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0D4319" w14:textId="77777777" w:rsidR="00FC3B07" w:rsidRDefault="00FC3B07" w:rsidP="009E4B31">
      <w:pPr>
        <w:spacing w:after="0"/>
        <w:jc w:val="center"/>
        <w:rPr>
          <w:b/>
          <w:sz w:val="36"/>
          <w:szCs w:val="36"/>
          <w:lang w:eastAsia="sk-SK"/>
        </w:rPr>
      </w:pPr>
    </w:p>
    <w:p w14:paraId="4B12BB12" w14:textId="5A017C60" w:rsidR="00BE0C0C" w:rsidRPr="009E4B31" w:rsidRDefault="3A982690" w:rsidP="009E4B31">
      <w:pPr>
        <w:spacing w:after="0"/>
        <w:jc w:val="center"/>
        <w:rPr>
          <w:b/>
          <w:sz w:val="36"/>
          <w:szCs w:val="36"/>
          <w:lang w:eastAsia="sk-SK"/>
        </w:rPr>
      </w:pPr>
      <w:r w:rsidRPr="009E4B31">
        <w:rPr>
          <w:b/>
          <w:sz w:val="36"/>
          <w:szCs w:val="36"/>
          <w:lang w:eastAsia="sk-SK"/>
        </w:rPr>
        <w:t>Štátna ochrana prírody Slovenskej republiky</w:t>
      </w:r>
    </w:p>
    <w:p w14:paraId="50DC3072" w14:textId="6CC05A9F" w:rsidR="00470BC1" w:rsidRPr="009E4B31" w:rsidRDefault="3A982690" w:rsidP="009E4B31">
      <w:pPr>
        <w:spacing w:after="0"/>
        <w:jc w:val="center"/>
        <w:rPr>
          <w:b/>
          <w:sz w:val="36"/>
          <w:szCs w:val="36"/>
          <w:lang w:eastAsia="sk-SK"/>
        </w:rPr>
      </w:pPr>
      <w:r w:rsidRPr="009E4B31">
        <w:rPr>
          <w:b/>
          <w:sz w:val="36"/>
          <w:szCs w:val="36"/>
          <w:lang w:eastAsia="sk-SK"/>
        </w:rPr>
        <w:t xml:space="preserve"> Správa Chránenej krajinnej oblasti Horná Orava</w:t>
      </w:r>
    </w:p>
    <w:p w14:paraId="63248BCC" w14:textId="1F8CA664" w:rsidR="100A1907" w:rsidRPr="009E4B31" w:rsidRDefault="100A1907" w:rsidP="009E4B31">
      <w:pPr>
        <w:spacing w:after="0"/>
        <w:jc w:val="center"/>
        <w:rPr>
          <w:rFonts w:eastAsia="Times New Roman"/>
          <w:b/>
          <w:bCs/>
          <w:sz w:val="36"/>
          <w:szCs w:val="36"/>
        </w:rPr>
      </w:pPr>
    </w:p>
    <w:p w14:paraId="71D80153" w14:textId="06B7B36F" w:rsidR="008E2612" w:rsidRPr="009E4B31" w:rsidRDefault="008E2612" w:rsidP="009E4B31">
      <w:pPr>
        <w:spacing w:after="0"/>
        <w:jc w:val="center"/>
        <w:rPr>
          <w:rFonts w:eastAsia="Times New Roman"/>
          <w:b/>
          <w:bCs/>
          <w:sz w:val="36"/>
          <w:szCs w:val="36"/>
        </w:rPr>
      </w:pPr>
    </w:p>
    <w:p w14:paraId="32A315ED" w14:textId="3F8FA961" w:rsidR="00BF48DA" w:rsidRPr="009E4B31" w:rsidRDefault="55C6DEA0" w:rsidP="009E4B31">
      <w:pPr>
        <w:spacing w:after="0"/>
        <w:jc w:val="center"/>
        <w:rPr>
          <w:rFonts w:eastAsia="Times New Roman"/>
          <w:b/>
          <w:bCs/>
          <w:sz w:val="28"/>
          <w:szCs w:val="28"/>
        </w:rPr>
      </w:pPr>
      <w:r w:rsidRPr="009E4B31">
        <w:rPr>
          <w:rFonts w:eastAsia="Times New Roman"/>
          <w:b/>
          <w:bCs/>
          <w:sz w:val="28"/>
          <w:szCs w:val="28"/>
        </w:rPr>
        <w:t xml:space="preserve">Program starostlivosti </w:t>
      </w:r>
    </w:p>
    <w:p w14:paraId="3B523400" w14:textId="78473FD3" w:rsidR="002C3BCC" w:rsidRPr="009E4B31" w:rsidRDefault="55C6DEA0" w:rsidP="009E4B31">
      <w:pPr>
        <w:spacing w:after="0"/>
        <w:jc w:val="center"/>
        <w:rPr>
          <w:rFonts w:eastAsia="Times New Roman"/>
          <w:b/>
          <w:bCs/>
          <w:sz w:val="28"/>
          <w:szCs w:val="28"/>
        </w:rPr>
      </w:pPr>
      <w:r w:rsidRPr="009E4B31">
        <w:rPr>
          <w:rFonts w:eastAsia="Times New Roman"/>
          <w:b/>
          <w:bCs/>
          <w:sz w:val="28"/>
          <w:szCs w:val="28"/>
        </w:rPr>
        <w:t>o Chránenú krajinnú oblasť Horná Orava</w:t>
      </w:r>
      <w:r w:rsidR="6C9218C5" w:rsidRPr="009E4B31">
        <w:rPr>
          <w:rFonts w:eastAsia="Times New Roman"/>
          <w:b/>
          <w:bCs/>
          <w:sz w:val="28"/>
          <w:szCs w:val="28"/>
        </w:rPr>
        <w:t xml:space="preserve"> </w:t>
      </w:r>
    </w:p>
    <w:p w14:paraId="71EA7800" w14:textId="1036D259" w:rsidR="55C6DEA0" w:rsidRPr="009E4B31" w:rsidRDefault="6C9218C5" w:rsidP="009E4B31">
      <w:pPr>
        <w:spacing w:after="0"/>
        <w:jc w:val="center"/>
        <w:rPr>
          <w:rFonts w:eastAsia="Times New Roman"/>
          <w:b/>
          <w:bCs/>
          <w:sz w:val="28"/>
          <w:szCs w:val="28"/>
        </w:rPr>
      </w:pPr>
      <w:r w:rsidRPr="009E4B31">
        <w:rPr>
          <w:rFonts w:eastAsia="Times New Roman"/>
          <w:b/>
          <w:bCs/>
          <w:sz w:val="28"/>
          <w:szCs w:val="28"/>
        </w:rPr>
        <w:t>a o prekrývajúce sa územia európskeho významu</w:t>
      </w:r>
    </w:p>
    <w:p w14:paraId="58C8937F" w14:textId="46A35273" w:rsidR="00677226" w:rsidRPr="009E4B31" w:rsidRDefault="7F012765" w:rsidP="009E4B31">
      <w:pPr>
        <w:spacing w:before="120"/>
        <w:ind w:left="360"/>
        <w:jc w:val="center"/>
        <w:rPr>
          <w:sz w:val="22"/>
        </w:rPr>
      </w:pPr>
      <w:r w:rsidRPr="009E4B31">
        <w:rPr>
          <w:rFonts w:eastAsia="Times New Roman"/>
          <w:sz w:val="22"/>
          <w:lang w:eastAsia="sk-SK"/>
        </w:rPr>
        <w:t>(</w:t>
      </w:r>
      <w:r w:rsidRPr="009E4B31">
        <w:rPr>
          <w:sz w:val="22"/>
        </w:rPr>
        <w:t>SKUEV0057 Rašeliniská Oravskej kotliny, SKUEV0185 Pramene Hruštínky, SKUEV0187 Rašeliniská Oravských Beskýd, SKUEV0188 Pilsko, SKUEV0189 Babia hora, SKUEV0190 Slaná voda, SKUEV0191 Rašeliniská Bielej Oravy, SKUEV0193 Zimník, SKUEV0222 Jelešňa, SKUEV0304 Oravská vodná nádrž, SKUEV0658 Ústie Bielej Oravy, SKUEV0659 Koleňová, SKUEV0660 Macangov Beskyd, SKUEV0661 Hruštínska hoľa, SKUEV0662 Vasiľovská hoľa, SKUEV0826 Lomnianska hoľa, SKUEV0828 Vahanov, SKUEV0963 Osadská, SKUEV0964 Lesnianska hoľa)</w:t>
      </w:r>
    </w:p>
    <w:p w14:paraId="21CF5A23" w14:textId="1A0395BF" w:rsidR="00623E41" w:rsidRPr="009E4B31" w:rsidRDefault="008E2612" w:rsidP="009E4B31">
      <w:pPr>
        <w:spacing w:after="0"/>
        <w:jc w:val="center"/>
        <w:rPr>
          <w:rFonts w:eastAsia="Times New Roman"/>
          <w:b/>
          <w:bCs/>
          <w:sz w:val="32"/>
          <w:szCs w:val="32"/>
          <w:lang w:eastAsia="sk-SK"/>
        </w:rPr>
      </w:pPr>
      <w:r w:rsidRPr="009E4B31">
        <w:rPr>
          <w:rFonts w:eastAsia="Times New Roman"/>
          <w:b/>
          <w:bCs/>
          <w:sz w:val="28"/>
          <w:szCs w:val="28"/>
        </w:rPr>
        <w:t>na obdobie rokov 2027 – 2036</w:t>
      </w:r>
      <w:r w:rsidR="00BB615E" w:rsidRPr="009E4B31">
        <w:br/>
      </w:r>
    </w:p>
    <w:p w14:paraId="2CDB595E" w14:textId="46390C73" w:rsidR="008E2612" w:rsidRPr="009E4B31" w:rsidRDefault="008E2612" w:rsidP="009E4B31">
      <w:pPr>
        <w:spacing w:after="0"/>
        <w:jc w:val="center"/>
        <w:rPr>
          <w:rFonts w:eastAsia="Times New Roman"/>
          <w:b/>
          <w:sz w:val="32"/>
          <w:szCs w:val="32"/>
          <w:lang w:eastAsia="sk-SK"/>
        </w:rPr>
      </w:pPr>
    </w:p>
    <w:p w14:paraId="7E7B4818" w14:textId="77777777" w:rsidR="008E2612" w:rsidRPr="009E4B31" w:rsidRDefault="008E2612" w:rsidP="009E4B31">
      <w:pPr>
        <w:spacing w:after="0"/>
        <w:jc w:val="center"/>
        <w:rPr>
          <w:rFonts w:eastAsia="Times New Roman"/>
          <w:b/>
          <w:sz w:val="32"/>
          <w:szCs w:val="32"/>
          <w:lang w:eastAsia="sk-SK"/>
        </w:rPr>
      </w:pPr>
    </w:p>
    <w:p w14:paraId="7761E52D" w14:textId="68A709A5" w:rsidR="00AB59B0" w:rsidRPr="009E4B31" w:rsidRDefault="611E2509" w:rsidP="009E4B31">
      <w:pPr>
        <w:spacing w:after="0"/>
        <w:jc w:val="center"/>
      </w:pPr>
      <w:r w:rsidRPr="009E4B31">
        <w:rPr>
          <w:noProof/>
          <w:lang w:eastAsia="sk-SK"/>
        </w:rPr>
        <w:drawing>
          <wp:inline distT="0" distB="0" distL="0" distR="0" wp14:anchorId="69C03233" wp14:editId="182AC107">
            <wp:extent cx="6134100" cy="3143250"/>
            <wp:effectExtent l="0" t="0" r="0" b="0"/>
            <wp:docPr id="15953075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307513" name="Picture 1595307513"/>
                    <pic:cNvPicPr/>
                  </pic:nvPicPr>
                  <pic:blipFill>
                    <a:blip r:embed="rId11">
                      <a:extLst>
                        <a:ext uri="{28A0092B-C50C-407E-A947-70E740481C1C}">
                          <a14:useLocalDpi xmlns:a14="http://schemas.microsoft.com/office/drawing/2010/main"/>
                        </a:ext>
                      </a:extLst>
                    </a:blip>
                    <a:stretch>
                      <a:fillRect/>
                    </a:stretch>
                  </pic:blipFill>
                  <pic:spPr>
                    <a:xfrm>
                      <a:off x="0" y="0"/>
                      <a:ext cx="6134100" cy="3143250"/>
                    </a:xfrm>
                    <a:prstGeom prst="rect">
                      <a:avLst/>
                    </a:prstGeom>
                  </pic:spPr>
                </pic:pic>
              </a:graphicData>
            </a:graphic>
          </wp:inline>
        </w:drawing>
      </w:r>
    </w:p>
    <w:p w14:paraId="65B16930" w14:textId="3B68C455" w:rsidR="00AB59B0" w:rsidRPr="009E4B31" w:rsidRDefault="00AB59B0" w:rsidP="009E4B31">
      <w:pPr>
        <w:spacing w:after="0"/>
        <w:jc w:val="center"/>
        <w:rPr>
          <w:rFonts w:eastAsia="Times New Roman"/>
          <w:b/>
          <w:sz w:val="32"/>
          <w:szCs w:val="32"/>
          <w:lang w:eastAsia="sk-SK"/>
        </w:rPr>
      </w:pPr>
    </w:p>
    <w:p w14:paraId="665D610A" w14:textId="29FE045A" w:rsidR="00AB59B0" w:rsidRPr="009E4B31" w:rsidRDefault="00AB59B0" w:rsidP="009E4B31">
      <w:pPr>
        <w:spacing w:after="0"/>
        <w:jc w:val="center"/>
        <w:rPr>
          <w:rFonts w:eastAsia="Times New Roman"/>
          <w:b/>
          <w:sz w:val="32"/>
          <w:szCs w:val="32"/>
          <w:lang w:eastAsia="sk-SK"/>
        </w:rPr>
      </w:pPr>
    </w:p>
    <w:p w14:paraId="08B8181F" w14:textId="5E03368F" w:rsidR="00F02D56" w:rsidRPr="009E4B31" w:rsidRDefault="00C114EC" w:rsidP="009E4B31">
      <w:pPr>
        <w:spacing w:after="0"/>
        <w:jc w:val="center"/>
        <w:rPr>
          <w:rFonts w:eastAsia="Times New Roman"/>
          <w:b/>
          <w:bCs/>
          <w:sz w:val="28"/>
          <w:szCs w:val="28"/>
          <w:lang w:eastAsia="sk-SK"/>
        </w:rPr>
      </w:pPr>
      <w:r w:rsidRPr="009E4B31">
        <w:rPr>
          <w:rFonts w:eastAsia="Times New Roman"/>
          <w:b/>
          <w:bCs/>
          <w:sz w:val="28"/>
          <w:szCs w:val="28"/>
          <w:lang w:eastAsia="sk-SK"/>
        </w:rPr>
        <w:t>Októ</w:t>
      </w:r>
      <w:r w:rsidR="098FCB97" w:rsidRPr="009E4B31">
        <w:rPr>
          <w:rFonts w:eastAsia="Times New Roman"/>
          <w:b/>
          <w:bCs/>
          <w:sz w:val="28"/>
          <w:szCs w:val="28"/>
          <w:lang w:eastAsia="sk-SK"/>
        </w:rPr>
        <w:t xml:space="preserve">ber </w:t>
      </w:r>
      <w:r w:rsidR="0AAC15DB" w:rsidRPr="009E4B31">
        <w:rPr>
          <w:rFonts w:eastAsia="Times New Roman"/>
          <w:b/>
          <w:bCs/>
          <w:sz w:val="28"/>
          <w:szCs w:val="28"/>
          <w:lang w:eastAsia="sk-SK"/>
        </w:rPr>
        <w:t>202</w:t>
      </w:r>
      <w:r w:rsidR="23E61A89" w:rsidRPr="009E4B31">
        <w:rPr>
          <w:rFonts w:eastAsia="Times New Roman"/>
          <w:b/>
          <w:bCs/>
          <w:sz w:val="28"/>
          <w:szCs w:val="28"/>
          <w:lang w:eastAsia="sk-SK"/>
        </w:rPr>
        <w:t>6</w:t>
      </w:r>
      <w:r w:rsidR="00F16DAB" w:rsidRPr="009E4B31">
        <w:rPr>
          <w:rFonts w:eastAsia="Times New Roman"/>
          <w:b/>
          <w:bCs/>
          <w:sz w:val="28"/>
          <w:szCs w:val="28"/>
          <w:lang w:eastAsia="sk-SK"/>
        </w:rPr>
        <w:br w:type="page"/>
      </w:r>
    </w:p>
    <w:p w14:paraId="3B100574" w14:textId="07EF890C" w:rsidR="2817EDDC" w:rsidRPr="009E4B31" w:rsidRDefault="2817EDDC" w:rsidP="009E4B31">
      <w:pPr>
        <w:spacing w:after="0"/>
        <w:jc w:val="center"/>
        <w:rPr>
          <w:rFonts w:eastAsia="Times New Roman"/>
          <w:b/>
          <w:bCs/>
          <w:sz w:val="28"/>
          <w:szCs w:val="28"/>
          <w:lang w:eastAsia="sk-SK"/>
        </w:rPr>
      </w:pPr>
    </w:p>
    <w:p w14:paraId="1ED65BBF" w14:textId="57F503B9" w:rsidR="2817EDDC" w:rsidRPr="009E4B31" w:rsidRDefault="2817EDDC" w:rsidP="009E4B31">
      <w:pPr>
        <w:spacing w:after="0"/>
        <w:jc w:val="center"/>
        <w:rPr>
          <w:rFonts w:eastAsia="Times New Roman"/>
          <w:b/>
          <w:bCs/>
          <w:sz w:val="28"/>
          <w:szCs w:val="28"/>
          <w:lang w:eastAsia="sk-SK"/>
        </w:rPr>
      </w:pPr>
    </w:p>
    <w:p w14:paraId="0AFFB742" w14:textId="2D630A69" w:rsidR="00225C64" w:rsidRPr="009E4B31" w:rsidRDefault="00EE7C74" w:rsidP="009E4B31">
      <w:pPr>
        <w:pStyle w:val="Obsah1"/>
        <w:tabs>
          <w:tab w:val="clear" w:pos="9062"/>
          <w:tab w:val="right" w:leader="dot" w:pos="9060"/>
        </w:tabs>
        <w:rPr>
          <w:noProof/>
        </w:rPr>
      </w:pPr>
      <w:r w:rsidRPr="009E4B31">
        <w:fldChar w:fldCharType="begin"/>
      </w:r>
      <w:r w:rsidRPr="009E4B31">
        <w:instrText>TOC \o "1-3" \z \u \h</w:instrText>
      </w:r>
      <w:r w:rsidRPr="009E4B31">
        <w:fldChar w:fldCharType="separate"/>
      </w:r>
      <w:hyperlink w:anchor="_Toc2050517201" w:history="1">
        <w:r w:rsidR="4EEF09A7" w:rsidRPr="009E4B31">
          <w:rPr>
            <w:noProof/>
          </w:rPr>
          <w:t>1. ZÁKLADNÉ ÚDAJE</w:t>
        </w:r>
        <w:r w:rsidRPr="009E4B31">
          <w:rPr>
            <w:noProof/>
          </w:rPr>
          <w:tab/>
        </w:r>
        <w:r w:rsidRPr="009E4B31">
          <w:rPr>
            <w:noProof/>
          </w:rPr>
          <w:fldChar w:fldCharType="begin"/>
        </w:r>
        <w:r w:rsidRPr="009E4B31">
          <w:rPr>
            <w:noProof/>
          </w:rPr>
          <w:instrText>PAGEREF _Toc2050517201 \h</w:instrText>
        </w:r>
        <w:r w:rsidRPr="009E4B31">
          <w:rPr>
            <w:noProof/>
          </w:rPr>
        </w:r>
        <w:r w:rsidRPr="009E4B31">
          <w:rPr>
            <w:noProof/>
          </w:rPr>
          <w:fldChar w:fldCharType="separate"/>
        </w:r>
        <w:r w:rsidR="00B01072">
          <w:rPr>
            <w:noProof/>
          </w:rPr>
          <w:t>6</w:t>
        </w:r>
        <w:r w:rsidRPr="009E4B31">
          <w:rPr>
            <w:noProof/>
          </w:rPr>
          <w:fldChar w:fldCharType="end"/>
        </w:r>
      </w:hyperlink>
    </w:p>
    <w:p w14:paraId="0F2603B2" w14:textId="0442196B" w:rsidR="00225C64" w:rsidRPr="009E4B31" w:rsidRDefault="00091B7D" w:rsidP="009E4B31">
      <w:pPr>
        <w:pStyle w:val="Obsah2"/>
        <w:tabs>
          <w:tab w:val="clear" w:pos="9062"/>
          <w:tab w:val="right" w:leader="dot" w:pos="9060"/>
        </w:tabs>
        <w:rPr>
          <w:noProof/>
        </w:rPr>
      </w:pPr>
      <w:hyperlink w:anchor="_Toc577729093" w:history="1">
        <w:r w:rsidR="4EEF09A7" w:rsidRPr="009E4B31">
          <w:rPr>
            <w:noProof/>
          </w:rPr>
          <w:t>1.1 Názov a kategória chráneného územia</w:t>
        </w:r>
        <w:r w:rsidR="00225C64" w:rsidRPr="009E4B31">
          <w:rPr>
            <w:noProof/>
          </w:rPr>
          <w:tab/>
        </w:r>
        <w:r w:rsidR="00225C64" w:rsidRPr="009E4B31">
          <w:rPr>
            <w:noProof/>
          </w:rPr>
          <w:fldChar w:fldCharType="begin"/>
        </w:r>
        <w:r w:rsidR="00225C64" w:rsidRPr="009E4B31">
          <w:rPr>
            <w:noProof/>
          </w:rPr>
          <w:instrText>PAGEREF _Toc577729093 \h</w:instrText>
        </w:r>
        <w:r w:rsidR="00225C64" w:rsidRPr="009E4B31">
          <w:rPr>
            <w:noProof/>
          </w:rPr>
        </w:r>
        <w:r w:rsidR="00225C64" w:rsidRPr="009E4B31">
          <w:rPr>
            <w:noProof/>
          </w:rPr>
          <w:fldChar w:fldCharType="separate"/>
        </w:r>
        <w:r w:rsidR="00B01072">
          <w:rPr>
            <w:noProof/>
          </w:rPr>
          <w:t>6</w:t>
        </w:r>
        <w:r w:rsidR="00225C64" w:rsidRPr="009E4B31">
          <w:rPr>
            <w:noProof/>
          </w:rPr>
          <w:fldChar w:fldCharType="end"/>
        </w:r>
      </w:hyperlink>
    </w:p>
    <w:p w14:paraId="4068774A" w14:textId="1324CE38" w:rsidR="00225C64" w:rsidRPr="009E4B31" w:rsidRDefault="00091B7D" w:rsidP="009E4B31">
      <w:pPr>
        <w:pStyle w:val="Obsah2"/>
        <w:tabs>
          <w:tab w:val="clear" w:pos="9062"/>
          <w:tab w:val="right" w:leader="dot" w:pos="9060"/>
        </w:tabs>
        <w:rPr>
          <w:noProof/>
        </w:rPr>
      </w:pPr>
      <w:hyperlink w:anchor="_Toc1548965456" w:history="1">
        <w:r w:rsidR="4EEF09A7" w:rsidRPr="009E4B31">
          <w:rPr>
            <w:noProof/>
          </w:rPr>
          <w:t>1.2 Prekryv s inými chránenými územiami a územiami medzinárodného významu</w:t>
        </w:r>
        <w:r w:rsidR="00225C64" w:rsidRPr="009E4B31">
          <w:rPr>
            <w:noProof/>
          </w:rPr>
          <w:tab/>
        </w:r>
        <w:r w:rsidR="00225C64" w:rsidRPr="009E4B31">
          <w:rPr>
            <w:noProof/>
          </w:rPr>
          <w:fldChar w:fldCharType="begin"/>
        </w:r>
        <w:r w:rsidR="00225C64" w:rsidRPr="009E4B31">
          <w:rPr>
            <w:noProof/>
          </w:rPr>
          <w:instrText>PAGEREF _Toc1548965456 \h</w:instrText>
        </w:r>
        <w:r w:rsidR="00225C64" w:rsidRPr="009E4B31">
          <w:rPr>
            <w:noProof/>
          </w:rPr>
        </w:r>
        <w:r w:rsidR="00225C64" w:rsidRPr="009E4B31">
          <w:rPr>
            <w:noProof/>
          </w:rPr>
          <w:fldChar w:fldCharType="separate"/>
        </w:r>
        <w:r w:rsidR="00B01072">
          <w:rPr>
            <w:noProof/>
          </w:rPr>
          <w:t>6</w:t>
        </w:r>
        <w:r w:rsidR="00225C64" w:rsidRPr="009E4B31">
          <w:rPr>
            <w:noProof/>
          </w:rPr>
          <w:fldChar w:fldCharType="end"/>
        </w:r>
      </w:hyperlink>
    </w:p>
    <w:p w14:paraId="02B5317F" w14:textId="09745682" w:rsidR="00225C64" w:rsidRPr="009E4B31" w:rsidRDefault="00091B7D" w:rsidP="009E4B31">
      <w:pPr>
        <w:pStyle w:val="Obsah2"/>
        <w:tabs>
          <w:tab w:val="clear" w:pos="9062"/>
          <w:tab w:val="right" w:leader="dot" w:pos="9060"/>
        </w:tabs>
        <w:rPr>
          <w:noProof/>
        </w:rPr>
      </w:pPr>
      <w:hyperlink w:anchor="_Toc1607593010" w:history="1">
        <w:r w:rsidR="4EEF09A7" w:rsidRPr="009E4B31">
          <w:rPr>
            <w:noProof/>
          </w:rPr>
          <w:t>1.3 Kategória chráneného územia podľa medzinárodných štandardov</w:t>
        </w:r>
        <w:r w:rsidR="00225C64" w:rsidRPr="009E4B31">
          <w:rPr>
            <w:noProof/>
          </w:rPr>
          <w:tab/>
        </w:r>
        <w:r w:rsidR="00225C64" w:rsidRPr="009E4B31">
          <w:rPr>
            <w:noProof/>
          </w:rPr>
          <w:fldChar w:fldCharType="begin"/>
        </w:r>
        <w:r w:rsidR="00225C64" w:rsidRPr="009E4B31">
          <w:rPr>
            <w:noProof/>
          </w:rPr>
          <w:instrText>PAGEREF _Toc1607593010 \h</w:instrText>
        </w:r>
        <w:r w:rsidR="00225C64" w:rsidRPr="009E4B31">
          <w:rPr>
            <w:noProof/>
          </w:rPr>
        </w:r>
        <w:r w:rsidR="00225C64" w:rsidRPr="009E4B31">
          <w:rPr>
            <w:noProof/>
          </w:rPr>
          <w:fldChar w:fldCharType="separate"/>
        </w:r>
        <w:r w:rsidR="00B01072">
          <w:rPr>
            <w:noProof/>
          </w:rPr>
          <w:t>8</w:t>
        </w:r>
        <w:r w:rsidR="00225C64" w:rsidRPr="009E4B31">
          <w:rPr>
            <w:noProof/>
          </w:rPr>
          <w:fldChar w:fldCharType="end"/>
        </w:r>
      </w:hyperlink>
    </w:p>
    <w:p w14:paraId="7C387FEB" w14:textId="29EC71D2" w:rsidR="00225C64" w:rsidRPr="009E4B31" w:rsidRDefault="00091B7D" w:rsidP="009E4B31">
      <w:pPr>
        <w:pStyle w:val="Obsah2"/>
        <w:tabs>
          <w:tab w:val="clear" w:pos="9062"/>
          <w:tab w:val="right" w:leader="dot" w:pos="9060"/>
        </w:tabs>
        <w:rPr>
          <w:noProof/>
        </w:rPr>
      </w:pPr>
      <w:hyperlink w:anchor="_Toc138959712" w:history="1">
        <w:r w:rsidR="4EEF09A7" w:rsidRPr="009E4B31">
          <w:rPr>
            <w:noProof/>
          </w:rPr>
          <w:t>1.4 Vymedzenie chráneného územia a jeho ochranného pásma (dotknuté územnosprávne jednotky – kraj, okres, obec, katastrálne územie, dotknuté lesné celky)</w:t>
        </w:r>
        <w:r w:rsidR="00225C64" w:rsidRPr="009E4B31">
          <w:rPr>
            <w:noProof/>
          </w:rPr>
          <w:tab/>
        </w:r>
        <w:r w:rsidR="00225C64" w:rsidRPr="009E4B31">
          <w:rPr>
            <w:noProof/>
          </w:rPr>
          <w:fldChar w:fldCharType="begin"/>
        </w:r>
        <w:r w:rsidR="00225C64" w:rsidRPr="009E4B31">
          <w:rPr>
            <w:noProof/>
          </w:rPr>
          <w:instrText>PAGEREF _Toc138959712 \h</w:instrText>
        </w:r>
        <w:r w:rsidR="00225C64" w:rsidRPr="009E4B31">
          <w:rPr>
            <w:noProof/>
          </w:rPr>
        </w:r>
        <w:r w:rsidR="00225C64" w:rsidRPr="009E4B31">
          <w:rPr>
            <w:noProof/>
          </w:rPr>
          <w:fldChar w:fldCharType="separate"/>
        </w:r>
        <w:r w:rsidR="00B01072">
          <w:rPr>
            <w:noProof/>
          </w:rPr>
          <w:t>8</w:t>
        </w:r>
        <w:r w:rsidR="00225C64" w:rsidRPr="009E4B31">
          <w:rPr>
            <w:noProof/>
          </w:rPr>
          <w:fldChar w:fldCharType="end"/>
        </w:r>
      </w:hyperlink>
    </w:p>
    <w:p w14:paraId="1E904FB7" w14:textId="18BF53EF" w:rsidR="00225C64" w:rsidRPr="009E4B31" w:rsidRDefault="00091B7D" w:rsidP="009E4B31">
      <w:pPr>
        <w:pStyle w:val="Obsah2"/>
        <w:tabs>
          <w:tab w:val="clear" w:pos="9062"/>
          <w:tab w:val="right" w:leader="dot" w:pos="9060"/>
        </w:tabs>
        <w:rPr>
          <w:noProof/>
        </w:rPr>
      </w:pPr>
      <w:hyperlink w:anchor="_Toc2054334736" w:history="1">
        <w:r w:rsidR="4EEF09A7" w:rsidRPr="009E4B31">
          <w:rPr>
            <w:noProof/>
          </w:rPr>
          <w:t>1.5 Výmera chráneného územia a jeho ochranného pásma</w:t>
        </w:r>
        <w:r w:rsidR="00225C64" w:rsidRPr="009E4B31">
          <w:rPr>
            <w:noProof/>
          </w:rPr>
          <w:tab/>
        </w:r>
        <w:r w:rsidR="00225C64" w:rsidRPr="009E4B31">
          <w:rPr>
            <w:noProof/>
          </w:rPr>
          <w:fldChar w:fldCharType="begin"/>
        </w:r>
        <w:r w:rsidR="00225C64" w:rsidRPr="009E4B31">
          <w:rPr>
            <w:noProof/>
          </w:rPr>
          <w:instrText>PAGEREF _Toc2054334736 \h</w:instrText>
        </w:r>
        <w:r w:rsidR="00225C64" w:rsidRPr="009E4B31">
          <w:rPr>
            <w:noProof/>
          </w:rPr>
        </w:r>
        <w:r w:rsidR="00225C64" w:rsidRPr="009E4B31">
          <w:rPr>
            <w:noProof/>
          </w:rPr>
          <w:fldChar w:fldCharType="separate"/>
        </w:r>
        <w:r w:rsidR="00B01072">
          <w:rPr>
            <w:noProof/>
          </w:rPr>
          <w:t>11</w:t>
        </w:r>
        <w:r w:rsidR="00225C64" w:rsidRPr="009E4B31">
          <w:rPr>
            <w:noProof/>
          </w:rPr>
          <w:fldChar w:fldCharType="end"/>
        </w:r>
      </w:hyperlink>
    </w:p>
    <w:p w14:paraId="214ED4E8" w14:textId="050C6D94" w:rsidR="00225C64" w:rsidRPr="009E4B31" w:rsidRDefault="00091B7D" w:rsidP="009E4B31">
      <w:pPr>
        <w:pStyle w:val="Obsah1"/>
        <w:tabs>
          <w:tab w:val="clear" w:pos="9062"/>
          <w:tab w:val="right" w:leader="dot" w:pos="9060"/>
        </w:tabs>
        <w:rPr>
          <w:noProof/>
        </w:rPr>
      </w:pPr>
      <w:hyperlink w:anchor="_Toc1998360839" w:history="1">
        <w:r w:rsidR="4EEF09A7" w:rsidRPr="009E4B31">
          <w:rPr>
            <w:noProof/>
          </w:rPr>
          <w:t>2. PREDMET OCHRANY</w:t>
        </w:r>
        <w:r w:rsidR="00225C64" w:rsidRPr="009E4B31">
          <w:rPr>
            <w:noProof/>
          </w:rPr>
          <w:tab/>
        </w:r>
        <w:r w:rsidR="00225C64" w:rsidRPr="009E4B31">
          <w:rPr>
            <w:noProof/>
          </w:rPr>
          <w:fldChar w:fldCharType="begin"/>
        </w:r>
        <w:r w:rsidR="00225C64" w:rsidRPr="009E4B31">
          <w:rPr>
            <w:noProof/>
          </w:rPr>
          <w:instrText>PAGEREF _Toc1998360839 \h</w:instrText>
        </w:r>
        <w:r w:rsidR="00225C64" w:rsidRPr="009E4B31">
          <w:rPr>
            <w:noProof/>
          </w:rPr>
        </w:r>
        <w:r w:rsidR="00225C64" w:rsidRPr="009E4B31">
          <w:rPr>
            <w:noProof/>
          </w:rPr>
          <w:fldChar w:fldCharType="separate"/>
        </w:r>
        <w:r w:rsidR="00B01072">
          <w:rPr>
            <w:noProof/>
          </w:rPr>
          <w:t>12</w:t>
        </w:r>
        <w:r w:rsidR="00225C64" w:rsidRPr="009E4B31">
          <w:rPr>
            <w:noProof/>
          </w:rPr>
          <w:fldChar w:fldCharType="end"/>
        </w:r>
      </w:hyperlink>
    </w:p>
    <w:p w14:paraId="684A8F50" w14:textId="570A1931" w:rsidR="00225C64" w:rsidRPr="009E4B31" w:rsidRDefault="00091B7D" w:rsidP="009E4B31">
      <w:pPr>
        <w:pStyle w:val="Obsah2"/>
        <w:tabs>
          <w:tab w:val="clear" w:pos="9062"/>
          <w:tab w:val="right" w:leader="dot" w:pos="9060"/>
        </w:tabs>
        <w:rPr>
          <w:noProof/>
        </w:rPr>
      </w:pPr>
      <w:hyperlink w:anchor="_Toc811056459" w:history="1">
        <w:r w:rsidR="4EEF09A7" w:rsidRPr="009E4B31">
          <w:rPr>
            <w:noProof/>
          </w:rPr>
          <w:t>2.1. Vymedzenie predmetu ochrany</w:t>
        </w:r>
        <w:r w:rsidR="00225C64" w:rsidRPr="009E4B31">
          <w:rPr>
            <w:noProof/>
          </w:rPr>
          <w:tab/>
        </w:r>
        <w:r w:rsidR="00225C64" w:rsidRPr="009E4B31">
          <w:rPr>
            <w:noProof/>
          </w:rPr>
          <w:fldChar w:fldCharType="begin"/>
        </w:r>
        <w:r w:rsidR="00225C64" w:rsidRPr="009E4B31">
          <w:rPr>
            <w:noProof/>
          </w:rPr>
          <w:instrText>PAGEREF _Toc811056459 \h</w:instrText>
        </w:r>
        <w:r w:rsidR="00225C64" w:rsidRPr="009E4B31">
          <w:rPr>
            <w:noProof/>
          </w:rPr>
        </w:r>
        <w:r w:rsidR="00225C64" w:rsidRPr="009E4B31">
          <w:rPr>
            <w:noProof/>
          </w:rPr>
          <w:fldChar w:fldCharType="separate"/>
        </w:r>
        <w:r w:rsidR="00B01072">
          <w:rPr>
            <w:noProof/>
          </w:rPr>
          <w:t>12</w:t>
        </w:r>
        <w:r w:rsidR="00225C64" w:rsidRPr="009E4B31">
          <w:rPr>
            <w:noProof/>
          </w:rPr>
          <w:fldChar w:fldCharType="end"/>
        </w:r>
      </w:hyperlink>
    </w:p>
    <w:p w14:paraId="0F68D166" w14:textId="69FCBCCE" w:rsidR="00225C64" w:rsidRPr="009E4B31" w:rsidRDefault="00091B7D" w:rsidP="009E4B31">
      <w:pPr>
        <w:pStyle w:val="Obsah2"/>
        <w:tabs>
          <w:tab w:val="clear" w:pos="9062"/>
          <w:tab w:val="right" w:leader="dot" w:pos="9060"/>
        </w:tabs>
        <w:rPr>
          <w:noProof/>
        </w:rPr>
      </w:pPr>
      <w:hyperlink w:anchor="_Toc2130172606" w:history="1">
        <w:r w:rsidR="4EEF09A7" w:rsidRPr="009E4B31">
          <w:rPr>
            <w:noProof/>
          </w:rPr>
          <w:t>2.2. Zhodnotenie stavu predmetu ochrany</w:t>
        </w:r>
        <w:r w:rsidR="00225C64" w:rsidRPr="009E4B31">
          <w:rPr>
            <w:noProof/>
          </w:rPr>
          <w:tab/>
        </w:r>
        <w:r w:rsidR="00225C64" w:rsidRPr="009E4B31">
          <w:rPr>
            <w:noProof/>
          </w:rPr>
          <w:fldChar w:fldCharType="begin"/>
        </w:r>
        <w:r w:rsidR="00225C64" w:rsidRPr="009E4B31">
          <w:rPr>
            <w:noProof/>
          </w:rPr>
          <w:instrText>PAGEREF _Toc2130172606 \h</w:instrText>
        </w:r>
        <w:r w:rsidR="00225C64" w:rsidRPr="009E4B31">
          <w:rPr>
            <w:noProof/>
          </w:rPr>
        </w:r>
        <w:r w:rsidR="00225C64" w:rsidRPr="009E4B31">
          <w:rPr>
            <w:noProof/>
          </w:rPr>
          <w:fldChar w:fldCharType="separate"/>
        </w:r>
        <w:r w:rsidR="00B01072">
          <w:rPr>
            <w:noProof/>
          </w:rPr>
          <w:t>16</w:t>
        </w:r>
        <w:r w:rsidR="00225C64" w:rsidRPr="009E4B31">
          <w:rPr>
            <w:noProof/>
          </w:rPr>
          <w:fldChar w:fldCharType="end"/>
        </w:r>
      </w:hyperlink>
    </w:p>
    <w:p w14:paraId="4335E7A8" w14:textId="16EC7E74" w:rsidR="00225C64" w:rsidRPr="009E4B31" w:rsidRDefault="00091B7D" w:rsidP="009E4B31">
      <w:pPr>
        <w:pStyle w:val="Obsah3"/>
        <w:tabs>
          <w:tab w:val="clear" w:pos="9062"/>
          <w:tab w:val="right" w:leader="dot" w:pos="9060"/>
        </w:tabs>
        <w:rPr>
          <w:noProof/>
        </w:rPr>
      </w:pPr>
      <w:hyperlink w:anchor="_Toc661058361" w:history="1">
        <w:r w:rsidR="4EEF09A7" w:rsidRPr="009E4B31">
          <w:rPr>
            <w:noProof/>
          </w:rPr>
          <w:t>Biotopy európskeho významu</w:t>
        </w:r>
        <w:r w:rsidR="00225C64" w:rsidRPr="009E4B31">
          <w:rPr>
            <w:noProof/>
          </w:rPr>
          <w:tab/>
        </w:r>
        <w:r w:rsidR="00225C64" w:rsidRPr="009E4B31">
          <w:rPr>
            <w:noProof/>
          </w:rPr>
          <w:fldChar w:fldCharType="begin"/>
        </w:r>
        <w:r w:rsidR="00225C64" w:rsidRPr="009E4B31">
          <w:rPr>
            <w:noProof/>
          </w:rPr>
          <w:instrText>PAGEREF _Toc661058361 \h</w:instrText>
        </w:r>
        <w:r w:rsidR="00225C64" w:rsidRPr="009E4B31">
          <w:rPr>
            <w:noProof/>
          </w:rPr>
        </w:r>
        <w:r w:rsidR="00225C64" w:rsidRPr="009E4B31">
          <w:rPr>
            <w:noProof/>
          </w:rPr>
          <w:fldChar w:fldCharType="separate"/>
        </w:r>
        <w:r w:rsidR="00B01072">
          <w:rPr>
            <w:noProof/>
          </w:rPr>
          <w:t>17</w:t>
        </w:r>
        <w:r w:rsidR="00225C64" w:rsidRPr="009E4B31">
          <w:rPr>
            <w:noProof/>
          </w:rPr>
          <w:fldChar w:fldCharType="end"/>
        </w:r>
      </w:hyperlink>
    </w:p>
    <w:p w14:paraId="0604FB51" w14:textId="45BFB48D" w:rsidR="00225C64" w:rsidRPr="009E4B31" w:rsidRDefault="00091B7D" w:rsidP="009E4B31">
      <w:pPr>
        <w:pStyle w:val="Obsah3"/>
        <w:tabs>
          <w:tab w:val="clear" w:pos="9062"/>
          <w:tab w:val="right" w:leader="dot" w:pos="9060"/>
        </w:tabs>
        <w:rPr>
          <w:noProof/>
        </w:rPr>
      </w:pPr>
      <w:hyperlink w:anchor="_Toc884759732" w:history="1">
        <w:r w:rsidR="4EEF09A7" w:rsidRPr="009E4B31">
          <w:rPr>
            <w:noProof/>
          </w:rPr>
          <w:t>Druhy rastlín európskeho významu</w:t>
        </w:r>
        <w:r w:rsidR="00225C64" w:rsidRPr="009E4B31">
          <w:rPr>
            <w:noProof/>
          </w:rPr>
          <w:tab/>
        </w:r>
        <w:r w:rsidR="00225C64" w:rsidRPr="009E4B31">
          <w:rPr>
            <w:noProof/>
          </w:rPr>
          <w:fldChar w:fldCharType="begin"/>
        </w:r>
        <w:r w:rsidR="00225C64" w:rsidRPr="009E4B31">
          <w:rPr>
            <w:noProof/>
          </w:rPr>
          <w:instrText>PAGEREF _Toc884759732 \h</w:instrText>
        </w:r>
        <w:r w:rsidR="00225C64" w:rsidRPr="009E4B31">
          <w:rPr>
            <w:noProof/>
          </w:rPr>
        </w:r>
        <w:r w:rsidR="00225C64" w:rsidRPr="009E4B31">
          <w:rPr>
            <w:noProof/>
          </w:rPr>
          <w:fldChar w:fldCharType="separate"/>
        </w:r>
        <w:r w:rsidR="00B01072">
          <w:rPr>
            <w:noProof/>
          </w:rPr>
          <w:t>22</w:t>
        </w:r>
        <w:r w:rsidR="00225C64" w:rsidRPr="009E4B31">
          <w:rPr>
            <w:noProof/>
          </w:rPr>
          <w:fldChar w:fldCharType="end"/>
        </w:r>
      </w:hyperlink>
    </w:p>
    <w:p w14:paraId="0829F964" w14:textId="6F5C0885" w:rsidR="00225C64" w:rsidRPr="009E4B31" w:rsidRDefault="00091B7D" w:rsidP="009E4B31">
      <w:pPr>
        <w:pStyle w:val="Obsah3"/>
        <w:tabs>
          <w:tab w:val="clear" w:pos="9062"/>
          <w:tab w:val="right" w:leader="dot" w:pos="9060"/>
        </w:tabs>
        <w:rPr>
          <w:noProof/>
        </w:rPr>
      </w:pPr>
      <w:hyperlink w:anchor="_Toc1204463972" w:history="1">
        <w:r w:rsidR="4EEF09A7" w:rsidRPr="009E4B31">
          <w:rPr>
            <w:noProof/>
          </w:rPr>
          <w:t>Druhy rastlín národného významu:</w:t>
        </w:r>
        <w:r w:rsidR="00225C64" w:rsidRPr="009E4B31">
          <w:rPr>
            <w:noProof/>
          </w:rPr>
          <w:tab/>
        </w:r>
        <w:r w:rsidR="00225C64" w:rsidRPr="009E4B31">
          <w:rPr>
            <w:noProof/>
          </w:rPr>
          <w:fldChar w:fldCharType="begin"/>
        </w:r>
        <w:r w:rsidR="00225C64" w:rsidRPr="009E4B31">
          <w:rPr>
            <w:noProof/>
          </w:rPr>
          <w:instrText>PAGEREF _Toc1204463972 \h</w:instrText>
        </w:r>
        <w:r w:rsidR="00225C64" w:rsidRPr="009E4B31">
          <w:rPr>
            <w:noProof/>
          </w:rPr>
        </w:r>
        <w:r w:rsidR="00225C64" w:rsidRPr="009E4B31">
          <w:rPr>
            <w:noProof/>
          </w:rPr>
          <w:fldChar w:fldCharType="separate"/>
        </w:r>
        <w:r w:rsidR="00B01072">
          <w:rPr>
            <w:noProof/>
          </w:rPr>
          <w:t>23</w:t>
        </w:r>
        <w:r w:rsidR="00225C64" w:rsidRPr="009E4B31">
          <w:rPr>
            <w:noProof/>
          </w:rPr>
          <w:fldChar w:fldCharType="end"/>
        </w:r>
      </w:hyperlink>
    </w:p>
    <w:p w14:paraId="4D513630" w14:textId="41B88784" w:rsidR="00225C64" w:rsidRPr="009E4B31" w:rsidRDefault="00091B7D" w:rsidP="009E4B31">
      <w:pPr>
        <w:pStyle w:val="Obsah3"/>
        <w:tabs>
          <w:tab w:val="clear" w:pos="9062"/>
          <w:tab w:val="right" w:leader="dot" w:pos="9060"/>
        </w:tabs>
        <w:rPr>
          <w:noProof/>
        </w:rPr>
      </w:pPr>
      <w:hyperlink w:anchor="_Toc1434255879" w:history="1">
        <w:r w:rsidR="4EEF09A7" w:rsidRPr="009E4B31">
          <w:rPr>
            <w:noProof/>
          </w:rPr>
          <w:t>Druhy živočíchov európskeho významu</w:t>
        </w:r>
        <w:r w:rsidR="00225C64" w:rsidRPr="009E4B31">
          <w:rPr>
            <w:noProof/>
          </w:rPr>
          <w:tab/>
        </w:r>
        <w:r w:rsidR="00225C64" w:rsidRPr="009E4B31">
          <w:rPr>
            <w:noProof/>
          </w:rPr>
          <w:fldChar w:fldCharType="begin"/>
        </w:r>
        <w:r w:rsidR="00225C64" w:rsidRPr="009E4B31">
          <w:rPr>
            <w:noProof/>
          </w:rPr>
          <w:instrText>PAGEREF _Toc1434255879 \h</w:instrText>
        </w:r>
        <w:r w:rsidR="00225C64" w:rsidRPr="009E4B31">
          <w:rPr>
            <w:noProof/>
          </w:rPr>
        </w:r>
        <w:r w:rsidR="00225C64" w:rsidRPr="009E4B31">
          <w:rPr>
            <w:noProof/>
          </w:rPr>
          <w:fldChar w:fldCharType="separate"/>
        </w:r>
        <w:r w:rsidR="00B01072">
          <w:rPr>
            <w:noProof/>
          </w:rPr>
          <w:t>24</w:t>
        </w:r>
        <w:r w:rsidR="00225C64" w:rsidRPr="009E4B31">
          <w:rPr>
            <w:noProof/>
          </w:rPr>
          <w:fldChar w:fldCharType="end"/>
        </w:r>
      </w:hyperlink>
    </w:p>
    <w:p w14:paraId="3F98A681" w14:textId="14EBA2F2" w:rsidR="00225C64" w:rsidRPr="009E4B31" w:rsidRDefault="00091B7D" w:rsidP="009E4B31">
      <w:pPr>
        <w:pStyle w:val="Obsah2"/>
        <w:tabs>
          <w:tab w:val="clear" w:pos="9062"/>
          <w:tab w:val="right" w:leader="dot" w:pos="9060"/>
        </w:tabs>
        <w:rPr>
          <w:noProof/>
        </w:rPr>
      </w:pPr>
      <w:hyperlink w:anchor="_Toc1369337383" w:history="1">
        <w:r w:rsidR="4EEF09A7" w:rsidRPr="009E4B31">
          <w:rPr>
            <w:noProof/>
          </w:rPr>
          <w:t>2.3. Faktory ovplyvňujúce stav predmetu ochrany</w:t>
        </w:r>
        <w:r w:rsidR="00225C64" w:rsidRPr="009E4B31">
          <w:rPr>
            <w:noProof/>
          </w:rPr>
          <w:tab/>
        </w:r>
        <w:r w:rsidR="00225C64" w:rsidRPr="009E4B31">
          <w:rPr>
            <w:noProof/>
          </w:rPr>
          <w:fldChar w:fldCharType="begin"/>
        </w:r>
        <w:r w:rsidR="00225C64" w:rsidRPr="009E4B31">
          <w:rPr>
            <w:noProof/>
          </w:rPr>
          <w:instrText>PAGEREF _Toc1369337383 \h</w:instrText>
        </w:r>
        <w:r w:rsidR="00225C64" w:rsidRPr="009E4B31">
          <w:rPr>
            <w:noProof/>
          </w:rPr>
        </w:r>
        <w:r w:rsidR="00225C64" w:rsidRPr="009E4B31">
          <w:rPr>
            <w:noProof/>
          </w:rPr>
          <w:fldChar w:fldCharType="separate"/>
        </w:r>
        <w:r w:rsidR="00B01072">
          <w:rPr>
            <w:noProof/>
          </w:rPr>
          <w:t>27</w:t>
        </w:r>
        <w:r w:rsidR="00225C64" w:rsidRPr="009E4B31">
          <w:rPr>
            <w:noProof/>
          </w:rPr>
          <w:fldChar w:fldCharType="end"/>
        </w:r>
      </w:hyperlink>
    </w:p>
    <w:p w14:paraId="5E387F40" w14:textId="082AF5C8" w:rsidR="00225C64" w:rsidRPr="009E4B31" w:rsidRDefault="00091B7D" w:rsidP="009E4B31">
      <w:pPr>
        <w:pStyle w:val="Obsah3"/>
        <w:tabs>
          <w:tab w:val="clear" w:pos="9062"/>
          <w:tab w:val="right" w:leader="dot" w:pos="9060"/>
        </w:tabs>
        <w:rPr>
          <w:noProof/>
        </w:rPr>
      </w:pPr>
      <w:hyperlink w:anchor="_Toc1021757823" w:history="1">
        <w:r w:rsidR="4EEF09A7" w:rsidRPr="009E4B31">
          <w:rPr>
            <w:noProof/>
          </w:rPr>
          <w:t>Faktory ovplyvňujúce stav lesných biotopov</w:t>
        </w:r>
        <w:r w:rsidR="00225C64" w:rsidRPr="009E4B31">
          <w:rPr>
            <w:noProof/>
          </w:rPr>
          <w:tab/>
        </w:r>
        <w:r w:rsidR="00225C64" w:rsidRPr="009E4B31">
          <w:rPr>
            <w:noProof/>
          </w:rPr>
          <w:fldChar w:fldCharType="begin"/>
        </w:r>
        <w:r w:rsidR="00225C64" w:rsidRPr="009E4B31">
          <w:rPr>
            <w:noProof/>
          </w:rPr>
          <w:instrText>PAGEREF _Toc1021757823 \h</w:instrText>
        </w:r>
        <w:r w:rsidR="00225C64" w:rsidRPr="009E4B31">
          <w:rPr>
            <w:noProof/>
          </w:rPr>
        </w:r>
        <w:r w:rsidR="00225C64" w:rsidRPr="009E4B31">
          <w:rPr>
            <w:noProof/>
          </w:rPr>
          <w:fldChar w:fldCharType="separate"/>
        </w:r>
        <w:r w:rsidR="00B01072">
          <w:rPr>
            <w:noProof/>
          </w:rPr>
          <w:t>27</w:t>
        </w:r>
        <w:r w:rsidR="00225C64" w:rsidRPr="009E4B31">
          <w:rPr>
            <w:noProof/>
          </w:rPr>
          <w:fldChar w:fldCharType="end"/>
        </w:r>
      </w:hyperlink>
    </w:p>
    <w:p w14:paraId="387692AB" w14:textId="710940D7" w:rsidR="00225C64" w:rsidRPr="009E4B31" w:rsidRDefault="00091B7D" w:rsidP="009E4B31">
      <w:pPr>
        <w:pStyle w:val="Obsah3"/>
        <w:tabs>
          <w:tab w:val="clear" w:pos="9062"/>
          <w:tab w:val="right" w:leader="dot" w:pos="9060"/>
        </w:tabs>
        <w:rPr>
          <w:noProof/>
        </w:rPr>
      </w:pPr>
      <w:hyperlink w:anchor="_Toc810376825" w:history="1">
        <w:r w:rsidR="4EEF09A7" w:rsidRPr="009E4B31">
          <w:rPr>
            <w:noProof/>
          </w:rPr>
          <w:t>Faktory ovplyvňujúce stav nelesných biotopov</w:t>
        </w:r>
        <w:r w:rsidR="00225C64" w:rsidRPr="009E4B31">
          <w:rPr>
            <w:noProof/>
          </w:rPr>
          <w:tab/>
        </w:r>
        <w:r w:rsidR="00225C64" w:rsidRPr="009E4B31">
          <w:rPr>
            <w:noProof/>
          </w:rPr>
          <w:fldChar w:fldCharType="begin"/>
        </w:r>
        <w:r w:rsidR="00225C64" w:rsidRPr="009E4B31">
          <w:rPr>
            <w:noProof/>
          </w:rPr>
          <w:instrText>PAGEREF _Toc810376825 \h</w:instrText>
        </w:r>
        <w:r w:rsidR="00225C64" w:rsidRPr="009E4B31">
          <w:rPr>
            <w:noProof/>
          </w:rPr>
        </w:r>
        <w:r w:rsidR="00225C64" w:rsidRPr="009E4B31">
          <w:rPr>
            <w:noProof/>
          </w:rPr>
          <w:fldChar w:fldCharType="separate"/>
        </w:r>
        <w:r w:rsidR="00B01072">
          <w:rPr>
            <w:noProof/>
          </w:rPr>
          <w:t>28</w:t>
        </w:r>
        <w:r w:rsidR="00225C64" w:rsidRPr="009E4B31">
          <w:rPr>
            <w:noProof/>
          </w:rPr>
          <w:fldChar w:fldCharType="end"/>
        </w:r>
      </w:hyperlink>
    </w:p>
    <w:p w14:paraId="37E56A7C" w14:textId="3C789DD0" w:rsidR="00225C64" w:rsidRPr="009E4B31" w:rsidRDefault="00091B7D" w:rsidP="009E4B31">
      <w:pPr>
        <w:pStyle w:val="Obsah3"/>
        <w:tabs>
          <w:tab w:val="clear" w:pos="9062"/>
          <w:tab w:val="right" w:leader="dot" w:pos="9060"/>
        </w:tabs>
        <w:rPr>
          <w:noProof/>
        </w:rPr>
      </w:pPr>
      <w:hyperlink w:anchor="_Toc1259860163" w:history="1">
        <w:r w:rsidR="4EEF09A7" w:rsidRPr="009E4B31">
          <w:rPr>
            <w:noProof/>
          </w:rPr>
          <w:t>Faktory ovplyvňujúce stav populácií druhov rastlín</w:t>
        </w:r>
        <w:r w:rsidR="00225C64" w:rsidRPr="009E4B31">
          <w:rPr>
            <w:noProof/>
          </w:rPr>
          <w:tab/>
        </w:r>
        <w:r w:rsidR="00225C64" w:rsidRPr="009E4B31">
          <w:rPr>
            <w:noProof/>
          </w:rPr>
          <w:fldChar w:fldCharType="begin"/>
        </w:r>
        <w:r w:rsidR="00225C64" w:rsidRPr="009E4B31">
          <w:rPr>
            <w:noProof/>
          </w:rPr>
          <w:instrText>PAGEREF _Toc1259860163 \h</w:instrText>
        </w:r>
        <w:r w:rsidR="00225C64" w:rsidRPr="009E4B31">
          <w:rPr>
            <w:noProof/>
          </w:rPr>
        </w:r>
        <w:r w:rsidR="00225C64" w:rsidRPr="009E4B31">
          <w:rPr>
            <w:noProof/>
          </w:rPr>
          <w:fldChar w:fldCharType="separate"/>
        </w:r>
        <w:r w:rsidR="00B01072">
          <w:rPr>
            <w:noProof/>
          </w:rPr>
          <w:t>29</w:t>
        </w:r>
        <w:r w:rsidR="00225C64" w:rsidRPr="009E4B31">
          <w:rPr>
            <w:noProof/>
          </w:rPr>
          <w:fldChar w:fldCharType="end"/>
        </w:r>
      </w:hyperlink>
    </w:p>
    <w:p w14:paraId="7732F202" w14:textId="1E47BA95" w:rsidR="00225C64" w:rsidRPr="009E4B31" w:rsidRDefault="00091B7D" w:rsidP="009E4B31">
      <w:pPr>
        <w:pStyle w:val="Obsah3"/>
        <w:tabs>
          <w:tab w:val="clear" w:pos="9062"/>
          <w:tab w:val="right" w:leader="dot" w:pos="9060"/>
        </w:tabs>
        <w:rPr>
          <w:noProof/>
        </w:rPr>
      </w:pPr>
      <w:hyperlink w:anchor="_Toc1250533782" w:history="1">
        <w:r w:rsidR="4EEF09A7" w:rsidRPr="009E4B31">
          <w:rPr>
            <w:noProof/>
          </w:rPr>
          <w:t>Faktory ovplyvňujúce stav populácií druhov živočíchov</w:t>
        </w:r>
        <w:r w:rsidR="00225C64" w:rsidRPr="009E4B31">
          <w:rPr>
            <w:noProof/>
          </w:rPr>
          <w:tab/>
        </w:r>
        <w:r w:rsidR="00225C64" w:rsidRPr="009E4B31">
          <w:rPr>
            <w:noProof/>
          </w:rPr>
          <w:fldChar w:fldCharType="begin"/>
        </w:r>
        <w:r w:rsidR="00225C64" w:rsidRPr="009E4B31">
          <w:rPr>
            <w:noProof/>
          </w:rPr>
          <w:instrText>PAGEREF _Toc1250533782 \h</w:instrText>
        </w:r>
        <w:r w:rsidR="00225C64" w:rsidRPr="009E4B31">
          <w:rPr>
            <w:noProof/>
          </w:rPr>
        </w:r>
        <w:r w:rsidR="00225C64" w:rsidRPr="009E4B31">
          <w:rPr>
            <w:noProof/>
          </w:rPr>
          <w:fldChar w:fldCharType="separate"/>
        </w:r>
        <w:r w:rsidR="00B01072">
          <w:rPr>
            <w:noProof/>
          </w:rPr>
          <w:t>30</w:t>
        </w:r>
        <w:r w:rsidR="00225C64" w:rsidRPr="009E4B31">
          <w:rPr>
            <w:noProof/>
          </w:rPr>
          <w:fldChar w:fldCharType="end"/>
        </w:r>
      </w:hyperlink>
    </w:p>
    <w:p w14:paraId="787B2432" w14:textId="7D58F4C1" w:rsidR="00225C64" w:rsidRPr="009E4B31" w:rsidRDefault="00091B7D" w:rsidP="009E4B31">
      <w:pPr>
        <w:pStyle w:val="Obsah1"/>
        <w:tabs>
          <w:tab w:val="clear" w:pos="9062"/>
          <w:tab w:val="right" w:leader="dot" w:pos="9060"/>
        </w:tabs>
        <w:rPr>
          <w:noProof/>
        </w:rPr>
      </w:pPr>
      <w:hyperlink w:anchor="_Toc1974902594" w:history="1">
        <w:r w:rsidR="4EEF09A7" w:rsidRPr="009E4B31">
          <w:rPr>
            <w:noProof/>
          </w:rPr>
          <w:t>3. CIELE OCHRANY A OPATRENIA NA ICH DOSIAHNUTIE</w:t>
        </w:r>
        <w:r w:rsidR="00225C64" w:rsidRPr="009E4B31">
          <w:rPr>
            <w:noProof/>
          </w:rPr>
          <w:tab/>
        </w:r>
        <w:r w:rsidR="00225C64" w:rsidRPr="009E4B31">
          <w:rPr>
            <w:noProof/>
          </w:rPr>
          <w:fldChar w:fldCharType="begin"/>
        </w:r>
        <w:r w:rsidR="00225C64" w:rsidRPr="009E4B31">
          <w:rPr>
            <w:noProof/>
          </w:rPr>
          <w:instrText>PAGEREF _Toc1974902594 \h</w:instrText>
        </w:r>
        <w:r w:rsidR="00225C64" w:rsidRPr="009E4B31">
          <w:rPr>
            <w:noProof/>
          </w:rPr>
        </w:r>
        <w:r w:rsidR="00225C64" w:rsidRPr="009E4B31">
          <w:rPr>
            <w:noProof/>
          </w:rPr>
          <w:fldChar w:fldCharType="separate"/>
        </w:r>
        <w:r w:rsidR="00B01072">
          <w:rPr>
            <w:noProof/>
          </w:rPr>
          <w:t>36</w:t>
        </w:r>
        <w:r w:rsidR="00225C64" w:rsidRPr="009E4B31">
          <w:rPr>
            <w:noProof/>
          </w:rPr>
          <w:fldChar w:fldCharType="end"/>
        </w:r>
      </w:hyperlink>
    </w:p>
    <w:p w14:paraId="27287A8B" w14:textId="671BEB25" w:rsidR="00225C64" w:rsidRPr="009E4B31" w:rsidRDefault="00091B7D" w:rsidP="009E4B31">
      <w:pPr>
        <w:pStyle w:val="Obsah2"/>
        <w:tabs>
          <w:tab w:val="clear" w:pos="9062"/>
          <w:tab w:val="right" w:leader="dot" w:pos="9060"/>
        </w:tabs>
        <w:rPr>
          <w:noProof/>
        </w:rPr>
      </w:pPr>
      <w:hyperlink w:anchor="_Toc893548763" w:history="1">
        <w:r w:rsidR="4EEF09A7" w:rsidRPr="009E4B31">
          <w:rPr>
            <w:noProof/>
          </w:rPr>
          <w:t>3.1. Stanovenie cieľov ochrany</w:t>
        </w:r>
        <w:r w:rsidR="00225C64" w:rsidRPr="009E4B31">
          <w:rPr>
            <w:noProof/>
          </w:rPr>
          <w:tab/>
        </w:r>
        <w:r w:rsidR="00225C64" w:rsidRPr="009E4B31">
          <w:rPr>
            <w:noProof/>
          </w:rPr>
          <w:fldChar w:fldCharType="begin"/>
        </w:r>
        <w:r w:rsidR="00225C64" w:rsidRPr="009E4B31">
          <w:rPr>
            <w:noProof/>
          </w:rPr>
          <w:instrText>PAGEREF _Toc893548763 \h</w:instrText>
        </w:r>
        <w:r w:rsidR="00225C64" w:rsidRPr="009E4B31">
          <w:rPr>
            <w:noProof/>
          </w:rPr>
        </w:r>
        <w:r w:rsidR="00225C64" w:rsidRPr="009E4B31">
          <w:rPr>
            <w:noProof/>
          </w:rPr>
          <w:fldChar w:fldCharType="separate"/>
        </w:r>
        <w:r w:rsidR="00B01072">
          <w:rPr>
            <w:noProof/>
          </w:rPr>
          <w:t>36</w:t>
        </w:r>
        <w:r w:rsidR="00225C64" w:rsidRPr="009E4B31">
          <w:rPr>
            <w:noProof/>
          </w:rPr>
          <w:fldChar w:fldCharType="end"/>
        </w:r>
      </w:hyperlink>
    </w:p>
    <w:p w14:paraId="56F1DB05" w14:textId="0D103572" w:rsidR="00225C64" w:rsidRPr="009E4B31" w:rsidRDefault="00091B7D" w:rsidP="009E4B31">
      <w:pPr>
        <w:pStyle w:val="Obsah3"/>
        <w:tabs>
          <w:tab w:val="clear" w:pos="9062"/>
          <w:tab w:val="right" w:leader="dot" w:pos="9060"/>
        </w:tabs>
        <w:rPr>
          <w:noProof/>
        </w:rPr>
      </w:pPr>
      <w:hyperlink w:anchor="_Toc1056524182" w:history="1">
        <w:r w:rsidR="4EEF09A7" w:rsidRPr="009E4B31">
          <w:rPr>
            <w:noProof/>
          </w:rPr>
          <w:t>Rozdelenie územia na ekologicko-funkčné priestory</w:t>
        </w:r>
        <w:r w:rsidR="00225C64" w:rsidRPr="009E4B31">
          <w:rPr>
            <w:noProof/>
          </w:rPr>
          <w:tab/>
        </w:r>
        <w:r w:rsidR="00225C64" w:rsidRPr="009E4B31">
          <w:rPr>
            <w:noProof/>
          </w:rPr>
          <w:fldChar w:fldCharType="begin"/>
        </w:r>
        <w:r w:rsidR="00225C64" w:rsidRPr="009E4B31">
          <w:rPr>
            <w:noProof/>
          </w:rPr>
          <w:instrText>PAGEREF _Toc1056524182 \h</w:instrText>
        </w:r>
        <w:r w:rsidR="00225C64" w:rsidRPr="009E4B31">
          <w:rPr>
            <w:noProof/>
          </w:rPr>
        </w:r>
        <w:r w:rsidR="00225C64" w:rsidRPr="009E4B31">
          <w:rPr>
            <w:noProof/>
          </w:rPr>
          <w:fldChar w:fldCharType="separate"/>
        </w:r>
        <w:r w:rsidR="00B01072">
          <w:rPr>
            <w:noProof/>
          </w:rPr>
          <w:t>37</w:t>
        </w:r>
        <w:r w:rsidR="00225C64" w:rsidRPr="009E4B31">
          <w:rPr>
            <w:noProof/>
          </w:rPr>
          <w:fldChar w:fldCharType="end"/>
        </w:r>
      </w:hyperlink>
    </w:p>
    <w:p w14:paraId="176C3552" w14:textId="30B0B401" w:rsidR="00225C64" w:rsidRPr="009E4B31" w:rsidRDefault="00091B7D" w:rsidP="009E4B31">
      <w:pPr>
        <w:pStyle w:val="Obsah2"/>
        <w:tabs>
          <w:tab w:val="clear" w:pos="9062"/>
          <w:tab w:val="right" w:leader="dot" w:pos="9060"/>
        </w:tabs>
        <w:rPr>
          <w:noProof/>
        </w:rPr>
      </w:pPr>
      <w:hyperlink w:anchor="_Toc331711331" w:history="1">
        <w:r w:rsidR="4EEF09A7" w:rsidRPr="009E4B31">
          <w:rPr>
            <w:noProof/>
          </w:rPr>
          <w:t>3.2. Zásady a regulatívy hospodárskeho, rekreačného a iného využívania územia</w:t>
        </w:r>
        <w:r w:rsidR="00225C64" w:rsidRPr="009E4B31">
          <w:rPr>
            <w:noProof/>
          </w:rPr>
          <w:tab/>
        </w:r>
        <w:r w:rsidR="00225C64" w:rsidRPr="009E4B31">
          <w:rPr>
            <w:noProof/>
          </w:rPr>
          <w:fldChar w:fldCharType="begin"/>
        </w:r>
        <w:r w:rsidR="00225C64" w:rsidRPr="009E4B31">
          <w:rPr>
            <w:noProof/>
          </w:rPr>
          <w:instrText>PAGEREF _Toc331711331 \h</w:instrText>
        </w:r>
        <w:r w:rsidR="00225C64" w:rsidRPr="009E4B31">
          <w:rPr>
            <w:noProof/>
          </w:rPr>
        </w:r>
        <w:r w:rsidR="00225C64" w:rsidRPr="009E4B31">
          <w:rPr>
            <w:noProof/>
          </w:rPr>
          <w:fldChar w:fldCharType="separate"/>
        </w:r>
        <w:r w:rsidR="00B01072">
          <w:rPr>
            <w:noProof/>
          </w:rPr>
          <w:t>39</w:t>
        </w:r>
        <w:r w:rsidR="00225C64" w:rsidRPr="009E4B31">
          <w:rPr>
            <w:noProof/>
          </w:rPr>
          <w:fldChar w:fldCharType="end"/>
        </w:r>
      </w:hyperlink>
    </w:p>
    <w:p w14:paraId="2D4650D9" w14:textId="123E0431" w:rsidR="00225C64" w:rsidRPr="009E4B31" w:rsidRDefault="00091B7D" w:rsidP="009E4B31">
      <w:pPr>
        <w:pStyle w:val="Obsah3"/>
        <w:tabs>
          <w:tab w:val="clear" w:pos="9062"/>
          <w:tab w:val="right" w:leader="dot" w:pos="9060"/>
        </w:tabs>
        <w:rPr>
          <w:noProof/>
        </w:rPr>
      </w:pPr>
      <w:hyperlink w:anchor="_Toc539186345" w:history="1">
        <w:r w:rsidR="4EEF09A7" w:rsidRPr="009E4B31">
          <w:rPr>
            <w:noProof/>
          </w:rPr>
          <w:t>EFP L2 Hluchánie oblasti</w:t>
        </w:r>
        <w:r w:rsidR="00225C64" w:rsidRPr="009E4B31">
          <w:rPr>
            <w:noProof/>
          </w:rPr>
          <w:tab/>
        </w:r>
        <w:r w:rsidR="00225C64" w:rsidRPr="009E4B31">
          <w:rPr>
            <w:noProof/>
          </w:rPr>
          <w:fldChar w:fldCharType="begin"/>
        </w:r>
        <w:r w:rsidR="00225C64" w:rsidRPr="009E4B31">
          <w:rPr>
            <w:noProof/>
          </w:rPr>
          <w:instrText>PAGEREF _Toc539186345 \h</w:instrText>
        </w:r>
        <w:r w:rsidR="00225C64" w:rsidRPr="009E4B31">
          <w:rPr>
            <w:noProof/>
          </w:rPr>
        </w:r>
        <w:r w:rsidR="00225C64" w:rsidRPr="009E4B31">
          <w:rPr>
            <w:noProof/>
          </w:rPr>
          <w:fldChar w:fldCharType="separate"/>
        </w:r>
        <w:r w:rsidR="00B01072">
          <w:rPr>
            <w:noProof/>
          </w:rPr>
          <w:t>39</w:t>
        </w:r>
        <w:r w:rsidR="00225C64" w:rsidRPr="009E4B31">
          <w:rPr>
            <w:noProof/>
          </w:rPr>
          <w:fldChar w:fldCharType="end"/>
        </w:r>
      </w:hyperlink>
    </w:p>
    <w:p w14:paraId="7D98684C" w14:textId="16C8EA28" w:rsidR="00225C64" w:rsidRPr="009E4B31" w:rsidRDefault="00091B7D" w:rsidP="009E4B31">
      <w:pPr>
        <w:pStyle w:val="Obsah3"/>
        <w:tabs>
          <w:tab w:val="clear" w:pos="9062"/>
          <w:tab w:val="right" w:leader="dot" w:pos="9060"/>
        </w:tabs>
        <w:rPr>
          <w:noProof/>
        </w:rPr>
      </w:pPr>
      <w:hyperlink w:anchor="_Toc1091989429" w:history="1">
        <w:r w:rsidR="4EEF09A7" w:rsidRPr="009E4B31">
          <w:rPr>
            <w:noProof/>
          </w:rPr>
          <w:t>EFP L3 Lesy s cieľom dosiahnutia stavu prirodzeného ekosystému manažmentovými opatreniami</w:t>
        </w:r>
        <w:r w:rsidR="00225C64" w:rsidRPr="009E4B31">
          <w:rPr>
            <w:noProof/>
          </w:rPr>
          <w:tab/>
        </w:r>
        <w:r w:rsidR="00225C64" w:rsidRPr="009E4B31">
          <w:rPr>
            <w:noProof/>
          </w:rPr>
          <w:fldChar w:fldCharType="begin"/>
        </w:r>
        <w:r w:rsidR="00225C64" w:rsidRPr="009E4B31">
          <w:rPr>
            <w:noProof/>
          </w:rPr>
          <w:instrText>PAGEREF _Toc1091989429 \h</w:instrText>
        </w:r>
        <w:r w:rsidR="00225C64" w:rsidRPr="009E4B31">
          <w:rPr>
            <w:noProof/>
          </w:rPr>
        </w:r>
        <w:r w:rsidR="00225C64" w:rsidRPr="009E4B31">
          <w:rPr>
            <w:noProof/>
          </w:rPr>
          <w:fldChar w:fldCharType="separate"/>
        </w:r>
        <w:r w:rsidR="00B01072">
          <w:rPr>
            <w:noProof/>
          </w:rPr>
          <w:t>43</w:t>
        </w:r>
        <w:r w:rsidR="00225C64" w:rsidRPr="009E4B31">
          <w:rPr>
            <w:noProof/>
          </w:rPr>
          <w:fldChar w:fldCharType="end"/>
        </w:r>
      </w:hyperlink>
    </w:p>
    <w:p w14:paraId="5AE63926" w14:textId="3830007F" w:rsidR="00225C64" w:rsidRPr="009E4B31" w:rsidRDefault="00091B7D" w:rsidP="009E4B31">
      <w:pPr>
        <w:pStyle w:val="Obsah3"/>
        <w:tabs>
          <w:tab w:val="clear" w:pos="9062"/>
          <w:tab w:val="right" w:leader="dot" w:pos="9060"/>
        </w:tabs>
        <w:rPr>
          <w:noProof/>
        </w:rPr>
      </w:pPr>
      <w:hyperlink w:anchor="_Toc1346817820" w:history="1">
        <w:r w:rsidR="4EEF09A7" w:rsidRPr="009E4B31">
          <w:rPr>
            <w:noProof/>
          </w:rPr>
          <w:t>EFP L4 Rašeliniskové a podmáčané lesy</w:t>
        </w:r>
        <w:r w:rsidR="00225C64" w:rsidRPr="009E4B31">
          <w:rPr>
            <w:noProof/>
          </w:rPr>
          <w:tab/>
        </w:r>
        <w:r w:rsidR="00225C64" w:rsidRPr="009E4B31">
          <w:rPr>
            <w:noProof/>
          </w:rPr>
          <w:fldChar w:fldCharType="begin"/>
        </w:r>
        <w:r w:rsidR="00225C64" w:rsidRPr="009E4B31">
          <w:rPr>
            <w:noProof/>
          </w:rPr>
          <w:instrText>PAGEREF _Toc1346817820 \h</w:instrText>
        </w:r>
        <w:r w:rsidR="00225C64" w:rsidRPr="009E4B31">
          <w:rPr>
            <w:noProof/>
          </w:rPr>
        </w:r>
        <w:r w:rsidR="00225C64" w:rsidRPr="009E4B31">
          <w:rPr>
            <w:noProof/>
          </w:rPr>
          <w:fldChar w:fldCharType="separate"/>
        </w:r>
        <w:r w:rsidR="00B01072">
          <w:rPr>
            <w:noProof/>
          </w:rPr>
          <w:t>45</w:t>
        </w:r>
        <w:r w:rsidR="00225C64" w:rsidRPr="009E4B31">
          <w:rPr>
            <w:noProof/>
          </w:rPr>
          <w:fldChar w:fldCharType="end"/>
        </w:r>
      </w:hyperlink>
    </w:p>
    <w:p w14:paraId="4D2B454A" w14:textId="6DD8DB57" w:rsidR="00225C64" w:rsidRPr="009E4B31" w:rsidRDefault="00091B7D" w:rsidP="009E4B31">
      <w:pPr>
        <w:pStyle w:val="Obsah3"/>
        <w:tabs>
          <w:tab w:val="clear" w:pos="9062"/>
          <w:tab w:val="right" w:leader="dot" w:pos="9060"/>
        </w:tabs>
        <w:rPr>
          <w:noProof/>
        </w:rPr>
      </w:pPr>
      <w:hyperlink w:anchor="_Toc1373050750" w:history="1">
        <w:r w:rsidR="4EEF09A7" w:rsidRPr="009E4B31">
          <w:rPr>
            <w:noProof/>
          </w:rPr>
          <w:t>EFP L5 Lesy s prírode blízkym hospodárením</w:t>
        </w:r>
        <w:r w:rsidR="00225C64" w:rsidRPr="009E4B31">
          <w:rPr>
            <w:noProof/>
          </w:rPr>
          <w:tab/>
        </w:r>
        <w:r w:rsidR="00225C64" w:rsidRPr="009E4B31">
          <w:rPr>
            <w:noProof/>
          </w:rPr>
          <w:fldChar w:fldCharType="begin"/>
        </w:r>
        <w:r w:rsidR="00225C64" w:rsidRPr="009E4B31">
          <w:rPr>
            <w:noProof/>
          </w:rPr>
          <w:instrText>PAGEREF _Toc1373050750 \h</w:instrText>
        </w:r>
        <w:r w:rsidR="00225C64" w:rsidRPr="009E4B31">
          <w:rPr>
            <w:noProof/>
          </w:rPr>
        </w:r>
        <w:r w:rsidR="00225C64" w:rsidRPr="009E4B31">
          <w:rPr>
            <w:noProof/>
          </w:rPr>
          <w:fldChar w:fldCharType="separate"/>
        </w:r>
        <w:r w:rsidR="00B01072">
          <w:rPr>
            <w:noProof/>
          </w:rPr>
          <w:t>47</w:t>
        </w:r>
        <w:r w:rsidR="00225C64" w:rsidRPr="009E4B31">
          <w:rPr>
            <w:noProof/>
          </w:rPr>
          <w:fldChar w:fldCharType="end"/>
        </w:r>
      </w:hyperlink>
    </w:p>
    <w:p w14:paraId="100E0399" w14:textId="7DC05948" w:rsidR="00225C64" w:rsidRPr="009E4B31" w:rsidRDefault="00091B7D" w:rsidP="009E4B31">
      <w:pPr>
        <w:pStyle w:val="Obsah3"/>
        <w:tabs>
          <w:tab w:val="clear" w:pos="9062"/>
          <w:tab w:val="right" w:leader="dot" w:pos="9060"/>
        </w:tabs>
        <w:rPr>
          <w:noProof/>
        </w:rPr>
      </w:pPr>
      <w:hyperlink w:anchor="_Toc2316442" w:history="1">
        <w:r w:rsidR="4EEF09A7" w:rsidRPr="009E4B31">
          <w:rPr>
            <w:noProof/>
          </w:rPr>
          <w:t>EFP L6 Bežne obhospodarované lesy</w:t>
        </w:r>
        <w:r w:rsidR="00225C64" w:rsidRPr="009E4B31">
          <w:rPr>
            <w:noProof/>
          </w:rPr>
          <w:tab/>
        </w:r>
        <w:r w:rsidR="00225C64" w:rsidRPr="009E4B31">
          <w:rPr>
            <w:noProof/>
          </w:rPr>
          <w:fldChar w:fldCharType="begin"/>
        </w:r>
        <w:r w:rsidR="00225C64" w:rsidRPr="009E4B31">
          <w:rPr>
            <w:noProof/>
          </w:rPr>
          <w:instrText>PAGEREF _Toc2316442 \h</w:instrText>
        </w:r>
        <w:r w:rsidR="00225C64" w:rsidRPr="009E4B31">
          <w:rPr>
            <w:noProof/>
          </w:rPr>
        </w:r>
        <w:r w:rsidR="00225C64" w:rsidRPr="009E4B31">
          <w:rPr>
            <w:noProof/>
          </w:rPr>
          <w:fldChar w:fldCharType="separate"/>
        </w:r>
        <w:r w:rsidR="00B01072">
          <w:rPr>
            <w:noProof/>
          </w:rPr>
          <w:t>48</w:t>
        </w:r>
        <w:r w:rsidR="00225C64" w:rsidRPr="009E4B31">
          <w:rPr>
            <w:noProof/>
          </w:rPr>
          <w:fldChar w:fldCharType="end"/>
        </w:r>
      </w:hyperlink>
    </w:p>
    <w:p w14:paraId="04ACC4A6" w14:textId="7C316561" w:rsidR="00225C64" w:rsidRPr="009E4B31" w:rsidRDefault="00091B7D" w:rsidP="009E4B31">
      <w:pPr>
        <w:pStyle w:val="Obsah3"/>
        <w:tabs>
          <w:tab w:val="clear" w:pos="9062"/>
          <w:tab w:val="right" w:leader="dot" w:pos="9060"/>
        </w:tabs>
        <w:rPr>
          <w:noProof/>
        </w:rPr>
      </w:pPr>
      <w:hyperlink w:anchor="_Toc1979253139" w:history="1">
        <w:r w:rsidR="4EEF09A7" w:rsidRPr="009E4B31">
          <w:rPr>
            <w:noProof/>
          </w:rPr>
          <w:t>EFP N1 Nelesné rašeliniská</w:t>
        </w:r>
        <w:r w:rsidR="00225C64" w:rsidRPr="009E4B31">
          <w:rPr>
            <w:noProof/>
          </w:rPr>
          <w:tab/>
        </w:r>
        <w:r w:rsidR="00225C64" w:rsidRPr="009E4B31">
          <w:rPr>
            <w:noProof/>
          </w:rPr>
          <w:fldChar w:fldCharType="begin"/>
        </w:r>
        <w:r w:rsidR="00225C64" w:rsidRPr="009E4B31">
          <w:rPr>
            <w:noProof/>
          </w:rPr>
          <w:instrText>PAGEREF _Toc1979253139 \h</w:instrText>
        </w:r>
        <w:r w:rsidR="00225C64" w:rsidRPr="009E4B31">
          <w:rPr>
            <w:noProof/>
          </w:rPr>
        </w:r>
        <w:r w:rsidR="00225C64" w:rsidRPr="009E4B31">
          <w:rPr>
            <w:noProof/>
          </w:rPr>
          <w:fldChar w:fldCharType="separate"/>
        </w:r>
        <w:r w:rsidR="00B01072">
          <w:rPr>
            <w:noProof/>
          </w:rPr>
          <w:t>50</w:t>
        </w:r>
        <w:r w:rsidR="00225C64" w:rsidRPr="009E4B31">
          <w:rPr>
            <w:noProof/>
          </w:rPr>
          <w:fldChar w:fldCharType="end"/>
        </w:r>
      </w:hyperlink>
    </w:p>
    <w:p w14:paraId="7300D364" w14:textId="52E7CA76" w:rsidR="00225C64" w:rsidRPr="009E4B31" w:rsidRDefault="00091B7D" w:rsidP="009E4B31">
      <w:pPr>
        <w:pStyle w:val="Obsah3"/>
        <w:tabs>
          <w:tab w:val="clear" w:pos="9062"/>
          <w:tab w:val="right" w:leader="dot" w:pos="9060"/>
        </w:tabs>
        <w:rPr>
          <w:noProof/>
        </w:rPr>
      </w:pPr>
      <w:hyperlink w:anchor="_Toc761567005" w:history="1">
        <w:r w:rsidR="4EEF09A7" w:rsidRPr="009E4B31">
          <w:rPr>
            <w:noProof/>
          </w:rPr>
          <w:t>EFP N2 Mezofilné trávne porasty</w:t>
        </w:r>
        <w:r w:rsidR="00225C64" w:rsidRPr="009E4B31">
          <w:rPr>
            <w:noProof/>
          </w:rPr>
          <w:tab/>
        </w:r>
        <w:r w:rsidR="00225C64" w:rsidRPr="009E4B31">
          <w:rPr>
            <w:noProof/>
          </w:rPr>
          <w:fldChar w:fldCharType="begin"/>
        </w:r>
        <w:r w:rsidR="00225C64" w:rsidRPr="009E4B31">
          <w:rPr>
            <w:noProof/>
          </w:rPr>
          <w:instrText>PAGEREF _Toc761567005 \h</w:instrText>
        </w:r>
        <w:r w:rsidR="00225C64" w:rsidRPr="009E4B31">
          <w:rPr>
            <w:noProof/>
          </w:rPr>
        </w:r>
        <w:r w:rsidR="00225C64" w:rsidRPr="009E4B31">
          <w:rPr>
            <w:noProof/>
          </w:rPr>
          <w:fldChar w:fldCharType="separate"/>
        </w:r>
        <w:r w:rsidR="00B01072">
          <w:rPr>
            <w:noProof/>
          </w:rPr>
          <w:t>50</w:t>
        </w:r>
        <w:r w:rsidR="00225C64" w:rsidRPr="009E4B31">
          <w:rPr>
            <w:noProof/>
          </w:rPr>
          <w:fldChar w:fldCharType="end"/>
        </w:r>
      </w:hyperlink>
    </w:p>
    <w:p w14:paraId="01BAA149" w14:textId="59F96EF6" w:rsidR="00225C64" w:rsidRPr="009E4B31" w:rsidRDefault="00091B7D" w:rsidP="009E4B31">
      <w:pPr>
        <w:pStyle w:val="Obsah3"/>
        <w:tabs>
          <w:tab w:val="clear" w:pos="9062"/>
          <w:tab w:val="right" w:leader="dot" w:pos="9060"/>
        </w:tabs>
        <w:rPr>
          <w:noProof/>
        </w:rPr>
      </w:pPr>
      <w:hyperlink w:anchor="_Toc2070228345" w:history="1">
        <w:r w:rsidR="4EEF09A7" w:rsidRPr="009E4B31">
          <w:rPr>
            <w:noProof/>
          </w:rPr>
          <w:t>EFP N3 Vlhkomilné lúčne porasty</w:t>
        </w:r>
        <w:r w:rsidR="00225C64" w:rsidRPr="009E4B31">
          <w:rPr>
            <w:noProof/>
          </w:rPr>
          <w:tab/>
        </w:r>
        <w:r w:rsidR="00225C64" w:rsidRPr="009E4B31">
          <w:rPr>
            <w:noProof/>
          </w:rPr>
          <w:fldChar w:fldCharType="begin"/>
        </w:r>
        <w:r w:rsidR="00225C64" w:rsidRPr="009E4B31">
          <w:rPr>
            <w:noProof/>
          </w:rPr>
          <w:instrText>PAGEREF _Toc2070228345 \h</w:instrText>
        </w:r>
        <w:r w:rsidR="00225C64" w:rsidRPr="009E4B31">
          <w:rPr>
            <w:noProof/>
          </w:rPr>
        </w:r>
        <w:r w:rsidR="00225C64" w:rsidRPr="009E4B31">
          <w:rPr>
            <w:noProof/>
          </w:rPr>
          <w:fldChar w:fldCharType="separate"/>
        </w:r>
        <w:r w:rsidR="00B01072">
          <w:rPr>
            <w:noProof/>
          </w:rPr>
          <w:t>52</w:t>
        </w:r>
        <w:r w:rsidR="00225C64" w:rsidRPr="009E4B31">
          <w:rPr>
            <w:noProof/>
          </w:rPr>
          <w:fldChar w:fldCharType="end"/>
        </w:r>
      </w:hyperlink>
    </w:p>
    <w:p w14:paraId="6FCA2E08" w14:textId="47960E2F" w:rsidR="00225C64" w:rsidRPr="009E4B31" w:rsidRDefault="00091B7D" w:rsidP="009E4B31">
      <w:pPr>
        <w:pStyle w:val="Obsah3"/>
        <w:tabs>
          <w:tab w:val="clear" w:pos="9062"/>
          <w:tab w:val="right" w:leader="dot" w:pos="9060"/>
        </w:tabs>
        <w:rPr>
          <w:noProof/>
        </w:rPr>
      </w:pPr>
      <w:hyperlink w:anchor="_Toc1125180257" w:history="1">
        <w:r w:rsidR="4EEF09A7" w:rsidRPr="009E4B31">
          <w:rPr>
            <w:noProof/>
          </w:rPr>
          <w:t>EFP N4 Ostatné nelesné plochy - porasty nelesnej drevinovej vegetácie, zarastajúce plochy mimo LPIS a biele plochy</w:t>
        </w:r>
        <w:r w:rsidR="00225C64" w:rsidRPr="009E4B31">
          <w:rPr>
            <w:noProof/>
          </w:rPr>
          <w:tab/>
        </w:r>
        <w:r w:rsidR="00225C64" w:rsidRPr="009E4B31">
          <w:rPr>
            <w:noProof/>
          </w:rPr>
          <w:fldChar w:fldCharType="begin"/>
        </w:r>
        <w:r w:rsidR="00225C64" w:rsidRPr="009E4B31">
          <w:rPr>
            <w:noProof/>
          </w:rPr>
          <w:instrText>PAGEREF _Toc1125180257 \h</w:instrText>
        </w:r>
        <w:r w:rsidR="00225C64" w:rsidRPr="009E4B31">
          <w:rPr>
            <w:noProof/>
          </w:rPr>
        </w:r>
        <w:r w:rsidR="00225C64" w:rsidRPr="009E4B31">
          <w:rPr>
            <w:noProof/>
          </w:rPr>
          <w:fldChar w:fldCharType="separate"/>
        </w:r>
        <w:r w:rsidR="00B01072">
          <w:rPr>
            <w:noProof/>
          </w:rPr>
          <w:t>52</w:t>
        </w:r>
        <w:r w:rsidR="00225C64" w:rsidRPr="009E4B31">
          <w:rPr>
            <w:noProof/>
          </w:rPr>
          <w:fldChar w:fldCharType="end"/>
        </w:r>
      </w:hyperlink>
    </w:p>
    <w:p w14:paraId="3A54D1CF" w14:textId="522C8BFC" w:rsidR="00225C64" w:rsidRPr="009E4B31" w:rsidRDefault="00091B7D" w:rsidP="009E4B31">
      <w:pPr>
        <w:pStyle w:val="Obsah3"/>
        <w:tabs>
          <w:tab w:val="clear" w:pos="9062"/>
          <w:tab w:val="right" w:leader="dot" w:pos="9060"/>
        </w:tabs>
        <w:rPr>
          <w:noProof/>
        </w:rPr>
      </w:pPr>
      <w:hyperlink w:anchor="_Toc1761519107" w:history="1">
        <w:r w:rsidR="4EEF09A7" w:rsidRPr="009E4B31">
          <w:rPr>
            <w:noProof/>
          </w:rPr>
          <w:t>EFP N5 Vodné toky a lužné porasty</w:t>
        </w:r>
        <w:r w:rsidR="00225C64" w:rsidRPr="009E4B31">
          <w:rPr>
            <w:noProof/>
          </w:rPr>
          <w:tab/>
        </w:r>
        <w:r w:rsidR="00225C64" w:rsidRPr="009E4B31">
          <w:rPr>
            <w:noProof/>
          </w:rPr>
          <w:fldChar w:fldCharType="begin"/>
        </w:r>
        <w:r w:rsidR="00225C64" w:rsidRPr="009E4B31">
          <w:rPr>
            <w:noProof/>
          </w:rPr>
          <w:instrText>PAGEREF _Toc1761519107 \h</w:instrText>
        </w:r>
        <w:r w:rsidR="00225C64" w:rsidRPr="009E4B31">
          <w:rPr>
            <w:noProof/>
          </w:rPr>
        </w:r>
        <w:r w:rsidR="00225C64" w:rsidRPr="009E4B31">
          <w:rPr>
            <w:noProof/>
          </w:rPr>
          <w:fldChar w:fldCharType="separate"/>
        </w:r>
        <w:r w:rsidR="00B01072">
          <w:rPr>
            <w:noProof/>
          </w:rPr>
          <w:t>53</w:t>
        </w:r>
        <w:r w:rsidR="00225C64" w:rsidRPr="009E4B31">
          <w:rPr>
            <w:noProof/>
          </w:rPr>
          <w:fldChar w:fldCharType="end"/>
        </w:r>
      </w:hyperlink>
    </w:p>
    <w:p w14:paraId="6301C824" w14:textId="43728983" w:rsidR="00225C64" w:rsidRPr="009E4B31" w:rsidRDefault="00091B7D" w:rsidP="009E4B31">
      <w:pPr>
        <w:pStyle w:val="Obsah3"/>
        <w:tabs>
          <w:tab w:val="clear" w:pos="9062"/>
          <w:tab w:val="right" w:leader="dot" w:pos="9060"/>
        </w:tabs>
        <w:rPr>
          <w:noProof/>
        </w:rPr>
      </w:pPr>
      <w:hyperlink w:anchor="_Toc1755114059" w:history="1">
        <w:r w:rsidR="4EEF09A7" w:rsidRPr="009E4B31">
          <w:rPr>
            <w:noProof/>
          </w:rPr>
          <w:t>EFP N6 Vodná nádrž Orava</w:t>
        </w:r>
        <w:r w:rsidR="00225C64" w:rsidRPr="009E4B31">
          <w:rPr>
            <w:noProof/>
          </w:rPr>
          <w:tab/>
        </w:r>
        <w:r w:rsidR="00225C64" w:rsidRPr="009E4B31">
          <w:rPr>
            <w:noProof/>
          </w:rPr>
          <w:fldChar w:fldCharType="begin"/>
        </w:r>
        <w:r w:rsidR="00225C64" w:rsidRPr="009E4B31">
          <w:rPr>
            <w:noProof/>
          </w:rPr>
          <w:instrText>PAGEREF _Toc1755114059 \h</w:instrText>
        </w:r>
        <w:r w:rsidR="00225C64" w:rsidRPr="009E4B31">
          <w:rPr>
            <w:noProof/>
          </w:rPr>
        </w:r>
        <w:r w:rsidR="00225C64" w:rsidRPr="009E4B31">
          <w:rPr>
            <w:noProof/>
          </w:rPr>
          <w:fldChar w:fldCharType="separate"/>
        </w:r>
        <w:r w:rsidR="00B01072">
          <w:rPr>
            <w:noProof/>
          </w:rPr>
          <w:t>53</w:t>
        </w:r>
        <w:r w:rsidR="00225C64" w:rsidRPr="009E4B31">
          <w:rPr>
            <w:noProof/>
          </w:rPr>
          <w:fldChar w:fldCharType="end"/>
        </w:r>
      </w:hyperlink>
    </w:p>
    <w:p w14:paraId="5667F407" w14:textId="2EEF47BC" w:rsidR="00225C64" w:rsidRPr="009E4B31" w:rsidRDefault="00091B7D" w:rsidP="009E4B31">
      <w:pPr>
        <w:pStyle w:val="Obsah3"/>
        <w:tabs>
          <w:tab w:val="clear" w:pos="9062"/>
          <w:tab w:val="right" w:leader="dot" w:pos="9060"/>
        </w:tabs>
        <w:rPr>
          <w:noProof/>
        </w:rPr>
      </w:pPr>
      <w:hyperlink w:anchor="_Toc312141647" w:history="1">
        <w:r w:rsidR="4EEF09A7" w:rsidRPr="009E4B31">
          <w:rPr>
            <w:noProof/>
          </w:rPr>
          <w:t>EFP N7 Intenzifikované  trávne porasty, orná pôda a antropogénne plochy</w:t>
        </w:r>
        <w:r w:rsidR="00225C64" w:rsidRPr="009E4B31">
          <w:rPr>
            <w:noProof/>
          </w:rPr>
          <w:tab/>
        </w:r>
        <w:r w:rsidR="00225C64" w:rsidRPr="009E4B31">
          <w:rPr>
            <w:noProof/>
          </w:rPr>
          <w:fldChar w:fldCharType="begin"/>
        </w:r>
        <w:r w:rsidR="00225C64" w:rsidRPr="009E4B31">
          <w:rPr>
            <w:noProof/>
          </w:rPr>
          <w:instrText>PAGEREF _Toc312141647 \h</w:instrText>
        </w:r>
        <w:r w:rsidR="00225C64" w:rsidRPr="009E4B31">
          <w:rPr>
            <w:noProof/>
          </w:rPr>
        </w:r>
        <w:r w:rsidR="00225C64" w:rsidRPr="009E4B31">
          <w:rPr>
            <w:noProof/>
          </w:rPr>
          <w:fldChar w:fldCharType="separate"/>
        </w:r>
        <w:r w:rsidR="00B01072">
          <w:rPr>
            <w:noProof/>
          </w:rPr>
          <w:t>54</w:t>
        </w:r>
        <w:r w:rsidR="00225C64" w:rsidRPr="009E4B31">
          <w:rPr>
            <w:noProof/>
          </w:rPr>
          <w:fldChar w:fldCharType="end"/>
        </w:r>
      </w:hyperlink>
    </w:p>
    <w:p w14:paraId="6D09A069" w14:textId="483893BA" w:rsidR="00225C64" w:rsidRPr="009E4B31" w:rsidRDefault="00091B7D" w:rsidP="009E4B31">
      <w:pPr>
        <w:pStyle w:val="Obsah3"/>
        <w:tabs>
          <w:tab w:val="clear" w:pos="9062"/>
          <w:tab w:val="right" w:leader="dot" w:pos="9060"/>
        </w:tabs>
        <w:rPr>
          <w:noProof/>
        </w:rPr>
      </w:pPr>
      <w:hyperlink w:anchor="_Toc1097879359" w:history="1">
        <w:r w:rsidR="4EEF09A7" w:rsidRPr="009E4B31">
          <w:rPr>
            <w:noProof/>
          </w:rPr>
          <w:t>Všeobecné zásady, ktoré je potrebné uplatňovať v území:</w:t>
        </w:r>
        <w:r w:rsidR="00225C64" w:rsidRPr="009E4B31">
          <w:rPr>
            <w:noProof/>
          </w:rPr>
          <w:tab/>
        </w:r>
        <w:r w:rsidR="00225C64" w:rsidRPr="009E4B31">
          <w:rPr>
            <w:noProof/>
          </w:rPr>
          <w:fldChar w:fldCharType="begin"/>
        </w:r>
        <w:r w:rsidR="00225C64" w:rsidRPr="009E4B31">
          <w:rPr>
            <w:noProof/>
          </w:rPr>
          <w:instrText>PAGEREF _Toc1097879359 \h</w:instrText>
        </w:r>
        <w:r w:rsidR="00225C64" w:rsidRPr="009E4B31">
          <w:rPr>
            <w:noProof/>
          </w:rPr>
        </w:r>
        <w:r w:rsidR="00225C64" w:rsidRPr="009E4B31">
          <w:rPr>
            <w:noProof/>
          </w:rPr>
          <w:fldChar w:fldCharType="separate"/>
        </w:r>
        <w:r w:rsidR="00B01072">
          <w:rPr>
            <w:noProof/>
          </w:rPr>
          <w:t>55</w:t>
        </w:r>
        <w:r w:rsidR="00225C64" w:rsidRPr="009E4B31">
          <w:rPr>
            <w:noProof/>
          </w:rPr>
          <w:fldChar w:fldCharType="end"/>
        </w:r>
      </w:hyperlink>
    </w:p>
    <w:p w14:paraId="255BBD41" w14:textId="2A251824" w:rsidR="00225C64" w:rsidRPr="009E4B31" w:rsidRDefault="00091B7D" w:rsidP="009E4B31">
      <w:pPr>
        <w:pStyle w:val="Obsah2"/>
        <w:tabs>
          <w:tab w:val="clear" w:pos="9062"/>
          <w:tab w:val="right" w:leader="dot" w:pos="9060"/>
        </w:tabs>
        <w:rPr>
          <w:noProof/>
        </w:rPr>
      </w:pPr>
      <w:hyperlink w:anchor="_Toc459049475" w:history="1">
        <w:r w:rsidR="4EEF09A7" w:rsidRPr="009E4B31">
          <w:rPr>
            <w:noProof/>
          </w:rPr>
          <w:t>3.3. Opatrenia na dosiahnutie cieľov ochrany, harmonogram a merateľné indikátory ich plnenia, subjekt zodpovedný za ich plnenie</w:t>
        </w:r>
        <w:r w:rsidR="00225C64" w:rsidRPr="009E4B31">
          <w:rPr>
            <w:noProof/>
          </w:rPr>
          <w:tab/>
        </w:r>
        <w:r w:rsidR="00225C64" w:rsidRPr="009E4B31">
          <w:rPr>
            <w:noProof/>
          </w:rPr>
          <w:fldChar w:fldCharType="begin"/>
        </w:r>
        <w:r w:rsidR="00225C64" w:rsidRPr="009E4B31">
          <w:rPr>
            <w:noProof/>
          </w:rPr>
          <w:instrText>PAGEREF _Toc459049475 \h</w:instrText>
        </w:r>
        <w:r w:rsidR="00225C64" w:rsidRPr="009E4B31">
          <w:rPr>
            <w:noProof/>
          </w:rPr>
        </w:r>
        <w:r w:rsidR="00225C64" w:rsidRPr="009E4B31">
          <w:rPr>
            <w:noProof/>
          </w:rPr>
          <w:fldChar w:fldCharType="separate"/>
        </w:r>
        <w:r w:rsidR="00B01072">
          <w:rPr>
            <w:noProof/>
          </w:rPr>
          <w:t>60</w:t>
        </w:r>
        <w:r w:rsidR="00225C64" w:rsidRPr="009E4B31">
          <w:rPr>
            <w:noProof/>
          </w:rPr>
          <w:fldChar w:fldCharType="end"/>
        </w:r>
      </w:hyperlink>
    </w:p>
    <w:p w14:paraId="4B7829AC" w14:textId="63707876" w:rsidR="00225C64" w:rsidRPr="009E4B31" w:rsidRDefault="00091B7D" w:rsidP="009E4B31">
      <w:pPr>
        <w:pStyle w:val="Obsah3"/>
        <w:tabs>
          <w:tab w:val="clear" w:pos="9062"/>
          <w:tab w:val="right" w:leader="dot" w:pos="9060"/>
        </w:tabs>
        <w:rPr>
          <w:noProof/>
        </w:rPr>
      </w:pPr>
      <w:hyperlink w:anchor="_Toc990220619" w:history="1">
        <w:r w:rsidR="4EEF09A7" w:rsidRPr="009E4B31">
          <w:rPr>
            <w:noProof/>
          </w:rPr>
          <w:t>Dlhodobý cieľ 1:</w:t>
        </w:r>
        <w:r w:rsidR="00225C64" w:rsidRPr="009E4B31">
          <w:rPr>
            <w:noProof/>
          </w:rPr>
          <w:tab/>
        </w:r>
        <w:r w:rsidR="00225C64" w:rsidRPr="009E4B31">
          <w:rPr>
            <w:noProof/>
          </w:rPr>
          <w:fldChar w:fldCharType="begin"/>
        </w:r>
        <w:r w:rsidR="00225C64" w:rsidRPr="009E4B31">
          <w:rPr>
            <w:noProof/>
          </w:rPr>
          <w:instrText>PAGEREF _Toc990220619 \h</w:instrText>
        </w:r>
        <w:r w:rsidR="00225C64" w:rsidRPr="009E4B31">
          <w:rPr>
            <w:noProof/>
          </w:rPr>
        </w:r>
        <w:r w:rsidR="00225C64" w:rsidRPr="009E4B31">
          <w:rPr>
            <w:noProof/>
          </w:rPr>
          <w:fldChar w:fldCharType="separate"/>
        </w:r>
        <w:r w:rsidR="00B01072">
          <w:rPr>
            <w:noProof/>
          </w:rPr>
          <w:t>60</w:t>
        </w:r>
        <w:r w:rsidR="00225C64" w:rsidRPr="009E4B31">
          <w:rPr>
            <w:noProof/>
          </w:rPr>
          <w:fldChar w:fldCharType="end"/>
        </w:r>
      </w:hyperlink>
    </w:p>
    <w:p w14:paraId="5BE39B20" w14:textId="77CCE5B5" w:rsidR="00225C64" w:rsidRPr="009E4B31" w:rsidRDefault="00091B7D" w:rsidP="009E4B31">
      <w:pPr>
        <w:pStyle w:val="Obsah3"/>
        <w:tabs>
          <w:tab w:val="clear" w:pos="9062"/>
          <w:tab w:val="right" w:leader="dot" w:pos="9060"/>
        </w:tabs>
        <w:rPr>
          <w:noProof/>
        </w:rPr>
      </w:pPr>
      <w:hyperlink w:anchor="_Toc1541493666" w:history="1">
        <w:r w:rsidR="4EEF09A7" w:rsidRPr="009E4B31">
          <w:rPr>
            <w:noProof/>
          </w:rPr>
          <w:t>Dlhodobý cieľ 2:</w:t>
        </w:r>
        <w:r w:rsidR="00225C64" w:rsidRPr="009E4B31">
          <w:rPr>
            <w:noProof/>
          </w:rPr>
          <w:tab/>
        </w:r>
        <w:r w:rsidR="00225C64" w:rsidRPr="009E4B31">
          <w:rPr>
            <w:noProof/>
          </w:rPr>
          <w:fldChar w:fldCharType="begin"/>
        </w:r>
        <w:r w:rsidR="00225C64" w:rsidRPr="009E4B31">
          <w:rPr>
            <w:noProof/>
          </w:rPr>
          <w:instrText>PAGEREF _Toc1541493666 \h</w:instrText>
        </w:r>
        <w:r w:rsidR="00225C64" w:rsidRPr="009E4B31">
          <w:rPr>
            <w:noProof/>
          </w:rPr>
        </w:r>
        <w:r w:rsidR="00225C64" w:rsidRPr="009E4B31">
          <w:rPr>
            <w:noProof/>
          </w:rPr>
          <w:fldChar w:fldCharType="separate"/>
        </w:r>
        <w:r w:rsidR="00B01072">
          <w:rPr>
            <w:noProof/>
          </w:rPr>
          <w:t>71</w:t>
        </w:r>
        <w:r w:rsidR="00225C64" w:rsidRPr="009E4B31">
          <w:rPr>
            <w:noProof/>
          </w:rPr>
          <w:fldChar w:fldCharType="end"/>
        </w:r>
      </w:hyperlink>
    </w:p>
    <w:p w14:paraId="45C30D31" w14:textId="2D5F3CD6" w:rsidR="00225C64" w:rsidRPr="009E4B31" w:rsidRDefault="00091B7D" w:rsidP="009E4B31">
      <w:pPr>
        <w:pStyle w:val="Obsah3"/>
        <w:tabs>
          <w:tab w:val="clear" w:pos="9062"/>
          <w:tab w:val="right" w:leader="dot" w:pos="9060"/>
        </w:tabs>
        <w:rPr>
          <w:noProof/>
        </w:rPr>
      </w:pPr>
      <w:hyperlink w:anchor="_Toc1891562500" w:history="1">
        <w:r w:rsidR="4EEF09A7" w:rsidRPr="009E4B31">
          <w:rPr>
            <w:noProof/>
          </w:rPr>
          <w:t>Dlhodobý cieľ 3:</w:t>
        </w:r>
        <w:r w:rsidR="00225C64" w:rsidRPr="009E4B31">
          <w:rPr>
            <w:noProof/>
          </w:rPr>
          <w:tab/>
        </w:r>
        <w:r w:rsidR="00225C64" w:rsidRPr="009E4B31">
          <w:rPr>
            <w:noProof/>
          </w:rPr>
          <w:fldChar w:fldCharType="begin"/>
        </w:r>
        <w:r w:rsidR="00225C64" w:rsidRPr="009E4B31">
          <w:rPr>
            <w:noProof/>
          </w:rPr>
          <w:instrText>PAGEREF _Toc1891562500 \h</w:instrText>
        </w:r>
        <w:r w:rsidR="00225C64" w:rsidRPr="009E4B31">
          <w:rPr>
            <w:noProof/>
          </w:rPr>
        </w:r>
        <w:r w:rsidR="00225C64" w:rsidRPr="009E4B31">
          <w:rPr>
            <w:noProof/>
          </w:rPr>
          <w:fldChar w:fldCharType="separate"/>
        </w:r>
        <w:r w:rsidR="00B01072">
          <w:rPr>
            <w:noProof/>
          </w:rPr>
          <w:t>79</w:t>
        </w:r>
        <w:r w:rsidR="00225C64" w:rsidRPr="009E4B31">
          <w:rPr>
            <w:noProof/>
          </w:rPr>
          <w:fldChar w:fldCharType="end"/>
        </w:r>
      </w:hyperlink>
    </w:p>
    <w:p w14:paraId="66DDE039" w14:textId="31785723" w:rsidR="00225C64" w:rsidRPr="009E4B31" w:rsidRDefault="00091B7D" w:rsidP="009E4B31">
      <w:pPr>
        <w:pStyle w:val="Obsah3"/>
        <w:tabs>
          <w:tab w:val="clear" w:pos="9062"/>
          <w:tab w:val="right" w:leader="dot" w:pos="9060"/>
        </w:tabs>
        <w:rPr>
          <w:noProof/>
        </w:rPr>
      </w:pPr>
      <w:hyperlink w:anchor="_Toc1985633106" w:history="1">
        <w:r w:rsidR="4EEF09A7" w:rsidRPr="009E4B31">
          <w:rPr>
            <w:noProof/>
          </w:rPr>
          <w:t>Dlhodobý cieľ 4:</w:t>
        </w:r>
        <w:r w:rsidR="00225C64" w:rsidRPr="009E4B31">
          <w:rPr>
            <w:noProof/>
          </w:rPr>
          <w:tab/>
        </w:r>
        <w:r w:rsidR="00225C64" w:rsidRPr="009E4B31">
          <w:rPr>
            <w:noProof/>
          </w:rPr>
          <w:fldChar w:fldCharType="begin"/>
        </w:r>
        <w:r w:rsidR="00225C64" w:rsidRPr="009E4B31">
          <w:rPr>
            <w:noProof/>
          </w:rPr>
          <w:instrText>PAGEREF _Toc1985633106 \h</w:instrText>
        </w:r>
        <w:r w:rsidR="00225C64" w:rsidRPr="009E4B31">
          <w:rPr>
            <w:noProof/>
          </w:rPr>
        </w:r>
        <w:r w:rsidR="00225C64" w:rsidRPr="009E4B31">
          <w:rPr>
            <w:noProof/>
          </w:rPr>
          <w:fldChar w:fldCharType="separate"/>
        </w:r>
        <w:r w:rsidR="00B01072">
          <w:rPr>
            <w:noProof/>
          </w:rPr>
          <w:t>82</w:t>
        </w:r>
        <w:r w:rsidR="00225C64" w:rsidRPr="009E4B31">
          <w:rPr>
            <w:noProof/>
          </w:rPr>
          <w:fldChar w:fldCharType="end"/>
        </w:r>
      </w:hyperlink>
    </w:p>
    <w:p w14:paraId="68EFD939" w14:textId="43290ACE" w:rsidR="00225C64" w:rsidRPr="009E4B31" w:rsidRDefault="00091B7D" w:rsidP="009E4B31">
      <w:pPr>
        <w:pStyle w:val="Obsah3"/>
        <w:tabs>
          <w:tab w:val="clear" w:pos="9062"/>
          <w:tab w:val="right" w:leader="dot" w:pos="9060"/>
        </w:tabs>
        <w:rPr>
          <w:noProof/>
        </w:rPr>
      </w:pPr>
      <w:hyperlink w:anchor="_Toc435691877" w:history="1">
        <w:r w:rsidR="4EEF09A7" w:rsidRPr="009E4B31">
          <w:rPr>
            <w:noProof/>
          </w:rPr>
          <w:t>Dlhodobý cieľ 5:</w:t>
        </w:r>
        <w:r w:rsidR="00225C64" w:rsidRPr="009E4B31">
          <w:rPr>
            <w:noProof/>
          </w:rPr>
          <w:tab/>
        </w:r>
        <w:r w:rsidR="00225C64" w:rsidRPr="009E4B31">
          <w:rPr>
            <w:noProof/>
          </w:rPr>
          <w:fldChar w:fldCharType="begin"/>
        </w:r>
        <w:r w:rsidR="00225C64" w:rsidRPr="009E4B31">
          <w:rPr>
            <w:noProof/>
          </w:rPr>
          <w:instrText>PAGEREF _Toc435691877 \h</w:instrText>
        </w:r>
        <w:r w:rsidR="00225C64" w:rsidRPr="009E4B31">
          <w:rPr>
            <w:noProof/>
          </w:rPr>
        </w:r>
        <w:r w:rsidR="00225C64" w:rsidRPr="009E4B31">
          <w:rPr>
            <w:noProof/>
          </w:rPr>
          <w:fldChar w:fldCharType="separate"/>
        </w:r>
        <w:r w:rsidR="00B01072">
          <w:rPr>
            <w:noProof/>
          </w:rPr>
          <w:t>84</w:t>
        </w:r>
        <w:r w:rsidR="00225C64" w:rsidRPr="009E4B31">
          <w:rPr>
            <w:noProof/>
          </w:rPr>
          <w:fldChar w:fldCharType="end"/>
        </w:r>
      </w:hyperlink>
    </w:p>
    <w:p w14:paraId="546D5CD6" w14:textId="1EF46D48" w:rsidR="00225C64" w:rsidRPr="009E4B31" w:rsidRDefault="00091B7D" w:rsidP="009E4B31">
      <w:pPr>
        <w:pStyle w:val="Obsah3"/>
        <w:tabs>
          <w:tab w:val="clear" w:pos="9062"/>
          <w:tab w:val="right" w:leader="dot" w:pos="9060"/>
        </w:tabs>
        <w:rPr>
          <w:noProof/>
        </w:rPr>
      </w:pPr>
      <w:hyperlink w:anchor="_Toc700970203" w:history="1">
        <w:r w:rsidR="4EEF09A7" w:rsidRPr="009E4B31">
          <w:rPr>
            <w:noProof/>
          </w:rPr>
          <w:t>Dlhodobý cieľ 6:</w:t>
        </w:r>
        <w:r w:rsidR="00225C64" w:rsidRPr="009E4B31">
          <w:rPr>
            <w:noProof/>
          </w:rPr>
          <w:tab/>
        </w:r>
        <w:r w:rsidR="00225C64" w:rsidRPr="009E4B31">
          <w:rPr>
            <w:noProof/>
          </w:rPr>
          <w:fldChar w:fldCharType="begin"/>
        </w:r>
        <w:r w:rsidR="00225C64" w:rsidRPr="009E4B31">
          <w:rPr>
            <w:noProof/>
          </w:rPr>
          <w:instrText>PAGEREF _Toc700970203 \h</w:instrText>
        </w:r>
        <w:r w:rsidR="00225C64" w:rsidRPr="009E4B31">
          <w:rPr>
            <w:noProof/>
          </w:rPr>
        </w:r>
        <w:r w:rsidR="00225C64" w:rsidRPr="009E4B31">
          <w:rPr>
            <w:noProof/>
          </w:rPr>
          <w:fldChar w:fldCharType="separate"/>
        </w:r>
        <w:r w:rsidR="00B01072">
          <w:rPr>
            <w:noProof/>
          </w:rPr>
          <w:t>87</w:t>
        </w:r>
        <w:r w:rsidR="00225C64" w:rsidRPr="009E4B31">
          <w:rPr>
            <w:noProof/>
          </w:rPr>
          <w:fldChar w:fldCharType="end"/>
        </w:r>
      </w:hyperlink>
    </w:p>
    <w:p w14:paraId="028F649F" w14:textId="6938FEB1" w:rsidR="00225C64" w:rsidRPr="009E4B31" w:rsidRDefault="00091B7D" w:rsidP="009E4B31">
      <w:pPr>
        <w:pStyle w:val="Obsah3"/>
        <w:tabs>
          <w:tab w:val="clear" w:pos="9062"/>
          <w:tab w:val="right" w:leader="dot" w:pos="9060"/>
        </w:tabs>
        <w:rPr>
          <w:noProof/>
        </w:rPr>
      </w:pPr>
      <w:hyperlink w:anchor="_Toc1872286711" w:history="1">
        <w:r w:rsidR="4EEF09A7" w:rsidRPr="009E4B31">
          <w:rPr>
            <w:noProof/>
          </w:rPr>
          <w:t>Dlhodobý cieľ 7:</w:t>
        </w:r>
        <w:r w:rsidR="00225C64" w:rsidRPr="009E4B31">
          <w:rPr>
            <w:noProof/>
          </w:rPr>
          <w:tab/>
        </w:r>
        <w:r w:rsidR="00225C64" w:rsidRPr="009E4B31">
          <w:rPr>
            <w:noProof/>
          </w:rPr>
          <w:fldChar w:fldCharType="begin"/>
        </w:r>
        <w:r w:rsidR="00225C64" w:rsidRPr="009E4B31">
          <w:rPr>
            <w:noProof/>
          </w:rPr>
          <w:instrText>PAGEREF _Toc1872286711 \h</w:instrText>
        </w:r>
        <w:r w:rsidR="00225C64" w:rsidRPr="009E4B31">
          <w:rPr>
            <w:noProof/>
          </w:rPr>
        </w:r>
        <w:r w:rsidR="00225C64" w:rsidRPr="009E4B31">
          <w:rPr>
            <w:noProof/>
          </w:rPr>
          <w:fldChar w:fldCharType="separate"/>
        </w:r>
        <w:r w:rsidR="00B01072">
          <w:rPr>
            <w:noProof/>
          </w:rPr>
          <w:t>89</w:t>
        </w:r>
        <w:r w:rsidR="00225C64" w:rsidRPr="009E4B31">
          <w:rPr>
            <w:noProof/>
          </w:rPr>
          <w:fldChar w:fldCharType="end"/>
        </w:r>
      </w:hyperlink>
    </w:p>
    <w:p w14:paraId="5213EA4C" w14:textId="2E529B3A" w:rsidR="00225C64" w:rsidRPr="009E4B31" w:rsidRDefault="00091B7D" w:rsidP="009E4B31">
      <w:pPr>
        <w:pStyle w:val="Obsah1"/>
        <w:tabs>
          <w:tab w:val="clear" w:pos="9062"/>
          <w:tab w:val="right" w:leader="dot" w:pos="9060"/>
        </w:tabs>
        <w:rPr>
          <w:noProof/>
        </w:rPr>
      </w:pPr>
      <w:hyperlink w:anchor="_Toc1551713152" w:history="1">
        <w:r w:rsidR="4EEF09A7" w:rsidRPr="009E4B31">
          <w:rPr>
            <w:noProof/>
          </w:rPr>
          <w:t>4. FINANCOVANIE A VYHODNOCOVANIE OPATRENÍ</w:t>
        </w:r>
        <w:r w:rsidR="00225C64" w:rsidRPr="009E4B31">
          <w:rPr>
            <w:noProof/>
          </w:rPr>
          <w:tab/>
        </w:r>
        <w:r w:rsidR="00225C64" w:rsidRPr="009E4B31">
          <w:rPr>
            <w:noProof/>
          </w:rPr>
          <w:fldChar w:fldCharType="begin"/>
        </w:r>
        <w:r w:rsidR="00225C64" w:rsidRPr="009E4B31">
          <w:rPr>
            <w:noProof/>
          </w:rPr>
          <w:instrText>PAGEREF _Toc1551713152 \h</w:instrText>
        </w:r>
        <w:r w:rsidR="00225C64" w:rsidRPr="009E4B31">
          <w:rPr>
            <w:noProof/>
          </w:rPr>
        </w:r>
        <w:r w:rsidR="00225C64" w:rsidRPr="009E4B31">
          <w:rPr>
            <w:noProof/>
          </w:rPr>
          <w:fldChar w:fldCharType="separate"/>
        </w:r>
        <w:r w:rsidR="00B01072">
          <w:rPr>
            <w:noProof/>
          </w:rPr>
          <w:t>94</w:t>
        </w:r>
        <w:r w:rsidR="00225C64" w:rsidRPr="009E4B31">
          <w:rPr>
            <w:noProof/>
          </w:rPr>
          <w:fldChar w:fldCharType="end"/>
        </w:r>
      </w:hyperlink>
    </w:p>
    <w:p w14:paraId="61104AD7" w14:textId="797F2528" w:rsidR="00225C64" w:rsidRPr="009E4B31" w:rsidRDefault="00091B7D" w:rsidP="009E4B31">
      <w:pPr>
        <w:pStyle w:val="Obsah2"/>
        <w:tabs>
          <w:tab w:val="clear" w:pos="9062"/>
          <w:tab w:val="right" w:leader="dot" w:pos="9060"/>
        </w:tabs>
        <w:rPr>
          <w:noProof/>
        </w:rPr>
      </w:pPr>
      <w:hyperlink w:anchor="_Toc2074681227" w:history="1">
        <w:r w:rsidR="4EEF09A7" w:rsidRPr="009E4B31">
          <w:rPr>
            <w:noProof/>
          </w:rPr>
          <w:t>4.1. Odhad finančných prostriedkov potrebných na vykonanie opatrení a zdroje financovania</w:t>
        </w:r>
        <w:r w:rsidR="00225C64" w:rsidRPr="009E4B31">
          <w:rPr>
            <w:noProof/>
          </w:rPr>
          <w:tab/>
        </w:r>
        <w:r w:rsidR="00225C64" w:rsidRPr="009E4B31">
          <w:rPr>
            <w:noProof/>
          </w:rPr>
          <w:fldChar w:fldCharType="begin"/>
        </w:r>
        <w:r w:rsidR="00225C64" w:rsidRPr="009E4B31">
          <w:rPr>
            <w:noProof/>
          </w:rPr>
          <w:instrText>PAGEREF _Toc2074681227 \h</w:instrText>
        </w:r>
        <w:r w:rsidR="00225C64" w:rsidRPr="009E4B31">
          <w:rPr>
            <w:noProof/>
          </w:rPr>
        </w:r>
        <w:r w:rsidR="00225C64" w:rsidRPr="009E4B31">
          <w:rPr>
            <w:noProof/>
          </w:rPr>
          <w:fldChar w:fldCharType="separate"/>
        </w:r>
        <w:r w:rsidR="00B01072">
          <w:rPr>
            <w:noProof/>
          </w:rPr>
          <w:t>94</w:t>
        </w:r>
        <w:r w:rsidR="00225C64" w:rsidRPr="009E4B31">
          <w:rPr>
            <w:noProof/>
          </w:rPr>
          <w:fldChar w:fldCharType="end"/>
        </w:r>
      </w:hyperlink>
    </w:p>
    <w:p w14:paraId="4913F3CB" w14:textId="331B1EE5" w:rsidR="00225C64" w:rsidRPr="009E4B31" w:rsidRDefault="00091B7D" w:rsidP="009E4B31">
      <w:pPr>
        <w:pStyle w:val="Obsah2"/>
        <w:tabs>
          <w:tab w:val="clear" w:pos="9062"/>
          <w:tab w:val="right" w:leader="dot" w:pos="9060"/>
        </w:tabs>
        <w:rPr>
          <w:noProof/>
        </w:rPr>
      </w:pPr>
      <w:hyperlink w:anchor="_Toc1455410648" w:history="1">
        <w:r w:rsidR="4EEF09A7" w:rsidRPr="009E4B31">
          <w:rPr>
            <w:noProof/>
          </w:rPr>
          <w:t>4.2. Spôsob vyhodnocovania programu starostlivosti</w:t>
        </w:r>
        <w:r w:rsidR="00225C64" w:rsidRPr="009E4B31">
          <w:rPr>
            <w:noProof/>
          </w:rPr>
          <w:tab/>
        </w:r>
        <w:r w:rsidR="00225C64" w:rsidRPr="009E4B31">
          <w:rPr>
            <w:noProof/>
          </w:rPr>
          <w:fldChar w:fldCharType="begin"/>
        </w:r>
        <w:r w:rsidR="00225C64" w:rsidRPr="009E4B31">
          <w:rPr>
            <w:noProof/>
          </w:rPr>
          <w:instrText>PAGEREF _Toc1455410648 \h</w:instrText>
        </w:r>
        <w:r w:rsidR="00225C64" w:rsidRPr="009E4B31">
          <w:rPr>
            <w:noProof/>
          </w:rPr>
        </w:r>
        <w:r w:rsidR="00225C64" w:rsidRPr="009E4B31">
          <w:rPr>
            <w:noProof/>
          </w:rPr>
          <w:fldChar w:fldCharType="separate"/>
        </w:r>
        <w:r w:rsidR="00B01072">
          <w:rPr>
            <w:noProof/>
          </w:rPr>
          <w:t>98</w:t>
        </w:r>
        <w:r w:rsidR="00225C64" w:rsidRPr="009E4B31">
          <w:rPr>
            <w:noProof/>
          </w:rPr>
          <w:fldChar w:fldCharType="end"/>
        </w:r>
      </w:hyperlink>
    </w:p>
    <w:p w14:paraId="6EBB87F6" w14:textId="5899797C" w:rsidR="2817EDDC" w:rsidRPr="009E4B31" w:rsidRDefault="00091B7D" w:rsidP="009E4B31">
      <w:pPr>
        <w:pStyle w:val="Obsah1"/>
        <w:tabs>
          <w:tab w:val="clear" w:pos="9062"/>
          <w:tab w:val="right" w:leader="dot" w:pos="9060"/>
        </w:tabs>
        <w:rPr>
          <w:noProof/>
        </w:rPr>
      </w:pPr>
      <w:hyperlink w:anchor="_Toc1942890301" w:history="1">
        <w:r w:rsidR="4EEF09A7" w:rsidRPr="009E4B31">
          <w:rPr>
            <w:noProof/>
          </w:rPr>
          <w:t>5. Použité podklady a zdroje informácií</w:t>
        </w:r>
        <w:r w:rsidR="2817EDDC" w:rsidRPr="009E4B31">
          <w:rPr>
            <w:noProof/>
          </w:rPr>
          <w:tab/>
        </w:r>
        <w:r w:rsidR="2817EDDC" w:rsidRPr="009E4B31">
          <w:rPr>
            <w:noProof/>
          </w:rPr>
          <w:fldChar w:fldCharType="begin"/>
        </w:r>
        <w:r w:rsidR="2817EDDC" w:rsidRPr="009E4B31">
          <w:rPr>
            <w:noProof/>
          </w:rPr>
          <w:instrText>PAGEREF _Toc1942890301 \h</w:instrText>
        </w:r>
        <w:r w:rsidR="2817EDDC" w:rsidRPr="009E4B31">
          <w:rPr>
            <w:noProof/>
          </w:rPr>
        </w:r>
        <w:r w:rsidR="2817EDDC" w:rsidRPr="009E4B31">
          <w:rPr>
            <w:noProof/>
          </w:rPr>
          <w:fldChar w:fldCharType="separate"/>
        </w:r>
        <w:r w:rsidR="00B01072">
          <w:rPr>
            <w:noProof/>
          </w:rPr>
          <w:t>102</w:t>
        </w:r>
        <w:r w:rsidR="2817EDDC" w:rsidRPr="009E4B31">
          <w:rPr>
            <w:noProof/>
          </w:rPr>
          <w:fldChar w:fldCharType="end"/>
        </w:r>
      </w:hyperlink>
    </w:p>
    <w:p w14:paraId="754BD495" w14:textId="165E38AB" w:rsidR="4EEF09A7" w:rsidRPr="009E4B31" w:rsidRDefault="00091B7D" w:rsidP="009E4B31">
      <w:pPr>
        <w:pStyle w:val="Obsah1"/>
        <w:tabs>
          <w:tab w:val="clear" w:pos="9062"/>
          <w:tab w:val="right" w:leader="dot" w:pos="9060"/>
        </w:tabs>
        <w:rPr>
          <w:noProof/>
        </w:rPr>
      </w:pPr>
      <w:hyperlink w:anchor="_Toc1287611398" w:history="1">
        <w:r w:rsidR="4EEF09A7" w:rsidRPr="009E4B31">
          <w:rPr>
            <w:noProof/>
          </w:rPr>
          <w:t>6. Prílohy</w:t>
        </w:r>
        <w:r w:rsidR="4EEF09A7" w:rsidRPr="009E4B31">
          <w:rPr>
            <w:noProof/>
          </w:rPr>
          <w:tab/>
        </w:r>
        <w:r w:rsidR="4EEF09A7" w:rsidRPr="009E4B31">
          <w:rPr>
            <w:noProof/>
          </w:rPr>
          <w:fldChar w:fldCharType="begin"/>
        </w:r>
        <w:r w:rsidR="4EEF09A7" w:rsidRPr="009E4B31">
          <w:rPr>
            <w:noProof/>
          </w:rPr>
          <w:instrText>PAGEREF _Toc1287611398 \h</w:instrText>
        </w:r>
        <w:r w:rsidR="4EEF09A7" w:rsidRPr="009E4B31">
          <w:rPr>
            <w:noProof/>
          </w:rPr>
        </w:r>
        <w:r w:rsidR="4EEF09A7" w:rsidRPr="009E4B31">
          <w:rPr>
            <w:noProof/>
          </w:rPr>
          <w:fldChar w:fldCharType="separate"/>
        </w:r>
        <w:r w:rsidR="00B01072">
          <w:rPr>
            <w:noProof/>
          </w:rPr>
          <w:t>106</w:t>
        </w:r>
        <w:r w:rsidR="4EEF09A7" w:rsidRPr="009E4B31">
          <w:rPr>
            <w:noProof/>
          </w:rPr>
          <w:fldChar w:fldCharType="end"/>
        </w:r>
      </w:hyperlink>
    </w:p>
    <w:p w14:paraId="17147EC9" w14:textId="02A2C9AB" w:rsidR="439E9CE9" w:rsidRPr="009E4B31" w:rsidRDefault="00EE7C74" w:rsidP="009E4B31">
      <w:pPr>
        <w:pStyle w:val="xmsonospacing"/>
        <w:spacing w:before="0" w:beforeAutospacing="0" w:after="0" w:afterAutospacing="0"/>
        <w:jc w:val="both"/>
        <w:sectPr w:rsidR="439E9CE9" w:rsidRPr="009E4B31" w:rsidSect="00D3135A">
          <w:headerReference w:type="default" r:id="rId12"/>
          <w:footerReference w:type="default" r:id="rId13"/>
          <w:headerReference w:type="first" r:id="rId14"/>
          <w:footerReference w:type="first" r:id="rId15"/>
          <w:pgSz w:w="11907" w:h="16839" w:code="9"/>
          <w:pgMar w:top="1418" w:right="837" w:bottom="1418" w:left="1418" w:header="709" w:footer="709" w:gutter="0"/>
          <w:cols w:space="708"/>
          <w:titlePg/>
          <w:docGrid w:linePitch="360"/>
        </w:sectPr>
      </w:pPr>
      <w:r w:rsidRPr="009E4B31">
        <w:fldChar w:fldCharType="end"/>
      </w:r>
    </w:p>
    <w:p w14:paraId="0C7BBA4A" w14:textId="77777777" w:rsidR="00A33DF4" w:rsidRPr="009E4B31" w:rsidRDefault="00A33DF4" w:rsidP="009E4B31">
      <w:pPr>
        <w:pStyle w:val="xmsonospacing"/>
        <w:tabs>
          <w:tab w:val="left" w:pos="1980"/>
        </w:tabs>
        <w:spacing w:before="0" w:beforeAutospacing="0" w:after="0" w:afterAutospacing="0"/>
        <w:jc w:val="both"/>
        <w:rPr>
          <w:b/>
          <w:bCs/>
          <w:i/>
          <w:iCs/>
          <w:color w:val="000000"/>
          <w:sz w:val="28"/>
          <w:szCs w:val="28"/>
        </w:rPr>
      </w:pPr>
      <w:bookmarkStart w:id="0" w:name="_Toc104976365"/>
      <w:bookmarkStart w:id="1" w:name="_Toc856815084"/>
      <w:r w:rsidRPr="009E4B31">
        <w:rPr>
          <w:b/>
          <w:bCs/>
          <w:i/>
          <w:iCs/>
          <w:color w:val="000000" w:themeColor="text1"/>
          <w:sz w:val="28"/>
          <w:szCs w:val="28"/>
        </w:rPr>
        <w:lastRenderedPageBreak/>
        <w:t>Predslov</w:t>
      </w:r>
    </w:p>
    <w:p w14:paraId="01A66C82" w14:textId="77777777" w:rsidR="00A33DF4" w:rsidRPr="009E4B31" w:rsidRDefault="00A33DF4" w:rsidP="009E4B31">
      <w:pPr>
        <w:pStyle w:val="xmsonospacing"/>
        <w:spacing w:before="0" w:beforeAutospacing="0" w:after="0" w:afterAutospacing="0"/>
        <w:jc w:val="both"/>
        <w:rPr>
          <w:i/>
          <w:iCs/>
          <w:color w:val="000000"/>
          <w:sz w:val="22"/>
          <w:szCs w:val="22"/>
        </w:rPr>
      </w:pPr>
    </w:p>
    <w:p w14:paraId="689D7B39" w14:textId="77777777" w:rsidR="00A33DF4" w:rsidRPr="009E4B31" w:rsidRDefault="00A33DF4" w:rsidP="009E4B31">
      <w:pPr>
        <w:spacing w:after="0"/>
      </w:pPr>
      <w:r w:rsidRPr="009E4B31">
        <w:tab/>
        <w:t>Chránená krajinná oblasť Horná Orava je charakteristická tradičnou podhorskou krajinou, drsnou klímou a zachovalosťou vzácnych biotopov. Na rozlohe necelých 600 km</w:t>
      </w:r>
      <w:r w:rsidRPr="009E4B31">
        <w:rPr>
          <w:vertAlign w:val="superscript"/>
        </w:rPr>
        <w:t>2</w:t>
      </w:r>
      <w:r w:rsidRPr="009E4B31">
        <w:t xml:space="preserve"> ukrýva rozsiahle pôvodné rašeliniská, jedny z najväčších komplexov horských smrekových pralesov v Slovenskej republike, či zachovalých vlhkých lúk a to všetko pretkané tradičnou poľnohospodárskou krajinou. Práve na severnej Orave sa zachovali rašeliniská v pôvodnej typickej forme na najrozsiahlejšej ploche v rámci Slovenska. O rozsiahlych rašeliniskách Oravskej kotliny v minulosti podáva veľmi zaujímavý pohľad  Oravský rodák Jozef Kohút, ktorý v roku 1888 napísal: „Ozajstné peklo ešte nie je, ale je predpeklie, očistec, v tomto údolí plaču. Predstavte si v šír diaľ na míle samé pusté bory, baňóry, bahná a turvy, máravy, trasoviská a priepasti, kde za každým krokom sa potkneš, buď padneš alebo uviazneš. Pospolitý svet báji si, že sa tu celé dediny prepadli“.</w:t>
      </w:r>
    </w:p>
    <w:p w14:paraId="7C8D208B" w14:textId="10254661" w:rsidR="00A33DF4" w:rsidRPr="009E4B31" w:rsidRDefault="00A33DF4" w:rsidP="009E4B31">
      <w:pPr>
        <w:spacing w:after="0"/>
      </w:pPr>
      <w:r w:rsidRPr="009E4B31">
        <w:tab/>
        <w:t>Medzi prvé chránené časti Hornej Oravy, aj bývalého Československa, patrila prírodná rezervácia Babia Gura, neskôr premenovaná na Kotlinu pod Babou horou, vyhlásená v roku 1926. Dôležitým zlomom vo vývoji ochrany územia bolo zabezpečenie právnej ochrany vyhlásením Chránenej krajinnej oblasti Horná Orava v roku 1979. To znamenalo nielen prvú celoplošnú ochranu územia, ale aj inštitucionálne a odborné zastrešenie. Jedinečnosť prírodného dedičstva Hornej Oravy a potreba diferencovanej ochrany jej prírodného bohatstva boli dôvodom pre rozčlenenie územia na štyri zóny. Horná Orava sa tak v roku 2003 stala prvým zónovaným veľkoplošným chráneným územím na Slovensku. Priekopníckym je toto územie aj v rámci budovania európskej sústavy chránených území Natura 2000. V roku 2005 bolo vyhlásené prvé chránené vtáčie územie Horná Orava, pre ktoré ako pre prvé bol v roku 2017 vládou Slovenskej republiky schválený aj program starostlivosti. Pestrosťou vtáčích spoločenstiev prispieva Horná Orava k zachovaniu biologickej rozmanitosti Európy. Významné postavenie má aj z hľadiska ochrany európsky významných biotopov a druhov rastlín a živočíchov. K najvzácnejším nesporne patria vyššie spomínané rašeliniská. Ochrana týchto lokalít na Hornej Orave významnou mierou napomáha zabezpečiť reprezentatívnosť prírodných hodnôt</w:t>
      </w:r>
      <w:r w:rsidRPr="009E4B31" w:rsidDel="00F42559">
        <w:t xml:space="preserve"> </w:t>
      </w:r>
      <w:r w:rsidRPr="009E4B31">
        <w:t>Slovenska i Európy.</w:t>
      </w:r>
    </w:p>
    <w:p w14:paraId="4D267898" w14:textId="77777777" w:rsidR="00A33DF4" w:rsidRPr="009E4B31" w:rsidRDefault="00A33DF4" w:rsidP="009E4B31">
      <w:pPr>
        <w:spacing w:after="0"/>
      </w:pPr>
      <w:r w:rsidRPr="009E4B31">
        <w:tab/>
        <w:t xml:space="preserve">Prioritou je zachovanie alebo zlepšenie stavu druhov rastlín a ich spoločenstiev, ktoré sú pôsobivou súčasťou Hornej Oravy. Spoločenstvá rastlín odrážajú vplyvy dlhodobého ľudského osídlenia a hospodárenia. V nadväznosti na špecifické vlastnosti územia sa vytvorili pestré životné podmienky aj pre vývoj a bohaté zastúpenie rôznych skupín živočíchov. </w:t>
      </w:r>
    </w:p>
    <w:p w14:paraId="57ED420C" w14:textId="77777777" w:rsidR="00A33DF4" w:rsidRPr="009E4B31" w:rsidRDefault="00A33DF4" w:rsidP="009E4B31">
      <w:pPr>
        <w:spacing w:after="0"/>
      </w:pPr>
      <w:r w:rsidRPr="009E4B31">
        <w:tab/>
        <w:t xml:space="preserve">Predkladaný návrh programu starostlivosti o Chránenú krajinnú oblasť Horná Orava je spracovaný tak, aby umožnil zachovať, resp. zlepšiť prírodné hodnoty územia so zameraním najmä na predmety ochrany, no zároveň zjednodušil život miestnym obyvateľom. Tento cieľ však musí byť podporený aj trvalo udržateľným využívaním lesných a trávnych porastov, obnovou a podporou tradičných spôsobov obhospodarovania, spoluprácou a zapojením miestneho obyvateľstva či samospráv, vytváraním vhodných podmienok pre rozvoj udržateľného cestovného ruchu, ale aj prísnou ochranou tých najcennejších častí prírody Hornej Oravy.  </w:t>
      </w:r>
    </w:p>
    <w:p w14:paraId="440BB69A" w14:textId="77777777" w:rsidR="00A33DF4" w:rsidRPr="009E4B31" w:rsidRDefault="00A33DF4" w:rsidP="009E4B31">
      <w:r w:rsidRPr="009E4B31">
        <w:tab/>
        <w:t xml:space="preserve">Odborný návrh </w:t>
      </w:r>
      <w:r w:rsidRPr="009E4B31" w:rsidDel="002C356B">
        <w:t xml:space="preserve">programu starostlivosti o Chránenú krajinnú oblasť Horná Orava </w:t>
      </w:r>
      <w:r w:rsidRPr="009E4B31">
        <w:t xml:space="preserve">bol v období od augusta 2024 predmetom desiatok predrokovaní, s cieľom zabezpečiť zachovanie bohatej prírodnej zložky a priniesť lepšie podmienky prosperity obyvateľom aj celému regiónu. </w:t>
      </w:r>
    </w:p>
    <w:p w14:paraId="10690F89" w14:textId="77777777" w:rsidR="00A33DF4" w:rsidRPr="009E4B31" w:rsidRDefault="00A33DF4" w:rsidP="009E4B31"/>
    <w:p w14:paraId="2985A93A" w14:textId="77777777" w:rsidR="00A33DF4" w:rsidRPr="009E4B31" w:rsidRDefault="00A33DF4" w:rsidP="009E4B31">
      <w:pPr>
        <w:jc w:val="center"/>
        <w:rPr>
          <w:i/>
          <w:iCs/>
          <w:sz w:val="22"/>
        </w:rPr>
      </w:pPr>
      <w:r w:rsidRPr="009E4B31">
        <w:rPr>
          <w:i/>
          <w:iCs/>
          <w:sz w:val="22"/>
        </w:rPr>
        <w:t>Kolektív Správy Chránenej krajinné oblasti Horná Orava  so sídlom v Námestove</w:t>
      </w:r>
    </w:p>
    <w:p w14:paraId="60EB86E1" w14:textId="643E2127" w:rsidR="008B12F3" w:rsidRPr="009E4B31" w:rsidRDefault="008B12F3" w:rsidP="009E4B31">
      <w:pPr>
        <w:pStyle w:val="xmsonospacing"/>
        <w:tabs>
          <w:tab w:val="left" w:pos="1980"/>
        </w:tabs>
        <w:spacing w:before="0" w:beforeAutospacing="0" w:after="0" w:afterAutospacing="0"/>
        <w:jc w:val="both"/>
        <w:rPr>
          <w:i/>
          <w:iCs/>
          <w:sz w:val="22"/>
        </w:rPr>
      </w:pPr>
    </w:p>
    <w:p w14:paraId="741D3E66" w14:textId="77777777" w:rsidR="008B12F3" w:rsidRPr="009E4B31" w:rsidRDefault="008B12F3" w:rsidP="009E4B31">
      <w:pPr>
        <w:rPr>
          <w:i/>
          <w:iCs/>
          <w:sz w:val="22"/>
        </w:rPr>
      </w:pPr>
    </w:p>
    <w:p w14:paraId="09B8C0AA" w14:textId="77777777" w:rsidR="008B12F3" w:rsidRPr="009E4B31" w:rsidRDefault="008B12F3" w:rsidP="009E4B31">
      <w:pPr>
        <w:rPr>
          <w:i/>
          <w:iCs/>
          <w:sz w:val="22"/>
        </w:rPr>
      </w:pPr>
    </w:p>
    <w:p w14:paraId="4DE0B06F" w14:textId="77777777" w:rsidR="005A4E09" w:rsidRPr="009E4B31" w:rsidRDefault="005A4E09" w:rsidP="009E4B31">
      <w:pPr>
        <w:rPr>
          <w:i/>
          <w:iCs/>
          <w:sz w:val="22"/>
        </w:rPr>
      </w:pPr>
    </w:p>
    <w:p w14:paraId="73A87EFE" w14:textId="77777777" w:rsidR="005A4E09" w:rsidRPr="009E4B31" w:rsidRDefault="005A4E09" w:rsidP="009E4B31">
      <w:pPr>
        <w:rPr>
          <w:i/>
          <w:iCs/>
          <w:sz w:val="22"/>
        </w:rPr>
      </w:pPr>
    </w:p>
    <w:p w14:paraId="2829EA09" w14:textId="6F0873CE" w:rsidR="00C024CB" w:rsidRPr="009E4B31" w:rsidRDefault="00C024CB" w:rsidP="009E4B31">
      <w:pPr>
        <w:rPr>
          <w:b/>
          <w:bCs/>
        </w:rPr>
      </w:pPr>
      <w:r w:rsidRPr="009E4B31">
        <w:rPr>
          <w:b/>
          <w:bCs/>
        </w:rPr>
        <w:lastRenderedPageBreak/>
        <w:t>Zoznam skratiek:</w:t>
      </w:r>
    </w:p>
    <w:p w14:paraId="6B0422F9" w14:textId="77777777" w:rsidR="00C024CB" w:rsidRPr="009E4B31" w:rsidRDefault="00C024CB" w:rsidP="009E4B31">
      <w:pPr>
        <w:spacing w:after="0"/>
        <w:rPr>
          <w:b/>
          <w:bCs/>
        </w:rPr>
      </w:pPr>
    </w:p>
    <w:p w14:paraId="18BEA425" w14:textId="77777777" w:rsidR="00C024CB" w:rsidRPr="009E4B31" w:rsidRDefault="00C024CB" w:rsidP="009E4B31">
      <w:pPr>
        <w:spacing w:after="0"/>
      </w:pPr>
      <w:r w:rsidRPr="009E4B31">
        <w:t>CHKO – Chránená krajinná oblasť</w:t>
      </w:r>
    </w:p>
    <w:p w14:paraId="64ABD251" w14:textId="77777777" w:rsidR="00C024CB" w:rsidRPr="009E4B31" w:rsidRDefault="00C024CB" w:rsidP="009E4B31">
      <w:pPr>
        <w:spacing w:after="0"/>
      </w:pPr>
      <w:r w:rsidRPr="009E4B31">
        <w:t>CHVÚ – chránené vtáčie územie</w:t>
      </w:r>
    </w:p>
    <w:p w14:paraId="2EB05414" w14:textId="77777777" w:rsidR="00C024CB" w:rsidRPr="009E4B31" w:rsidRDefault="00C024CB" w:rsidP="009E4B31">
      <w:pPr>
        <w:spacing w:after="0"/>
      </w:pPr>
      <w:r w:rsidRPr="009E4B31">
        <w:t>d – priemer</w:t>
      </w:r>
    </w:p>
    <w:p w14:paraId="3D965743" w14:textId="77777777" w:rsidR="00C024CB" w:rsidRPr="009E4B31" w:rsidRDefault="00C024CB" w:rsidP="009E4B31">
      <w:pPr>
        <w:spacing w:after="0"/>
      </w:pPr>
      <w:r w:rsidRPr="009E4B31">
        <w:t>EFP – ekologicko-funkčný priestor</w:t>
      </w:r>
    </w:p>
    <w:p w14:paraId="4B9E7091" w14:textId="77777777" w:rsidR="00C024CB" w:rsidRPr="009E4B31" w:rsidRDefault="00C024CB" w:rsidP="009E4B31">
      <w:pPr>
        <w:spacing w:after="0"/>
      </w:pPr>
      <w:r w:rsidRPr="009E4B31">
        <w:t>EHS – Európske hospodárske spoločenstvo</w:t>
      </w:r>
    </w:p>
    <w:p w14:paraId="1851529B" w14:textId="77777777" w:rsidR="00C024CB" w:rsidRPr="009E4B31" w:rsidRDefault="00C024CB" w:rsidP="009E4B31">
      <w:pPr>
        <w:spacing w:after="0"/>
      </w:pPr>
      <w:r w:rsidRPr="009E4B31">
        <w:t>EÚ – Európska únia</w:t>
      </w:r>
    </w:p>
    <w:p w14:paraId="02DAB551" w14:textId="77777777" w:rsidR="00C024CB" w:rsidRPr="009E4B31" w:rsidRDefault="00C024CB" w:rsidP="009E4B31">
      <w:pPr>
        <w:spacing w:after="0"/>
        <w:rPr>
          <w:rFonts w:eastAsia="Times New Roman"/>
        </w:rPr>
      </w:pPr>
      <w:r w:rsidRPr="009E4B31">
        <w:t>EUR/</w:t>
      </w:r>
      <w:r w:rsidRPr="009E4B31">
        <w:rPr>
          <w:b/>
          <w:bCs/>
          <w:i/>
          <w:iCs/>
          <w:color w:val="000000" w:themeColor="text1"/>
        </w:rPr>
        <w:t>€</w:t>
      </w:r>
      <w:r w:rsidRPr="009E4B31">
        <w:t xml:space="preserve"> – euro/eurá</w:t>
      </w:r>
    </w:p>
    <w:p w14:paraId="1B6A8FF6" w14:textId="77777777" w:rsidR="00C024CB" w:rsidRPr="009E4B31" w:rsidRDefault="00C024CB" w:rsidP="009E4B31">
      <w:pPr>
        <w:spacing w:after="0"/>
      </w:pPr>
      <w:r w:rsidRPr="009E4B31">
        <w:t>GIS – geografické informačné systémy</w:t>
      </w:r>
    </w:p>
    <w:p w14:paraId="6221984D" w14:textId="77777777" w:rsidR="00C024CB" w:rsidRPr="009E4B31" w:rsidRDefault="00C024CB" w:rsidP="009E4B31">
      <w:pPr>
        <w:spacing w:after="0"/>
      </w:pPr>
      <w:r w:rsidRPr="009E4B31">
        <w:t>ha – hektár</w:t>
      </w:r>
    </w:p>
    <w:p w14:paraId="598FE5F7" w14:textId="253FEBBB" w:rsidR="0900F177" w:rsidRPr="009E4B31" w:rsidRDefault="0900F177" w:rsidP="009E4B31">
      <w:pPr>
        <w:spacing w:after="0"/>
      </w:pPr>
      <w:r w:rsidRPr="009E4B31">
        <w:t>IB - informačný bod</w:t>
      </w:r>
    </w:p>
    <w:p w14:paraId="7DB0129B" w14:textId="77777777" w:rsidR="00C024CB" w:rsidRPr="009E4B31" w:rsidRDefault="00C024CB" w:rsidP="009E4B31">
      <w:pPr>
        <w:spacing w:after="0"/>
      </w:pPr>
      <w:r w:rsidRPr="009E4B31">
        <w:t>JPRL – jednotka priestorového rozdelenia lesa</w:t>
      </w:r>
    </w:p>
    <w:p w14:paraId="66C6B406" w14:textId="77777777" w:rsidR="00C024CB" w:rsidRPr="009E4B31" w:rsidRDefault="00C024CB" w:rsidP="009E4B31">
      <w:pPr>
        <w:spacing w:after="0"/>
      </w:pPr>
      <w:r w:rsidRPr="009E4B31">
        <w:t xml:space="preserve">KIMS – komplexný informačný a monitorovací systém </w:t>
      </w:r>
    </w:p>
    <w:p w14:paraId="6FF543C9" w14:textId="3D4BB4CA" w:rsidR="00C024CB" w:rsidRPr="009E4B31" w:rsidRDefault="00C024CB" w:rsidP="009E4B31">
      <w:pPr>
        <w:spacing w:after="0"/>
      </w:pPr>
      <w:r w:rsidRPr="009E4B31">
        <w:t>k. ú. – katastrálne územie</w:t>
      </w:r>
    </w:p>
    <w:p w14:paraId="1C638818" w14:textId="67A3BB27" w:rsidR="00723B5B" w:rsidRPr="009E4B31" w:rsidRDefault="00723B5B" w:rsidP="009E4B31">
      <w:pPr>
        <w:spacing w:after="0"/>
      </w:pPr>
      <w:r w:rsidRPr="009E4B31">
        <w:t>LC – lesný celok</w:t>
      </w:r>
    </w:p>
    <w:p w14:paraId="2F366EA8" w14:textId="77777777" w:rsidR="00C024CB" w:rsidRPr="009E4B31" w:rsidRDefault="00C024CB" w:rsidP="009E4B31">
      <w:pPr>
        <w:spacing w:after="0"/>
      </w:pPr>
      <w:r w:rsidRPr="009E4B31">
        <w:t>LPIS – Identifikačný systém poľnohospodárskych parciel</w:t>
      </w:r>
    </w:p>
    <w:p w14:paraId="563FE797" w14:textId="77777777" w:rsidR="00C024CB" w:rsidRPr="009E4B31" w:rsidRDefault="00C024CB" w:rsidP="009E4B31">
      <w:pPr>
        <w:spacing w:after="0"/>
      </w:pPr>
      <w:r w:rsidRPr="009E4B31">
        <w:t>LV – list vlastníctva</w:t>
      </w:r>
    </w:p>
    <w:p w14:paraId="6CA46D69" w14:textId="77777777" w:rsidR="00C024CB" w:rsidRPr="009E4B31" w:rsidRDefault="00C024CB" w:rsidP="009E4B31">
      <w:pPr>
        <w:spacing w:after="0"/>
      </w:pPr>
      <w:r w:rsidRPr="009E4B31">
        <w:t>LVS – lesný vegetačný stupeň</w:t>
      </w:r>
    </w:p>
    <w:p w14:paraId="7B064203" w14:textId="77777777" w:rsidR="00C024CB" w:rsidRPr="009E4B31" w:rsidRDefault="00C024CB" w:rsidP="009E4B31">
      <w:pPr>
        <w:spacing w:after="0"/>
      </w:pPr>
      <w:r w:rsidRPr="009E4B31">
        <w:t>MÚSES – miestny systém ekologickej stability</w:t>
      </w:r>
    </w:p>
    <w:p w14:paraId="3A1F6A72" w14:textId="77777777" w:rsidR="00C024CB" w:rsidRPr="009E4B31" w:rsidRDefault="00C024CB" w:rsidP="009E4B31">
      <w:pPr>
        <w:spacing w:after="0"/>
      </w:pPr>
      <w:r w:rsidRPr="009E4B31">
        <w:t>MVE – malá vodná elektráreň</w:t>
      </w:r>
    </w:p>
    <w:p w14:paraId="62436CE8" w14:textId="77777777" w:rsidR="00C024CB" w:rsidRPr="009E4B31" w:rsidRDefault="00C024CB" w:rsidP="009E4B31">
      <w:pPr>
        <w:spacing w:after="0"/>
      </w:pPr>
      <w:r w:rsidRPr="009E4B31">
        <w:t>MŽP SR – Ministerstvo životného prostredia Slovenskej republiky</w:t>
      </w:r>
    </w:p>
    <w:p w14:paraId="4FB5E3C9" w14:textId="77777777" w:rsidR="00C024CB" w:rsidRPr="009E4B31" w:rsidRDefault="00C024CB" w:rsidP="009E4B31">
      <w:pPr>
        <w:spacing w:after="0"/>
      </w:pPr>
      <w:r w:rsidRPr="009E4B31">
        <w:t>NDV – nelesná drevinová vegetácia</w:t>
      </w:r>
    </w:p>
    <w:p w14:paraId="4DDB1879" w14:textId="262DD511" w:rsidR="09FC4412" w:rsidRPr="009E4B31" w:rsidRDefault="09FC4412" w:rsidP="009E4B31">
      <w:pPr>
        <w:spacing w:after="0"/>
      </w:pPr>
      <w:r w:rsidRPr="009E4B31">
        <w:t>NCH - náučný chodník</w:t>
      </w:r>
    </w:p>
    <w:p w14:paraId="17420E1D" w14:textId="77777777" w:rsidR="00C024CB" w:rsidRPr="009E4B31" w:rsidRDefault="00C024CB" w:rsidP="009E4B31">
      <w:pPr>
        <w:spacing w:after="0"/>
      </w:pPr>
      <w:r w:rsidRPr="009E4B31">
        <w:t>PPA – Poľnohospodárska platobná agentúra</w:t>
      </w:r>
    </w:p>
    <w:p w14:paraId="5C24205C" w14:textId="77777777" w:rsidR="00C024CB" w:rsidRPr="009E4B31" w:rsidRDefault="00C024CB" w:rsidP="009E4B31">
      <w:pPr>
        <w:spacing w:after="0"/>
      </w:pPr>
      <w:r w:rsidRPr="009E4B31">
        <w:t>PSL – program starostlivosti o lesy</w:t>
      </w:r>
    </w:p>
    <w:p w14:paraId="70FA619B" w14:textId="77777777" w:rsidR="00C024CB" w:rsidRPr="009E4B31" w:rsidRDefault="00C024CB" w:rsidP="009E4B31">
      <w:pPr>
        <w:spacing w:after="0"/>
      </w:pPr>
      <w:r w:rsidRPr="009E4B31">
        <w:t>SK – Slovensko</w:t>
      </w:r>
    </w:p>
    <w:p w14:paraId="507F5EA2" w14:textId="77777777" w:rsidR="00C024CB" w:rsidRPr="009E4B31" w:rsidRDefault="00C024CB" w:rsidP="009E4B31">
      <w:pPr>
        <w:spacing w:after="0"/>
      </w:pPr>
      <w:r w:rsidRPr="009E4B31">
        <w:t>sp. – species/druh</w:t>
      </w:r>
    </w:p>
    <w:p w14:paraId="415E5946" w14:textId="7DA18B9B" w:rsidR="00C024CB" w:rsidRPr="009E4B31" w:rsidRDefault="00C024CB" w:rsidP="009E4B31">
      <w:pPr>
        <w:spacing w:after="0"/>
      </w:pPr>
      <w:r w:rsidRPr="009E4B31">
        <w:t>ssp./subsp. – subspecies/poddruh</w:t>
      </w:r>
    </w:p>
    <w:p w14:paraId="3975AEDF" w14:textId="6655BD0F" w:rsidR="00A02F19" w:rsidRPr="009E4B31" w:rsidRDefault="00A02F19" w:rsidP="009E4B31">
      <w:pPr>
        <w:spacing w:after="0"/>
      </w:pPr>
      <w:r w:rsidRPr="009E4B31">
        <w:t>SPP - Spoločná poľnohospodárska politika</w:t>
      </w:r>
    </w:p>
    <w:p w14:paraId="5B93A5E6" w14:textId="77777777" w:rsidR="00C024CB" w:rsidRPr="009E4B31" w:rsidRDefault="00C024CB" w:rsidP="009E4B31">
      <w:pPr>
        <w:spacing w:after="0"/>
      </w:pPr>
      <w:r w:rsidRPr="009E4B31">
        <w:t>TML – trvalé monitorovacie lokality</w:t>
      </w:r>
    </w:p>
    <w:p w14:paraId="4A504FBB" w14:textId="77777777" w:rsidR="00C024CB" w:rsidRPr="009E4B31" w:rsidRDefault="00C024CB" w:rsidP="009E4B31">
      <w:pPr>
        <w:spacing w:after="0"/>
      </w:pPr>
      <w:r w:rsidRPr="009E4B31">
        <w:t>TTP – trvalý trávnatý porast</w:t>
      </w:r>
    </w:p>
    <w:p w14:paraId="060F9759" w14:textId="77777777" w:rsidR="00C024CB" w:rsidRPr="009E4B31" w:rsidRDefault="00C024CB" w:rsidP="009E4B31">
      <w:pPr>
        <w:spacing w:after="0"/>
      </w:pPr>
      <w:r w:rsidRPr="009E4B31">
        <w:t>TUCR - trvalo udržateľný cestovný ruch</w:t>
      </w:r>
    </w:p>
    <w:p w14:paraId="0D78C968" w14:textId="58071AC6" w:rsidR="37F781F6" w:rsidRPr="009E4B31" w:rsidRDefault="37F781F6" w:rsidP="009E4B31">
      <w:pPr>
        <w:spacing w:after="0"/>
      </w:pPr>
      <w:r w:rsidRPr="009E4B31">
        <w:t>TZT – turisticky značená trasa</w:t>
      </w:r>
    </w:p>
    <w:p w14:paraId="1F2DDFB7" w14:textId="77777777" w:rsidR="00C024CB" w:rsidRPr="009E4B31" w:rsidRDefault="00C024CB" w:rsidP="009E4B31">
      <w:pPr>
        <w:spacing w:after="0"/>
      </w:pPr>
      <w:r w:rsidRPr="009E4B31">
        <w:t>ÚEV – územie európskeho významu</w:t>
      </w:r>
    </w:p>
    <w:p w14:paraId="3DEC33AA" w14:textId="77777777" w:rsidR="00C024CB" w:rsidRPr="009E4B31" w:rsidRDefault="00C024CB" w:rsidP="009E4B31">
      <w:pPr>
        <w:spacing w:after="0"/>
      </w:pPr>
      <w:r w:rsidRPr="009E4B31">
        <w:t>ÚPD – územno-plánovacia dokumentácia</w:t>
      </w:r>
    </w:p>
    <w:p w14:paraId="2986E5D6" w14:textId="4908BC1B" w:rsidR="00C024CB" w:rsidRPr="009E4B31" w:rsidRDefault="00C024CB" w:rsidP="009E4B31">
      <w:pPr>
        <w:spacing w:after="0"/>
      </w:pPr>
      <w:r w:rsidRPr="009E4B31">
        <w:t>ÚSES – územný systém ekologickej stability</w:t>
      </w:r>
    </w:p>
    <w:p w14:paraId="6F252668" w14:textId="1ABE6C09" w:rsidR="00723B5B" w:rsidRPr="009E4B31" w:rsidRDefault="00723B5B" w:rsidP="009E4B31">
      <w:pPr>
        <w:spacing w:after="0"/>
      </w:pPr>
      <w:r w:rsidRPr="009E4B31">
        <w:t>VN – vodná nádrž</w:t>
      </w:r>
    </w:p>
    <w:p w14:paraId="07F37928" w14:textId="77777777" w:rsidR="00C024CB" w:rsidRPr="009E4B31" w:rsidRDefault="00C024CB" w:rsidP="009E4B31">
      <w:pPr>
        <w:spacing w:after="0"/>
      </w:pPr>
      <w:r w:rsidRPr="009E4B31">
        <w:t>Zb./ Z. z. – Zbierka zákonov Slovenskej republiky</w:t>
      </w:r>
    </w:p>
    <w:p w14:paraId="6ACA925B" w14:textId="4343A486" w:rsidR="00C024CB" w:rsidRPr="009E4B31" w:rsidRDefault="00C024CB" w:rsidP="009E4B31">
      <w:pPr>
        <w:pStyle w:val="Nadpis1"/>
      </w:pPr>
    </w:p>
    <w:p w14:paraId="068ECF17" w14:textId="77777777" w:rsidR="008E2E71" w:rsidRDefault="008E2E71" w:rsidP="009E4B31"/>
    <w:p w14:paraId="7B839799" w14:textId="77777777" w:rsidR="009E4B31" w:rsidRDefault="009E4B31" w:rsidP="009E4B31"/>
    <w:p w14:paraId="1729CDA6" w14:textId="77777777" w:rsidR="009E4B31" w:rsidRDefault="009E4B31" w:rsidP="009E4B31"/>
    <w:p w14:paraId="0A69A1DC" w14:textId="77777777" w:rsidR="009E4B31" w:rsidRPr="009E4B31" w:rsidRDefault="009E4B31" w:rsidP="009E4B31"/>
    <w:p w14:paraId="490E651E" w14:textId="77777777" w:rsidR="008E2E71" w:rsidRPr="009E4B31" w:rsidRDefault="008E2E71" w:rsidP="009E4B31"/>
    <w:p w14:paraId="1F9813C2" w14:textId="5B2484AC" w:rsidR="2817EDDC" w:rsidRPr="009E4B31" w:rsidRDefault="2817EDDC" w:rsidP="009E4B31"/>
    <w:p w14:paraId="6DD53F1F" w14:textId="39A236C5" w:rsidR="007747B8" w:rsidRPr="009E4B31" w:rsidRDefault="5DAAE3EC" w:rsidP="009E4B31">
      <w:pPr>
        <w:pStyle w:val="Nadpis1"/>
        <w:tabs>
          <w:tab w:val="left" w:pos="9498"/>
        </w:tabs>
        <w:ind w:right="154"/>
      </w:pPr>
      <w:bookmarkStart w:id="2" w:name="_Toc2050517201"/>
      <w:r w:rsidRPr="009E4B31">
        <w:lastRenderedPageBreak/>
        <w:t>1. ZÁKLADNÉ ÚDAJE</w:t>
      </w:r>
      <w:bookmarkEnd w:id="0"/>
      <w:bookmarkEnd w:id="1"/>
      <w:bookmarkEnd w:id="2"/>
    </w:p>
    <w:p w14:paraId="5DAEC2D6" w14:textId="7D46A04D" w:rsidR="100A1907" w:rsidRPr="009E4B31" w:rsidRDefault="100A1907" w:rsidP="009E4B31">
      <w:pPr>
        <w:tabs>
          <w:tab w:val="left" w:pos="9498"/>
        </w:tabs>
        <w:ind w:right="154"/>
      </w:pPr>
    </w:p>
    <w:p w14:paraId="28E38159" w14:textId="77777777" w:rsidR="007747B8" w:rsidRPr="009E4B31" w:rsidRDefault="5DAAE3EC" w:rsidP="009E4B31">
      <w:pPr>
        <w:pStyle w:val="Nadpis2"/>
        <w:tabs>
          <w:tab w:val="left" w:pos="9498"/>
        </w:tabs>
        <w:ind w:right="154"/>
      </w:pPr>
      <w:bookmarkStart w:id="3" w:name="_Toc104976366"/>
      <w:bookmarkStart w:id="4" w:name="_Toc116637325"/>
      <w:bookmarkStart w:id="5" w:name="_Toc380617778"/>
      <w:bookmarkStart w:id="6" w:name="_Toc577729093"/>
      <w:r w:rsidRPr="009E4B31">
        <w:t>1.1 Názov a kategória chráneného územia</w:t>
      </w:r>
      <w:bookmarkEnd w:id="3"/>
      <w:bookmarkEnd w:id="4"/>
      <w:bookmarkEnd w:id="5"/>
      <w:bookmarkEnd w:id="6"/>
      <w:r w:rsidRPr="009E4B31">
        <w:t xml:space="preserve"> </w:t>
      </w:r>
    </w:p>
    <w:p w14:paraId="3AE5FB30" w14:textId="77777777" w:rsidR="007747B8" w:rsidRPr="009E4B31" w:rsidRDefault="007747B8" w:rsidP="009E4B31">
      <w:pPr>
        <w:tabs>
          <w:tab w:val="left" w:pos="9498"/>
        </w:tabs>
        <w:ind w:right="154"/>
      </w:pPr>
    </w:p>
    <w:p w14:paraId="23E241B2" w14:textId="0A3DF7A3" w:rsidR="00A031D7" w:rsidRPr="009E4B31" w:rsidRDefault="77D5FCC5" w:rsidP="009E4B31">
      <w:pPr>
        <w:tabs>
          <w:tab w:val="left" w:pos="9498"/>
        </w:tabs>
        <w:spacing w:after="0"/>
        <w:ind w:right="154" w:firstLine="567"/>
        <w:rPr>
          <w:lang w:eastAsia="sk-SK"/>
        </w:rPr>
      </w:pPr>
      <w:r w:rsidRPr="009E4B31">
        <w:rPr>
          <w:lang w:eastAsia="sk-SK"/>
        </w:rPr>
        <w:t xml:space="preserve">Názov územia: </w:t>
      </w:r>
      <w:r w:rsidR="50800DA4" w:rsidRPr="009E4B31">
        <w:rPr>
          <w:lang w:eastAsia="sk-SK"/>
        </w:rPr>
        <w:t>Horná Orava</w:t>
      </w:r>
      <w:r w:rsidRPr="009E4B31">
        <w:rPr>
          <w:lang w:eastAsia="sk-SK"/>
        </w:rPr>
        <w:t>, vyhlásen</w:t>
      </w:r>
      <w:r w:rsidR="50800DA4" w:rsidRPr="009E4B31">
        <w:rPr>
          <w:lang w:eastAsia="sk-SK"/>
        </w:rPr>
        <w:t>á</w:t>
      </w:r>
      <w:r w:rsidRPr="009E4B31">
        <w:rPr>
          <w:lang w:eastAsia="sk-SK"/>
        </w:rPr>
        <w:t xml:space="preserve"> v roku </w:t>
      </w:r>
      <w:r w:rsidR="50800DA4" w:rsidRPr="009E4B31">
        <w:rPr>
          <w:lang w:eastAsia="sk-SK"/>
        </w:rPr>
        <w:t>1979</w:t>
      </w:r>
      <w:r w:rsidRPr="009E4B31">
        <w:rPr>
          <w:lang w:eastAsia="sk-SK"/>
        </w:rPr>
        <w:t xml:space="preserve"> v kategórii </w:t>
      </w:r>
      <w:r w:rsidR="50800DA4" w:rsidRPr="009E4B31">
        <w:rPr>
          <w:lang w:eastAsia="sk-SK"/>
        </w:rPr>
        <w:t>chránená krajinná oblasť</w:t>
      </w:r>
      <w:r w:rsidRPr="009E4B31">
        <w:rPr>
          <w:lang w:eastAsia="sk-SK"/>
        </w:rPr>
        <w:t xml:space="preserve"> (ďalej len „</w:t>
      </w:r>
      <w:r w:rsidR="50800DA4" w:rsidRPr="009E4B31">
        <w:rPr>
          <w:lang w:eastAsia="sk-SK"/>
        </w:rPr>
        <w:t>CHKO</w:t>
      </w:r>
      <w:r w:rsidRPr="009E4B31">
        <w:rPr>
          <w:lang w:eastAsia="sk-SK"/>
        </w:rPr>
        <w:t>“ alebo „</w:t>
      </w:r>
      <w:r w:rsidR="50800DA4" w:rsidRPr="009E4B31">
        <w:rPr>
          <w:lang w:eastAsia="sk-SK"/>
        </w:rPr>
        <w:t>CHKO Horná Orava</w:t>
      </w:r>
      <w:r w:rsidRPr="009E4B31">
        <w:rPr>
          <w:lang w:eastAsia="sk-SK"/>
        </w:rPr>
        <w:t>“)</w:t>
      </w:r>
      <w:r w:rsidR="5751EAFC" w:rsidRPr="009E4B31">
        <w:rPr>
          <w:lang w:eastAsia="sk-SK"/>
        </w:rPr>
        <w:t xml:space="preserve"> </w:t>
      </w:r>
      <w:r w:rsidR="5751EAFC" w:rsidRPr="009E4B31">
        <w:t>vyhláškou Ministerstva kultúry Slovenskej socialistickej republiky č. 110/1979 Zb</w:t>
      </w:r>
      <w:r w:rsidR="133976ED" w:rsidRPr="009E4B31">
        <w:t>, ktorou sa vyhlasuje chránená krajinná oblasť Horná Orava</w:t>
      </w:r>
      <w:r w:rsidR="5751EAFC" w:rsidRPr="009E4B31">
        <w:t>.</w:t>
      </w:r>
      <w:r w:rsidR="5751EAFC" w:rsidRPr="009E4B31">
        <w:rPr>
          <w:lang w:eastAsia="sk-SK"/>
        </w:rPr>
        <w:t xml:space="preserve"> </w:t>
      </w:r>
    </w:p>
    <w:p w14:paraId="39FF1AAA" w14:textId="6F09ACC7" w:rsidR="00DE72C4" w:rsidRPr="009E4B31" w:rsidRDefault="4FB4372E" w:rsidP="009E4B31">
      <w:pPr>
        <w:tabs>
          <w:tab w:val="left" w:pos="9498"/>
        </w:tabs>
        <w:spacing w:after="0"/>
        <w:ind w:right="154" w:firstLine="567"/>
      </w:pPr>
      <w:r w:rsidRPr="009E4B31">
        <w:t xml:space="preserve">V zmysle </w:t>
      </w:r>
      <w:r w:rsidR="117565A5" w:rsidRPr="009E4B31">
        <w:t>v</w:t>
      </w:r>
      <w:r w:rsidRPr="009E4B31">
        <w:t>yhlášky M</w:t>
      </w:r>
      <w:r w:rsidR="133976ED" w:rsidRPr="009E4B31">
        <w:t>inisterstva životného prostredia</w:t>
      </w:r>
      <w:r w:rsidRPr="009E4B31">
        <w:t xml:space="preserve"> S</w:t>
      </w:r>
      <w:r w:rsidR="133976ED" w:rsidRPr="009E4B31">
        <w:t>lovenskej republiky</w:t>
      </w:r>
      <w:r w:rsidRPr="009E4B31">
        <w:t xml:space="preserve"> č. 420/2003 Z.</w:t>
      </w:r>
      <w:r w:rsidR="280CE808" w:rsidRPr="009E4B31">
        <w:t xml:space="preserve"> </w:t>
      </w:r>
      <w:r w:rsidRPr="009E4B31">
        <w:t>z., ktorou sa ustanovuje územie C</w:t>
      </w:r>
      <w:r w:rsidR="42F26391" w:rsidRPr="009E4B31">
        <w:t xml:space="preserve">hránenej krajinnej oblasti </w:t>
      </w:r>
      <w:r w:rsidRPr="009E4B31">
        <w:t>Horná Orava a jej zóny</w:t>
      </w:r>
      <w:r w:rsidR="7413575E" w:rsidRPr="009E4B31">
        <w:t>,</w:t>
      </w:r>
      <w:r w:rsidRPr="009E4B31">
        <w:t xml:space="preserve"> boli </w:t>
      </w:r>
      <w:r w:rsidR="55A78932" w:rsidRPr="009E4B31">
        <w:t xml:space="preserve">v roku 2003 </w:t>
      </w:r>
      <w:r w:rsidRPr="009E4B31">
        <w:t xml:space="preserve">hranice CHKO Horná Orava </w:t>
      </w:r>
      <w:r w:rsidR="55A78932" w:rsidRPr="009E4B31">
        <w:t>upravené a územie bolo podľa prírodných hodnôt rozčlenené na zóny</w:t>
      </w:r>
      <w:r w:rsidR="55A78932" w:rsidRPr="009E4B31">
        <w:rPr>
          <w:lang w:eastAsia="sk-SK"/>
        </w:rPr>
        <w:t xml:space="preserve"> A,</w:t>
      </w:r>
      <w:r w:rsidRPr="009E4B31">
        <w:rPr>
          <w:lang w:eastAsia="sk-SK"/>
        </w:rPr>
        <w:t xml:space="preserve"> </w:t>
      </w:r>
      <w:r w:rsidR="55A78932" w:rsidRPr="009E4B31">
        <w:rPr>
          <w:lang w:eastAsia="sk-SK"/>
        </w:rPr>
        <w:t>B,</w:t>
      </w:r>
      <w:r w:rsidRPr="009E4B31">
        <w:rPr>
          <w:lang w:eastAsia="sk-SK"/>
        </w:rPr>
        <w:t xml:space="preserve"> </w:t>
      </w:r>
      <w:r w:rsidR="55A78932" w:rsidRPr="009E4B31">
        <w:rPr>
          <w:lang w:eastAsia="sk-SK"/>
        </w:rPr>
        <w:t>C</w:t>
      </w:r>
      <w:r w:rsidR="0E363157" w:rsidRPr="009E4B31">
        <w:rPr>
          <w:lang w:eastAsia="sk-SK"/>
        </w:rPr>
        <w:t xml:space="preserve"> a</w:t>
      </w:r>
      <w:r w:rsidRPr="009E4B31">
        <w:rPr>
          <w:lang w:eastAsia="sk-SK"/>
        </w:rPr>
        <w:t xml:space="preserve"> </w:t>
      </w:r>
      <w:r w:rsidR="55A78932" w:rsidRPr="009E4B31">
        <w:rPr>
          <w:lang w:eastAsia="sk-SK"/>
        </w:rPr>
        <w:t>D</w:t>
      </w:r>
      <w:r w:rsidRPr="009E4B31">
        <w:rPr>
          <w:lang w:eastAsia="sk-SK"/>
        </w:rPr>
        <w:t xml:space="preserve">. </w:t>
      </w:r>
    </w:p>
    <w:p w14:paraId="0AAEACCD" w14:textId="32FA7141" w:rsidR="007747B8" w:rsidRPr="009E4B31" w:rsidRDefault="007747B8" w:rsidP="009E4B31">
      <w:pPr>
        <w:tabs>
          <w:tab w:val="left" w:pos="9498"/>
        </w:tabs>
        <w:spacing w:after="0"/>
        <w:ind w:right="154" w:firstLine="567"/>
      </w:pPr>
    </w:p>
    <w:p w14:paraId="6A27DB0F" w14:textId="77777777" w:rsidR="007747B8" w:rsidRPr="009E4B31" w:rsidRDefault="007747B8" w:rsidP="009E4B31">
      <w:pPr>
        <w:tabs>
          <w:tab w:val="left" w:pos="9498"/>
        </w:tabs>
        <w:spacing w:after="0"/>
        <w:ind w:right="154"/>
        <w:rPr>
          <w:rFonts w:eastAsia="Times New Roman"/>
          <w:lang w:eastAsia="sk-SK"/>
        </w:rPr>
      </w:pPr>
    </w:p>
    <w:p w14:paraId="160BBD32" w14:textId="77777777" w:rsidR="007747B8" w:rsidRPr="009E4B31" w:rsidRDefault="36CDB33C" w:rsidP="009E4B31">
      <w:pPr>
        <w:pStyle w:val="Nadpis2"/>
        <w:tabs>
          <w:tab w:val="left" w:pos="9498"/>
        </w:tabs>
        <w:ind w:right="154"/>
        <w:rPr>
          <w:color w:val="000000"/>
          <w:lang w:eastAsia="sk-SK"/>
        </w:rPr>
      </w:pPr>
      <w:bookmarkStart w:id="7" w:name="_Toc104976367"/>
      <w:bookmarkStart w:id="8" w:name="_Toc116637326"/>
      <w:bookmarkStart w:id="9" w:name="_Toc527573833"/>
      <w:bookmarkStart w:id="10" w:name="_Toc1548965456"/>
      <w:r w:rsidRPr="009E4B31">
        <w:rPr>
          <w:lang w:eastAsia="sk-SK"/>
        </w:rPr>
        <w:t>1.2 Prekryv s inými chránenými územiami a územiami medzinárodného významu</w:t>
      </w:r>
      <w:bookmarkEnd w:id="7"/>
      <w:bookmarkEnd w:id="8"/>
      <w:bookmarkEnd w:id="9"/>
      <w:bookmarkEnd w:id="10"/>
    </w:p>
    <w:p w14:paraId="5B65EC79" w14:textId="77777777" w:rsidR="007747B8" w:rsidRPr="009E4B31" w:rsidRDefault="007747B8" w:rsidP="009E4B31">
      <w:pPr>
        <w:tabs>
          <w:tab w:val="left" w:pos="9498"/>
        </w:tabs>
        <w:spacing w:after="0"/>
        <w:ind w:right="154" w:firstLine="567"/>
        <w:rPr>
          <w:b/>
        </w:rPr>
      </w:pPr>
    </w:p>
    <w:p w14:paraId="1C49E71C" w14:textId="4E0E6CA4" w:rsidR="00A031D7" w:rsidRPr="009E4B31" w:rsidRDefault="59325ECF" w:rsidP="009E4B31">
      <w:pPr>
        <w:tabs>
          <w:tab w:val="left" w:pos="9498"/>
        </w:tabs>
        <w:spacing w:after="0"/>
        <w:ind w:right="154" w:firstLine="567"/>
      </w:pPr>
      <w:r w:rsidRPr="009E4B31">
        <w:t>Územie</w:t>
      </w:r>
      <w:r w:rsidR="69A6E43E" w:rsidRPr="009E4B31">
        <w:t xml:space="preserve"> </w:t>
      </w:r>
      <w:r w:rsidR="1A3AB7D4" w:rsidRPr="009E4B31">
        <w:t>CHKO</w:t>
      </w:r>
      <w:r w:rsidR="69A6E43E" w:rsidRPr="009E4B31">
        <w:t xml:space="preserve"> je </w:t>
      </w:r>
      <w:r w:rsidR="69A6E43E" w:rsidRPr="009E4B31">
        <w:rPr>
          <w:b/>
          <w:bCs/>
        </w:rPr>
        <w:t>súčasťou európskej sústavy chránených území</w:t>
      </w:r>
      <w:r w:rsidR="42F26391" w:rsidRPr="009E4B31">
        <w:rPr>
          <w:b/>
          <w:bCs/>
        </w:rPr>
        <w:t xml:space="preserve"> Natura 2000</w:t>
      </w:r>
      <w:r w:rsidR="4CBF87C7" w:rsidRPr="009E4B31">
        <w:rPr>
          <w:b/>
          <w:bCs/>
        </w:rPr>
        <w:t>.</w:t>
      </w:r>
      <w:r w:rsidR="7413575E" w:rsidRPr="009E4B31">
        <w:rPr>
          <w:b/>
          <w:bCs/>
        </w:rPr>
        <w:t xml:space="preserve"> </w:t>
      </w:r>
      <w:r w:rsidR="7413575E" w:rsidRPr="009E4B31">
        <w:t>Prekryv je zobrazený v</w:t>
      </w:r>
      <w:r w:rsidR="719321E3" w:rsidRPr="009E4B31">
        <w:t> </w:t>
      </w:r>
      <w:r w:rsidR="7413575E" w:rsidRPr="009E4B31">
        <w:t xml:space="preserve">mapách v rámci </w:t>
      </w:r>
      <w:r w:rsidR="7413575E" w:rsidRPr="009E4B31">
        <w:rPr>
          <w:u w:val="single"/>
        </w:rPr>
        <w:t>prílohy č. 6.2.</w:t>
      </w:r>
    </w:p>
    <w:p w14:paraId="5AF43E90" w14:textId="630224E6" w:rsidR="00A031D7" w:rsidRPr="009E4B31" w:rsidRDefault="00A031D7" w:rsidP="009E4B31">
      <w:pPr>
        <w:tabs>
          <w:tab w:val="left" w:pos="9498"/>
        </w:tabs>
        <w:spacing w:after="0"/>
        <w:ind w:right="154" w:firstLine="567"/>
        <w:rPr>
          <w:b/>
          <w:bCs/>
        </w:rPr>
      </w:pPr>
    </w:p>
    <w:p w14:paraId="11699EF9" w14:textId="5CE6C761" w:rsidR="20EA52C2" w:rsidRPr="009E4B31" w:rsidRDefault="20EA52C2" w:rsidP="009E4B31">
      <w:pPr>
        <w:tabs>
          <w:tab w:val="left" w:pos="9498"/>
        </w:tabs>
        <w:ind w:right="154" w:firstLine="567"/>
        <w:rPr>
          <w:rFonts w:eastAsia="Times New Roman"/>
        </w:rPr>
      </w:pPr>
      <w:r w:rsidRPr="009E4B31">
        <w:rPr>
          <w:b/>
          <w:bCs/>
        </w:rPr>
        <w:t>C</w:t>
      </w:r>
      <w:r w:rsidR="00B0742E" w:rsidRPr="009E4B31">
        <w:rPr>
          <w:b/>
          <w:bCs/>
        </w:rPr>
        <w:t>HVÚ</w:t>
      </w:r>
      <w:r w:rsidRPr="009E4B31">
        <w:t xml:space="preserve"> Horná Orava (SKCHVU008)</w:t>
      </w:r>
      <w:r w:rsidR="438D6F1B" w:rsidRPr="009E4B31">
        <w:t xml:space="preserve"> sa do veľkej miery prekr</w:t>
      </w:r>
      <w:r w:rsidR="56FC1A86" w:rsidRPr="009E4B31">
        <w:t>ý</w:t>
      </w:r>
      <w:r w:rsidR="438D6F1B" w:rsidRPr="009E4B31">
        <w:t xml:space="preserve">va </w:t>
      </w:r>
      <w:r w:rsidR="56FC1A86" w:rsidRPr="009E4B31">
        <w:t>s</w:t>
      </w:r>
      <w:r w:rsidR="438D6F1B" w:rsidRPr="009E4B31">
        <w:t> územím CHKO Horná Orava</w:t>
      </w:r>
      <w:r w:rsidR="5E6AA8BB" w:rsidRPr="009E4B31">
        <w:t xml:space="preserve">, bolo vyhlásené </w:t>
      </w:r>
      <w:r w:rsidR="6AA7D1EE" w:rsidRPr="009E4B31">
        <w:t>v</w:t>
      </w:r>
      <w:r w:rsidR="56FC1A86" w:rsidRPr="009E4B31">
        <w:t>yhlášk</w:t>
      </w:r>
      <w:r w:rsidR="54BCF933" w:rsidRPr="009E4B31">
        <w:t xml:space="preserve">ou </w:t>
      </w:r>
      <w:r w:rsidR="42819035" w:rsidRPr="009E4B31">
        <w:t>M</w:t>
      </w:r>
      <w:r w:rsidR="56FC1A86" w:rsidRPr="009E4B31">
        <w:t>inisterstva životného prostredia Slovenskej republiky č. 173/2005 Z. z., ktorou sa vyhlasuje Chránené vtáčie územie Horná</w:t>
      </w:r>
      <w:r w:rsidR="00966D4F" w:rsidRPr="009E4B31">
        <w:t xml:space="preserve"> </w:t>
      </w:r>
      <w:r w:rsidR="56FC1A86" w:rsidRPr="009E4B31">
        <w:t>Orava</w:t>
      </w:r>
      <w:r w:rsidR="000F6336" w:rsidRPr="009E4B31">
        <w:t xml:space="preserve"> (ďalej len „vyhlášk</w:t>
      </w:r>
      <w:r w:rsidR="009823D4" w:rsidRPr="009E4B31">
        <w:t>a</w:t>
      </w:r>
      <w:r w:rsidR="000F6336" w:rsidRPr="009E4B31">
        <w:t xml:space="preserve"> č. 173/2005 Z. z.“)</w:t>
      </w:r>
      <w:r w:rsidR="56FC1A86" w:rsidRPr="009E4B31">
        <w:t>, nadobudla účinnosť 1. mája 2005.</w:t>
      </w:r>
      <w:r w:rsidR="7413575E" w:rsidRPr="009E4B31">
        <w:t xml:space="preserve"> </w:t>
      </w:r>
      <w:r w:rsidR="12A65318" w:rsidRPr="009E4B31">
        <w:rPr>
          <w:rFonts w:eastAsia="Times New Roman"/>
          <w:color w:val="000000" w:themeColor="text1"/>
        </w:rPr>
        <w:t>Prekryv CHVÚ s navrhovaným územím CHKO je 99,5 %.</w:t>
      </w:r>
      <w:r w:rsidR="12A65318" w:rsidRPr="009E4B31">
        <w:rPr>
          <w:rFonts w:eastAsia="Times New Roman"/>
        </w:rPr>
        <w:t xml:space="preserve"> </w:t>
      </w:r>
    </w:p>
    <w:p w14:paraId="5D01836D" w14:textId="4640E16E" w:rsidR="04FE8FF2" w:rsidRPr="009E4B31" w:rsidRDefault="04FE8FF2" w:rsidP="009E4B31">
      <w:pPr>
        <w:tabs>
          <w:tab w:val="left" w:pos="9498"/>
        </w:tabs>
        <w:spacing w:after="0"/>
        <w:ind w:right="154"/>
      </w:pPr>
    </w:p>
    <w:p w14:paraId="6C848EAE" w14:textId="1A44AE49" w:rsidR="008E6F9A" w:rsidRPr="009E4B31" w:rsidRDefault="008E6F9A" w:rsidP="009E4B31">
      <w:pPr>
        <w:tabs>
          <w:tab w:val="left" w:pos="9498"/>
        </w:tabs>
        <w:spacing w:after="0"/>
        <w:ind w:right="154" w:firstLine="567"/>
        <w:rPr>
          <w:rFonts w:eastAsia="Times New Roman"/>
          <w:color w:val="000000" w:themeColor="text1"/>
        </w:rPr>
      </w:pPr>
      <w:r w:rsidRPr="009E4B31">
        <w:rPr>
          <w:rFonts w:eastAsia="Times New Roman"/>
          <w:color w:val="000000" w:themeColor="text1"/>
        </w:rPr>
        <w:t xml:space="preserve">V území CHKO </w:t>
      </w:r>
      <w:r w:rsidRPr="009E4B31">
        <w:rPr>
          <w:rFonts w:eastAsia="Times New Roman"/>
          <w:b/>
          <w:bCs/>
          <w:color w:val="000000" w:themeColor="text1"/>
        </w:rPr>
        <w:t>sa nachádza</w:t>
      </w:r>
      <w:r w:rsidRPr="009E4B31">
        <w:rPr>
          <w:rFonts w:eastAsia="Times New Roman"/>
          <w:color w:val="000000" w:themeColor="text1"/>
        </w:rPr>
        <w:t xml:space="preserve"> </w:t>
      </w:r>
      <w:r w:rsidRPr="009E4B31">
        <w:rPr>
          <w:rFonts w:eastAsia="Times New Roman"/>
          <w:b/>
          <w:bCs/>
          <w:color w:val="000000" w:themeColor="text1"/>
        </w:rPr>
        <w:t>19</w:t>
      </w:r>
      <w:r w:rsidRPr="009E4B31">
        <w:rPr>
          <w:rFonts w:eastAsia="Times New Roman"/>
          <w:color w:val="000000" w:themeColor="text1"/>
        </w:rPr>
        <w:t xml:space="preserve"> </w:t>
      </w:r>
      <w:r w:rsidRPr="009E4B31">
        <w:rPr>
          <w:rFonts w:eastAsia="Times New Roman"/>
          <w:b/>
          <w:bCs/>
          <w:color w:val="000000" w:themeColor="text1"/>
        </w:rPr>
        <w:t>ÚEV</w:t>
      </w:r>
      <w:r w:rsidRPr="009E4B31">
        <w:rPr>
          <w:rFonts w:eastAsia="Times New Roman"/>
          <w:color w:val="000000" w:themeColor="text1"/>
        </w:rPr>
        <w:t xml:space="preserve">, ktoré zaberajú jeho menšiu časť. Predmetné ÚEV sú zároveň zaradené do nariadenia vlády Slovenskej republiky č. 451/2023 Z. z., ktorým sa ustanovuje národný zoznam území európskeho významu, sú vymenované v tabuľke č. 1 a mapa prekryvu chránených území európskej sústavy Natura 2000 s územím CHKO je </w:t>
      </w:r>
      <w:r w:rsidRPr="009E4B31">
        <w:rPr>
          <w:rFonts w:eastAsia="Times New Roman"/>
          <w:b/>
          <w:bCs/>
          <w:color w:val="000000" w:themeColor="text1"/>
        </w:rPr>
        <w:t>v prílohe č. 6.2.</w:t>
      </w:r>
    </w:p>
    <w:p w14:paraId="3462AA2A" w14:textId="77777777" w:rsidR="008E6F9A" w:rsidRPr="009E4B31" w:rsidRDefault="451B8558" w:rsidP="009E4B31">
      <w:pPr>
        <w:pStyle w:val="Popis"/>
        <w:keepNext/>
        <w:tabs>
          <w:tab w:val="left" w:pos="9356"/>
        </w:tabs>
        <w:spacing w:before="240" w:after="80"/>
        <w:ind w:right="154"/>
        <w:rPr>
          <w:rFonts w:eastAsia="Times New Roman"/>
          <w:i w:val="0"/>
          <w:iCs w:val="0"/>
          <w:color w:val="44546A" w:themeColor="text2"/>
          <w:sz w:val="24"/>
          <w:szCs w:val="24"/>
        </w:rPr>
      </w:pPr>
      <w:r w:rsidRPr="009E4B31">
        <w:rPr>
          <w:rFonts w:eastAsia="Times New Roman"/>
          <w:i w:val="0"/>
          <w:iCs w:val="0"/>
          <w:color w:val="auto"/>
          <w:sz w:val="24"/>
          <w:szCs w:val="24"/>
        </w:rPr>
        <w:t xml:space="preserve">Tabuľka č. 1: Zoznam ÚEV v rámci územia CHKO Horná Orava </w:t>
      </w:r>
    </w:p>
    <w:tbl>
      <w:tblPr>
        <w:tblW w:w="9490"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1889"/>
        <w:gridCol w:w="2661"/>
        <w:gridCol w:w="1358"/>
        <w:gridCol w:w="1665"/>
        <w:gridCol w:w="1917"/>
      </w:tblGrid>
      <w:tr w:rsidR="008E6F9A" w:rsidRPr="009E4B31" w14:paraId="0663780D" w14:textId="77777777" w:rsidTr="00E31B93">
        <w:trPr>
          <w:trHeight w:val="345"/>
        </w:trPr>
        <w:tc>
          <w:tcPr>
            <w:tcW w:w="1889" w:type="dxa"/>
            <w:tcBorders>
              <w:top w:val="single" w:sz="6" w:space="0" w:color="auto"/>
              <w:left w:val="single" w:sz="6" w:space="0" w:color="auto"/>
              <w:bottom w:val="single" w:sz="6" w:space="0" w:color="auto"/>
              <w:right w:val="single" w:sz="6" w:space="0" w:color="auto"/>
            </w:tcBorders>
            <w:shd w:val="clear" w:color="auto" w:fill="FFE599" w:themeFill="accent4" w:themeFillTint="66"/>
            <w:tcMar>
              <w:left w:w="60" w:type="dxa"/>
              <w:right w:w="60" w:type="dxa"/>
            </w:tcMar>
            <w:vAlign w:val="center"/>
          </w:tcPr>
          <w:p w14:paraId="4826D7F6" w14:textId="77777777" w:rsidR="008E6F9A" w:rsidRPr="009E4B31" w:rsidRDefault="008E6F9A" w:rsidP="009E4B31">
            <w:pPr>
              <w:tabs>
                <w:tab w:val="left" w:pos="9356"/>
              </w:tabs>
              <w:ind w:right="154"/>
              <w:jc w:val="center"/>
              <w:rPr>
                <w:rFonts w:eastAsia="Times New Roman"/>
                <w:color w:val="000000" w:themeColor="text1"/>
              </w:rPr>
            </w:pPr>
            <w:r w:rsidRPr="009E4B31">
              <w:rPr>
                <w:rFonts w:eastAsia="Times New Roman"/>
                <w:b/>
                <w:color w:val="000000" w:themeColor="text1"/>
              </w:rPr>
              <w:t>Kód Natura 2000</w:t>
            </w:r>
          </w:p>
        </w:tc>
        <w:tc>
          <w:tcPr>
            <w:tcW w:w="2661" w:type="dxa"/>
            <w:tcBorders>
              <w:top w:val="single" w:sz="6" w:space="0" w:color="auto"/>
              <w:left w:val="single" w:sz="6" w:space="0" w:color="auto"/>
              <w:bottom w:val="single" w:sz="6" w:space="0" w:color="auto"/>
              <w:right w:val="single" w:sz="6" w:space="0" w:color="auto"/>
            </w:tcBorders>
            <w:shd w:val="clear" w:color="auto" w:fill="FFE599" w:themeFill="accent4" w:themeFillTint="66"/>
            <w:tcMar>
              <w:left w:w="60" w:type="dxa"/>
              <w:right w:w="60" w:type="dxa"/>
            </w:tcMar>
            <w:vAlign w:val="center"/>
          </w:tcPr>
          <w:p w14:paraId="1537D5E1" w14:textId="77777777" w:rsidR="008E6F9A" w:rsidRPr="009E4B31" w:rsidRDefault="008E6F9A" w:rsidP="009E4B31">
            <w:pPr>
              <w:tabs>
                <w:tab w:val="left" w:pos="9356"/>
              </w:tabs>
              <w:ind w:right="154"/>
              <w:jc w:val="center"/>
              <w:rPr>
                <w:rFonts w:eastAsia="Times New Roman"/>
                <w:color w:val="000000" w:themeColor="text1"/>
              </w:rPr>
            </w:pPr>
            <w:r w:rsidRPr="009E4B31">
              <w:rPr>
                <w:rFonts w:eastAsia="Times New Roman"/>
                <w:b/>
                <w:color w:val="000000" w:themeColor="text1"/>
              </w:rPr>
              <w:t>Názov ÚEV</w:t>
            </w:r>
          </w:p>
        </w:tc>
        <w:tc>
          <w:tcPr>
            <w:tcW w:w="1358" w:type="dxa"/>
            <w:tcBorders>
              <w:top w:val="single" w:sz="6" w:space="0" w:color="auto"/>
              <w:left w:val="single" w:sz="6" w:space="0" w:color="auto"/>
              <w:bottom w:val="single" w:sz="6" w:space="0" w:color="auto"/>
              <w:right w:val="single" w:sz="6" w:space="0" w:color="auto"/>
            </w:tcBorders>
            <w:shd w:val="clear" w:color="auto" w:fill="FFE599" w:themeFill="accent4" w:themeFillTint="66"/>
            <w:tcMar>
              <w:left w:w="60" w:type="dxa"/>
              <w:right w:w="60" w:type="dxa"/>
            </w:tcMar>
            <w:vAlign w:val="center"/>
          </w:tcPr>
          <w:p w14:paraId="1A14E697" w14:textId="77777777" w:rsidR="008E6F9A" w:rsidRPr="009E4B31" w:rsidRDefault="008E6F9A" w:rsidP="009E4B31">
            <w:pPr>
              <w:tabs>
                <w:tab w:val="left" w:pos="9356"/>
              </w:tabs>
              <w:ind w:right="154"/>
              <w:jc w:val="center"/>
              <w:rPr>
                <w:rFonts w:eastAsia="Times New Roman"/>
                <w:color w:val="000000" w:themeColor="text1"/>
              </w:rPr>
            </w:pPr>
            <w:r w:rsidRPr="009E4B31">
              <w:rPr>
                <w:rFonts w:eastAsia="Times New Roman"/>
                <w:b/>
                <w:color w:val="000000" w:themeColor="text1"/>
              </w:rPr>
              <w:t>Výmera v ha</w:t>
            </w:r>
          </w:p>
        </w:tc>
        <w:tc>
          <w:tcPr>
            <w:tcW w:w="1665" w:type="dxa"/>
            <w:tcBorders>
              <w:top w:val="single" w:sz="6" w:space="0" w:color="auto"/>
              <w:left w:val="single" w:sz="6" w:space="0" w:color="auto"/>
              <w:bottom w:val="single" w:sz="6" w:space="0" w:color="auto"/>
              <w:right w:val="single" w:sz="6" w:space="0" w:color="auto"/>
            </w:tcBorders>
            <w:shd w:val="clear" w:color="auto" w:fill="FFE599" w:themeFill="accent4" w:themeFillTint="66"/>
            <w:tcMar>
              <w:left w:w="60" w:type="dxa"/>
              <w:right w:w="60" w:type="dxa"/>
            </w:tcMar>
            <w:vAlign w:val="center"/>
          </w:tcPr>
          <w:p w14:paraId="2EDEFE22" w14:textId="77777777" w:rsidR="008E6F9A" w:rsidRPr="009E4B31" w:rsidRDefault="008E6F9A" w:rsidP="009E4B31">
            <w:pPr>
              <w:tabs>
                <w:tab w:val="left" w:pos="9356"/>
              </w:tabs>
              <w:ind w:right="154"/>
              <w:jc w:val="center"/>
              <w:rPr>
                <w:rFonts w:eastAsia="Times New Roman"/>
                <w:color w:val="000000" w:themeColor="text1"/>
              </w:rPr>
            </w:pPr>
            <w:r w:rsidRPr="009E4B31">
              <w:rPr>
                <w:rFonts w:eastAsia="Times New Roman"/>
                <w:b/>
                <w:color w:val="000000" w:themeColor="text1"/>
              </w:rPr>
              <w:t>Súčasný stupeň ochrany</w:t>
            </w:r>
          </w:p>
        </w:tc>
        <w:tc>
          <w:tcPr>
            <w:tcW w:w="1917" w:type="dxa"/>
            <w:tcBorders>
              <w:top w:val="single" w:sz="6" w:space="0" w:color="auto"/>
              <w:left w:val="single" w:sz="6" w:space="0" w:color="auto"/>
              <w:bottom w:val="single" w:sz="6" w:space="0" w:color="auto"/>
              <w:right w:val="single" w:sz="6" w:space="0" w:color="auto"/>
            </w:tcBorders>
            <w:shd w:val="clear" w:color="auto" w:fill="FFE599" w:themeFill="accent4" w:themeFillTint="66"/>
            <w:vAlign w:val="center"/>
          </w:tcPr>
          <w:p w14:paraId="3BC81892" w14:textId="55C1E11D" w:rsidR="008E6F9A" w:rsidRPr="009E4B31" w:rsidRDefault="57EE75DC" w:rsidP="009E4B31">
            <w:pPr>
              <w:tabs>
                <w:tab w:val="left" w:pos="9356"/>
              </w:tabs>
              <w:ind w:right="154"/>
              <w:jc w:val="center"/>
              <w:rPr>
                <w:rFonts w:eastAsia="Times New Roman"/>
                <w:b/>
                <w:bCs/>
                <w:color w:val="000000" w:themeColor="text1"/>
              </w:rPr>
            </w:pPr>
            <w:r w:rsidRPr="009E4B31">
              <w:rPr>
                <w:rFonts w:eastAsia="Times New Roman"/>
                <w:b/>
                <w:bCs/>
                <w:color w:val="000000" w:themeColor="text1"/>
              </w:rPr>
              <w:t>S</w:t>
            </w:r>
            <w:r w:rsidR="008E6F9A" w:rsidRPr="009E4B31">
              <w:rPr>
                <w:rFonts w:eastAsia="Times New Roman"/>
                <w:b/>
                <w:bCs/>
                <w:color w:val="000000" w:themeColor="text1"/>
              </w:rPr>
              <w:t>tupeň ochrany po schválení zonácie CHKO</w:t>
            </w:r>
          </w:p>
        </w:tc>
      </w:tr>
      <w:tr w:rsidR="008E6F9A" w:rsidRPr="009E4B31" w14:paraId="405CDAE0" w14:textId="77777777" w:rsidTr="00E31B93">
        <w:trPr>
          <w:trHeight w:val="345"/>
        </w:trPr>
        <w:tc>
          <w:tcPr>
            <w:tcW w:w="1889" w:type="dxa"/>
            <w:tcBorders>
              <w:top w:val="single" w:sz="6" w:space="0" w:color="auto"/>
              <w:left w:val="single" w:sz="6" w:space="0" w:color="auto"/>
              <w:bottom w:val="single" w:sz="6" w:space="0" w:color="auto"/>
              <w:right w:val="single" w:sz="6" w:space="0" w:color="auto"/>
            </w:tcBorders>
            <w:tcMar>
              <w:left w:w="60" w:type="dxa"/>
              <w:right w:w="60" w:type="dxa"/>
            </w:tcMar>
          </w:tcPr>
          <w:p w14:paraId="31014A7D"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SKUEV0057</w:t>
            </w:r>
          </w:p>
        </w:tc>
        <w:tc>
          <w:tcPr>
            <w:tcW w:w="2661" w:type="dxa"/>
            <w:tcBorders>
              <w:top w:val="single" w:sz="6" w:space="0" w:color="auto"/>
              <w:left w:val="single" w:sz="6" w:space="0" w:color="auto"/>
              <w:bottom w:val="single" w:sz="6" w:space="0" w:color="auto"/>
              <w:right w:val="single" w:sz="6" w:space="0" w:color="auto"/>
            </w:tcBorders>
            <w:tcMar>
              <w:left w:w="60" w:type="dxa"/>
              <w:right w:w="60" w:type="dxa"/>
            </w:tcMar>
          </w:tcPr>
          <w:p w14:paraId="199366FE"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Rašeliniská Oravskej kotliny</w:t>
            </w:r>
          </w:p>
        </w:tc>
        <w:tc>
          <w:tcPr>
            <w:tcW w:w="1358" w:type="dxa"/>
            <w:tcBorders>
              <w:top w:val="single" w:sz="6" w:space="0" w:color="auto"/>
              <w:left w:val="single" w:sz="6" w:space="0" w:color="auto"/>
              <w:bottom w:val="single" w:sz="6" w:space="0" w:color="auto"/>
              <w:right w:val="single" w:sz="6" w:space="0" w:color="auto"/>
            </w:tcBorders>
            <w:tcMar>
              <w:left w:w="60" w:type="dxa"/>
              <w:right w:w="60" w:type="dxa"/>
            </w:tcMar>
          </w:tcPr>
          <w:p w14:paraId="46E2DFFC"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840,32</w:t>
            </w:r>
          </w:p>
        </w:tc>
        <w:tc>
          <w:tcPr>
            <w:tcW w:w="1665" w:type="dxa"/>
            <w:tcBorders>
              <w:top w:val="single" w:sz="6" w:space="0" w:color="auto"/>
              <w:left w:val="single" w:sz="6" w:space="0" w:color="auto"/>
              <w:bottom w:val="single" w:sz="6" w:space="0" w:color="auto"/>
              <w:right w:val="single" w:sz="6" w:space="0" w:color="auto"/>
            </w:tcBorders>
            <w:tcMar>
              <w:left w:w="60" w:type="dxa"/>
              <w:right w:w="60" w:type="dxa"/>
            </w:tcMar>
          </w:tcPr>
          <w:p w14:paraId="08B7ABDB"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4., 3., 2.</w:t>
            </w:r>
          </w:p>
        </w:tc>
        <w:tc>
          <w:tcPr>
            <w:tcW w:w="1917" w:type="dxa"/>
            <w:tcBorders>
              <w:top w:val="single" w:sz="6" w:space="0" w:color="auto"/>
              <w:left w:val="single" w:sz="6" w:space="0" w:color="auto"/>
              <w:bottom w:val="single" w:sz="6" w:space="0" w:color="auto"/>
              <w:right w:val="single" w:sz="6" w:space="0" w:color="auto"/>
            </w:tcBorders>
          </w:tcPr>
          <w:p w14:paraId="094893DA"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4., 3., 2</w:t>
            </w:r>
          </w:p>
        </w:tc>
      </w:tr>
      <w:tr w:rsidR="008E6F9A" w:rsidRPr="009E4B31" w14:paraId="27CA81D5" w14:textId="77777777" w:rsidTr="00E31B93">
        <w:trPr>
          <w:trHeight w:val="315"/>
        </w:trPr>
        <w:tc>
          <w:tcPr>
            <w:tcW w:w="1889" w:type="dxa"/>
            <w:tcBorders>
              <w:top w:val="single" w:sz="6" w:space="0" w:color="auto"/>
              <w:left w:val="single" w:sz="6" w:space="0" w:color="auto"/>
              <w:bottom w:val="single" w:sz="6" w:space="0" w:color="auto"/>
              <w:right w:val="single" w:sz="6" w:space="0" w:color="auto"/>
            </w:tcBorders>
            <w:tcMar>
              <w:left w:w="60" w:type="dxa"/>
              <w:right w:w="60" w:type="dxa"/>
            </w:tcMar>
          </w:tcPr>
          <w:p w14:paraId="4545A48F"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SKUEV0185</w:t>
            </w:r>
          </w:p>
        </w:tc>
        <w:tc>
          <w:tcPr>
            <w:tcW w:w="2661" w:type="dxa"/>
            <w:tcBorders>
              <w:top w:val="single" w:sz="6" w:space="0" w:color="auto"/>
              <w:left w:val="single" w:sz="6" w:space="0" w:color="auto"/>
              <w:bottom w:val="single" w:sz="6" w:space="0" w:color="auto"/>
              <w:right w:val="single" w:sz="6" w:space="0" w:color="auto"/>
            </w:tcBorders>
            <w:tcMar>
              <w:left w:w="60" w:type="dxa"/>
              <w:right w:w="60" w:type="dxa"/>
            </w:tcMar>
          </w:tcPr>
          <w:p w14:paraId="1BC6CBFB"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Pramene Hruštínky</w:t>
            </w:r>
          </w:p>
        </w:tc>
        <w:tc>
          <w:tcPr>
            <w:tcW w:w="1358" w:type="dxa"/>
            <w:tcBorders>
              <w:top w:val="single" w:sz="6" w:space="0" w:color="auto"/>
              <w:left w:val="single" w:sz="6" w:space="0" w:color="auto"/>
              <w:bottom w:val="single" w:sz="6" w:space="0" w:color="auto"/>
              <w:right w:val="single" w:sz="6" w:space="0" w:color="auto"/>
            </w:tcBorders>
            <w:tcMar>
              <w:left w:w="60" w:type="dxa"/>
              <w:right w:w="60" w:type="dxa"/>
            </w:tcMar>
          </w:tcPr>
          <w:p w14:paraId="348C2158"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220,85</w:t>
            </w:r>
          </w:p>
        </w:tc>
        <w:tc>
          <w:tcPr>
            <w:tcW w:w="1665" w:type="dxa"/>
            <w:tcBorders>
              <w:top w:val="single" w:sz="6" w:space="0" w:color="auto"/>
              <w:left w:val="single" w:sz="6" w:space="0" w:color="auto"/>
              <w:bottom w:val="single" w:sz="6" w:space="0" w:color="auto"/>
              <w:right w:val="single" w:sz="6" w:space="0" w:color="auto"/>
            </w:tcBorders>
            <w:tcMar>
              <w:left w:w="60" w:type="dxa"/>
              <w:right w:w="60" w:type="dxa"/>
            </w:tcMar>
          </w:tcPr>
          <w:p w14:paraId="7EE7F98B"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4., 3.</w:t>
            </w:r>
          </w:p>
        </w:tc>
        <w:tc>
          <w:tcPr>
            <w:tcW w:w="1917" w:type="dxa"/>
            <w:tcBorders>
              <w:top w:val="single" w:sz="6" w:space="0" w:color="auto"/>
              <w:left w:val="single" w:sz="6" w:space="0" w:color="auto"/>
              <w:bottom w:val="single" w:sz="6" w:space="0" w:color="auto"/>
              <w:right w:val="single" w:sz="6" w:space="0" w:color="auto"/>
            </w:tcBorders>
          </w:tcPr>
          <w:p w14:paraId="245D3BC4"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4., 3.</w:t>
            </w:r>
          </w:p>
        </w:tc>
      </w:tr>
      <w:tr w:rsidR="008E6F9A" w:rsidRPr="009E4B31" w14:paraId="1586928D" w14:textId="77777777" w:rsidTr="00E31B93">
        <w:trPr>
          <w:trHeight w:val="360"/>
        </w:trPr>
        <w:tc>
          <w:tcPr>
            <w:tcW w:w="1889" w:type="dxa"/>
            <w:tcBorders>
              <w:top w:val="single" w:sz="6" w:space="0" w:color="auto"/>
              <w:left w:val="single" w:sz="6" w:space="0" w:color="auto"/>
              <w:bottom w:val="single" w:sz="6" w:space="0" w:color="auto"/>
              <w:right w:val="single" w:sz="6" w:space="0" w:color="auto"/>
            </w:tcBorders>
            <w:tcMar>
              <w:left w:w="60" w:type="dxa"/>
              <w:right w:w="60" w:type="dxa"/>
            </w:tcMar>
          </w:tcPr>
          <w:p w14:paraId="1EE381A0"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SKUEV0187</w:t>
            </w:r>
          </w:p>
        </w:tc>
        <w:tc>
          <w:tcPr>
            <w:tcW w:w="2661" w:type="dxa"/>
            <w:tcBorders>
              <w:top w:val="single" w:sz="6" w:space="0" w:color="auto"/>
              <w:left w:val="single" w:sz="6" w:space="0" w:color="auto"/>
              <w:bottom w:val="single" w:sz="6" w:space="0" w:color="auto"/>
              <w:right w:val="single" w:sz="6" w:space="0" w:color="auto"/>
            </w:tcBorders>
            <w:tcMar>
              <w:left w:w="60" w:type="dxa"/>
              <w:right w:w="60" w:type="dxa"/>
            </w:tcMar>
          </w:tcPr>
          <w:p w14:paraId="18F0A846"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Rašeliniská Oravských Beskýd</w:t>
            </w:r>
          </w:p>
        </w:tc>
        <w:tc>
          <w:tcPr>
            <w:tcW w:w="1358" w:type="dxa"/>
            <w:tcBorders>
              <w:top w:val="single" w:sz="6" w:space="0" w:color="auto"/>
              <w:left w:val="single" w:sz="6" w:space="0" w:color="auto"/>
              <w:bottom w:val="single" w:sz="6" w:space="0" w:color="auto"/>
              <w:right w:val="single" w:sz="6" w:space="0" w:color="auto"/>
            </w:tcBorders>
            <w:tcMar>
              <w:left w:w="60" w:type="dxa"/>
              <w:right w:w="60" w:type="dxa"/>
            </w:tcMar>
          </w:tcPr>
          <w:p w14:paraId="63745467"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130,46</w:t>
            </w:r>
          </w:p>
        </w:tc>
        <w:tc>
          <w:tcPr>
            <w:tcW w:w="1665" w:type="dxa"/>
            <w:tcBorders>
              <w:top w:val="single" w:sz="6" w:space="0" w:color="auto"/>
              <w:left w:val="single" w:sz="6" w:space="0" w:color="auto"/>
              <w:bottom w:val="single" w:sz="6" w:space="0" w:color="auto"/>
              <w:right w:val="single" w:sz="6" w:space="0" w:color="auto"/>
            </w:tcBorders>
            <w:tcMar>
              <w:left w:w="60" w:type="dxa"/>
              <w:right w:w="60" w:type="dxa"/>
            </w:tcMar>
          </w:tcPr>
          <w:p w14:paraId="00D6DE7F"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5., 4., 3.</w:t>
            </w:r>
          </w:p>
        </w:tc>
        <w:tc>
          <w:tcPr>
            <w:tcW w:w="1917" w:type="dxa"/>
            <w:tcBorders>
              <w:top w:val="single" w:sz="6" w:space="0" w:color="auto"/>
              <w:left w:val="single" w:sz="6" w:space="0" w:color="auto"/>
              <w:bottom w:val="single" w:sz="6" w:space="0" w:color="auto"/>
              <w:right w:val="single" w:sz="6" w:space="0" w:color="auto"/>
            </w:tcBorders>
          </w:tcPr>
          <w:p w14:paraId="4E2250E7"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5., 4., 3.</w:t>
            </w:r>
          </w:p>
        </w:tc>
      </w:tr>
      <w:tr w:rsidR="008E6F9A" w:rsidRPr="009E4B31" w14:paraId="34D7FD1E" w14:textId="77777777" w:rsidTr="00E31B93">
        <w:trPr>
          <w:trHeight w:val="360"/>
        </w:trPr>
        <w:tc>
          <w:tcPr>
            <w:tcW w:w="1889" w:type="dxa"/>
            <w:tcBorders>
              <w:top w:val="single" w:sz="6" w:space="0" w:color="auto"/>
              <w:left w:val="single" w:sz="6" w:space="0" w:color="auto"/>
              <w:bottom w:val="single" w:sz="6" w:space="0" w:color="auto"/>
              <w:right w:val="single" w:sz="6" w:space="0" w:color="auto"/>
            </w:tcBorders>
            <w:tcMar>
              <w:left w:w="60" w:type="dxa"/>
              <w:right w:w="60" w:type="dxa"/>
            </w:tcMar>
          </w:tcPr>
          <w:p w14:paraId="66B0E7FD"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SKUEV0188</w:t>
            </w:r>
          </w:p>
        </w:tc>
        <w:tc>
          <w:tcPr>
            <w:tcW w:w="2661" w:type="dxa"/>
            <w:tcBorders>
              <w:top w:val="single" w:sz="6" w:space="0" w:color="auto"/>
              <w:left w:val="single" w:sz="6" w:space="0" w:color="auto"/>
              <w:bottom w:val="single" w:sz="6" w:space="0" w:color="auto"/>
              <w:right w:val="single" w:sz="6" w:space="0" w:color="auto"/>
            </w:tcBorders>
            <w:tcMar>
              <w:left w:w="60" w:type="dxa"/>
              <w:right w:w="60" w:type="dxa"/>
            </w:tcMar>
          </w:tcPr>
          <w:p w14:paraId="2BC0BAAA"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Pilsko</w:t>
            </w:r>
          </w:p>
        </w:tc>
        <w:tc>
          <w:tcPr>
            <w:tcW w:w="1358" w:type="dxa"/>
            <w:tcBorders>
              <w:top w:val="single" w:sz="6" w:space="0" w:color="auto"/>
              <w:left w:val="single" w:sz="6" w:space="0" w:color="auto"/>
              <w:bottom w:val="single" w:sz="6" w:space="0" w:color="auto"/>
              <w:right w:val="single" w:sz="6" w:space="0" w:color="auto"/>
            </w:tcBorders>
            <w:tcMar>
              <w:left w:w="60" w:type="dxa"/>
              <w:right w:w="60" w:type="dxa"/>
            </w:tcMar>
          </w:tcPr>
          <w:p w14:paraId="1BC5D8DD"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701,48</w:t>
            </w:r>
          </w:p>
        </w:tc>
        <w:tc>
          <w:tcPr>
            <w:tcW w:w="1665" w:type="dxa"/>
            <w:tcBorders>
              <w:top w:val="single" w:sz="6" w:space="0" w:color="auto"/>
              <w:left w:val="single" w:sz="6" w:space="0" w:color="auto"/>
              <w:bottom w:val="single" w:sz="6" w:space="0" w:color="auto"/>
              <w:right w:val="single" w:sz="6" w:space="0" w:color="auto"/>
            </w:tcBorders>
            <w:tcMar>
              <w:left w:w="60" w:type="dxa"/>
              <w:right w:w="60" w:type="dxa"/>
            </w:tcMar>
          </w:tcPr>
          <w:p w14:paraId="101D463E"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5., 4., 3.</w:t>
            </w:r>
          </w:p>
        </w:tc>
        <w:tc>
          <w:tcPr>
            <w:tcW w:w="1917" w:type="dxa"/>
            <w:tcBorders>
              <w:top w:val="single" w:sz="6" w:space="0" w:color="auto"/>
              <w:left w:val="single" w:sz="6" w:space="0" w:color="auto"/>
              <w:bottom w:val="single" w:sz="6" w:space="0" w:color="auto"/>
              <w:right w:val="single" w:sz="6" w:space="0" w:color="auto"/>
            </w:tcBorders>
          </w:tcPr>
          <w:p w14:paraId="4E1C7597"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5., 4., 3.</w:t>
            </w:r>
          </w:p>
        </w:tc>
      </w:tr>
      <w:tr w:rsidR="008E6F9A" w:rsidRPr="009E4B31" w14:paraId="0F6F7F91" w14:textId="77777777" w:rsidTr="00E31B93">
        <w:trPr>
          <w:trHeight w:val="390"/>
        </w:trPr>
        <w:tc>
          <w:tcPr>
            <w:tcW w:w="1889" w:type="dxa"/>
            <w:tcBorders>
              <w:top w:val="single" w:sz="6" w:space="0" w:color="auto"/>
              <w:left w:val="single" w:sz="6" w:space="0" w:color="auto"/>
              <w:bottom w:val="single" w:sz="6" w:space="0" w:color="auto"/>
              <w:right w:val="single" w:sz="6" w:space="0" w:color="auto"/>
            </w:tcBorders>
            <w:tcMar>
              <w:left w:w="60" w:type="dxa"/>
              <w:right w:w="60" w:type="dxa"/>
            </w:tcMar>
          </w:tcPr>
          <w:p w14:paraId="5D164AE1"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SKUEV0189</w:t>
            </w:r>
          </w:p>
        </w:tc>
        <w:tc>
          <w:tcPr>
            <w:tcW w:w="2661" w:type="dxa"/>
            <w:tcBorders>
              <w:top w:val="single" w:sz="6" w:space="0" w:color="auto"/>
              <w:left w:val="single" w:sz="6" w:space="0" w:color="auto"/>
              <w:bottom w:val="single" w:sz="6" w:space="0" w:color="auto"/>
              <w:right w:val="single" w:sz="6" w:space="0" w:color="auto"/>
            </w:tcBorders>
            <w:tcMar>
              <w:left w:w="60" w:type="dxa"/>
              <w:right w:w="60" w:type="dxa"/>
            </w:tcMar>
          </w:tcPr>
          <w:p w14:paraId="3B43718E"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Babia hora</w:t>
            </w:r>
          </w:p>
        </w:tc>
        <w:tc>
          <w:tcPr>
            <w:tcW w:w="1358" w:type="dxa"/>
            <w:tcBorders>
              <w:top w:val="single" w:sz="6" w:space="0" w:color="auto"/>
              <w:left w:val="single" w:sz="6" w:space="0" w:color="auto"/>
              <w:bottom w:val="single" w:sz="6" w:space="0" w:color="auto"/>
              <w:right w:val="single" w:sz="6" w:space="0" w:color="auto"/>
            </w:tcBorders>
            <w:tcMar>
              <w:left w:w="60" w:type="dxa"/>
              <w:right w:w="60" w:type="dxa"/>
            </w:tcMar>
          </w:tcPr>
          <w:p w14:paraId="256829EE"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504,32</w:t>
            </w:r>
          </w:p>
        </w:tc>
        <w:tc>
          <w:tcPr>
            <w:tcW w:w="1665" w:type="dxa"/>
            <w:tcBorders>
              <w:top w:val="single" w:sz="6" w:space="0" w:color="auto"/>
              <w:left w:val="single" w:sz="6" w:space="0" w:color="auto"/>
              <w:bottom w:val="single" w:sz="6" w:space="0" w:color="auto"/>
              <w:right w:val="single" w:sz="6" w:space="0" w:color="auto"/>
            </w:tcBorders>
            <w:tcMar>
              <w:left w:w="60" w:type="dxa"/>
              <w:right w:w="60" w:type="dxa"/>
            </w:tcMar>
          </w:tcPr>
          <w:p w14:paraId="281D6508"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5.</w:t>
            </w:r>
          </w:p>
        </w:tc>
        <w:tc>
          <w:tcPr>
            <w:tcW w:w="1917" w:type="dxa"/>
            <w:tcBorders>
              <w:top w:val="single" w:sz="6" w:space="0" w:color="auto"/>
              <w:left w:val="single" w:sz="6" w:space="0" w:color="auto"/>
              <w:bottom w:val="single" w:sz="6" w:space="0" w:color="auto"/>
              <w:right w:val="single" w:sz="6" w:space="0" w:color="auto"/>
            </w:tcBorders>
          </w:tcPr>
          <w:p w14:paraId="0AB9A805"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5.</w:t>
            </w:r>
          </w:p>
        </w:tc>
      </w:tr>
      <w:tr w:rsidR="008E6F9A" w:rsidRPr="009E4B31" w14:paraId="7B78CB5F" w14:textId="77777777" w:rsidTr="00E31B93">
        <w:trPr>
          <w:trHeight w:val="390"/>
        </w:trPr>
        <w:tc>
          <w:tcPr>
            <w:tcW w:w="1889" w:type="dxa"/>
            <w:tcBorders>
              <w:top w:val="single" w:sz="6" w:space="0" w:color="auto"/>
              <w:left w:val="single" w:sz="6" w:space="0" w:color="auto"/>
              <w:bottom w:val="single" w:sz="6" w:space="0" w:color="auto"/>
              <w:right w:val="single" w:sz="6" w:space="0" w:color="auto"/>
            </w:tcBorders>
            <w:tcMar>
              <w:left w:w="60" w:type="dxa"/>
              <w:right w:w="60" w:type="dxa"/>
            </w:tcMar>
          </w:tcPr>
          <w:p w14:paraId="437D968C"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SKUEV0190</w:t>
            </w:r>
          </w:p>
        </w:tc>
        <w:tc>
          <w:tcPr>
            <w:tcW w:w="2661" w:type="dxa"/>
            <w:tcBorders>
              <w:top w:val="single" w:sz="6" w:space="0" w:color="auto"/>
              <w:left w:val="single" w:sz="6" w:space="0" w:color="auto"/>
              <w:bottom w:val="single" w:sz="6" w:space="0" w:color="auto"/>
              <w:right w:val="single" w:sz="6" w:space="0" w:color="auto"/>
            </w:tcBorders>
            <w:tcMar>
              <w:left w:w="60" w:type="dxa"/>
              <w:right w:w="60" w:type="dxa"/>
            </w:tcMar>
          </w:tcPr>
          <w:p w14:paraId="44054D87"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Slaná voda</w:t>
            </w:r>
          </w:p>
        </w:tc>
        <w:tc>
          <w:tcPr>
            <w:tcW w:w="1358" w:type="dxa"/>
            <w:tcBorders>
              <w:top w:val="single" w:sz="6" w:space="0" w:color="auto"/>
              <w:left w:val="single" w:sz="6" w:space="0" w:color="auto"/>
              <w:bottom w:val="single" w:sz="6" w:space="0" w:color="auto"/>
              <w:right w:val="single" w:sz="6" w:space="0" w:color="auto"/>
            </w:tcBorders>
            <w:tcMar>
              <w:left w:w="60" w:type="dxa"/>
              <w:right w:w="60" w:type="dxa"/>
            </w:tcMar>
          </w:tcPr>
          <w:p w14:paraId="1A7C17A0"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222,21</w:t>
            </w:r>
          </w:p>
        </w:tc>
        <w:tc>
          <w:tcPr>
            <w:tcW w:w="1665" w:type="dxa"/>
            <w:tcBorders>
              <w:top w:val="single" w:sz="6" w:space="0" w:color="auto"/>
              <w:left w:val="single" w:sz="6" w:space="0" w:color="auto"/>
              <w:bottom w:val="single" w:sz="6" w:space="0" w:color="auto"/>
              <w:right w:val="single" w:sz="6" w:space="0" w:color="auto"/>
            </w:tcBorders>
            <w:tcMar>
              <w:left w:w="60" w:type="dxa"/>
              <w:right w:w="60" w:type="dxa"/>
            </w:tcMar>
          </w:tcPr>
          <w:p w14:paraId="25A317F7"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4., 2.</w:t>
            </w:r>
          </w:p>
        </w:tc>
        <w:tc>
          <w:tcPr>
            <w:tcW w:w="1917" w:type="dxa"/>
            <w:tcBorders>
              <w:top w:val="single" w:sz="6" w:space="0" w:color="auto"/>
              <w:left w:val="single" w:sz="6" w:space="0" w:color="auto"/>
              <w:bottom w:val="single" w:sz="6" w:space="0" w:color="auto"/>
              <w:right w:val="single" w:sz="6" w:space="0" w:color="auto"/>
            </w:tcBorders>
          </w:tcPr>
          <w:p w14:paraId="7CDB131A"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4., 2.</w:t>
            </w:r>
          </w:p>
        </w:tc>
      </w:tr>
      <w:tr w:rsidR="008E6F9A" w:rsidRPr="009E4B31" w14:paraId="66307F03" w14:textId="77777777" w:rsidTr="00E31B93">
        <w:trPr>
          <w:trHeight w:val="315"/>
        </w:trPr>
        <w:tc>
          <w:tcPr>
            <w:tcW w:w="1889" w:type="dxa"/>
            <w:tcBorders>
              <w:top w:val="single" w:sz="6" w:space="0" w:color="auto"/>
              <w:left w:val="single" w:sz="6" w:space="0" w:color="auto"/>
              <w:bottom w:val="single" w:sz="6" w:space="0" w:color="auto"/>
              <w:right w:val="single" w:sz="6" w:space="0" w:color="auto"/>
            </w:tcBorders>
            <w:tcMar>
              <w:left w:w="60" w:type="dxa"/>
              <w:right w:w="60" w:type="dxa"/>
            </w:tcMar>
          </w:tcPr>
          <w:p w14:paraId="641EF053"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lastRenderedPageBreak/>
              <w:t>SKUEV0191</w:t>
            </w:r>
          </w:p>
        </w:tc>
        <w:tc>
          <w:tcPr>
            <w:tcW w:w="2661" w:type="dxa"/>
            <w:tcBorders>
              <w:top w:val="single" w:sz="6" w:space="0" w:color="auto"/>
              <w:left w:val="single" w:sz="6" w:space="0" w:color="auto"/>
              <w:bottom w:val="single" w:sz="6" w:space="0" w:color="auto"/>
              <w:right w:val="single" w:sz="6" w:space="0" w:color="auto"/>
            </w:tcBorders>
            <w:tcMar>
              <w:left w:w="60" w:type="dxa"/>
              <w:right w:w="60" w:type="dxa"/>
            </w:tcMar>
          </w:tcPr>
          <w:p w14:paraId="11F680E3"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Rašeliniská Bielej Oravy</w:t>
            </w:r>
          </w:p>
        </w:tc>
        <w:tc>
          <w:tcPr>
            <w:tcW w:w="1358" w:type="dxa"/>
            <w:tcBorders>
              <w:top w:val="single" w:sz="6" w:space="0" w:color="auto"/>
              <w:left w:val="single" w:sz="6" w:space="0" w:color="auto"/>
              <w:bottom w:val="single" w:sz="6" w:space="0" w:color="auto"/>
              <w:right w:val="single" w:sz="6" w:space="0" w:color="auto"/>
            </w:tcBorders>
            <w:tcMar>
              <w:left w:w="60" w:type="dxa"/>
              <w:right w:w="60" w:type="dxa"/>
            </w:tcMar>
          </w:tcPr>
          <w:p w14:paraId="38BB4B0C"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39,15</w:t>
            </w:r>
          </w:p>
        </w:tc>
        <w:tc>
          <w:tcPr>
            <w:tcW w:w="1665" w:type="dxa"/>
            <w:tcBorders>
              <w:top w:val="single" w:sz="6" w:space="0" w:color="auto"/>
              <w:left w:val="single" w:sz="6" w:space="0" w:color="auto"/>
              <w:bottom w:val="single" w:sz="6" w:space="0" w:color="auto"/>
              <w:right w:val="single" w:sz="6" w:space="0" w:color="auto"/>
            </w:tcBorders>
            <w:tcMar>
              <w:left w:w="60" w:type="dxa"/>
              <w:right w:w="60" w:type="dxa"/>
            </w:tcMar>
          </w:tcPr>
          <w:p w14:paraId="043AE940"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4., 3.</w:t>
            </w:r>
          </w:p>
        </w:tc>
        <w:tc>
          <w:tcPr>
            <w:tcW w:w="1917" w:type="dxa"/>
            <w:tcBorders>
              <w:top w:val="single" w:sz="6" w:space="0" w:color="auto"/>
              <w:left w:val="single" w:sz="6" w:space="0" w:color="auto"/>
              <w:bottom w:val="single" w:sz="6" w:space="0" w:color="auto"/>
              <w:right w:val="single" w:sz="6" w:space="0" w:color="auto"/>
            </w:tcBorders>
          </w:tcPr>
          <w:p w14:paraId="6312E037"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4., 3.</w:t>
            </w:r>
          </w:p>
        </w:tc>
      </w:tr>
      <w:tr w:rsidR="008E6F9A" w:rsidRPr="009E4B31" w14:paraId="4B17BAC9" w14:textId="77777777" w:rsidTr="00E31B93">
        <w:trPr>
          <w:trHeight w:val="315"/>
        </w:trPr>
        <w:tc>
          <w:tcPr>
            <w:tcW w:w="1889" w:type="dxa"/>
            <w:tcBorders>
              <w:top w:val="single" w:sz="6" w:space="0" w:color="auto"/>
              <w:left w:val="single" w:sz="6" w:space="0" w:color="auto"/>
              <w:bottom w:val="single" w:sz="6" w:space="0" w:color="auto"/>
              <w:right w:val="single" w:sz="6" w:space="0" w:color="auto"/>
            </w:tcBorders>
            <w:tcMar>
              <w:left w:w="60" w:type="dxa"/>
              <w:right w:w="60" w:type="dxa"/>
            </w:tcMar>
          </w:tcPr>
          <w:p w14:paraId="6D85788B"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SKUEV0193</w:t>
            </w:r>
          </w:p>
        </w:tc>
        <w:tc>
          <w:tcPr>
            <w:tcW w:w="2661" w:type="dxa"/>
            <w:tcBorders>
              <w:top w:val="single" w:sz="6" w:space="0" w:color="auto"/>
              <w:left w:val="single" w:sz="6" w:space="0" w:color="auto"/>
              <w:bottom w:val="single" w:sz="6" w:space="0" w:color="auto"/>
              <w:right w:val="single" w:sz="6" w:space="0" w:color="auto"/>
            </w:tcBorders>
            <w:tcMar>
              <w:left w:w="60" w:type="dxa"/>
              <w:right w:w="60" w:type="dxa"/>
            </w:tcMar>
          </w:tcPr>
          <w:p w14:paraId="346E6043"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Zimníky</w:t>
            </w:r>
          </w:p>
        </w:tc>
        <w:tc>
          <w:tcPr>
            <w:tcW w:w="1358" w:type="dxa"/>
            <w:tcBorders>
              <w:top w:val="single" w:sz="6" w:space="0" w:color="auto"/>
              <w:left w:val="single" w:sz="6" w:space="0" w:color="auto"/>
              <w:bottom w:val="single" w:sz="6" w:space="0" w:color="auto"/>
              <w:right w:val="single" w:sz="6" w:space="0" w:color="auto"/>
            </w:tcBorders>
            <w:tcMar>
              <w:left w:w="60" w:type="dxa"/>
              <w:right w:w="60" w:type="dxa"/>
            </w:tcMar>
          </w:tcPr>
          <w:p w14:paraId="096FB63F"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37,56</w:t>
            </w:r>
          </w:p>
        </w:tc>
        <w:tc>
          <w:tcPr>
            <w:tcW w:w="1665" w:type="dxa"/>
            <w:tcBorders>
              <w:top w:val="single" w:sz="6" w:space="0" w:color="auto"/>
              <w:left w:val="single" w:sz="6" w:space="0" w:color="auto"/>
              <w:bottom w:val="single" w:sz="6" w:space="0" w:color="auto"/>
              <w:right w:val="single" w:sz="6" w:space="0" w:color="auto"/>
            </w:tcBorders>
            <w:tcMar>
              <w:left w:w="60" w:type="dxa"/>
              <w:right w:w="60" w:type="dxa"/>
            </w:tcMar>
          </w:tcPr>
          <w:p w14:paraId="1DAF4271" w14:textId="547C735F" w:rsidR="008E6F9A" w:rsidRPr="009E4B31" w:rsidRDefault="451B8558" w:rsidP="009E4B31">
            <w:pPr>
              <w:tabs>
                <w:tab w:val="left" w:pos="9356"/>
              </w:tabs>
              <w:ind w:right="154"/>
              <w:rPr>
                <w:rFonts w:eastAsia="Times New Roman"/>
                <w:color w:val="000000" w:themeColor="text1"/>
              </w:rPr>
            </w:pPr>
            <w:r w:rsidRPr="009E4B31">
              <w:rPr>
                <w:rFonts w:eastAsia="Times New Roman"/>
                <w:color w:val="000000" w:themeColor="text1"/>
              </w:rPr>
              <w:t>3.</w:t>
            </w:r>
          </w:p>
        </w:tc>
        <w:tc>
          <w:tcPr>
            <w:tcW w:w="1917" w:type="dxa"/>
            <w:tcBorders>
              <w:top w:val="single" w:sz="6" w:space="0" w:color="auto"/>
              <w:left w:val="single" w:sz="6" w:space="0" w:color="auto"/>
              <w:bottom w:val="single" w:sz="6" w:space="0" w:color="auto"/>
              <w:right w:val="single" w:sz="6" w:space="0" w:color="auto"/>
            </w:tcBorders>
          </w:tcPr>
          <w:p w14:paraId="67949B53"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3., 2.</w:t>
            </w:r>
          </w:p>
        </w:tc>
      </w:tr>
      <w:tr w:rsidR="008E6F9A" w:rsidRPr="009E4B31" w14:paraId="66F3DEB5" w14:textId="77777777" w:rsidTr="00E31B93">
        <w:trPr>
          <w:trHeight w:val="315"/>
        </w:trPr>
        <w:tc>
          <w:tcPr>
            <w:tcW w:w="1889" w:type="dxa"/>
            <w:tcBorders>
              <w:top w:val="single" w:sz="6" w:space="0" w:color="auto"/>
              <w:left w:val="single" w:sz="6" w:space="0" w:color="auto"/>
              <w:bottom w:val="single" w:sz="6" w:space="0" w:color="auto"/>
              <w:right w:val="single" w:sz="6" w:space="0" w:color="auto"/>
            </w:tcBorders>
            <w:tcMar>
              <w:left w:w="60" w:type="dxa"/>
              <w:right w:w="60" w:type="dxa"/>
            </w:tcMar>
          </w:tcPr>
          <w:p w14:paraId="68657F9E"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SKUEV0222</w:t>
            </w:r>
          </w:p>
        </w:tc>
        <w:tc>
          <w:tcPr>
            <w:tcW w:w="2661" w:type="dxa"/>
            <w:tcBorders>
              <w:top w:val="single" w:sz="6" w:space="0" w:color="auto"/>
              <w:left w:val="single" w:sz="6" w:space="0" w:color="auto"/>
              <w:bottom w:val="single" w:sz="6" w:space="0" w:color="auto"/>
              <w:right w:val="single" w:sz="6" w:space="0" w:color="auto"/>
            </w:tcBorders>
            <w:tcMar>
              <w:left w:w="60" w:type="dxa"/>
              <w:right w:w="60" w:type="dxa"/>
            </w:tcMar>
          </w:tcPr>
          <w:p w14:paraId="18DDBEFF"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Jelešňa</w:t>
            </w:r>
          </w:p>
        </w:tc>
        <w:tc>
          <w:tcPr>
            <w:tcW w:w="1358" w:type="dxa"/>
            <w:tcBorders>
              <w:top w:val="single" w:sz="6" w:space="0" w:color="auto"/>
              <w:left w:val="single" w:sz="6" w:space="0" w:color="auto"/>
              <w:bottom w:val="single" w:sz="6" w:space="0" w:color="auto"/>
              <w:right w:val="single" w:sz="6" w:space="0" w:color="auto"/>
            </w:tcBorders>
            <w:tcMar>
              <w:left w:w="60" w:type="dxa"/>
              <w:right w:w="60" w:type="dxa"/>
            </w:tcMar>
          </w:tcPr>
          <w:p w14:paraId="0DF4F403"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161,71</w:t>
            </w:r>
          </w:p>
        </w:tc>
        <w:tc>
          <w:tcPr>
            <w:tcW w:w="1665" w:type="dxa"/>
            <w:tcBorders>
              <w:top w:val="single" w:sz="6" w:space="0" w:color="auto"/>
              <w:left w:val="single" w:sz="6" w:space="0" w:color="auto"/>
              <w:bottom w:val="single" w:sz="6" w:space="0" w:color="auto"/>
              <w:right w:val="single" w:sz="6" w:space="0" w:color="auto"/>
            </w:tcBorders>
            <w:tcMar>
              <w:left w:w="60" w:type="dxa"/>
              <w:right w:w="60" w:type="dxa"/>
            </w:tcMar>
          </w:tcPr>
          <w:p w14:paraId="0941D37C"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4., 3., 2.</w:t>
            </w:r>
          </w:p>
        </w:tc>
        <w:tc>
          <w:tcPr>
            <w:tcW w:w="1917" w:type="dxa"/>
            <w:tcBorders>
              <w:top w:val="single" w:sz="6" w:space="0" w:color="auto"/>
              <w:left w:val="single" w:sz="6" w:space="0" w:color="auto"/>
              <w:bottom w:val="single" w:sz="6" w:space="0" w:color="auto"/>
              <w:right w:val="single" w:sz="6" w:space="0" w:color="auto"/>
            </w:tcBorders>
          </w:tcPr>
          <w:p w14:paraId="3D5AFEF5"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4., 3., 2.</w:t>
            </w:r>
          </w:p>
        </w:tc>
      </w:tr>
      <w:tr w:rsidR="008E6F9A" w:rsidRPr="009E4B31" w14:paraId="0033BD74" w14:textId="77777777" w:rsidTr="00E31B93">
        <w:trPr>
          <w:trHeight w:val="300"/>
        </w:trPr>
        <w:tc>
          <w:tcPr>
            <w:tcW w:w="1889" w:type="dxa"/>
            <w:tcBorders>
              <w:top w:val="single" w:sz="6" w:space="0" w:color="auto"/>
              <w:left w:val="single" w:sz="6" w:space="0" w:color="auto"/>
              <w:bottom w:val="single" w:sz="6" w:space="0" w:color="auto"/>
              <w:right w:val="single" w:sz="6" w:space="0" w:color="auto"/>
            </w:tcBorders>
            <w:tcMar>
              <w:left w:w="60" w:type="dxa"/>
              <w:right w:w="60" w:type="dxa"/>
            </w:tcMar>
          </w:tcPr>
          <w:p w14:paraId="34B3C090"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SKUEV0304</w:t>
            </w:r>
          </w:p>
        </w:tc>
        <w:tc>
          <w:tcPr>
            <w:tcW w:w="2661" w:type="dxa"/>
            <w:tcBorders>
              <w:top w:val="single" w:sz="6" w:space="0" w:color="auto"/>
              <w:left w:val="single" w:sz="6" w:space="0" w:color="auto"/>
              <w:bottom w:val="single" w:sz="6" w:space="0" w:color="auto"/>
              <w:right w:val="single" w:sz="6" w:space="0" w:color="auto"/>
            </w:tcBorders>
            <w:tcMar>
              <w:left w:w="60" w:type="dxa"/>
              <w:right w:w="60" w:type="dxa"/>
            </w:tcMar>
          </w:tcPr>
          <w:p w14:paraId="6EEF22FC"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Oravská vodná nádrž</w:t>
            </w:r>
          </w:p>
        </w:tc>
        <w:tc>
          <w:tcPr>
            <w:tcW w:w="1358" w:type="dxa"/>
            <w:tcBorders>
              <w:top w:val="single" w:sz="6" w:space="0" w:color="auto"/>
              <w:left w:val="single" w:sz="6" w:space="0" w:color="auto"/>
              <w:bottom w:val="single" w:sz="6" w:space="0" w:color="auto"/>
              <w:right w:val="single" w:sz="6" w:space="0" w:color="auto"/>
            </w:tcBorders>
            <w:tcMar>
              <w:left w:w="60" w:type="dxa"/>
              <w:right w:w="60" w:type="dxa"/>
            </w:tcMar>
          </w:tcPr>
          <w:p w14:paraId="671E131B"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646,57</w:t>
            </w:r>
          </w:p>
        </w:tc>
        <w:tc>
          <w:tcPr>
            <w:tcW w:w="1665" w:type="dxa"/>
            <w:tcBorders>
              <w:top w:val="single" w:sz="6" w:space="0" w:color="auto"/>
              <w:left w:val="single" w:sz="6" w:space="0" w:color="auto"/>
              <w:bottom w:val="single" w:sz="6" w:space="0" w:color="auto"/>
              <w:right w:val="single" w:sz="6" w:space="0" w:color="auto"/>
            </w:tcBorders>
            <w:tcMar>
              <w:left w:w="60" w:type="dxa"/>
              <w:right w:w="60" w:type="dxa"/>
            </w:tcMar>
          </w:tcPr>
          <w:p w14:paraId="07CFF2DD"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4., 3.</w:t>
            </w:r>
          </w:p>
        </w:tc>
        <w:tc>
          <w:tcPr>
            <w:tcW w:w="1917" w:type="dxa"/>
            <w:tcBorders>
              <w:top w:val="single" w:sz="6" w:space="0" w:color="auto"/>
              <w:left w:val="single" w:sz="6" w:space="0" w:color="auto"/>
              <w:bottom w:val="single" w:sz="6" w:space="0" w:color="auto"/>
              <w:right w:val="single" w:sz="6" w:space="0" w:color="auto"/>
            </w:tcBorders>
          </w:tcPr>
          <w:p w14:paraId="4FA4CC05"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5., 4., 3.</w:t>
            </w:r>
          </w:p>
        </w:tc>
      </w:tr>
      <w:tr w:rsidR="008E6F9A" w:rsidRPr="009E4B31" w14:paraId="6E6A7CA5" w14:textId="77777777" w:rsidTr="00E31B93">
        <w:trPr>
          <w:trHeight w:val="300"/>
        </w:trPr>
        <w:tc>
          <w:tcPr>
            <w:tcW w:w="1889" w:type="dxa"/>
            <w:tcBorders>
              <w:top w:val="single" w:sz="6" w:space="0" w:color="auto"/>
              <w:left w:val="single" w:sz="6" w:space="0" w:color="auto"/>
              <w:bottom w:val="single" w:sz="6" w:space="0" w:color="auto"/>
              <w:right w:val="single" w:sz="6" w:space="0" w:color="auto"/>
            </w:tcBorders>
            <w:tcMar>
              <w:left w:w="60" w:type="dxa"/>
              <w:right w:w="60" w:type="dxa"/>
            </w:tcMar>
          </w:tcPr>
          <w:p w14:paraId="5BF7B240"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SKUEV0658</w:t>
            </w:r>
          </w:p>
        </w:tc>
        <w:tc>
          <w:tcPr>
            <w:tcW w:w="2661" w:type="dxa"/>
            <w:tcBorders>
              <w:top w:val="single" w:sz="6" w:space="0" w:color="auto"/>
              <w:left w:val="single" w:sz="6" w:space="0" w:color="auto"/>
              <w:bottom w:val="single" w:sz="6" w:space="0" w:color="auto"/>
              <w:right w:val="single" w:sz="6" w:space="0" w:color="auto"/>
            </w:tcBorders>
            <w:tcMar>
              <w:left w:w="60" w:type="dxa"/>
              <w:right w:w="60" w:type="dxa"/>
            </w:tcMar>
          </w:tcPr>
          <w:p w14:paraId="487E3A69"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Ústie Bielej Oravy</w:t>
            </w:r>
          </w:p>
        </w:tc>
        <w:tc>
          <w:tcPr>
            <w:tcW w:w="1358" w:type="dxa"/>
            <w:tcBorders>
              <w:top w:val="single" w:sz="6" w:space="0" w:color="auto"/>
              <w:left w:val="single" w:sz="6" w:space="0" w:color="auto"/>
              <w:bottom w:val="single" w:sz="6" w:space="0" w:color="auto"/>
              <w:right w:val="single" w:sz="6" w:space="0" w:color="auto"/>
            </w:tcBorders>
            <w:tcMar>
              <w:left w:w="60" w:type="dxa"/>
              <w:right w:w="60" w:type="dxa"/>
            </w:tcMar>
          </w:tcPr>
          <w:p w14:paraId="2D93AB5B"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66,17</w:t>
            </w:r>
          </w:p>
        </w:tc>
        <w:tc>
          <w:tcPr>
            <w:tcW w:w="1665" w:type="dxa"/>
            <w:tcBorders>
              <w:top w:val="single" w:sz="6" w:space="0" w:color="auto"/>
              <w:left w:val="single" w:sz="6" w:space="0" w:color="auto"/>
              <w:bottom w:val="single" w:sz="6" w:space="0" w:color="auto"/>
              <w:right w:val="single" w:sz="6" w:space="0" w:color="auto"/>
            </w:tcBorders>
            <w:tcMar>
              <w:left w:w="60" w:type="dxa"/>
              <w:right w:w="60" w:type="dxa"/>
            </w:tcMar>
          </w:tcPr>
          <w:p w14:paraId="15219A67"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2.</w:t>
            </w:r>
          </w:p>
        </w:tc>
        <w:tc>
          <w:tcPr>
            <w:tcW w:w="1917" w:type="dxa"/>
            <w:tcBorders>
              <w:top w:val="single" w:sz="6" w:space="0" w:color="auto"/>
              <w:left w:val="single" w:sz="6" w:space="0" w:color="auto"/>
              <w:bottom w:val="single" w:sz="6" w:space="0" w:color="auto"/>
              <w:right w:val="single" w:sz="6" w:space="0" w:color="auto"/>
            </w:tcBorders>
          </w:tcPr>
          <w:p w14:paraId="452D1AD0"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5., 2.</w:t>
            </w:r>
          </w:p>
        </w:tc>
      </w:tr>
      <w:tr w:rsidR="008E6F9A" w:rsidRPr="009E4B31" w14:paraId="396BEC1E" w14:textId="77777777" w:rsidTr="00E31B93">
        <w:trPr>
          <w:trHeight w:val="270"/>
        </w:trPr>
        <w:tc>
          <w:tcPr>
            <w:tcW w:w="1889" w:type="dxa"/>
            <w:tcBorders>
              <w:top w:val="single" w:sz="6" w:space="0" w:color="auto"/>
              <w:left w:val="single" w:sz="6" w:space="0" w:color="auto"/>
              <w:bottom w:val="single" w:sz="6" w:space="0" w:color="auto"/>
              <w:right w:val="single" w:sz="6" w:space="0" w:color="auto"/>
            </w:tcBorders>
            <w:tcMar>
              <w:left w:w="60" w:type="dxa"/>
              <w:right w:w="60" w:type="dxa"/>
            </w:tcMar>
          </w:tcPr>
          <w:p w14:paraId="063CB30A"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SKUEV0659</w:t>
            </w:r>
          </w:p>
        </w:tc>
        <w:tc>
          <w:tcPr>
            <w:tcW w:w="2661" w:type="dxa"/>
            <w:tcBorders>
              <w:top w:val="single" w:sz="6" w:space="0" w:color="auto"/>
              <w:left w:val="single" w:sz="6" w:space="0" w:color="auto"/>
              <w:bottom w:val="single" w:sz="6" w:space="0" w:color="auto"/>
              <w:right w:val="single" w:sz="6" w:space="0" w:color="auto"/>
            </w:tcBorders>
            <w:tcMar>
              <w:left w:w="60" w:type="dxa"/>
              <w:right w:w="60" w:type="dxa"/>
            </w:tcMar>
          </w:tcPr>
          <w:p w14:paraId="61AD4C17"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Koleňová</w:t>
            </w:r>
          </w:p>
        </w:tc>
        <w:tc>
          <w:tcPr>
            <w:tcW w:w="1358" w:type="dxa"/>
            <w:tcBorders>
              <w:top w:val="single" w:sz="6" w:space="0" w:color="auto"/>
              <w:left w:val="single" w:sz="6" w:space="0" w:color="auto"/>
              <w:bottom w:val="single" w:sz="6" w:space="0" w:color="auto"/>
              <w:right w:val="single" w:sz="6" w:space="0" w:color="auto"/>
            </w:tcBorders>
            <w:tcMar>
              <w:left w:w="60" w:type="dxa"/>
              <w:right w:w="60" w:type="dxa"/>
            </w:tcMar>
          </w:tcPr>
          <w:p w14:paraId="504CF6CE"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77,25</w:t>
            </w:r>
          </w:p>
        </w:tc>
        <w:tc>
          <w:tcPr>
            <w:tcW w:w="1665" w:type="dxa"/>
            <w:tcBorders>
              <w:top w:val="single" w:sz="6" w:space="0" w:color="auto"/>
              <w:left w:val="single" w:sz="6" w:space="0" w:color="auto"/>
              <w:bottom w:val="single" w:sz="6" w:space="0" w:color="auto"/>
              <w:right w:val="single" w:sz="6" w:space="0" w:color="auto"/>
            </w:tcBorders>
            <w:tcMar>
              <w:left w:w="60" w:type="dxa"/>
              <w:right w:w="60" w:type="dxa"/>
            </w:tcMar>
          </w:tcPr>
          <w:p w14:paraId="33A51E9E"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2.</w:t>
            </w:r>
          </w:p>
        </w:tc>
        <w:tc>
          <w:tcPr>
            <w:tcW w:w="1917" w:type="dxa"/>
            <w:tcBorders>
              <w:top w:val="single" w:sz="6" w:space="0" w:color="auto"/>
              <w:left w:val="single" w:sz="6" w:space="0" w:color="auto"/>
              <w:bottom w:val="single" w:sz="6" w:space="0" w:color="auto"/>
              <w:right w:val="single" w:sz="6" w:space="0" w:color="auto"/>
            </w:tcBorders>
          </w:tcPr>
          <w:p w14:paraId="60946ECF"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2.</w:t>
            </w:r>
          </w:p>
        </w:tc>
      </w:tr>
      <w:tr w:rsidR="008E6F9A" w:rsidRPr="009E4B31" w14:paraId="22E87613" w14:textId="77777777" w:rsidTr="00E31B93">
        <w:trPr>
          <w:trHeight w:val="270"/>
        </w:trPr>
        <w:tc>
          <w:tcPr>
            <w:tcW w:w="1889" w:type="dxa"/>
            <w:tcBorders>
              <w:top w:val="single" w:sz="6" w:space="0" w:color="auto"/>
              <w:left w:val="single" w:sz="6" w:space="0" w:color="auto"/>
              <w:bottom w:val="single" w:sz="6" w:space="0" w:color="auto"/>
              <w:right w:val="single" w:sz="6" w:space="0" w:color="auto"/>
            </w:tcBorders>
            <w:tcMar>
              <w:left w:w="60" w:type="dxa"/>
              <w:right w:w="60" w:type="dxa"/>
            </w:tcMar>
          </w:tcPr>
          <w:p w14:paraId="7C4E0A78"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SKUEV0660</w:t>
            </w:r>
          </w:p>
        </w:tc>
        <w:tc>
          <w:tcPr>
            <w:tcW w:w="2661" w:type="dxa"/>
            <w:tcBorders>
              <w:top w:val="single" w:sz="6" w:space="0" w:color="auto"/>
              <w:left w:val="single" w:sz="6" w:space="0" w:color="auto"/>
              <w:bottom w:val="single" w:sz="6" w:space="0" w:color="auto"/>
              <w:right w:val="single" w:sz="6" w:space="0" w:color="auto"/>
            </w:tcBorders>
            <w:tcMar>
              <w:left w:w="60" w:type="dxa"/>
              <w:right w:w="60" w:type="dxa"/>
            </w:tcMar>
          </w:tcPr>
          <w:p w14:paraId="58F49A0C"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Macangov Beskyd</w:t>
            </w:r>
          </w:p>
        </w:tc>
        <w:tc>
          <w:tcPr>
            <w:tcW w:w="1358" w:type="dxa"/>
            <w:tcBorders>
              <w:top w:val="single" w:sz="6" w:space="0" w:color="auto"/>
              <w:left w:val="single" w:sz="6" w:space="0" w:color="auto"/>
              <w:bottom w:val="single" w:sz="6" w:space="0" w:color="auto"/>
              <w:right w:val="single" w:sz="6" w:space="0" w:color="auto"/>
            </w:tcBorders>
            <w:tcMar>
              <w:left w:w="60" w:type="dxa"/>
              <w:right w:w="60" w:type="dxa"/>
            </w:tcMar>
          </w:tcPr>
          <w:p w14:paraId="3AC6B353"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16,23</w:t>
            </w:r>
          </w:p>
        </w:tc>
        <w:tc>
          <w:tcPr>
            <w:tcW w:w="1665" w:type="dxa"/>
            <w:tcBorders>
              <w:top w:val="single" w:sz="6" w:space="0" w:color="auto"/>
              <w:left w:val="single" w:sz="6" w:space="0" w:color="auto"/>
              <w:bottom w:val="single" w:sz="6" w:space="0" w:color="auto"/>
              <w:right w:val="single" w:sz="6" w:space="0" w:color="auto"/>
            </w:tcBorders>
            <w:tcMar>
              <w:left w:w="60" w:type="dxa"/>
              <w:right w:w="60" w:type="dxa"/>
            </w:tcMar>
          </w:tcPr>
          <w:p w14:paraId="73DA3F61"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2.</w:t>
            </w:r>
          </w:p>
        </w:tc>
        <w:tc>
          <w:tcPr>
            <w:tcW w:w="1917" w:type="dxa"/>
            <w:tcBorders>
              <w:top w:val="single" w:sz="6" w:space="0" w:color="auto"/>
              <w:left w:val="single" w:sz="6" w:space="0" w:color="auto"/>
              <w:bottom w:val="single" w:sz="6" w:space="0" w:color="auto"/>
              <w:right w:val="single" w:sz="6" w:space="0" w:color="auto"/>
            </w:tcBorders>
          </w:tcPr>
          <w:p w14:paraId="16BE7057"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2.</w:t>
            </w:r>
          </w:p>
        </w:tc>
      </w:tr>
      <w:tr w:rsidR="008E6F9A" w:rsidRPr="009E4B31" w14:paraId="06C9D1D6" w14:textId="77777777" w:rsidTr="00E31B93">
        <w:trPr>
          <w:trHeight w:val="270"/>
        </w:trPr>
        <w:tc>
          <w:tcPr>
            <w:tcW w:w="1889" w:type="dxa"/>
            <w:tcBorders>
              <w:top w:val="single" w:sz="6" w:space="0" w:color="auto"/>
              <w:left w:val="single" w:sz="6" w:space="0" w:color="auto"/>
              <w:bottom w:val="single" w:sz="6" w:space="0" w:color="auto"/>
              <w:right w:val="single" w:sz="6" w:space="0" w:color="auto"/>
            </w:tcBorders>
            <w:tcMar>
              <w:left w:w="60" w:type="dxa"/>
              <w:right w:w="60" w:type="dxa"/>
            </w:tcMar>
          </w:tcPr>
          <w:p w14:paraId="4B0680C8"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SKUEV0661</w:t>
            </w:r>
          </w:p>
        </w:tc>
        <w:tc>
          <w:tcPr>
            <w:tcW w:w="2661" w:type="dxa"/>
            <w:tcBorders>
              <w:top w:val="single" w:sz="6" w:space="0" w:color="auto"/>
              <w:left w:val="single" w:sz="6" w:space="0" w:color="auto"/>
              <w:bottom w:val="single" w:sz="6" w:space="0" w:color="auto"/>
              <w:right w:val="single" w:sz="6" w:space="0" w:color="auto"/>
            </w:tcBorders>
            <w:tcMar>
              <w:left w:w="60" w:type="dxa"/>
              <w:right w:w="60" w:type="dxa"/>
            </w:tcMar>
          </w:tcPr>
          <w:p w14:paraId="5387563E"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Hruštínska hoľa</w:t>
            </w:r>
          </w:p>
        </w:tc>
        <w:tc>
          <w:tcPr>
            <w:tcW w:w="1358" w:type="dxa"/>
            <w:tcBorders>
              <w:top w:val="single" w:sz="6" w:space="0" w:color="auto"/>
              <w:left w:val="single" w:sz="6" w:space="0" w:color="auto"/>
              <w:bottom w:val="single" w:sz="6" w:space="0" w:color="auto"/>
              <w:right w:val="single" w:sz="6" w:space="0" w:color="auto"/>
            </w:tcBorders>
            <w:tcMar>
              <w:left w:w="60" w:type="dxa"/>
              <w:right w:w="60" w:type="dxa"/>
            </w:tcMar>
          </w:tcPr>
          <w:p w14:paraId="0A045D59"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148,85</w:t>
            </w:r>
          </w:p>
        </w:tc>
        <w:tc>
          <w:tcPr>
            <w:tcW w:w="1665" w:type="dxa"/>
            <w:tcBorders>
              <w:top w:val="single" w:sz="6" w:space="0" w:color="auto"/>
              <w:left w:val="single" w:sz="6" w:space="0" w:color="auto"/>
              <w:bottom w:val="single" w:sz="6" w:space="0" w:color="auto"/>
              <w:right w:val="single" w:sz="6" w:space="0" w:color="auto"/>
            </w:tcBorders>
            <w:tcMar>
              <w:left w:w="60" w:type="dxa"/>
              <w:right w:w="60" w:type="dxa"/>
            </w:tcMar>
          </w:tcPr>
          <w:p w14:paraId="647DC41F"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3., 2.</w:t>
            </w:r>
          </w:p>
        </w:tc>
        <w:tc>
          <w:tcPr>
            <w:tcW w:w="1917" w:type="dxa"/>
            <w:tcBorders>
              <w:top w:val="single" w:sz="6" w:space="0" w:color="auto"/>
              <w:left w:val="single" w:sz="6" w:space="0" w:color="auto"/>
              <w:bottom w:val="single" w:sz="6" w:space="0" w:color="auto"/>
              <w:right w:val="single" w:sz="6" w:space="0" w:color="auto"/>
            </w:tcBorders>
          </w:tcPr>
          <w:p w14:paraId="47D9BA38"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3., 2.</w:t>
            </w:r>
          </w:p>
        </w:tc>
      </w:tr>
      <w:tr w:rsidR="008E6F9A" w:rsidRPr="009E4B31" w14:paraId="7EE2103B" w14:textId="77777777" w:rsidTr="00E31B93">
        <w:trPr>
          <w:trHeight w:val="300"/>
        </w:trPr>
        <w:tc>
          <w:tcPr>
            <w:tcW w:w="1889" w:type="dxa"/>
            <w:tcBorders>
              <w:top w:val="single" w:sz="6" w:space="0" w:color="auto"/>
              <w:left w:val="single" w:sz="6" w:space="0" w:color="auto"/>
              <w:bottom w:val="single" w:sz="6" w:space="0" w:color="auto"/>
              <w:right w:val="single" w:sz="6" w:space="0" w:color="auto"/>
            </w:tcBorders>
            <w:tcMar>
              <w:left w:w="60" w:type="dxa"/>
              <w:right w:w="60" w:type="dxa"/>
            </w:tcMar>
          </w:tcPr>
          <w:p w14:paraId="0783A9E8"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SKUEV0662</w:t>
            </w:r>
          </w:p>
        </w:tc>
        <w:tc>
          <w:tcPr>
            <w:tcW w:w="2661" w:type="dxa"/>
            <w:tcBorders>
              <w:top w:val="single" w:sz="6" w:space="0" w:color="auto"/>
              <w:left w:val="single" w:sz="6" w:space="0" w:color="auto"/>
              <w:bottom w:val="single" w:sz="6" w:space="0" w:color="auto"/>
              <w:right w:val="single" w:sz="6" w:space="0" w:color="auto"/>
            </w:tcBorders>
            <w:tcMar>
              <w:left w:w="60" w:type="dxa"/>
              <w:right w:w="60" w:type="dxa"/>
            </w:tcMar>
          </w:tcPr>
          <w:p w14:paraId="6119CE5E"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Vasiľovská hoľa</w:t>
            </w:r>
          </w:p>
        </w:tc>
        <w:tc>
          <w:tcPr>
            <w:tcW w:w="1358" w:type="dxa"/>
            <w:tcBorders>
              <w:top w:val="single" w:sz="6" w:space="0" w:color="auto"/>
              <w:left w:val="single" w:sz="6" w:space="0" w:color="auto"/>
              <w:bottom w:val="single" w:sz="6" w:space="0" w:color="auto"/>
              <w:right w:val="single" w:sz="6" w:space="0" w:color="auto"/>
            </w:tcBorders>
            <w:tcMar>
              <w:left w:w="60" w:type="dxa"/>
              <w:right w:w="60" w:type="dxa"/>
            </w:tcMar>
          </w:tcPr>
          <w:p w14:paraId="360EE8FB"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49,33</w:t>
            </w:r>
          </w:p>
        </w:tc>
        <w:tc>
          <w:tcPr>
            <w:tcW w:w="1665" w:type="dxa"/>
            <w:tcBorders>
              <w:top w:val="single" w:sz="6" w:space="0" w:color="auto"/>
              <w:left w:val="single" w:sz="6" w:space="0" w:color="auto"/>
              <w:bottom w:val="single" w:sz="6" w:space="0" w:color="auto"/>
              <w:right w:val="single" w:sz="6" w:space="0" w:color="auto"/>
            </w:tcBorders>
            <w:tcMar>
              <w:left w:w="60" w:type="dxa"/>
              <w:right w:w="60" w:type="dxa"/>
            </w:tcMar>
          </w:tcPr>
          <w:p w14:paraId="750CB02F"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2.</w:t>
            </w:r>
          </w:p>
        </w:tc>
        <w:tc>
          <w:tcPr>
            <w:tcW w:w="1917" w:type="dxa"/>
            <w:tcBorders>
              <w:top w:val="single" w:sz="6" w:space="0" w:color="auto"/>
              <w:left w:val="single" w:sz="6" w:space="0" w:color="auto"/>
              <w:bottom w:val="single" w:sz="6" w:space="0" w:color="auto"/>
              <w:right w:val="single" w:sz="6" w:space="0" w:color="auto"/>
            </w:tcBorders>
          </w:tcPr>
          <w:p w14:paraId="02CFF476"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3., 2.</w:t>
            </w:r>
          </w:p>
        </w:tc>
      </w:tr>
      <w:tr w:rsidR="008E6F9A" w:rsidRPr="009E4B31" w14:paraId="10FE38D4" w14:textId="77777777" w:rsidTr="00E31B93">
        <w:trPr>
          <w:trHeight w:val="300"/>
        </w:trPr>
        <w:tc>
          <w:tcPr>
            <w:tcW w:w="1889" w:type="dxa"/>
            <w:tcBorders>
              <w:top w:val="single" w:sz="6" w:space="0" w:color="auto"/>
              <w:left w:val="single" w:sz="6" w:space="0" w:color="auto"/>
              <w:bottom w:val="single" w:sz="6" w:space="0" w:color="auto"/>
              <w:right w:val="single" w:sz="6" w:space="0" w:color="auto"/>
            </w:tcBorders>
            <w:tcMar>
              <w:left w:w="60" w:type="dxa"/>
              <w:right w:w="60" w:type="dxa"/>
            </w:tcMar>
          </w:tcPr>
          <w:p w14:paraId="41959E92"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SKUEV0826</w:t>
            </w:r>
          </w:p>
        </w:tc>
        <w:tc>
          <w:tcPr>
            <w:tcW w:w="2661" w:type="dxa"/>
            <w:tcBorders>
              <w:top w:val="single" w:sz="6" w:space="0" w:color="auto"/>
              <w:left w:val="single" w:sz="6" w:space="0" w:color="auto"/>
              <w:bottom w:val="single" w:sz="6" w:space="0" w:color="auto"/>
              <w:right w:val="single" w:sz="6" w:space="0" w:color="auto"/>
            </w:tcBorders>
            <w:tcMar>
              <w:left w:w="60" w:type="dxa"/>
              <w:right w:w="60" w:type="dxa"/>
            </w:tcMar>
          </w:tcPr>
          <w:p w14:paraId="23F1309D"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Lomnianska hoľa</w:t>
            </w:r>
          </w:p>
        </w:tc>
        <w:tc>
          <w:tcPr>
            <w:tcW w:w="1358" w:type="dxa"/>
            <w:tcBorders>
              <w:top w:val="single" w:sz="6" w:space="0" w:color="auto"/>
              <w:left w:val="single" w:sz="6" w:space="0" w:color="auto"/>
              <w:bottom w:val="single" w:sz="6" w:space="0" w:color="auto"/>
              <w:right w:val="single" w:sz="6" w:space="0" w:color="auto"/>
            </w:tcBorders>
            <w:tcMar>
              <w:left w:w="60" w:type="dxa"/>
              <w:right w:w="60" w:type="dxa"/>
            </w:tcMar>
          </w:tcPr>
          <w:p w14:paraId="76E2CE40"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110,18</w:t>
            </w:r>
          </w:p>
        </w:tc>
        <w:tc>
          <w:tcPr>
            <w:tcW w:w="1665" w:type="dxa"/>
            <w:tcBorders>
              <w:top w:val="single" w:sz="6" w:space="0" w:color="auto"/>
              <w:left w:val="single" w:sz="6" w:space="0" w:color="auto"/>
              <w:bottom w:val="single" w:sz="6" w:space="0" w:color="auto"/>
              <w:right w:val="single" w:sz="6" w:space="0" w:color="auto"/>
            </w:tcBorders>
            <w:tcMar>
              <w:left w:w="60" w:type="dxa"/>
              <w:right w:w="60" w:type="dxa"/>
            </w:tcMar>
          </w:tcPr>
          <w:p w14:paraId="760F5792"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2.</w:t>
            </w:r>
          </w:p>
        </w:tc>
        <w:tc>
          <w:tcPr>
            <w:tcW w:w="1917" w:type="dxa"/>
            <w:tcBorders>
              <w:top w:val="single" w:sz="6" w:space="0" w:color="auto"/>
              <w:left w:val="single" w:sz="6" w:space="0" w:color="auto"/>
              <w:bottom w:val="single" w:sz="6" w:space="0" w:color="auto"/>
              <w:right w:val="single" w:sz="6" w:space="0" w:color="auto"/>
            </w:tcBorders>
          </w:tcPr>
          <w:p w14:paraId="459F72A7"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2.</w:t>
            </w:r>
          </w:p>
        </w:tc>
      </w:tr>
      <w:tr w:rsidR="008E6F9A" w:rsidRPr="009E4B31" w14:paraId="479ACAA4" w14:textId="77777777" w:rsidTr="00E31B93">
        <w:trPr>
          <w:trHeight w:val="300"/>
        </w:trPr>
        <w:tc>
          <w:tcPr>
            <w:tcW w:w="1889" w:type="dxa"/>
            <w:tcBorders>
              <w:top w:val="single" w:sz="6" w:space="0" w:color="auto"/>
              <w:left w:val="single" w:sz="6" w:space="0" w:color="auto"/>
              <w:bottom w:val="single" w:sz="6" w:space="0" w:color="auto"/>
              <w:right w:val="single" w:sz="6" w:space="0" w:color="auto"/>
            </w:tcBorders>
            <w:tcMar>
              <w:left w:w="60" w:type="dxa"/>
              <w:right w:w="60" w:type="dxa"/>
            </w:tcMar>
          </w:tcPr>
          <w:p w14:paraId="03D6CD6C"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SKUEV0828</w:t>
            </w:r>
          </w:p>
        </w:tc>
        <w:tc>
          <w:tcPr>
            <w:tcW w:w="2661" w:type="dxa"/>
            <w:tcBorders>
              <w:top w:val="single" w:sz="6" w:space="0" w:color="auto"/>
              <w:left w:val="single" w:sz="6" w:space="0" w:color="auto"/>
              <w:bottom w:val="single" w:sz="6" w:space="0" w:color="auto"/>
              <w:right w:val="single" w:sz="6" w:space="0" w:color="auto"/>
            </w:tcBorders>
            <w:tcMar>
              <w:left w:w="60" w:type="dxa"/>
              <w:right w:w="60" w:type="dxa"/>
            </w:tcMar>
          </w:tcPr>
          <w:p w14:paraId="629368BF"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Vahanov</w:t>
            </w:r>
          </w:p>
        </w:tc>
        <w:tc>
          <w:tcPr>
            <w:tcW w:w="1358" w:type="dxa"/>
            <w:tcBorders>
              <w:top w:val="single" w:sz="6" w:space="0" w:color="auto"/>
              <w:left w:val="single" w:sz="6" w:space="0" w:color="auto"/>
              <w:bottom w:val="single" w:sz="6" w:space="0" w:color="auto"/>
              <w:right w:val="single" w:sz="6" w:space="0" w:color="auto"/>
            </w:tcBorders>
            <w:tcMar>
              <w:left w:w="60" w:type="dxa"/>
              <w:right w:w="60" w:type="dxa"/>
            </w:tcMar>
          </w:tcPr>
          <w:p w14:paraId="4C265049"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122,38</w:t>
            </w:r>
          </w:p>
        </w:tc>
        <w:tc>
          <w:tcPr>
            <w:tcW w:w="1665" w:type="dxa"/>
            <w:tcBorders>
              <w:top w:val="single" w:sz="6" w:space="0" w:color="auto"/>
              <w:left w:val="single" w:sz="6" w:space="0" w:color="auto"/>
              <w:bottom w:val="single" w:sz="6" w:space="0" w:color="auto"/>
              <w:right w:val="single" w:sz="6" w:space="0" w:color="auto"/>
            </w:tcBorders>
            <w:tcMar>
              <w:left w:w="60" w:type="dxa"/>
              <w:right w:w="60" w:type="dxa"/>
            </w:tcMar>
          </w:tcPr>
          <w:p w14:paraId="74E2E5BF"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2.</w:t>
            </w:r>
          </w:p>
        </w:tc>
        <w:tc>
          <w:tcPr>
            <w:tcW w:w="1917" w:type="dxa"/>
            <w:tcBorders>
              <w:top w:val="single" w:sz="6" w:space="0" w:color="auto"/>
              <w:left w:val="single" w:sz="6" w:space="0" w:color="auto"/>
              <w:bottom w:val="single" w:sz="6" w:space="0" w:color="auto"/>
              <w:right w:val="single" w:sz="6" w:space="0" w:color="auto"/>
            </w:tcBorders>
          </w:tcPr>
          <w:p w14:paraId="3F94B970"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2.</w:t>
            </w:r>
          </w:p>
        </w:tc>
      </w:tr>
      <w:tr w:rsidR="008E6F9A" w:rsidRPr="009E4B31" w14:paraId="544489BB" w14:textId="77777777" w:rsidTr="00E31B93">
        <w:trPr>
          <w:trHeight w:val="300"/>
        </w:trPr>
        <w:tc>
          <w:tcPr>
            <w:tcW w:w="1889" w:type="dxa"/>
            <w:tcBorders>
              <w:top w:val="single" w:sz="6" w:space="0" w:color="auto"/>
              <w:left w:val="single" w:sz="6" w:space="0" w:color="auto"/>
              <w:bottom w:val="single" w:sz="6" w:space="0" w:color="auto"/>
              <w:right w:val="single" w:sz="6" w:space="0" w:color="auto"/>
            </w:tcBorders>
            <w:tcMar>
              <w:left w:w="60" w:type="dxa"/>
              <w:right w:w="60" w:type="dxa"/>
            </w:tcMar>
          </w:tcPr>
          <w:p w14:paraId="185CBDF6"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SKUEV0963</w:t>
            </w:r>
          </w:p>
        </w:tc>
        <w:tc>
          <w:tcPr>
            <w:tcW w:w="2661" w:type="dxa"/>
            <w:tcBorders>
              <w:top w:val="single" w:sz="6" w:space="0" w:color="auto"/>
              <w:left w:val="single" w:sz="6" w:space="0" w:color="auto"/>
              <w:bottom w:val="single" w:sz="6" w:space="0" w:color="auto"/>
              <w:right w:val="single" w:sz="6" w:space="0" w:color="auto"/>
            </w:tcBorders>
            <w:tcMar>
              <w:left w:w="60" w:type="dxa"/>
              <w:right w:w="60" w:type="dxa"/>
            </w:tcMar>
          </w:tcPr>
          <w:p w14:paraId="38F04BAD"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Osadská</w:t>
            </w:r>
          </w:p>
        </w:tc>
        <w:tc>
          <w:tcPr>
            <w:tcW w:w="1358" w:type="dxa"/>
            <w:tcBorders>
              <w:top w:val="single" w:sz="6" w:space="0" w:color="auto"/>
              <w:left w:val="single" w:sz="6" w:space="0" w:color="auto"/>
              <w:bottom w:val="single" w:sz="6" w:space="0" w:color="auto"/>
              <w:right w:val="single" w:sz="6" w:space="0" w:color="auto"/>
            </w:tcBorders>
            <w:tcMar>
              <w:left w:w="60" w:type="dxa"/>
              <w:right w:w="60" w:type="dxa"/>
            </w:tcMar>
          </w:tcPr>
          <w:p w14:paraId="7594065C"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112,74</w:t>
            </w:r>
          </w:p>
        </w:tc>
        <w:tc>
          <w:tcPr>
            <w:tcW w:w="1665" w:type="dxa"/>
            <w:tcBorders>
              <w:top w:val="single" w:sz="6" w:space="0" w:color="auto"/>
              <w:left w:val="single" w:sz="6" w:space="0" w:color="auto"/>
              <w:bottom w:val="single" w:sz="6" w:space="0" w:color="auto"/>
              <w:right w:val="single" w:sz="6" w:space="0" w:color="auto"/>
            </w:tcBorders>
            <w:tcMar>
              <w:left w:w="60" w:type="dxa"/>
              <w:right w:w="60" w:type="dxa"/>
            </w:tcMar>
          </w:tcPr>
          <w:p w14:paraId="4AC4E172"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3.</w:t>
            </w:r>
          </w:p>
        </w:tc>
        <w:tc>
          <w:tcPr>
            <w:tcW w:w="1917" w:type="dxa"/>
            <w:tcBorders>
              <w:top w:val="single" w:sz="6" w:space="0" w:color="auto"/>
              <w:left w:val="single" w:sz="6" w:space="0" w:color="auto"/>
              <w:bottom w:val="single" w:sz="6" w:space="0" w:color="auto"/>
              <w:right w:val="single" w:sz="6" w:space="0" w:color="auto"/>
            </w:tcBorders>
          </w:tcPr>
          <w:p w14:paraId="7E09AD26"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3.</w:t>
            </w:r>
          </w:p>
        </w:tc>
      </w:tr>
      <w:tr w:rsidR="008E6F9A" w:rsidRPr="009E4B31" w14:paraId="4BEBFEA1" w14:textId="77777777" w:rsidTr="00E31B93">
        <w:trPr>
          <w:trHeight w:val="315"/>
        </w:trPr>
        <w:tc>
          <w:tcPr>
            <w:tcW w:w="1889" w:type="dxa"/>
            <w:tcBorders>
              <w:top w:val="single" w:sz="6" w:space="0" w:color="auto"/>
              <w:left w:val="single" w:sz="6" w:space="0" w:color="auto"/>
              <w:bottom w:val="single" w:sz="6" w:space="0" w:color="auto"/>
              <w:right w:val="single" w:sz="6" w:space="0" w:color="auto"/>
            </w:tcBorders>
            <w:tcMar>
              <w:left w:w="60" w:type="dxa"/>
              <w:right w:w="60" w:type="dxa"/>
            </w:tcMar>
          </w:tcPr>
          <w:p w14:paraId="6464BFBF"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SKUEV0964</w:t>
            </w:r>
          </w:p>
        </w:tc>
        <w:tc>
          <w:tcPr>
            <w:tcW w:w="2661" w:type="dxa"/>
            <w:tcBorders>
              <w:top w:val="single" w:sz="6" w:space="0" w:color="auto"/>
              <w:left w:val="single" w:sz="6" w:space="0" w:color="auto"/>
              <w:bottom w:val="single" w:sz="6" w:space="0" w:color="auto"/>
              <w:right w:val="single" w:sz="6" w:space="0" w:color="auto"/>
            </w:tcBorders>
            <w:tcMar>
              <w:left w:w="60" w:type="dxa"/>
              <w:right w:w="60" w:type="dxa"/>
            </w:tcMar>
          </w:tcPr>
          <w:p w14:paraId="081CE30C"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Lesnianska hoľa</w:t>
            </w:r>
          </w:p>
        </w:tc>
        <w:tc>
          <w:tcPr>
            <w:tcW w:w="1358" w:type="dxa"/>
            <w:tcBorders>
              <w:top w:val="single" w:sz="6" w:space="0" w:color="auto"/>
              <w:left w:val="single" w:sz="6" w:space="0" w:color="auto"/>
              <w:bottom w:val="single" w:sz="6" w:space="0" w:color="auto"/>
              <w:right w:val="single" w:sz="6" w:space="0" w:color="auto"/>
            </w:tcBorders>
            <w:tcMar>
              <w:left w:w="60" w:type="dxa"/>
              <w:right w:w="60" w:type="dxa"/>
            </w:tcMar>
          </w:tcPr>
          <w:p w14:paraId="573F02F9"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122,85</w:t>
            </w:r>
          </w:p>
        </w:tc>
        <w:tc>
          <w:tcPr>
            <w:tcW w:w="1665" w:type="dxa"/>
            <w:tcBorders>
              <w:top w:val="single" w:sz="6" w:space="0" w:color="auto"/>
              <w:left w:val="single" w:sz="6" w:space="0" w:color="auto"/>
              <w:bottom w:val="single" w:sz="6" w:space="0" w:color="auto"/>
              <w:right w:val="single" w:sz="6" w:space="0" w:color="auto"/>
            </w:tcBorders>
            <w:tcMar>
              <w:left w:w="60" w:type="dxa"/>
              <w:right w:w="60" w:type="dxa"/>
            </w:tcMar>
          </w:tcPr>
          <w:p w14:paraId="2761EC77"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3.</w:t>
            </w:r>
          </w:p>
        </w:tc>
        <w:tc>
          <w:tcPr>
            <w:tcW w:w="1917" w:type="dxa"/>
            <w:tcBorders>
              <w:top w:val="single" w:sz="6" w:space="0" w:color="auto"/>
              <w:left w:val="single" w:sz="6" w:space="0" w:color="auto"/>
              <w:bottom w:val="single" w:sz="6" w:space="0" w:color="auto"/>
              <w:right w:val="single" w:sz="6" w:space="0" w:color="auto"/>
            </w:tcBorders>
          </w:tcPr>
          <w:p w14:paraId="72B95B2F" w14:textId="77777777" w:rsidR="008E6F9A" w:rsidRPr="009E4B31" w:rsidRDefault="008E6F9A" w:rsidP="009E4B31">
            <w:pPr>
              <w:tabs>
                <w:tab w:val="left" w:pos="9356"/>
              </w:tabs>
              <w:ind w:right="154"/>
              <w:rPr>
                <w:rFonts w:eastAsia="Times New Roman"/>
                <w:color w:val="000000" w:themeColor="text1"/>
              </w:rPr>
            </w:pPr>
            <w:r w:rsidRPr="009E4B31">
              <w:rPr>
                <w:rFonts w:eastAsia="Times New Roman"/>
                <w:color w:val="000000" w:themeColor="text1"/>
              </w:rPr>
              <w:t>3.</w:t>
            </w:r>
          </w:p>
        </w:tc>
      </w:tr>
    </w:tbl>
    <w:p w14:paraId="4D5A6E42" w14:textId="77777777" w:rsidR="007747B8" w:rsidRPr="009E4B31" w:rsidRDefault="007747B8" w:rsidP="009E4B31">
      <w:pPr>
        <w:tabs>
          <w:tab w:val="left" w:pos="9356"/>
        </w:tabs>
        <w:spacing w:after="0"/>
        <w:ind w:right="154" w:firstLine="567"/>
      </w:pPr>
    </w:p>
    <w:p w14:paraId="2144B70A" w14:textId="215FF98A" w:rsidR="006360F0" w:rsidRPr="009E4B31" w:rsidRDefault="76C7B6E5" w:rsidP="009E4B31">
      <w:pPr>
        <w:pStyle w:val="Normlnywebov"/>
        <w:spacing w:before="0" w:beforeAutospacing="0" w:after="120" w:afterAutospacing="0"/>
        <w:ind w:right="296" w:firstLine="567"/>
        <w:jc w:val="both"/>
        <w:rPr>
          <w:lang w:eastAsia="en-US" w:bidi="en-US"/>
        </w:rPr>
      </w:pPr>
      <w:r w:rsidRPr="009E4B31">
        <w:t>Ú</w:t>
      </w:r>
      <w:r w:rsidR="7F3B9D03" w:rsidRPr="009E4B31">
        <w:t>EV</w:t>
      </w:r>
      <w:r w:rsidRPr="009E4B31">
        <w:t xml:space="preserve"> boli zaradené do výnosu Ministerstva životného prostredia Slovenskej republiky č. 3/2004-5.1 zo 14. júla 2004, ktorým sa vydáva národný zoznam území európskeho významu v znení neskorších predpisov</w:t>
      </w:r>
      <w:r w:rsidR="362E9140" w:rsidRPr="009E4B31">
        <w:t>,</w:t>
      </w:r>
      <w:r w:rsidRPr="009E4B31">
        <w:t xml:space="preserve"> a</w:t>
      </w:r>
      <w:r w:rsidR="10C7E618" w:rsidRPr="009E4B31">
        <w:t>ko aj</w:t>
      </w:r>
      <w:r w:rsidRPr="009E4B31">
        <w:t xml:space="preserve"> do rozhodnutia Komisie 2008/218/ES z 25. januára 2008, ktorým sa podľa smernice Rady 92/43/EHS z 21. mája 1992</w:t>
      </w:r>
      <w:r w:rsidRPr="009E4B31">
        <w:rPr>
          <w:b/>
          <w:bCs/>
        </w:rPr>
        <w:t xml:space="preserve"> </w:t>
      </w:r>
      <w:r w:rsidRPr="009E4B31">
        <w:t>o ochrane biotopov, voľne žijúcich živočíchov a rastlín prijíma prvý aktualizovaný zoznam lokalít európskeho významu v alpskom biogeografickom regióne</w:t>
      </w:r>
      <w:r w:rsidR="35F186F5" w:rsidRPr="009E4B31">
        <w:t xml:space="preserve"> (ďalej len “smernica o biotopoch”)</w:t>
      </w:r>
      <w:r w:rsidRPr="009E4B31">
        <w:t xml:space="preserve">. Toto rozhodnutie Komisie bolo ďalej aktualizované </w:t>
      </w:r>
      <w:r w:rsidR="0CB23452" w:rsidRPr="009E4B31">
        <w:t xml:space="preserve">viacerými </w:t>
      </w:r>
      <w:r w:rsidRPr="009E4B31">
        <w:t xml:space="preserve">novšími rozhodnutiami. </w:t>
      </w:r>
      <w:r w:rsidR="10C7E618" w:rsidRPr="009E4B31">
        <w:rPr>
          <w:rStyle w:val="Textzstupnhosymbolu"/>
          <w:color w:val="000000" w:themeColor="text1"/>
        </w:rPr>
        <w:t xml:space="preserve">V súčasnosti je účinné vykonávacie rozhodnutie Komisie (EÚ) </w:t>
      </w:r>
      <w:r w:rsidR="7F8C8BCC" w:rsidRPr="009E4B31">
        <w:rPr>
          <w:rStyle w:val="Textzstupnhosymbolu"/>
          <w:color w:val="000000" w:themeColor="text1"/>
        </w:rPr>
        <w:t xml:space="preserve">2026/401 </w:t>
      </w:r>
      <w:r w:rsidR="7F8C8BCC" w:rsidRPr="009E4B31">
        <w:rPr>
          <w:color w:val="0070C0"/>
          <w:u w:val="single"/>
        </w:rPr>
        <w:t>z 24. februára 2026, ktorým sa stanovujú pravidlá uplatňovania smernice Rady 92/43/EHS, pokiaľ ide o zoznam lokalít s európskym významom, a ktorým sa zrušujú vykonávacie rozhodnutia (EÚ) 2024/428, (EÚ) 2025/238, (EÚ) 2025/239, (EÚ) 2025/240, (EÚ) 2025/242, (EÚ) 2025/244, (EÚ) 2025/251, (EÚ) 2025/256 a (EÚ) 2025/257</w:t>
      </w:r>
      <w:r w:rsidR="10C7E618" w:rsidRPr="009E4B31">
        <w:rPr>
          <w:rStyle w:val="Textzstupnhosymbolu"/>
          <w:color w:val="000000" w:themeColor="text1"/>
        </w:rPr>
        <w:t xml:space="preserve">. </w:t>
      </w:r>
      <w:r w:rsidR="10C7E618" w:rsidRPr="009E4B31">
        <w:rPr>
          <w:lang w:eastAsia="en-US" w:bidi="en-US"/>
        </w:rPr>
        <w:t xml:space="preserve">Vyššie uvedený výnos </w:t>
      </w:r>
      <w:r w:rsidR="0CB23452" w:rsidRPr="009E4B31">
        <w:rPr>
          <w:lang w:eastAsia="en-US" w:bidi="en-US"/>
        </w:rPr>
        <w:t xml:space="preserve">z roku 2004 </w:t>
      </w:r>
      <w:r w:rsidR="10C7E618" w:rsidRPr="009E4B31">
        <w:rPr>
          <w:lang w:eastAsia="en-US" w:bidi="en-US"/>
        </w:rPr>
        <w:t xml:space="preserve">bol zrušený </w:t>
      </w:r>
      <w:r w:rsidR="10C7E618" w:rsidRPr="009E4B31">
        <w:rPr>
          <w:b/>
          <w:bCs/>
          <w:lang w:eastAsia="en-US" w:bidi="en-US"/>
        </w:rPr>
        <w:t>nariadením vlády Slovenskej republiky č. 451/2023 Z. z. ktorým sa ustanovuje národný zoznam území európskeho významu</w:t>
      </w:r>
      <w:r w:rsidR="10C7E618" w:rsidRPr="009E4B31">
        <w:rPr>
          <w:lang w:eastAsia="en-US" w:bidi="en-US"/>
        </w:rPr>
        <w:t>, ktorý nadobudol účinnosť 1.</w:t>
      </w:r>
      <w:r w:rsidR="4C0998A1" w:rsidRPr="009E4B31">
        <w:rPr>
          <w:lang w:eastAsia="en-US" w:bidi="en-US"/>
        </w:rPr>
        <w:t xml:space="preserve"> januára </w:t>
      </w:r>
      <w:r w:rsidR="10C7E618" w:rsidRPr="009E4B31">
        <w:rPr>
          <w:lang w:eastAsia="en-US" w:bidi="en-US"/>
        </w:rPr>
        <w:t>2024. Všetky ÚEV, ktoré sa</w:t>
      </w:r>
      <w:r w:rsidR="0CB23452" w:rsidRPr="009E4B31">
        <w:rPr>
          <w:lang w:eastAsia="en-US" w:bidi="en-US"/>
        </w:rPr>
        <w:t xml:space="preserve"> </w:t>
      </w:r>
      <w:r w:rsidR="10C7E618" w:rsidRPr="009E4B31">
        <w:rPr>
          <w:lang w:eastAsia="en-US" w:bidi="en-US"/>
        </w:rPr>
        <w:t>nachádzajú na území CHKO Horná Orava</w:t>
      </w:r>
      <w:r w:rsidR="7413575E" w:rsidRPr="009E4B31">
        <w:rPr>
          <w:lang w:eastAsia="en-US" w:bidi="en-US"/>
        </w:rPr>
        <w:t>,</w:t>
      </w:r>
      <w:r w:rsidR="10C7E618" w:rsidRPr="009E4B31">
        <w:rPr>
          <w:lang w:eastAsia="en-US" w:bidi="en-US"/>
        </w:rPr>
        <w:t xml:space="preserve"> sú zaradené v prílohe nariadenia vlády.</w:t>
      </w:r>
    </w:p>
    <w:p w14:paraId="20C921E8" w14:textId="6B9541AD" w:rsidR="0A75F8EC" w:rsidRPr="009E4B31" w:rsidRDefault="0A75F8EC" w:rsidP="009E4B31">
      <w:pPr>
        <w:spacing w:after="0"/>
        <w:ind w:right="296" w:firstLine="567"/>
      </w:pPr>
      <w:bookmarkStart w:id="11" w:name="_Toc104976368"/>
      <w:bookmarkStart w:id="12" w:name="_Toc1741548279"/>
      <w:r w:rsidRPr="009E4B31">
        <w:t xml:space="preserve">Do </w:t>
      </w:r>
      <w:r w:rsidR="79B64202" w:rsidRPr="009E4B31">
        <w:t xml:space="preserve">CHKO Horná Orava zároveň </w:t>
      </w:r>
      <w:r w:rsidR="7ACF697B" w:rsidRPr="009E4B31">
        <w:t>zasahuje</w:t>
      </w:r>
      <w:r w:rsidR="79B64202" w:rsidRPr="009E4B31">
        <w:t xml:space="preserve"> aj územ</w:t>
      </w:r>
      <w:r w:rsidR="09D17CDD" w:rsidRPr="009E4B31">
        <w:t>ie</w:t>
      </w:r>
      <w:r w:rsidR="79B64202" w:rsidRPr="009E4B31">
        <w:t xml:space="preserve"> medzinárodného významu</w:t>
      </w:r>
      <w:r w:rsidR="75EFC974" w:rsidRPr="009E4B31">
        <w:t xml:space="preserve"> v zmysle Dohovoru o mokradiach majúcich medzinárodný význam predovšetkým ako biotopy vodného vtáctva (Ramsarský dohovor)</w:t>
      </w:r>
      <w:r w:rsidR="79B64202" w:rsidRPr="009E4B31">
        <w:t xml:space="preserve">. </w:t>
      </w:r>
      <w:r w:rsidR="72880C7C" w:rsidRPr="009E4B31">
        <w:rPr>
          <w:b/>
          <w:bCs/>
        </w:rPr>
        <w:t>Ramsarská lokalita Mokrade Oravskej kotliny</w:t>
      </w:r>
      <w:r w:rsidR="75EFC974" w:rsidRPr="009E4B31">
        <w:rPr>
          <w:b/>
          <w:bCs/>
        </w:rPr>
        <w:t xml:space="preserve"> </w:t>
      </w:r>
      <w:r w:rsidR="75EFC974" w:rsidRPr="009E4B31">
        <w:t>bola zapísaná do zoznamu mokradí</w:t>
      </w:r>
      <w:r w:rsidR="75EFC974" w:rsidRPr="009E4B31">
        <w:rPr>
          <w:b/>
          <w:bCs/>
        </w:rPr>
        <w:t xml:space="preserve"> </w:t>
      </w:r>
      <w:r w:rsidR="75EFC974" w:rsidRPr="009E4B31">
        <w:t>v roku 1998.</w:t>
      </w:r>
      <w:r w:rsidR="72880C7C" w:rsidRPr="009E4B31">
        <w:t xml:space="preserve"> </w:t>
      </w:r>
      <w:r w:rsidR="75EFC974" w:rsidRPr="009E4B31">
        <w:t>P</w:t>
      </w:r>
      <w:r w:rsidR="72880C7C" w:rsidRPr="009E4B31">
        <w:t xml:space="preserve">redstavuje pôvodné rozsiahle rašeliniská a močiare v slovensko-poľskom pohraničí Oravsko-Nowotargskej kotliny, lesné aj nelesné rašeliniská vrchoviskového, slatinného a prechodného typu, vodné toky a krovité močiare. Jej súčasťou je aj umelo vytvorená mokraď – Oravská priehrada. Najcennejšie časti </w:t>
      </w:r>
      <w:r w:rsidR="43511941" w:rsidRPr="009E4B31">
        <w:t>tejto r</w:t>
      </w:r>
      <w:r w:rsidR="72880C7C" w:rsidRPr="009E4B31">
        <w:t xml:space="preserve">amsarskej lokality sú osobitne chránené, prevažná časť (90 %) </w:t>
      </w:r>
      <w:r w:rsidR="2F901130" w:rsidRPr="009E4B31">
        <w:t xml:space="preserve">sa nachádza </w:t>
      </w:r>
      <w:r w:rsidR="72880C7C" w:rsidRPr="009E4B31">
        <w:t xml:space="preserve">v </w:t>
      </w:r>
      <w:r w:rsidR="75EFC974" w:rsidRPr="009E4B31">
        <w:t>CHKO</w:t>
      </w:r>
      <w:r w:rsidR="72880C7C" w:rsidRPr="009E4B31">
        <w:t xml:space="preserve"> Horná Orava. </w:t>
      </w:r>
      <w:r w:rsidR="43511941" w:rsidRPr="009E4B31">
        <w:t>Prekryv je zobrazený v map</w:t>
      </w:r>
      <w:r w:rsidR="7A941389" w:rsidRPr="009E4B31">
        <w:t>e</w:t>
      </w:r>
      <w:r w:rsidR="43511941" w:rsidRPr="009E4B31">
        <w:t xml:space="preserve"> v rámci </w:t>
      </w:r>
      <w:r w:rsidR="43511941" w:rsidRPr="009E4B31">
        <w:rPr>
          <w:u w:val="single"/>
        </w:rPr>
        <w:t>prílohy č. 6.2</w:t>
      </w:r>
      <w:r w:rsidR="43511941" w:rsidRPr="009E4B31">
        <w:t>.</w:t>
      </w:r>
    </w:p>
    <w:p w14:paraId="52763D79" w14:textId="3018E5CB" w:rsidR="4EEF09A7" w:rsidRPr="009E4B31" w:rsidRDefault="4EEF09A7" w:rsidP="009E4B31">
      <w:pPr>
        <w:spacing w:after="0"/>
        <w:ind w:right="296" w:firstLine="567"/>
        <w:sectPr w:rsidR="4EEF09A7" w:rsidRPr="009E4B31" w:rsidSect="00D3135A">
          <w:headerReference w:type="first" r:id="rId16"/>
          <w:footerReference w:type="first" r:id="rId17"/>
          <w:pgSz w:w="11907" w:h="16839" w:code="9"/>
          <w:pgMar w:top="1418" w:right="837" w:bottom="1418" w:left="1418" w:header="709" w:footer="709" w:gutter="0"/>
          <w:cols w:space="708"/>
          <w:titlePg/>
          <w:docGrid w:linePitch="360"/>
        </w:sectPr>
      </w:pPr>
    </w:p>
    <w:p w14:paraId="487EC872" w14:textId="77777777" w:rsidR="007747B8" w:rsidRPr="009E4B31" w:rsidRDefault="5DAAE3EC" w:rsidP="009E4B31">
      <w:pPr>
        <w:pStyle w:val="Nadpis2"/>
        <w:rPr>
          <w:color w:val="000000"/>
          <w:lang w:eastAsia="sk-SK"/>
        </w:rPr>
      </w:pPr>
      <w:bookmarkStart w:id="13" w:name="_Toc1607593010"/>
      <w:r w:rsidRPr="009E4B31">
        <w:rPr>
          <w:lang w:eastAsia="sk-SK"/>
        </w:rPr>
        <w:lastRenderedPageBreak/>
        <w:t xml:space="preserve">1.3 Kategória chráneného územia </w:t>
      </w:r>
      <w:r w:rsidRPr="009E4B31">
        <w:t>podľa</w:t>
      </w:r>
      <w:r w:rsidRPr="009E4B31">
        <w:rPr>
          <w:lang w:eastAsia="sk-SK"/>
        </w:rPr>
        <w:t xml:space="preserve"> medzinárodných štandardov</w:t>
      </w:r>
      <w:bookmarkEnd w:id="11"/>
      <w:bookmarkEnd w:id="12"/>
      <w:bookmarkEnd w:id="13"/>
    </w:p>
    <w:p w14:paraId="42DCA38B" w14:textId="77777777" w:rsidR="007747B8" w:rsidRPr="009E4B31" w:rsidRDefault="007747B8" w:rsidP="009E4B31">
      <w:pPr>
        <w:ind w:firstLine="567"/>
        <w:rPr>
          <w:lang w:eastAsia="sk-SK"/>
        </w:rPr>
      </w:pPr>
    </w:p>
    <w:p w14:paraId="257AD514" w14:textId="562B41A3" w:rsidR="00391D90" w:rsidRPr="009E4B31" w:rsidRDefault="61471ADC" w:rsidP="009E4B31">
      <w:pPr>
        <w:ind w:firstLine="567"/>
        <w:rPr>
          <w:lang w:eastAsia="sk-SK"/>
        </w:rPr>
      </w:pPr>
      <w:r w:rsidRPr="009E4B31">
        <w:rPr>
          <w:lang w:eastAsia="sk-SK"/>
        </w:rPr>
        <w:t>CHKO Horná Orava</w:t>
      </w:r>
      <w:r w:rsidR="533669A4" w:rsidRPr="009E4B31">
        <w:rPr>
          <w:lang w:eastAsia="sk-SK"/>
        </w:rPr>
        <w:t xml:space="preserve"> zodpovedá manažmentovej kategórii chránených území Medzináro</w:t>
      </w:r>
      <w:r w:rsidR="16F45204" w:rsidRPr="009E4B31">
        <w:rPr>
          <w:lang w:eastAsia="sk-SK"/>
        </w:rPr>
        <w:t>d</w:t>
      </w:r>
      <w:r w:rsidR="533669A4" w:rsidRPr="009E4B31">
        <w:rPr>
          <w:lang w:eastAsia="sk-SK"/>
        </w:rPr>
        <w:t xml:space="preserve">nej únie </w:t>
      </w:r>
      <w:r w:rsidR="04BA3FF0" w:rsidRPr="009E4B31">
        <w:rPr>
          <w:lang w:eastAsia="sk-SK"/>
        </w:rPr>
        <w:t xml:space="preserve">pre </w:t>
      </w:r>
      <w:r w:rsidR="533669A4" w:rsidRPr="009E4B31">
        <w:rPr>
          <w:lang w:eastAsia="sk-SK"/>
        </w:rPr>
        <w:t>ochran</w:t>
      </w:r>
      <w:r w:rsidR="04BA3FF0" w:rsidRPr="009E4B31">
        <w:rPr>
          <w:lang w:eastAsia="sk-SK"/>
        </w:rPr>
        <w:t>u</w:t>
      </w:r>
      <w:r w:rsidR="533669A4" w:rsidRPr="009E4B31">
        <w:rPr>
          <w:lang w:eastAsia="sk-SK"/>
        </w:rPr>
        <w:t xml:space="preserve"> prírody (IUCN) </w:t>
      </w:r>
      <w:r w:rsidRPr="009E4B31">
        <w:rPr>
          <w:b/>
          <w:bCs/>
          <w:lang w:eastAsia="sk-SK"/>
        </w:rPr>
        <w:t xml:space="preserve">Chránená krajina </w:t>
      </w:r>
      <w:r w:rsidR="533669A4" w:rsidRPr="009E4B31">
        <w:rPr>
          <w:b/>
          <w:bCs/>
          <w:lang w:eastAsia="sk-SK"/>
        </w:rPr>
        <w:t xml:space="preserve">– kategória </w:t>
      </w:r>
      <w:r w:rsidRPr="009E4B31">
        <w:rPr>
          <w:b/>
          <w:bCs/>
          <w:lang w:eastAsia="sk-SK"/>
        </w:rPr>
        <w:t>V</w:t>
      </w:r>
      <w:r w:rsidR="533669A4" w:rsidRPr="009E4B31">
        <w:rPr>
          <w:lang w:eastAsia="sk-SK"/>
        </w:rPr>
        <w:t xml:space="preserve">. Tá je definovaná ako </w:t>
      </w:r>
      <w:r w:rsidRPr="009E4B31">
        <w:t>územie, v ktorých interakcia medzi človekom a prírodou dala vznik krajine so špecifickým charakterom s významnými ekologickými, biologickými, kultúrnymi a krajinárskymi hodnotami</w:t>
      </w:r>
      <w:r w:rsidR="39B2F894" w:rsidRPr="009E4B31">
        <w:t>. U</w:t>
      </w:r>
      <w:r w:rsidRPr="009E4B31">
        <w:t xml:space="preserve">držiavanie integrity tejto interakcie je nevyhnutné pre ochranu a zachovanie takýchto území a na </w:t>
      </w:r>
      <w:r w:rsidR="1F83A9F5" w:rsidRPr="009E4B31">
        <w:t>nich</w:t>
      </w:r>
      <w:r w:rsidRPr="009E4B31">
        <w:t xml:space="preserve"> viazaných prírod</w:t>
      </w:r>
      <w:r w:rsidR="57CA4B7F" w:rsidRPr="009E4B31">
        <w:t>n</w:t>
      </w:r>
      <w:r w:rsidRPr="009E4B31">
        <w:t>o-ochranných a ďalších hodnôt.</w:t>
      </w:r>
    </w:p>
    <w:p w14:paraId="744D21FA" w14:textId="372C7AEA" w:rsidR="001077EF" w:rsidRPr="009E4B31" w:rsidRDefault="34049D07" w:rsidP="009E4B31">
      <w:pPr>
        <w:ind w:firstLine="567"/>
        <w:rPr>
          <w:lang w:eastAsia="sk-SK"/>
        </w:rPr>
      </w:pPr>
      <w:r w:rsidRPr="009E4B31">
        <w:rPr>
          <w:lang w:eastAsia="sk-SK"/>
        </w:rPr>
        <w:t>Územie je určené na ochranu</w:t>
      </w:r>
      <w:r w:rsidR="34B20A76" w:rsidRPr="009E4B31">
        <w:rPr>
          <w:lang w:eastAsia="sk-SK"/>
        </w:rPr>
        <w:t>:</w:t>
      </w:r>
      <w:r w:rsidRPr="009E4B31">
        <w:rPr>
          <w:lang w:eastAsia="sk-SK"/>
        </w:rPr>
        <w:t xml:space="preserve"> </w:t>
      </w:r>
    </w:p>
    <w:p w14:paraId="4E1D591F" w14:textId="536EC752" w:rsidR="00AC47C8" w:rsidRPr="009E4B31" w:rsidRDefault="00AC47C8" w:rsidP="009E4B31">
      <w:pPr>
        <w:pStyle w:val="Odsekzoznamu"/>
        <w:numPr>
          <w:ilvl w:val="0"/>
          <w:numId w:val="77"/>
        </w:numPr>
        <w:rPr>
          <w:lang w:eastAsia="sk-SK"/>
        </w:rPr>
      </w:pPr>
      <w:r w:rsidRPr="009E4B31">
        <w:rPr>
          <w:lang w:eastAsia="sk-SK"/>
        </w:rPr>
        <w:t xml:space="preserve">ekologických procesov spolu s množstvom druhov a ekosystémov charakteristických pre dané územie, ktoré zároveň dávajú možnosť pre uplatnenie duchovných, vedeckých, vzdelávacích, rekreačných zámerov, či pre návštevnosť, ktoré sú zlučiteľné s cieľmi ochrany územia, </w:t>
      </w:r>
    </w:p>
    <w:p w14:paraId="56F0EA47" w14:textId="2BC74A42" w:rsidR="00391D90" w:rsidRPr="009E4B31" w:rsidRDefault="7A5F9AF1" w:rsidP="009E4B31">
      <w:pPr>
        <w:pStyle w:val="Odsekzoznamu"/>
        <w:numPr>
          <w:ilvl w:val="0"/>
          <w:numId w:val="77"/>
        </w:numPr>
        <w:rPr>
          <w:lang w:eastAsia="sk-SK"/>
        </w:rPr>
      </w:pPr>
      <w:r w:rsidRPr="009E4B31">
        <w:rPr>
          <w:lang w:eastAsia="sk-SK"/>
        </w:rPr>
        <w:t xml:space="preserve">druhov alebo biotopov </w:t>
      </w:r>
      <w:r w:rsidR="3D7FE5C7" w:rsidRPr="009E4B31">
        <w:rPr>
          <w:lang w:eastAsia="sk-SK"/>
        </w:rPr>
        <w:t xml:space="preserve">z ktorých veľká časť si </w:t>
      </w:r>
      <w:r w:rsidRPr="009E4B31">
        <w:rPr>
          <w:lang w:eastAsia="sk-SK"/>
        </w:rPr>
        <w:t>vyžad</w:t>
      </w:r>
      <w:r w:rsidR="75713069" w:rsidRPr="009E4B31">
        <w:rPr>
          <w:lang w:eastAsia="sk-SK"/>
        </w:rPr>
        <w:t>uj</w:t>
      </w:r>
      <w:r w:rsidR="3D7FE5C7" w:rsidRPr="009E4B31">
        <w:rPr>
          <w:lang w:eastAsia="sk-SK"/>
        </w:rPr>
        <w:t>e</w:t>
      </w:r>
      <w:r w:rsidR="75713069" w:rsidRPr="009E4B31">
        <w:rPr>
          <w:lang w:eastAsia="sk-SK"/>
        </w:rPr>
        <w:t xml:space="preserve"> </w:t>
      </w:r>
      <w:r w:rsidRPr="009E4B31">
        <w:rPr>
          <w:lang w:eastAsia="sk-SK"/>
        </w:rPr>
        <w:t xml:space="preserve">pravidelné aktívne zásahy, nutné </w:t>
      </w:r>
      <w:r w:rsidR="042F669E" w:rsidRPr="009E4B31">
        <w:rPr>
          <w:lang w:eastAsia="sk-SK"/>
        </w:rPr>
        <w:t>pre</w:t>
      </w:r>
      <w:r w:rsidRPr="009E4B31">
        <w:rPr>
          <w:lang w:eastAsia="sk-SK"/>
        </w:rPr>
        <w:t xml:space="preserve"> udržanie biotopov</w:t>
      </w:r>
      <w:r w:rsidR="75713069" w:rsidRPr="009E4B31">
        <w:rPr>
          <w:lang w:eastAsia="sk-SK"/>
        </w:rPr>
        <w:t xml:space="preserve"> a biotopov druhov</w:t>
      </w:r>
      <w:r w:rsidRPr="009E4B31">
        <w:rPr>
          <w:lang w:eastAsia="sk-SK"/>
        </w:rPr>
        <w:t xml:space="preserve">. Územie bude obhospodarované primárne kvôli vzácnej flóre a faune a manažmentové zásahy budú vykonávané s </w:t>
      </w:r>
      <w:r w:rsidR="0CEBFDE4" w:rsidRPr="009E4B31">
        <w:rPr>
          <w:lang w:eastAsia="sk-SK"/>
        </w:rPr>
        <w:t>primárne</w:t>
      </w:r>
      <w:r w:rsidR="19A9B2C6" w:rsidRPr="009E4B31">
        <w:rPr>
          <w:lang w:eastAsia="sk-SK"/>
        </w:rPr>
        <w:t xml:space="preserve"> </w:t>
      </w:r>
      <w:r w:rsidR="75713069" w:rsidRPr="009E4B31">
        <w:rPr>
          <w:lang w:eastAsia="sk-SK"/>
        </w:rPr>
        <w:t>s cieľom zachovania alebo zlepšenia stavu bi</w:t>
      </w:r>
      <w:r w:rsidR="4985DA83" w:rsidRPr="009E4B31">
        <w:rPr>
          <w:lang w:eastAsia="sk-SK"/>
        </w:rPr>
        <w:t>o</w:t>
      </w:r>
      <w:r w:rsidR="75713069" w:rsidRPr="009E4B31">
        <w:rPr>
          <w:lang w:eastAsia="sk-SK"/>
        </w:rPr>
        <w:t>topov a biotopov druhov, ktoré sú predmetom ochrany CHKO</w:t>
      </w:r>
      <w:r w:rsidR="47E6D351" w:rsidRPr="009E4B31">
        <w:rPr>
          <w:lang w:eastAsia="sk-SK"/>
        </w:rPr>
        <w:t>,</w:t>
      </w:r>
    </w:p>
    <w:p w14:paraId="735894D5" w14:textId="34732440" w:rsidR="001077EF" w:rsidRPr="009E4B31" w:rsidRDefault="001077EF" w:rsidP="009E4B31">
      <w:pPr>
        <w:pStyle w:val="Odsekzoznamu"/>
        <w:numPr>
          <w:ilvl w:val="0"/>
          <w:numId w:val="77"/>
        </w:numPr>
        <w:rPr>
          <w:lang w:eastAsia="sk-SK"/>
        </w:rPr>
      </w:pPr>
      <w:r w:rsidRPr="009E4B31">
        <w:rPr>
          <w:lang w:eastAsia="sk-SK"/>
        </w:rPr>
        <w:t>charakteristickej štruktúry krajiny</w:t>
      </w:r>
      <w:r w:rsidR="00AC47C8" w:rsidRPr="009E4B31">
        <w:rPr>
          <w:lang w:eastAsia="sk-SK"/>
        </w:rPr>
        <w:t xml:space="preserve"> a jej vzhľadu </w:t>
      </w:r>
      <w:r w:rsidR="00073E27" w:rsidRPr="009E4B31">
        <w:rPr>
          <w:lang w:eastAsia="sk-SK"/>
        </w:rPr>
        <w:t xml:space="preserve">s vysokým rekreačným potenciálom </w:t>
      </w:r>
      <w:r w:rsidR="00AC47C8" w:rsidRPr="009E4B31">
        <w:rPr>
          <w:lang w:eastAsia="sk-SK"/>
        </w:rPr>
        <w:t>a to prostredníctvom podpory prírode šetrného poľnohospodárstva a prírode blízkeho obhospodarovania lesov s cieľom postupnej obnovy ich druhového zloženia a usmernením urbanizácie územia.</w:t>
      </w:r>
    </w:p>
    <w:p w14:paraId="2852B6ED" w14:textId="25B6C576" w:rsidR="00AF03AD" w:rsidRPr="009E4B31" w:rsidRDefault="071C1933" w:rsidP="009E4B31">
      <w:pPr>
        <w:ind w:firstLine="567"/>
        <w:rPr>
          <w:lang w:eastAsia="sk-SK"/>
        </w:rPr>
      </w:pPr>
      <w:r w:rsidRPr="009E4B31">
        <w:rPr>
          <w:lang w:eastAsia="sk-SK"/>
        </w:rPr>
        <w:t>V</w:t>
      </w:r>
      <w:r w:rsidR="132FE49A" w:rsidRPr="009E4B31">
        <w:rPr>
          <w:lang w:eastAsia="sk-SK"/>
        </w:rPr>
        <w:t xml:space="preserve"> časti</w:t>
      </w:r>
      <w:r w:rsidRPr="009E4B31">
        <w:rPr>
          <w:lang w:eastAsia="sk-SK"/>
        </w:rPr>
        <w:t> leso</w:t>
      </w:r>
      <w:r w:rsidR="132FE49A" w:rsidRPr="009E4B31">
        <w:rPr>
          <w:lang w:eastAsia="sk-SK"/>
        </w:rPr>
        <w:t>v CHKO</w:t>
      </w:r>
      <w:r w:rsidRPr="009E4B31">
        <w:rPr>
          <w:lang w:eastAsia="sk-SK"/>
        </w:rPr>
        <w:t xml:space="preserve">, ktoré </w:t>
      </w:r>
      <w:r w:rsidR="132FE49A" w:rsidRPr="009E4B31">
        <w:rPr>
          <w:lang w:eastAsia="sk-SK"/>
        </w:rPr>
        <w:t xml:space="preserve">boli </w:t>
      </w:r>
      <w:r w:rsidRPr="009E4B31">
        <w:rPr>
          <w:lang w:eastAsia="sk-SK"/>
        </w:rPr>
        <w:t xml:space="preserve">zmenené ľudskou činnosťou, ale v ktorých ekologické procesy naďalej prebiehajú, budú vykonávané opatrenia na </w:t>
      </w:r>
      <w:r w:rsidR="294BBFF7" w:rsidRPr="009E4B31">
        <w:rPr>
          <w:lang w:eastAsia="sk-SK"/>
        </w:rPr>
        <w:t>obnovu</w:t>
      </w:r>
      <w:r w:rsidRPr="009E4B31">
        <w:rPr>
          <w:lang w:eastAsia="sk-SK"/>
        </w:rPr>
        <w:t xml:space="preserve"> biotopov (napr. odstraňovanie </w:t>
      </w:r>
      <w:r w:rsidR="66D94847" w:rsidRPr="009E4B31">
        <w:rPr>
          <w:lang w:eastAsia="sk-SK"/>
        </w:rPr>
        <w:t>stanovištne nepôvodných</w:t>
      </w:r>
      <w:r w:rsidR="132FE49A" w:rsidRPr="009E4B31">
        <w:rPr>
          <w:lang w:eastAsia="sk-SK"/>
        </w:rPr>
        <w:t xml:space="preserve"> </w:t>
      </w:r>
      <w:r w:rsidRPr="009E4B31">
        <w:rPr>
          <w:lang w:eastAsia="sk-SK"/>
        </w:rPr>
        <w:t>druhov drevín</w:t>
      </w:r>
      <w:r w:rsidR="132FE49A" w:rsidRPr="009E4B31">
        <w:rPr>
          <w:lang w:eastAsia="sk-SK"/>
        </w:rPr>
        <w:t>, doplnenie chýbajúcich prirodzene sa vyskytujúcich drevín, obnova prirodzenej štruktúry</w:t>
      </w:r>
      <w:r w:rsidRPr="009E4B31">
        <w:rPr>
          <w:lang w:eastAsia="sk-SK"/>
        </w:rPr>
        <w:t xml:space="preserve">). Takýto opravný manažment bude časovo a priestorovo jasne ohraničený a bude v súlade </w:t>
      </w:r>
      <w:r w:rsidR="1A255C87" w:rsidRPr="009E4B31">
        <w:rPr>
          <w:lang w:eastAsia="sk-SK"/>
        </w:rPr>
        <w:t xml:space="preserve">s cieľmi ochrany uvedenými v kapitole </w:t>
      </w:r>
      <w:r w:rsidR="4EECCF99" w:rsidRPr="009E4B31">
        <w:rPr>
          <w:lang w:eastAsia="sk-SK"/>
        </w:rPr>
        <w:t>3</w:t>
      </w:r>
      <w:r w:rsidR="1A255C87" w:rsidRPr="009E4B31">
        <w:rPr>
          <w:lang w:eastAsia="sk-SK"/>
        </w:rPr>
        <w:t>.</w:t>
      </w:r>
    </w:p>
    <w:p w14:paraId="1FCEF836" w14:textId="36601059" w:rsidR="100A1907" w:rsidRPr="009E4B31" w:rsidRDefault="100A1907" w:rsidP="009E4B31">
      <w:pPr>
        <w:ind w:right="-283"/>
      </w:pPr>
    </w:p>
    <w:p w14:paraId="2A83D305" w14:textId="77777777" w:rsidR="007747B8" w:rsidRPr="009E4B31" w:rsidRDefault="5DAAE3EC" w:rsidP="009E4B31">
      <w:pPr>
        <w:pStyle w:val="Nadpis2"/>
        <w:ind w:right="1"/>
        <w:rPr>
          <w:color w:val="000000"/>
          <w:lang w:eastAsia="sk-SK"/>
        </w:rPr>
      </w:pPr>
      <w:bookmarkStart w:id="14" w:name="_Toc104976369"/>
      <w:bookmarkStart w:id="15" w:name="_Toc102014265"/>
      <w:bookmarkStart w:id="16" w:name="_Toc138959712"/>
      <w:bookmarkStart w:id="17" w:name="_Hlk124682366"/>
      <w:r w:rsidRPr="009E4B31">
        <w:rPr>
          <w:lang w:eastAsia="sk-SK"/>
        </w:rPr>
        <w:t xml:space="preserve">1.4 Vymedzenie </w:t>
      </w:r>
      <w:r w:rsidRPr="009E4B31">
        <w:t>chráneného</w:t>
      </w:r>
      <w:r w:rsidRPr="009E4B31">
        <w:rPr>
          <w:lang w:eastAsia="sk-SK"/>
        </w:rPr>
        <w:t xml:space="preserve"> územia a jeho ochranného pásma (dotknuté územnosprávne jednotky – kraj, okres, obec, katastrálne územie, dotknuté lesné celky)</w:t>
      </w:r>
      <w:bookmarkEnd w:id="14"/>
      <w:bookmarkEnd w:id="15"/>
      <w:bookmarkEnd w:id="16"/>
    </w:p>
    <w:p w14:paraId="466BF3C0" w14:textId="0B4DC3E9" w:rsidR="100A1907" w:rsidRPr="009E4B31" w:rsidRDefault="100A1907" w:rsidP="009E4B31">
      <w:pPr>
        <w:ind w:right="1"/>
      </w:pPr>
    </w:p>
    <w:p w14:paraId="12795CB6" w14:textId="7C678802" w:rsidR="007747B8" w:rsidRPr="009E4B31" w:rsidRDefault="042C816F" w:rsidP="009E4B31">
      <w:pPr>
        <w:pStyle w:val="Popis"/>
        <w:keepNext/>
        <w:rPr>
          <w:color w:val="auto"/>
          <w:sz w:val="24"/>
          <w:szCs w:val="24"/>
        </w:rPr>
      </w:pPr>
      <w:r w:rsidRPr="009E4B31">
        <w:rPr>
          <w:i w:val="0"/>
          <w:iCs w:val="0"/>
          <w:color w:val="auto"/>
          <w:sz w:val="24"/>
          <w:szCs w:val="24"/>
        </w:rPr>
        <w:t>Tab</w:t>
      </w:r>
      <w:r w:rsidR="545CFD3D" w:rsidRPr="009E4B31">
        <w:rPr>
          <w:i w:val="0"/>
          <w:iCs w:val="0"/>
          <w:color w:val="auto"/>
          <w:sz w:val="24"/>
          <w:szCs w:val="24"/>
        </w:rPr>
        <w:t>uľ</w:t>
      </w:r>
      <w:r w:rsidR="5A50F060" w:rsidRPr="009E4B31">
        <w:rPr>
          <w:i w:val="0"/>
          <w:iCs w:val="0"/>
          <w:color w:val="auto"/>
          <w:sz w:val="24"/>
          <w:szCs w:val="24"/>
        </w:rPr>
        <w:t>ka</w:t>
      </w:r>
      <w:r w:rsidRPr="009E4B31">
        <w:rPr>
          <w:i w:val="0"/>
          <w:iCs w:val="0"/>
          <w:color w:val="auto"/>
          <w:sz w:val="24"/>
          <w:szCs w:val="24"/>
        </w:rPr>
        <w:t xml:space="preserve"> č. </w:t>
      </w:r>
      <w:r w:rsidR="792BBF2F" w:rsidRPr="009E4B31">
        <w:rPr>
          <w:i w:val="0"/>
          <w:iCs w:val="0"/>
          <w:color w:val="auto"/>
          <w:sz w:val="24"/>
          <w:szCs w:val="24"/>
        </w:rPr>
        <w:t>2</w:t>
      </w:r>
      <w:r w:rsidR="4A197216" w:rsidRPr="009E4B31">
        <w:rPr>
          <w:i w:val="0"/>
          <w:iCs w:val="0"/>
          <w:color w:val="auto"/>
          <w:sz w:val="24"/>
          <w:szCs w:val="24"/>
        </w:rPr>
        <w:t>:</w:t>
      </w:r>
      <w:r w:rsidRPr="009E4B31">
        <w:rPr>
          <w:i w:val="0"/>
          <w:iCs w:val="0"/>
          <w:color w:val="auto"/>
          <w:sz w:val="24"/>
          <w:szCs w:val="24"/>
        </w:rPr>
        <w:t xml:space="preserve"> </w:t>
      </w:r>
      <w:r w:rsidR="336F6C0E" w:rsidRPr="009E4B31">
        <w:rPr>
          <w:i w:val="0"/>
          <w:iCs w:val="0"/>
          <w:color w:val="auto"/>
          <w:sz w:val="24"/>
          <w:szCs w:val="24"/>
        </w:rPr>
        <w:t>Zoznam</w:t>
      </w:r>
      <w:r w:rsidRPr="009E4B31">
        <w:rPr>
          <w:i w:val="0"/>
          <w:iCs w:val="0"/>
          <w:color w:val="auto"/>
          <w:sz w:val="24"/>
          <w:szCs w:val="24"/>
        </w:rPr>
        <w:t xml:space="preserve"> dotknutých územnosprávnych jednotiek na území </w:t>
      </w:r>
      <w:r w:rsidR="6FEDC021" w:rsidRPr="009E4B31">
        <w:rPr>
          <w:i w:val="0"/>
          <w:iCs w:val="0"/>
          <w:color w:val="auto"/>
          <w:sz w:val="24"/>
          <w:szCs w:val="24"/>
        </w:rPr>
        <w:t>CHKO Horná Orava</w:t>
      </w:r>
      <w:r w:rsidRPr="009E4B31">
        <w:rPr>
          <w:i w:val="0"/>
          <w:iCs w:val="0"/>
          <w:color w:val="auto"/>
          <w:sz w:val="24"/>
          <w:szCs w:val="24"/>
        </w:rPr>
        <w:t xml:space="preserve"> </w:t>
      </w:r>
      <w:r w:rsidR="42F26391" w:rsidRPr="009E4B31">
        <w:rPr>
          <w:i w:val="0"/>
          <w:color w:val="auto"/>
          <w:sz w:val="24"/>
          <w:szCs w:val="24"/>
        </w:rPr>
        <w:t xml:space="preserve">(stav </w:t>
      </w:r>
      <w:r w:rsidR="00FC117E" w:rsidRPr="009E4B31">
        <w:rPr>
          <w:i w:val="0"/>
          <w:color w:val="auto"/>
          <w:sz w:val="24"/>
          <w:szCs w:val="24"/>
        </w:rPr>
        <w:t xml:space="preserve">ku </w:t>
      </w:r>
      <w:r w:rsidR="00AD4BCD" w:rsidRPr="009E4B31">
        <w:rPr>
          <w:i w:val="0"/>
          <w:color w:val="auto"/>
          <w:sz w:val="24"/>
          <w:szCs w:val="24"/>
        </w:rPr>
        <w:t>31.03.</w:t>
      </w:r>
      <w:r w:rsidR="42F26391" w:rsidRPr="009E4B31">
        <w:rPr>
          <w:i w:val="0"/>
          <w:color w:val="auto"/>
          <w:sz w:val="24"/>
          <w:szCs w:val="24"/>
        </w:rPr>
        <w:t>2026)</w:t>
      </w:r>
    </w:p>
    <w:tbl>
      <w:tblPr>
        <w:tblW w:w="9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915"/>
        <w:gridCol w:w="855"/>
        <w:gridCol w:w="1183"/>
        <w:gridCol w:w="1125"/>
        <w:gridCol w:w="1650"/>
        <w:gridCol w:w="1185"/>
        <w:gridCol w:w="1847"/>
      </w:tblGrid>
      <w:tr w:rsidR="050479D7" w:rsidRPr="009E4B31" w14:paraId="6ACEDA72" w14:textId="77777777" w:rsidTr="00E31B93">
        <w:trPr>
          <w:trHeight w:val="300"/>
          <w:jc w:val="center"/>
        </w:trPr>
        <w:tc>
          <w:tcPr>
            <w:tcW w:w="728"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105" w:type="dxa"/>
              <w:right w:w="105" w:type="dxa"/>
            </w:tcMar>
            <w:vAlign w:val="center"/>
          </w:tcPr>
          <w:p w14:paraId="79AEE29A" w14:textId="5AAB6077" w:rsidR="050479D7" w:rsidRPr="009E4B31" w:rsidRDefault="050479D7" w:rsidP="009E4B31">
            <w:pPr>
              <w:spacing w:after="0"/>
              <w:jc w:val="center"/>
              <w:rPr>
                <w:rFonts w:eastAsia="Times New Roman"/>
                <w:b/>
                <w:bCs/>
                <w:sz w:val="20"/>
                <w:szCs w:val="20"/>
              </w:rPr>
            </w:pPr>
            <w:r w:rsidRPr="009E4B31">
              <w:rPr>
                <w:rFonts w:eastAsia="Times New Roman"/>
                <w:b/>
                <w:bCs/>
                <w:sz w:val="20"/>
                <w:szCs w:val="20"/>
              </w:rPr>
              <w:t>Kód kraja</w:t>
            </w:r>
          </w:p>
        </w:tc>
        <w:tc>
          <w:tcPr>
            <w:tcW w:w="915"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105" w:type="dxa"/>
              <w:right w:w="105" w:type="dxa"/>
            </w:tcMar>
            <w:vAlign w:val="center"/>
          </w:tcPr>
          <w:p w14:paraId="45AA6BF5" w14:textId="43E87899" w:rsidR="050479D7" w:rsidRPr="009E4B31" w:rsidRDefault="050479D7" w:rsidP="009E4B31">
            <w:pPr>
              <w:spacing w:after="0"/>
              <w:jc w:val="center"/>
              <w:rPr>
                <w:rFonts w:eastAsia="Times New Roman"/>
                <w:b/>
                <w:bCs/>
                <w:sz w:val="20"/>
                <w:szCs w:val="20"/>
              </w:rPr>
            </w:pPr>
            <w:r w:rsidRPr="009E4B31">
              <w:rPr>
                <w:rFonts w:eastAsia="Times New Roman"/>
                <w:b/>
                <w:bCs/>
                <w:sz w:val="20"/>
                <w:szCs w:val="20"/>
              </w:rPr>
              <w:t>Názov kraja</w:t>
            </w:r>
          </w:p>
        </w:tc>
        <w:tc>
          <w:tcPr>
            <w:tcW w:w="855"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105" w:type="dxa"/>
              <w:right w:w="105" w:type="dxa"/>
            </w:tcMar>
            <w:vAlign w:val="center"/>
          </w:tcPr>
          <w:p w14:paraId="20394C5B" w14:textId="7E2E4703" w:rsidR="050479D7" w:rsidRPr="009E4B31" w:rsidRDefault="050479D7" w:rsidP="009E4B31">
            <w:pPr>
              <w:spacing w:after="0"/>
              <w:jc w:val="center"/>
              <w:rPr>
                <w:rFonts w:eastAsia="Times New Roman"/>
                <w:b/>
                <w:bCs/>
                <w:sz w:val="20"/>
                <w:szCs w:val="20"/>
              </w:rPr>
            </w:pPr>
            <w:r w:rsidRPr="009E4B31">
              <w:rPr>
                <w:rFonts w:eastAsia="Times New Roman"/>
                <w:b/>
                <w:bCs/>
                <w:sz w:val="20"/>
                <w:szCs w:val="20"/>
              </w:rPr>
              <w:t>Kód okresu</w:t>
            </w:r>
          </w:p>
        </w:tc>
        <w:tc>
          <w:tcPr>
            <w:tcW w:w="1183"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105" w:type="dxa"/>
              <w:right w:w="105" w:type="dxa"/>
            </w:tcMar>
            <w:vAlign w:val="center"/>
          </w:tcPr>
          <w:p w14:paraId="1E0CE976" w14:textId="058B97DC" w:rsidR="050479D7" w:rsidRPr="009E4B31" w:rsidRDefault="050479D7" w:rsidP="009E4B31">
            <w:pPr>
              <w:spacing w:after="0"/>
              <w:jc w:val="center"/>
              <w:rPr>
                <w:rFonts w:eastAsia="Times New Roman"/>
                <w:b/>
                <w:bCs/>
                <w:sz w:val="20"/>
                <w:szCs w:val="20"/>
              </w:rPr>
            </w:pPr>
            <w:r w:rsidRPr="009E4B31">
              <w:rPr>
                <w:rFonts w:eastAsia="Times New Roman"/>
                <w:b/>
                <w:bCs/>
                <w:sz w:val="20"/>
                <w:szCs w:val="20"/>
              </w:rPr>
              <w:t>Názov okresu</w:t>
            </w:r>
          </w:p>
        </w:tc>
        <w:tc>
          <w:tcPr>
            <w:tcW w:w="1125"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105" w:type="dxa"/>
              <w:right w:w="105" w:type="dxa"/>
            </w:tcMar>
            <w:vAlign w:val="center"/>
          </w:tcPr>
          <w:p w14:paraId="5B1B408B" w14:textId="2A2BBB71" w:rsidR="050479D7" w:rsidRPr="009E4B31" w:rsidRDefault="050479D7" w:rsidP="009E4B31">
            <w:pPr>
              <w:spacing w:after="0"/>
              <w:jc w:val="center"/>
              <w:rPr>
                <w:rFonts w:eastAsia="Times New Roman"/>
                <w:b/>
                <w:bCs/>
                <w:sz w:val="20"/>
                <w:szCs w:val="20"/>
              </w:rPr>
            </w:pPr>
            <w:r w:rsidRPr="009E4B31">
              <w:rPr>
                <w:rFonts w:eastAsia="Times New Roman"/>
                <w:b/>
                <w:bCs/>
                <w:sz w:val="20"/>
                <w:szCs w:val="20"/>
              </w:rPr>
              <w:t>Kód obce</w:t>
            </w:r>
          </w:p>
        </w:tc>
        <w:tc>
          <w:tcPr>
            <w:tcW w:w="1650"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105" w:type="dxa"/>
              <w:right w:w="105" w:type="dxa"/>
            </w:tcMar>
            <w:vAlign w:val="center"/>
          </w:tcPr>
          <w:p w14:paraId="3A22B818" w14:textId="1C4E92AF" w:rsidR="050479D7" w:rsidRPr="009E4B31" w:rsidRDefault="050479D7" w:rsidP="009E4B31">
            <w:pPr>
              <w:spacing w:after="0"/>
              <w:jc w:val="center"/>
              <w:rPr>
                <w:rFonts w:eastAsia="Times New Roman"/>
                <w:b/>
                <w:bCs/>
                <w:sz w:val="20"/>
                <w:szCs w:val="20"/>
              </w:rPr>
            </w:pPr>
            <w:r w:rsidRPr="009E4B31">
              <w:rPr>
                <w:rFonts w:eastAsia="Times New Roman"/>
                <w:b/>
                <w:bCs/>
                <w:sz w:val="20"/>
                <w:szCs w:val="20"/>
              </w:rPr>
              <w:t>Názov obce</w:t>
            </w:r>
          </w:p>
        </w:tc>
        <w:tc>
          <w:tcPr>
            <w:tcW w:w="1185"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105" w:type="dxa"/>
              <w:right w:w="105" w:type="dxa"/>
            </w:tcMar>
            <w:vAlign w:val="center"/>
          </w:tcPr>
          <w:p w14:paraId="3274DEFE" w14:textId="124D798D" w:rsidR="050479D7" w:rsidRPr="009E4B31" w:rsidRDefault="050479D7" w:rsidP="009E4B31">
            <w:pPr>
              <w:spacing w:after="0"/>
              <w:jc w:val="center"/>
              <w:rPr>
                <w:rFonts w:eastAsia="Times New Roman"/>
                <w:b/>
                <w:bCs/>
                <w:sz w:val="20"/>
                <w:szCs w:val="20"/>
              </w:rPr>
            </w:pPr>
            <w:r w:rsidRPr="009E4B31">
              <w:rPr>
                <w:rFonts w:eastAsia="Times New Roman"/>
                <w:b/>
                <w:bCs/>
                <w:sz w:val="20"/>
                <w:szCs w:val="20"/>
              </w:rPr>
              <w:t>Kód k. ú.</w:t>
            </w:r>
          </w:p>
        </w:tc>
        <w:tc>
          <w:tcPr>
            <w:tcW w:w="1847"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105" w:type="dxa"/>
              <w:right w:w="105" w:type="dxa"/>
            </w:tcMar>
            <w:vAlign w:val="center"/>
          </w:tcPr>
          <w:p w14:paraId="788F00BD" w14:textId="04356EC2" w:rsidR="050479D7" w:rsidRPr="009E4B31" w:rsidRDefault="050479D7" w:rsidP="009E4B31">
            <w:pPr>
              <w:spacing w:after="0"/>
              <w:jc w:val="center"/>
              <w:rPr>
                <w:rFonts w:eastAsia="Times New Roman"/>
                <w:b/>
                <w:bCs/>
                <w:sz w:val="20"/>
                <w:szCs w:val="20"/>
              </w:rPr>
            </w:pPr>
            <w:r w:rsidRPr="009E4B31">
              <w:rPr>
                <w:rFonts w:eastAsia="Times New Roman"/>
                <w:b/>
                <w:bCs/>
                <w:sz w:val="20"/>
                <w:szCs w:val="20"/>
              </w:rPr>
              <w:t>Názov k. ú.</w:t>
            </w:r>
          </w:p>
        </w:tc>
      </w:tr>
      <w:tr w:rsidR="050479D7" w:rsidRPr="009E4B31" w14:paraId="69EB548A" w14:textId="77777777" w:rsidTr="00E31B93">
        <w:trPr>
          <w:trHeight w:val="195"/>
          <w:jc w:val="center"/>
        </w:trPr>
        <w:tc>
          <w:tcPr>
            <w:tcW w:w="728" w:type="dxa"/>
            <w:vMerge w:val="restart"/>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44D4F8" w14:textId="790A007D" w:rsidR="050479D7" w:rsidRPr="009E4B31" w:rsidRDefault="050479D7" w:rsidP="009E4B31">
            <w:pPr>
              <w:spacing w:after="0"/>
              <w:jc w:val="center"/>
              <w:rPr>
                <w:rFonts w:eastAsia="Times New Roman"/>
                <w:sz w:val="20"/>
                <w:szCs w:val="20"/>
              </w:rPr>
            </w:pPr>
            <w:r w:rsidRPr="009E4B31">
              <w:rPr>
                <w:rFonts w:eastAsia="Times New Roman"/>
                <w:sz w:val="20"/>
                <w:szCs w:val="20"/>
              </w:rPr>
              <w:t>5</w:t>
            </w:r>
          </w:p>
        </w:tc>
        <w:tc>
          <w:tcPr>
            <w:tcW w:w="915" w:type="dxa"/>
            <w:vMerge w:val="restart"/>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8DF049" w14:textId="07FFB76F" w:rsidR="050479D7" w:rsidRPr="009E4B31" w:rsidRDefault="050479D7" w:rsidP="009E4B31">
            <w:pPr>
              <w:spacing w:after="0"/>
              <w:jc w:val="center"/>
              <w:rPr>
                <w:rFonts w:eastAsia="Times New Roman"/>
                <w:sz w:val="20"/>
                <w:szCs w:val="20"/>
              </w:rPr>
            </w:pPr>
            <w:r w:rsidRPr="009E4B31">
              <w:rPr>
                <w:rFonts w:eastAsia="Times New Roman"/>
                <w:sz w:val="20"/>
                <w:szCs w:val="20"/>
              </w:rPr>
              <w:t>Žilinský</w:t>
            </w:r>
          </w:p>
        </w:tc>
        <w:tc>
          <w:tcPr>
            <w:tcW w:w="855" w:type="dxa"/>
            <w:vMerge w:val="restart"/>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25F04D" w14:textId="1558AF03" w:rsidR="050479D7" w:rsidRPr="009E4B31" w:rsidRDefault="050479D7" w:rsidP="009E4B31">
            <w:pPr>
              <w:spacing w:after="0"/>
              <w:jc w:val="center"/>
              <w:rPr>
                <w:rFonts w:eastAsia="Times New Roman"/>
                <w:sz w:val="20"/>
                <w:szCs w:val="20"/>
              </w:rPr>
            </w:pPr>
            <w:r w:rsidRPr="009E4B31">
              <w:rPr>
                <w:rFonts w:eastAsia="Times New Roman"/>
                <w:sz w:val="20"/>
                <w:szCs w:val="20"/>
              </w:rPr>
              <w:t>507</w:t>
            </w:r>
          </w:p>
        </w:tc>
        <w:tc>
          <w:tcPr>
            <w:tcW w:w="1183" w:type="dxa"/>
            <w:vMerge w:val="restart"/>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D58EF4" w14:textId="28CB3B31" w:rsidR="050479D7" w:rsidRPr="009E4B31" w:rsidRDefault="050479D7" w:rsidP="009E4B31">
            <w:pPr>
              <w:spacing w:after="0"/>
              <w:jc w:val="center"/>
              <w:rPr>
                <w:rFonts w:eastAsia="Times New Roman"/>
                <w:sz w:val="20"/>
                <w:szCs w:val="20"/>
              </w:rPr>
            </w:pPr>
            <w:r w:rsidRPr="009E4B31">
              <w:rPr>
                <w:rFonts w:eastAsia="Times New Roman"/>
                <w:sz w:val="20"/>
                <w:szCs w:val="20"/>
              </w:rPr>
              <w:t>Námestovo</w:t>
            </w:r>
          </w:p>
        </w:tc>
        <w:tc>
          <w:tcPr>
            <w:tcW w:w="112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F3C0E7" w14:textId="780BFCCC" w:rsidR="050479D7" w:rsidRPr="009E4B31" w:rsidRDefault="050479D7" w:rsidP="009E4B31">
            <w:pPr>
              <w:spacing w:after="0"/>
              <w:jc w:val="center"/>
              <w:rPr>
                <w:rFonts w:eastAsia="Times New Roman"/>
                <w:sz w:val="20"/>
                <w:szCs w:val="20"/>
              </w:rPr>
            </w:pPr>
            <w:r w:rsidRPr="009E4B31">
              <w:rPr>
                <w:rFonts w:eastAsia="Times New Roman"/>
                <w:sz w:val="20"/>
                <w:szCs w:val="20"/>
              </w:rPr>
              <w:t>509566</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D5260A" w14:textId="566EDF67" w:rsidR="050479D7" w:rsidRPr="009E4B31" w:rsidRDefault="050479D7" w:rsidP="009E4B31">
            <w:pPr>
              <w:spacing w:after="0"/>
              <w:jc w:val="center"/>
              <w:rPr>
                <w:rFonts w:eastAsia="Times New Roman"/>
                <w:sz w:val="20"/>
                <w:szCs w:val="20"/>
              </w:rPr>
            </w:pPr>
            <w:r w:rsidRPr="009E4B31">
              <w:rPr>
                <w:rFonts w:eastAsia="Times New Roman"/>
                <w:sz w:val="20"/>
                <w:szCs w:val="20"/>
              </w:rPr>
              <w:t>Beňadovo</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87A9DB" w14:textId="505E384D" w:rsidR="050479D7" w:rsidRPr="009E4B31" w:rsidRDefault="050479D7" w:rsidP="009E4B31">
            <w:pPr>
              <w:spacing w:after="0"/>
              <w:jc w:val="center"/>
              <w:rPr>
                <w:rFonts w:eastAsia="Times New Roman"/>
                <w:sz w:val="20"/>
                <w:szCs w:val="20"/>
              </w:rPr>
            </w:pPr>
            <w:r w:rsidRPr="009E4B31">
              <w:rPr>
                <w:rFonts w:eastAsia="Times New Roman"/>
                <w:sz w:val="20"/>
                <w:szCs w:val="20"/>
              </w:rPr>
              <w:t>802590</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69F4570" w14:textId="1C3F2CC5" w:rsidR="050479D7" w:rsidRPr="009E4B31" w:rsidRDefault="050479D7" w:rsidP="009E4B31">
            <w:pPr>
              <w:spacing w:after="0"/>
              <w:jc w:val="center"/>
              <w:rPr>
                <w:rFonts w:eastAsia="Times New Roman"/>
                <w:sz w:val="20"/>
                <w:szCs w:val="20"/>
              </w:rPr>
            </w:pPr>
            <w:r w:rsidRPr="009E4B31">
              <w:rPr>
                <w:rFonts w:eastAsia="Times New Roman"/>
                <w:sz w:val="20"/>
                <w:szCs w:val="20"/>
              </w:rPr>
              <w:t>Beňadovo</w:t>
            </w:r>
          </w:p>
        </w:tc>
      </w:tr>
      <w:tr w:rsidR="050479D7" w:rsidRPr="009E4B31" w14:paraId="35A7608E"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27EC07F3"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04E20492"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23BF56D9"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187812B2" w14:textId="77777777" w:rsidR="00DD6579" w:rsidRPr="009E4B31" w:rsidRDefault="00DD6579" w:rsidP="009E4B31"/>
        </w:tc>
        <w:tc>
          <w:tcPr>
            <w:tcW w:w="1125" w:type="dxa"/>
            <w:tcBorders>
              <w:top w:val="single" w:sz="8" w:space="0" w:color="auto"/>
              <w:left w:val="nil"/>
              <w:bottom w:val="single" w:sz="8" w:space="0" w:color="auto"/>
              <w:right w:val="single" w:sz="8" w:space="0" w:color="auto"/>
            </w:tcBorders>
            <w:tcMar>
              <w:left w:w="105" w:type="dxa"/>
              <w:right w:w="105" w:type="dxa"/>
            </w:tcMar>
            <w:vAlign w:val="center"/>
          </w:tcPr>
          <w:p w14:paraId="526165E4" w14:textId="7976D017" w:rsidR="050479D7" w:rsidRPr="009E4B31" w:rsidRDefault="050479D7" w:rsidP="009E4B31">
            <w:pPr>
              <w:spacing w:after="0"/>
              <w:jc w:val="center"/>
              <w:rPr>
                <w:rFonts w:eastAsia="Times New Roman"/>
                <w:sz w:val="20"/>
                <w:szCs w:val="20"/>
              </w:rPr>
            </w:pPr>
            <w:r w:rsidRPr="009E4B31">
              <w:rPr>
                <w:rFonts w:eastAsia="Times New Roman"/>
                <w:sz w:val="20"/>
                <w:szCs w:val="20"/>
              </w:rPr>
              <w:t>509582</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30E217" w14:textId="24EB010D" w:rsidR="050479D7" w:rsidRPr="009E4B31" w:rsidRDefault="050479D7" w:rsidP="009E4B31">
            <w:pPr>
              <w:spacing w:after="0"/>
              <w:jc w:val="center"/>
              <w:rPr>
                <w:rFonts w:eastAsia="Times New Roman"/>
                <w:sz w:val="20"/>
                <w:szCs w:val="20"/>
              </w:rPr>
            </w:pPr>
            <w:r w:rsidRPr="009E4B31">
              <w:rPr>
                <w:rFonts w:eastAsia="Times New Roman"/>
                <w:sz w:val="20"/>
                <w:szCs w:val="20"/>
              </w:rPr>
              <w:t>Bobrov</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2ED1E9" w14:textId="57962E7D" w:rsidR="050479D7" w:rsidRPr="009E4B31" w:rsidRDefault="050479D7" w:rsidP="009E4B31">
            <w:pPr>
              <w:spacing w:after="0"/>
              <w:jc w:val="center"/>
              <w:rPr>
                <w:rFonts w:eastAsia="Times New Roman"/>
                <w:sz w:val="20"/>
                <w:szCs w:val="20"/>
              </w:rPr>
            </w:pPr>
            <w:r w:rsidRPr="009E4B31">
              <w:rPr>
                <w:rFonts w:eastAsia="Times New Roman"/>
                <w:sz w:val="20"/>
                <w:szCs w:val="20"/>
              </w:rPr>
              <w:t>803219</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5A1AD8A" w14:textId="3F89BF00" w:rsidR="050479D7" w:rsidRPr="009E4B31" w:rsidRDefault="050479D7" w:rsidP="009E4B31">
            <w:pPr>
              <w:spacing w:after="0"/>
              <w:jc w:val="center"/>
              <w:rPr>
                <w:rFonts w:eastAsia="Times New Roman"/>
                <w:sz w:val="20"/>
                <w:szCs w:val="20"/>
              </w:rPr>
            </w:pPr>
            <w:r w:rsidRPr="009E4B31">
              <w:rPr>
                <w:rFonts w:eastAsia="Times New Roman"/>
                <w:sz w:val="20"/>
                <w:szCs w:val="20"/>
              </w:rPr>
              <w:t>Bobrov</w:t>
            </w:r>
          </w:p>
        </w:tc>
      </w:tr>
      <w:tr w:rsidR="050479D7" w:rsidRPr="009E4B31" w14:paraId="0EEFDAD9"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4DAF67AD"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54161F5C"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3CB1EC35"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6998C197" w14:textId="77777777" w:rsidR="00DD6579" w:rsidRPr="009E4B31" w:rsidRDefault="00DD6579" w:rsidP="009E4B31"/>
        </w:tc>
        <w:tc>
          <w:tcPr>
            <w:tcW w:w="1125" w:type="dxa"/>
            <w:tcBorders>
              <w:top w:val="single" w:sz="8" w:space="0" w:color="auto"/>
              <w:left w:val="nil"/>
              <w:bottom w:val="single" w:sz="8" w:space="0" w:color="auto"/>
              <w:right w:val="single" w:sz="8" w:space="0" w:color="auto"/>
            </w:tcBorders>
            <w:tcMar>
              <w:left w:w="105" w:type="dxa"/>
              <w:right w:w="105" w:type="dxa"/>
            </w:tcMar>
            <w:vAlign w:val="center"/>
          </w:tcPr>
          <w:p w14:paraId="5E3E95EC" w14:textId="44254D10" w:rsidR="050479D7" w:rsidRPr="009E4B31" w:rsidRDefault="050479D7" w:rsidP="009E4B31">
            <w:pPr>
              <w:spacing w:after="0"/>
              <w:jc w:val="center"/>
              <w:rPr>
                <w:rFonts w:eastAsia="Times New Roman"/>
                <w:sz w:val="20"/>
                <w:szCs w:val="20"/>
              </w:rPr>
            </w:pPr>
            <w:r w:rsidRPr="009E4B31">
              <w:rPr>
                <w:rFonts w:eastAsia="Times New Roman"/>
                <w:sz w:val="20"/>
                <w:szCs w:val="20"/>
              </w:rPr>
              <w:t>509591</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78AB8A1" w14:textId="3659051F" w:rsidR="050479D7" w:rsidRPr="009E4B31" w:rsidRDefault="050479D7" w:rsidP="009E4B31">
            <w:pPr>
              <w:spacing w:after="0"/>
              <w:jc w:val="center"/>
              <w:rPr>
                <w:rFonts w:eastAsia="Times New Roman"/>
                <w:sz w:val="20"/>
                <w:szCs w:val="20"/>
              </w:rPr>
            </w:pPr>
            <w:r w:rsidRPr="009E4B31">
              <w:rPr>
                <w:rFonts w:eastAsia="Times New Roman"/>
                <w:sz w:val="20"/>
                <w:szCs w:val="20"/>
              </w:rPr>
              <w:t>Breza</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4407DFD" w14:textId="0D5B9B41" w:rsidR="050479D7" w:rsidRPr="009E4B31" w:rsidRDefault="050479D7" w:rsidP="009E4B31">
            <w:pPr>
              <w:spacing w:after="0"/>
              <w:jc w:val="center"/>
              <w:rPr>
                <w:rFonts w:eastAsia="Times New Roman"/>
                <w:sz w:val="20"/>
                <w:szCs w:val="20"/>
              </w:rPr>
            </w:pPr>
            <w:r w:rsidRPr="009E4B31">
              <w:rPr>
                <w:rFonts w:eastAsia="Times New Roman"/>
                <w:sz w:val="20"/>
                <w:szCs w:val="20"/>
              </w:rPr>
              <w:t>806404</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665B5C" w14:textId="60BBC14C" w:rsidR="050479D7" w:rsidRPr="009E4B31" w:rsidRDefault="050479D7" w:rsidP="009E4B31">
            <w:pPr>
              <w:spacing w:after="0"/>
              <w:jc w:val="center"/>
              <w:rPr>
                <w:rFonts w:eastAsia="Times New Roman"/>
                <w:sz w:val="20"/>
                <w:szCs w:val="20"/>
              </w:rPr>
            </w:pPr>
            <w:r w:rsidRPr="009E4B31">
              <w:rPr>
                <w:rFonts w:eastAsia="Times New Roman"/>
                <w:sz w:val="20"/>
                <w:szCs w:val="20"/>
              </w:rPr>
              <w:t>Breza</w:t>
            </w:r>
          </w:p>
        </w:tc>
      </w:tr>
      <w:tr w:rsidR="050479D7" w:rsidRPr="009E4B31" w14:paraId="1410B5BF"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4E2A2297"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5A0155FF"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304A3872"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3BBE7815" w14:textId="77777777" w:rsidR="00DD6579" w:rsidRPr="009E4B31" w:rsidRDefault="00DD6579" w:rsidP="009E4B31"/>
        </w:tc>
        <w:tc>
          <w:tcPr>
            <w:tcW w:w="1125" w:type="dxa"/>
            <w:vMerge w:val="restart"/>
            <w:tcBorders>
              <w:top w:val="single" w:sz="8" w:space="0" w:color="auto"/>
              <w:left w:val="nil"/>
              <w:bottom w:val="single" w:sz="8" w:space="0" w:color="auto"/>
              <w:right w:val="single" w:sz="8" w:space="0" w:color="auto"/>
            </w:tcBorders>
            <w:tcMar>
              <w:left w:w="105" w:type="dxa"/>
              <w:right w:w="105" w:type="dxa"/>
            </w:tcMar>
            <w:vAlign w:val="center"/>
          </w:tcPr>
          <w:p w14:paraId="3CCBD5E0" w14:textId="02D36696" w:rsidR="050479D7" w:rsidRPr="009E4B31" w:rsidRDefault="050479D7" w:rsidP="009E4B31">
            <w:pPr>
              <w:spacing w:after="0"/>
              <w:jc w:val="center"/>
              <w:rPr>
                <w:rFonts w:eastAsia="Times New Roman"/>
                <w:sz w:val="20"/>
                <w:szCs w:val="20"/>
              </w:rPr>
            </w:pPr>
            <w:r w:rsidRPr="009E4B31">
              <w:rPr>
                <w:rFonts w:eastAsia="Times New Roman"/>
                <w:sz w:val="20"/>
                <w:szCs w:val="20"/>
              </w:rPr>
              <w:t>509680</w:t>
            </w:r>
          </w:p>
        </w:tc>
        <w:tc>
          <w:tcPr>
            <w:tcW w:w="1650" w:type="dxa"/>
            <w:vMerge w:val="restart"/>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8E1AC91" w14:textId="235EE224" w:rsidR="050479D7" w:rsidRPr="009E4B31" w:rsidRDefault="050479D7" w:rsidP="009E4B31">
            <w:pPr>
              <w:spacing w:after="0"/>
              <w:jc w:val="center"/>
              <w:rPr>
                <w:rFonts w:eastAsia="Times New Roman"/>
                <w:sz w:val="20"/>
                <w:szCs w:val="20"/>
              </w:rPr>
            </w:pPr>
            <w:r w:rsidRPr="009E4B31">
              <w:rPr>
                <w:rFonts w:eastAsia="Times New Roman"/>
                <w:sz w:val="20"/>
                <w:szCs w:val="20"/>
              </w:rPr>
              <w:t>Hruštín</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CAA5851" w14:textId="62DFE40B" w:rsidR="050479D7" w:rsidRPr="009E4B31" w:rsidRDefault="050479D7" w:rsidP="009E4B31">
            <w:pPr>
              <w:spacing w:after="0"/>
              <w:jc w:val="center"/>
              <w:rPr>
                <w:rFonts w:eastAsia="Times New Roman"/>
                <w:sz w:val="20"/>
                <w:szCs w:val="20"/>
              </w:rPr>
            </w:pPr>
            <w:r w:rsidRPr="009E4B31">
              <w:rPr>
                <w:rFonts w:eastAsia="Times New Roman"/>
                <w:sz w:val="20"/>
                <w:szCs w:val="20"/>
              </w:rPr>
              <w:t>820024</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DF569E2" w14:textId="383B90B4" w:rsidR="050479D7" w:rsidRPr="009E4B31" w:rsidRDefault="050479D7" w:rsidP="009E4B31">
            <w:pPr>
              <w:spacing w:after="0"/>
              <w:jc w:val="center"/>
              <w:rPr>
                <w:rFonts w:eastAsia="Times New Roman"/>
                <w:sz w:val="20"/>
                <w:szCs w:val="20"/>
              </w:rPr>
            </w:pPr>
            <w:r w:rsidRPr="009E4B31">
              <w:rPr>
                <w:rFonts w:eastAsia="Times New Roman"/>
                <w:sz w:val="20"/>
                <w:szCs w:val="20"/>
              </w:rPr>
              <w:t>Hruštín</w:t>
            </w:r>
          </w:p>
        </w:tc>
      </w:tr>
      <w:tr w:rsidR="050479D7" w:rsidRPr="009E4B31" w14:paraId="314DC316"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1BD1B302"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1B4BE8A6"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3F838F51"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16B71C95" w14:textId="77777777" w:rsidR="00DD6579" w:rsidRPr="009E4B31" w:rsidRDefault="00DD6579" w:rsidP="009E4B31"/>
        </w:tc>
        <w:tc>
          <w:tcPr>
            <w:tcW w:w="1125" w:type="dxa"/>
            <w:vMerge/>
            <w:tcBorders>
              <w:left w:val="nil"/>
              <w:bottom w:val="single" w:sz="0" w:space="0" w:color="auto"/>
              <w:right w:val="single" w:sz="0" w:space="0" w:color="auto"/>
            </w:tcBorders>
            <w:tcMar>
              <w:left w:w="105" w:type="dxa"/>
              <w:right w:w="105" w:type="dxa"/>
            </w:tcMar>
            <w:vAlign w:val="center"/>
          </w:tcPr>
          <w:p w14:paraId="443C15BF" w14:textId="77777777" w:rsidR="00DD6579" w:rsidRPr="009E4B31" w:rsidRDefault="00DD6579" w:rsidP="009E4B31"/>
        </w:tc>
        <w:tc>
          <w:tcPr>
            <w:tcW w:w="1650" w:type="dxa"/>
            <w:vMerge/>
            <w:tcBorders>
              <w:left w:val="single" w:sz="0" w:space="0" w:color="auto"/>
              <w:bottom w:val="single" w:sz="0" w:space="0" w:color="auto"/>
              <w:right w:val="single" w:sz="0" w:space="0" w:color="auto"/>
            </w:tcBorders>
            <w:tcMar>
              <w:left w:w="105" w:type="dxa"/>
              <w:right w:w="105" w:type="dxa"/>
            </w:tcMar>
            <w:vAlign w:val="center"/>
          </w:tcPr>
          <w:p w14:paraId="42FCF903" w14:textId="77777777" w:rsidR="00DD6579" w:rsidRPr="009E4B31" w:rsidRDefault="00DD6579" w:rsidP="009E4B31"/>
        </w:tc>
        <w:tc>
          <w:tcPr>
            <w:tcW w:w="1185" w:type="dxa"/>
            <w:tcBorders>
              <w:top w:val="single" w:sz="8" w:space="0" w:color="auto"/>
              <w:left w:val="nil"/>
              <w:bottom w:val="single" w:sz="8" w:space="0" w:color="auto"/>
              <w:right w:val="single" w:sz="8" w:space="0" w:color="auto"/>
            </w:tcBorders>
            <w:tcMar>
              <w:left w:w="105" w:type="dxa"/>
              <w:right w:w="105" w:type="dxa"/>
            </w:tcMar>
            <w:vAlign w:val="center"/>
          </w:tcPr>
          <w:p w14:paraId="12B77674" w14:textId="2304811B" w:rsidR="050479D7" w:rsidRPr="009E4B31" w:rsidRDefault="050479D7" w:rsidP="009E4B31">
            <w:pPr>
              <w:spacing w:after="0"/>
              <w:jc w:val="center"/>
              <w:rPr>
                <w:rFonts w:eastAsia="Times New Roman"/>
                <w:sz w:val="20"/>
                <w:szCs w:val="20"/>
              </w:rPr>
            </w:pPr>
            <w:r w:rsidRPr="009E4B31">
              <w:rPr>
                <w:rFonts w:eastAsia="Times New Roman"/>
                <w:sz w:val="20"/>
                <w:szCs w:val="20"/>
              </w:rPr>
              <w:t>867357</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5E0CCB" w14:textId="38680768" w:rsidR="050479D7" w:rsidRPr="009E4B31" w:rsidRDefault="050479D7" w:rsidP="009E4B31">
            <w:pPr>
              <w:spacing w:after="0"/>
              <w:jc w:val="center"/>
              <w:rPr>
                <w:rFonts w:eastAsia="Times New Roman"/>
                <w:sz w:val="20"/>
                <w:szCs w:val="20"/>
              </w:rPr>
            </w:pPr>
            <w:r w:rsidRPr="009E4B31">
              <w:rPr>
                <w:rFonts w:eastAsia="Times New Roman"/>
                <w:sz w:val="20"/>
                <w:szCs w:val="20"/>
              </w:rPr>
              <w:t>Vaňovka</w:t>
            </w:r>
          </w:p>
        </w:tc>
      </w:tr>
      <w:tr w:rsidR="050479D7" w:rsidRPr="009E4B31" w14:paraId="7C90CC5E" w14:textId="77777777" w:rsidTr="00E31B93">
        <w:trPr>
          <w:trHeight w:val="255"/>
          <w:jc w:val="center"/>
        </w:trPr>
        <w:tc>
          <w:tcPr>
            <w:tcW w:w="728" w:type="dxa"/>
            <w:vMerge/>
            <w:tcBorders>
              <w:left w:val="single" w:sz="0" w:space="0" w:color="auto"/>
              <w:right w:val="single" w:sz="0" w:space="0" w:color="auto"/>
            </w:tcBorders>
            <w:tcMar>
              <w:left w:w="105" w:type="dxa"/>
              <w:right w:w="105" w:type="dxa"/>
            </w:tcMar>
            <w:vAlign w:val="center"/>
          </w:tcPr>
          <w:p w14:paraId="349985C1"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5C8D0B89"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455F9D5A"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357AE523" w14:textId="77777777" w:rsidR="00DD6579" w:rsidRPr="009E4B31" w:rsidRDefault="00DD6579" w:rsidP="009E4B31"/>
        </w:tc>
        <w:tc>
          <w:tcPr>
            <w:tcW w:w="1125" w:type="dxa"/>
            <w:tcBorders>
              <w:top w:val="nil"/>
              <w:left w:val="nil"/>
              <w:bottom w:val="single" w:sz="8" w:space="0" w:color="auto"/>
              <w:right w:val="single" w:sz="8" w:space="0" w:color="auto"/>
            </w:tcBorders>
            <w:tcMar>
              <w:left w:w="105" w:type="dxa"/>
              <w:right w:w="105" w:type="dxa"/>
            </w:tcMar>
            <w:vAlign w:val="center"/>
          </w:tcPr>
          <w:p w14:paraId="0DFA875B" w14:textId="357BEE54" w:rsidR="050479D7" w:rsidRPr="009E4B31" w:rsidRDefault="050479D7" w:rsidP="009E4B31">
            <w:pPr>
              <w:spacing w:after="0"/>
              <w:jc w:val="center"/>
              <w:rPr>
                <w:rFonts w:eastAsia="Times New Roman"/>
                <w:sz w:val="20"/>
                <w:szCs w:val="20"/>
              </w:rPr>
            </w:pPr>
            <w:r w:rsidRPr="009E4B31">
              <w:rPr>
                <w:rFonts w:eastAsia="Times New Roman"/>
                <w:sz w:val="20"/>
                <w:szCs w:val="20"/>
              </w:rPr>
              <w:t>509728</w:t>
            </w:r>
          </w:p>
        </w:tc>
        <w:tc>
          <w:tcPr>
            <w:tcW w:w="1650" w:type="dxa"/>
            <w:tcBorders>
              <w:top w:val="nil"/>
              <w:left w:val="single" w:sz="8" w:space="0" w:color="auto"/>
              <w:bottom w:val="single" w:sz="8" w:space="0" w:color="auto"/>
              <w:right w:val="single" w:sz="8" w:space="0" w:color="auto"/>
            </w:tcBorders>
            <w:tcMar>
              <w:left w:w="105" w:type="dxa"/>
              <w:right w:w="105" w:type="dxa"/>
            </w:tcMar>
            <w:vAlign w:val="center"/>
          </w:tcPr>
          <w:p w14:paraId="2B82A40B" w14:textId="27709EAA" w:rsidR="050479D7" w:rsidRPr="009E4B31" w:rsidRDefault="050479D7" w:rsidP="009E4B31">
            <w:pPr>
              <w:spacing w:after="0"/>
              <w:jc w:val="center"/>
              <w:rPr>
                <w:rFonts w:eastAsia="Times New Roman"/>
                <w:sz w:val="20"/>
                <w:szCs w:val="20"/>
              </w:rPr>
            </w:pPr>
            <w:r w:rsidRPr="009E4B31">
              <w:rPr>
                <w:rFonts w:eastAsia="Times New Roman"/>
                <w:sz w:val="20"/>
                <w:szCs w:val="20"/>
              </w:rPr>
              <w:t>Klin</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E63A19" w14:textId="49721ABC" w:rsidR="050479D7" w:rsidRPr="009E4B31" w:rsidRDefault="050479D7" w:rsidP="009E4B31">
            <w:pPr>
              <w:spacing w:after="0"/>
              <w:jc w:val="center"/>
              <w:rPr>
                <w:rFonts w:eastAsia="Times New Roman"/>
                <w:sz w:val="20"/>
                <w:szCs w:val="20"/>
              </w:rPr>
            </w:pPr>
            <w:r w:rsidRPr="009E4B31">
              <w:rPr>
                <w:rFonts w:eastAsia="Times New Roman"/>
                <w:sz w:val="20"/>
                <w:szCs w:val="20"/>
              </w:rPr>
              <w:t>824364</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AD02C46" w14:textId="2B07C605" w:rsidR="050479D7" w:rsidRPr="009E4B31" w:rsidRDefault="050479D7" w:rsidP="009E4B31">
            <w:pPr>
              <w:spacing w:after="0"/>
              <w:jc w:val="center"/>
              <w:rPr>
                <w:rFonts w:eastAsia="Times New Roman"/>
                <w:sz w:val="20"/>
                <w:szCs w:val="20"/>
              </w:rPr>
            </w:pPr>
            <w:r w:rsidRPr="009E4B31">
              <w:rPr>
                <w:rFonts w:eastAsia="Times New Roman"/>
                <w:sz w:val="20"/>
                <w:szCs w:val="20"/>
              </w:rPr>
              <w:t>Klin</w:t>
            </w:r>
          </w:p>
        </w:tc>
      </w:tr>
      <w:tr w:rsidR="050479D7" w:rsidRPr="009E4B31" w14:paraId="48729504"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108F6638"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020D25BA"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0086BA6D"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7465704D" w14:textId="77777777" w:rsidR="00DD6579" w:rsidRPr="009E4B31" w:rsidRDefault="00DD6579" w:rsidP="009E4B31"/>
        </w:tc>
        <w:tc>
          <w:tcPr>
            <w:tcW w:w="1125" w:type="dxa"/>
            <w:tcBorders>
              <w:top w:val="single" w:sz="8" w:space="0" w:color="auto"/>
              <w:left w:val="nil"/>
              <w:bottom w:val="single" w:sz="8" w:space="0" w:color="auto"/>
              <w:right w:val="single" w:sz="8" w:space="0" w:color="auto"/>
            </w:tcBorders>
            <w:tcMar>
              <w:left w:w="105" w:type="dxa"/>
              <w:right w:w="105" w:type="dxa"/>
            </w:tcMar>
            <w:vAlign w:val="center"/>
          </w:tcPr>
          <w:p w14:paraId="015EC37A" w14:textId="3BCB5A85" w:rsidR="050479D7" w:rsidRPr="009E4B31" w:rsidRDefault="050479D7" w:rsidP="009E4B31">
            <w:pPr>
              <w:spacing w:after="0"/>
              <w:jc w:val="center"/>
              <w:rPr>
                <w:rFonts w:eastAsia="Times New Roman"/>
                <w:sz w:val="20"/>
                <w:szCs w:val="20"/>
              </w:rPr>
            </w:pPr>
            <w:r w:rsidRPr="009E4B31">
              <w:rPr>
                <w:rFonts w:eastAsia="Times New Roman"/>
                <w:sz w:val="20"/>
                <w:szCs w:val="20"/>
              </w:rPr>
              <w:t>509779</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F83F77" w14:textId="6DAFB6CD" w:rsidR="050479D7" w:rsidRPr="009E4B31" w:rsidRDefault="050479D7" w:rsidP="009E4B31">
            <w:pPr>
              <w:spacing w:after="0"/>
              <w:jc w:val="center"/>
              <w:rPr>
                <w:rFonts w:eastAsia="Times New Roman"/>
                <w:sz w:val="20"/>
                <w:szCs w:val="20"/>
              </w:rPr>
            </w:pPr>
            <w:r w:rsidRPr="009E4B31">
              <w:rPr>
                <w:rFonts w:eastAsia="Times New Roman"/>
                <w:sz w:val="20"/>
                <w:szCs w:val="20"/>
              </w:rPr>
              <w:t>Krušetnica</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E131D7" w14:textId="73CA361E" w:rsidR="050479D7" w:rsidRPr="009E4B31" w:rsidRDefault="050479D7" w:rsidP="009E4B31">
            <w:pPr>
              <w:spacing w:after="0"/>
              <w:jc w:val="center"/>
              <w:rPr>
                <w:rFonts w:eastAsia="Times New Roman"/>
                <w:sz w:val="20"/>
                <w:szCs w:val="20"/>
              </w:rPr>
            </w:pPr>
            <w:r w:rsidRPr="009E4B31">
              <w:rPr>
                <w:rFonts w:eastAsia="Times New Roman"/>
                <w:sz w:val="20"/>
                <w:szCs w:val="20"/>
              </w:rPr>
              <w:t>829587</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4A3D98" w14:textId="6E45B202" w:rsidR="050479D7" w:rsidRPr="009E4B31" w:rsidRDefault="050479D7" w:rsidP="009E4B31">
            <w:pPr>
              <w:spacing w:after="0"/>
              <w:jc w:val="center"/>
              <w:rPr>
                <w:rFonts w:eastAsia="Times New Roman"/>
                <w:sz w:val="20"/>
                <w:szCs w:val="20"/>
              </w:rPr>
            </w:pPr>
            <w:r w:rsidRPr="009E4B31">
              <w:rPr>
                <w:rFonts w:eastAsia="Times New Roman"/>
                <w:sz w:val="20"/>
                <w:szCs w:val="20"/>
              </w:rPr>
              <w:t>Krušetnica</w:t>
            </w:r>
          </w:p>
        </w:tc>
      </w:tr>
      <w:tr w:rsidR="050479D7" w:rsidRPr="009E4B31" w14:paraId="7D8CF1AA"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1E1714FF"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4C660040"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32C5620A"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094FB4B0" w14:textId="77777777" w:rsidR="00DD6579" w:rsidRPr="009E4B31" w:rsidRDefault="00DD6579" w:rsidP="009E4B31"/>
        </w:tc>
        <w:tc>
          <w:tcPr>
            <w:tcW w:w="1125" w:type="dxa"/>
            <w:tcBorders>
              <w:top w:val="single" w:sz="8" w:space="0" w:color="auto"/>
              <w:left w:val="nil"/>
              <w:bottom w:val="single" w:sz="8" w:space="0" w:color="auto"/>
              <w:right w:val="single" w:sz="8" w:space="0" w:color="auto"/>
            </w:tcBorders>
            <w:tcMar>
              <w:left w:w="105" w:type="dxa"/>
              <w:right w:w="105" w:type="dxa"/>
            </w:tcMar>
            <w:vAlign w:val="center"/>
          </w:tcPr>
          <w:p w14:paraId="61C7FBEF" w14:textId="0A27AB08" w:rsidR="050479D7" w:rsidRPr="009E4B31" w:rsidRDefault="050479D7" w:rsidP="009E4B31">
            <w:pPr>
              <w:spacing w:after="0"/>
              <w:jc w:val="center"/>
              <w:rPr>
                <w:rFonts w:eastAsia="Times New Roman"/>
                <w:sz w:val="20"/>
                <w:szCs w:val="20"/>
              </w:rPr>
            </w:pPr>
            <w:r w:rsidRPr="009E4B31">
              <w:rPr>
                <w:rFonts w:eastAsia="Times New Roman"/>
                <w:sz w:val="20"/>
                <w:szCs w:val="20"/>
              </w:rPr>
              <w:t>509809</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9BE3BE2" w14:textId="0F4D1BA7" w:rsidR="050479D7" w:rsidRPr="009E4B31" w:rsidRDefault="050479D7" w:rsidP="009E4B31">
            <w:pPr>
              <w:spacing w:after="0"/>
              <w:jc w:val="center"/>
              <w:rPr>
                <w:rFonts w:eastAsia="Times New Roman"/>
                <w:sz w:val="20"/>
                <w:szCs w:val="20"/>
              </w:rPr>
            </w:pPr>
            <w:r w:rsidRPr="009E4B31">
              <w:rPr>
                <w:rFonts w:eastAsia="Times New Roman"/>
                <w:sz w:val="20"/>
                <w:szCs w:val="20"/>
              </w:rPr>
              <w:t>Lokca</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C5EE6B8" w14:textId="6F8ED38D" w:rsidR="050479D7" w:rsidRPr="009E4B31" w:rsidRDefault="050479D7" w:rsidP="009E4B31">
            <w:pPr>
              <w:spacing w:after="0"/>
              <w:jc w:val="center"/>
              <w:rPr>
                <w:rFonts w:eastAsia="Times New Roman"/>
                <w:sz w:val="20"/>
                <w:szCs w:val="20"/>
              </w:rPr>
            </w:pPr>
            <w:r w:rsidRPr="009E4B31">
              <w:rPr>
                <w:rFonts w:eastAsia="Times New Roman"/>
                <w:sz w:val="20"/>
                <w:szCs w:val="20"/>
              </w:rPr>
              <w:t>833011</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0712DF2" w14:textId="689A9623" w:rsidR="050479D7" w:rsidRPr="009E4B31" w:rsidRDefault="050479D7" w:rsidP="009E4B31">
            <w:pPr>
              <w:spacing w:after="0"/>
              <w:jc w:val="center"/>
              <w:rPr>
                <w:rFonts w:eastAsia="Times New Roman"/>
                <w:sz w:val="20"/>
                <w:szCs w:val="20"/>
              </w:rPr>
            </w:pPr>
            <w:r w:rsidRPr="009E4B31">
              <w:rPr>
                <w:rFonts w:eastAsia="Times New Roman"/>
                <w:sz w:val="20"/>
                <w:szCs w:val="20"/>
              </w:rPr>
              <w:t>Lokca</w:t>
            </w:r>
          </w:p>
        </w:tc>
      </w:tr>
      <w:tr w:rsidR="050479D7" w:rsidRPr="009E4B31" w14:paraId="1BDB5FC3"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68013C07"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17DE4BED"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7F73E2FF"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13F2CE78" w14:textId="77777777" w:rsidR="00DD6579" w:rsidRPr="009E4B31" w:rsidRDefault="00DD6579" w:rsidP="009E4B31"/>
        </w:tc>
        <w:tc>
          <w:tcPr>
            <w:tcW w:w="1125" w:type="dxa"/>
            <w:tcBorders>
              <w:top w:val="single" w:sz="8" w:space="0" w:color="auto"/>
              <w:left w:val="nil"/>
              <w:bottom w:val="single" w:sz="8" w:space="0" w:color="auto"/>
              <w:right w:val="single" w:sz="8" w:space="0" w:color="auto"/>
            </w:tcBorders>
            <w:tcMar>
              <w:left w:w="105" w:type="dxa"/>
              <w:right w:w="105" w:type="dxa"/>
            </w:tcMar>
            <w:vAlign w:val="center"/>
          </w:tcPr>
          <w:p w14:paraId="4FF07CD4" w14:textId="0982957F" w:rsidR="050479D7" w:rsidRPr="009E4B31" w:rsidRDefault="050479D7" w:rsidP="009E4B31">
            <w:pPr>
              <w:spacing w:after="0"/>
              <w:jc w:val="center"/>
              <w:rPr>
                <w:rFonts w:eastAsia="Times New Roman"/>
                <w:sz w:val="20"/>
                <w:szCs w:val="20"/>
              </w:rPr>
            </w:pPr>
            <w:r w:rsidRPr="009E4B31">
              <w:rPr>
                <w:rFonts w:eastAsia="Times New Roman"/>
                <w:sz w:val="20"/>
                <w:szCs w:val="20"/>
              </w:rPr>
              <w:t>509817</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0CE60E" w14:textId="01A53E88" w:rsidR="050479D7" w:rsidRPr="009E4B31" w:rsidRDefault="050479D7" w:rsidP="009E4B31">
            <w:pPr>
              <w:spacing w:after="0"/>
              <w:jc w:val="center"/>
              <w:rPr>
                <w:rFonts w:eastAsia="Times New Roman"/>
                <w:sz w:val="20"/>
                <w:szCs w:val="20"/>
              </w:rPr>
            </w:pPr>
            <w:r w:rsidRPr="009E4B31">
              <w:rPr>
                <w:rFonts w:eastAsia="Times New Roman"/>
                <w:sz w:val="20"/>
                <w:szCs w:val="20"/>
              </w:rPr>
              <w:t>Lomná</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9789EF" w14:textId="66D4487C" w:rsidR="050479D7" w:rsidRPr="009E4B31" w:rsidRDefault="050479D7" w:rsidP="009E4B31">
            <w:pPr>
              <w:spacing w:after="0"/>
              <w:jc w:val="center"/>
              <w:rPr>
                <w:rFonts w:eastAsia="Times New Roman"/>
                <w:sz w:val="20"/>
                <w:szCs w:val="20"/>
              </w:rPr>
            </w:pPr>
            <w:r w:rsidRPr="009E4B31">
              <w:rPr>
                <w:rFonts w:eastAsia="Times New Roman"/>
                <w:sz w:val="20"/>
                <w:szCs w:val="20"/>
              </w:rPr>
              <w:t>833053</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4E6410" w14:textId="746F0F07" w:rsidR="050479D7" w:rsidRPr="009E4B31" w:rsidRDefault="050479D7" w:rsidP="009E4B31">
            <w:pPr>
              <w:spacing w:after="0"/>
              <w:jc w:val="center"/>
              <w:rPr>
                <w:rFonts w:eastAsia="Times New Roman"/>
                <w:sz w:val="20"/>
                <w:szCs w:val="20"/>
              </w:rPr>
            </w:pPr>
            <w:r w:rsidRPr="009E4B31">
              <w:rPr>
                <w:rFonts w:eastAsia="Times New Roman"/>
                <w:sz w:val="20"/>
                <w:szCs w:val="20"/>
              </w:rPr>
              <w:t>Lomná</w:t>
            </w:r>
          </w:p>
        </w:tc>
      </w:tr>
      <w:tr w:rsidR="050479D7" w:rsidRPr="009E4B31" w14:paraId="7BB4BBE5"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17441D7F"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4DF25843"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34F28B2B"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10864ED1" w14:textId="77777777" w:rsidR="00DD6579" w:rsidRPr="009E4B31" w:rsidRDefault="00DD6579" w:rsidP="009E4B31"/>
        </w:tc>
        <w:tc>
          <w:tcPr>
            <w:tcW w:w="1125" w:type="dxa"/>
            <w:tcBorders>
              <w:top w:val="single" w:sz="8" w:space="0" w:color="auto"/>
              <w:left w:val="nil"/>
              <w:bottom w:val="single" w:sz="8" w:space="0" w:color="auto"/>
              <w:right w:val="single" w:sz="8" w:space="0" w:color="auto"/>
            </w:tcBorders>
            <w:shd w:val="clear" w:color="auto" w:fill="FFFFFF" w:themeFill="background1"/>
            <w:tcMar>
              <w:left w:w="105" w:type="dxa"/>
              <w:right w:w="105" w:type="dxa"/>
            </w:tcMar>
            <w:vAlign w:val="center"/>
          </w:tcPr>
          <w:p w14:paraId="141C8B4B" w14:textId="52F64186" w:rsidR="050479D7" w:rsidRPr="009E4B31" w:rsidRDefault="050479D7" w:rsidP="009E4B31">
            <w:pPr>
              <w:spacing w:after="0"/>
              <w:jc w:val="center"/>
              <w:rPr>
                <w:rFonts w:eastAsia="Times New Roman"/>
                <w:sz w:val="20"/>
                <w:szCs w:val="20"/>
              </w:rPr>
            </w:pPr>
            <w:r w:rsidRPr="009E4B31">
              <w:rPr>
                <w:rFonts w:eastAsia="Times New Roman"/>
                <w:sz w:val="20"/>
                <w:szCs w:val="20"/>
              </w:rPr>
              <w:t>509850</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3E5CC5" w14:textId="6D55F3D6" w:rsidR="050479D7" w:rsidRPr="009E4B31" w:rsidRDefault="050479D7" w:rsidP="009E4B31">
            <w:pPr>
              <w:spacing w:after="0"/>
              <w:jc w:val="center"/>
              <w:rPr>
                <w:rFonts w:eastAsia="Times New Roman"/>
                <w:sz w:val="20"/>
                <w:szCs w:val="20"/>
              </w:rPr>
            </w:pPr>
            <w:r w:rsidRPr="009E4B31">
              <w:rPr>
                <w:rFonts w:eastAsia="Times New Roman"/>
                <w:sz w:val="20"/>
                <w:szCs w:val="20"/>
              </w:rPr>
              <w:t>Mútne</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4B8207" w14:textId="12F81107" w:rsidR="050479D7" w:rsidRPr="009E4B31" w:rsidRDefault="050479D7" w:rsidP="009E4B31">
            <w:pPr>
              <w:spacing w:after="0"/>
              <w:jc w:val="center"/>
              <w:rPr>
                <w:rFonts w:eastAsia="Times New Roman"/>
                <w:sz w:val="20"/>
                <w:szCs w:val="20"/>
              </w:rPr>
            </w:pPr>
            <w:r w:rsidRPr="009E4B31">
              <w:rPr>
                <w:rFonts w:eastAsia="Times New Roman"/>
                <w:sz w:val="20"/>
                <w:szCs w:val="20"/>
              </w:rPr>
              <w:t>838837</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D51798" w14:textId="7C8716F2" w:rsidR="050479D7" w:rsidRPr="009E4B31" w:rsidRDefault="050479D7" w:rsidP="009E4B31">
            <w:pPr>
              <w:spacing w:after="0"/>
              <w:jc w:val="center"/>
              <w:rPr>
                <w:rFonts w:eastAsia="Times New Roman"/>
                <w:sz w:val="20"/>
                <w:szCs w:val="20"/>
              </w:rPr>
            </w:pPr>
            <w:r w:rsidRPr="009E4B31">
              <w:rPr>
                <w:rFonts w:eastAsia="Times New Roman"/>
                <w:sz w:val="20"/>
                <w:szCs w:val="20"/>
              </w:rPr>
              <w:t>Mútne</w:t>
            </w:r>
          </w:p>
        </w:tc>
      </w:tr>
      <w:tr w:rsidR="050479D7" w:rsidRPr="009E4B31" w14:paraId="018CB3AC"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5A37CFAC"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62607B69"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66A1C5F9"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141DCBEA" w14:textId="77777777" w:rsidR="00DD6579" w:rsidRPr="009E4B31" w:rsidRDefault="00DD6579" w:rsidP="009E4B31"/>
        </w:tc>
        <w:tc>
          <w:tcPr>
            <w:tcW w:w="1125" w:type="dxa"/>
            <w:vMerge w:val="restart"/>
            <w:tcBorders>
              <w:top w:val="single" w:sz="8" w:space="0" w:color="auto"/>
              <w:left w:val="nil"/>
              <w:bottom w:val="single" w:sz="8" w:space="0" w:color="auto"/>
              <w:right w:val="single" w:sz="8" w:space="0" w:color="auto"/>
            </w:tcBorders>
            <w:tcMar>
              <w:left w:w="105" w:type="dxa"/>
              <w:right w:w="105" w:type="dxa"/>
            </w:tcMar>
            <w:vAlign w:val="center"/>
          </w:tcPr>
          <w:p w14:paraId="29B78EB9" w14:textId="19BAA0E8" w:rsidR="050479D7" w:rsidRPr="009E4B31" w:rsidRDefault="050479D7" w:rsidP="009E4B31">
            <w:pPr>
              <w:spacing w:after="0"/>
              <w:jc w:val="center"/>
              <w:rPr>
                <w:rFonts w:eastAsia="Times New Roman"/>
                <w:sz w:val="20"/>
                <w:szCs w:val="20"/>
              </w:rPr>
            </w:pPr>
            <w:r w:rsidRPr="009E4B31">
              <w:rPr>
                <w:rFonts w:eastAsia="Times New Roman"/>
                <w:sz w:val="20"/>
                <w:szCs w:val="20"/>
              </w:rPr>
              <w:t>509868</w:t>
            </w:r>
          </w:p>
        </w:tc>
        <w:tc>
          <w:tcPr>
            <w:tcW w:w="1650" w:type="dxa"/>
            <w:vMerge w:val="restart"/>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9A6861" w14:textId="64BB2D05" w:rsidR="050479D7" w:rsidRPr="009E4B31" w:rsidRDefault="050479D7" w:rsidP="009E4B31">
            <w:pPr>
              <w:spacing w:after="0"/>
              <w:jc w:val="center"/>
              <w:rPr>
                <w:rFonts w:eastAsia="Times New Roman"/>
                <w:sz w:val="20"/>
                <w:szCs w:val="20"/>
              </w:rPr>
            </w:pPr>
            <w:r w:rsidRPr="009E4B31">
              <w:rPr>
                <w:rFonts w:eastAsia="Times New Roman"/>
                <w:sz w:val="20"/>
                <w:szCs w:val="20"/>
              </w:rPr>
              <w:t>Námestovo</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BD9D6D" w14:textId="2E28D222" w:rsidR="050479D7" w:rsidRPr="009E4B31" w:rsidRDefault="050479D7" w:rsidP="009E4B31">
            <w:pPr>
              <w:spacing w:after="0"/>
              <w:jc w:val="center"/>
              <w:rPr>
                <w:rFonts w:eastAsia="Times New Roman"/>
                <w:sz w:val="20"/>
                <w:szCs w:val="20"/>
              </w:rPr>
            </w:pPr>
            <w:r w:rsidRPr="009E4B31">
              <w:rPr>
                <w:rFonts w:eastAsia="Times New Roman"/>
                <w:sz w:val="20"/>
                <w:szCs w:val="20"/>
              </w:rPr>
              <w:t>839345</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30C67D" w14:textId="1AE39AA1" w:rsidR="050479D7" w:rsidRPr="009E4B31" w:rsidRDefault="050479D7" w:rsidP="009E4B31">
            <w:pPr>
              <w:spacing w:after="0"/>
              <w:jc w:val="center"/>
              <w:rPr>
                <w:rFonts w:eastAsia="Times New Roman"/>
                <w:sz w:val="20"/>
                <w:szCs w:val="20"/>
              </w:rPr>
            </w:pPr>
            <w:r w:rsidRPr="009E4B31">
              <w:rPr>
                <w:rFonts w:eastAsia="Times New Roman"/>
                <w:sz w:val="20"/>
                <w:szCs w:val="20"/>
              </w:rPr>
              <w:t>Námestovo</w:t>
            </w:r>
          </w:p>
        </w:tc>
      </w:tr>
      <w:tr w:rsidR="050479D7" w:rsidRPr="009E4B31" w14:paraId="152C8BC3"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5ADFEDD4"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05A759DC"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743F528B"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30BFEC1D" w14:textId="77777777" w:rsidR="00DD6579" w:rsidRPr="009E4B31" w:rsidRDefault="00DD6579" w:rsidP="009E4B31"/>
        </w:tc>
        <w:tc>
          <w:tcPr>
            <w:tcW w:w="1125" w:type="dxa"/>
            <w:vMerge/>
            <w:tcBorders>
              <w:left w:val="nil"/>
              <w:right w:val="single" w:sz="0" w:space="0" w:color="auto"/>
            </w:tcBorders>
            <w:tcMar>
              <w:left w:w="105" w:type="dxa"/>
              <w:right w:w="105" w:type="dxa"/>
            </w:tcMar>
            <w:vAlign w:val="center"/>
          </w:tcPr>
          <w:p w14:paraId="21114D89" w14:textId="77777777" w:rsidR="00DD6579" w:rsidRPr="009E4B31" w:rsidRDefault="00DD6579" w:rsidP="009E4B31"/>
        </w:tc>
        <w:tc>
          <w:tcPr>
            <w:tcW w:w="1650" w:type="dxa"/>
            <w:vMerge/>
            <w:tcBorders>
              <w:left w:val="single" w:sz="0" w:space="0" w:color="auto"/>
              <w:right w:val="single" w:sz="0" w:space="0" w:color="auto"/>
            </w:tcBorders>
            <w:tcMar>
              <w:left w:w="105" w:type="dxa"/>
              <w:right w:w="105" w:type="dxa"/>
            </w:tcMar>
            <w:vAlign w:val="center"/>
          </w:tcPr>
          <w:p w14:paraId="79B3432C" w14:textId="77777777" w:rsidR="00DD6579" w:rsidRPr="009E4B31" w:rsidRDefault="00DD6579" w:rsidP="009E4B31"/>
        </w:tc>
        <w:tc>
          <w:tcPr>
            <w:tcW w:w="1185" w:type="dxa"/>
            <w:tcBorders>
              <w:top w:val="single" w:sz="8" w:space="0" w:color="auto"/>
              <w:left w:val="nil"/>
              <w:bottom w:val="single" w:sz="8" w:space="0" w:color="auto"/>
              <w:right w:val="single" w:sz="8" w:space="0" w:color="auto"/>
            </w:tcBorders>
            <w:tcMar>
              <w:left w:w="105" w:type="dxa"/>
              <w:right w:w="105" w:type="dxa"/>
            </w:tcMar>
            <w:vAlign w:val="center"/>
          </w:tcPr>
          <w:p w14:paraId="5C1B2D15" w14:textId="287C87A8" w:rsidR="050479D7" w:rsidRPr="009E4B31" w:rsidRDefault="050479D7" w:rsidP="009E4B31">
            <w:pPr>
              <w:spacing w:after="0"/>
              <w:jc w:val="center"/>
              <w:rPr>
                <w:rFonts w:eastAsia="Times New Roman"/>
                <w:sz w:val="20"/>
                <w:szCs w:val="20"/>
              </w:rPr>
            </w:pPr>
            <w:r w:rsidRPr="009E4B31">
              <w:rPr>
                <w:rFonts w:eastAsia="Times New Roman"/>
                <w:sz w:val="20"/>
                <w:szCs w:val="20"/>
              </w:rPr>
              <w:t>839353</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1DDB78" w14:textId="40E2EF11" w:rsidR="050479D7" w:rsidRPr="009E4B31" w:rsidRDefault="050479D7" w:rsidP="009E4B31">
            <w:pPr>
              <w:spacing w:after="0"/>
              <w:jc w:val="center"/>
              <w:rPr>
                <w:rFonts w:eastAsia="Times New Roman"/>
                <w:sz w:val="20"/>
                <w:szCs w:val="20"/>
              </w:rPr>
            </w:pPr>
            <w:r w:rsidRPr="009E4B31">
              <w:rPr>
                <w:rFonts w:eastAsia="Times New Roman"/>
                <w:sz w:val="20"/>
                <w:szCs w:val="20"/>
              </w:rPr>
              <w:t>Slanica</w:t>
            </w:r>
          </w:p>
        </w:tc>
      </w:tr>
      <w:tr w:rsidR="050479D7" w:rsidRPr="009E4B31" w14:paraId="6E526DB4"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0169F0E2"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77930F61"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34046786"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66C52034" w14:textId="77777777" w:rsidR="00DD6579" w:rsidRPr="009E4B31" w:rsidRDefault="00DD6579" w:rsidP="009E4B31"/>
        </w:tc>
        <w:tc>
          <w:tcPr>
            <w:tcW w:w="1125" w:type="dxa"/>
            <w:vMerge/>
            <w:tcBorders>
              <w:left w:val="nil"/>
              <w:bottom w:val="single" w:sz="0" w:space="0" w:color="auto"/>
              <w:right w:val="single" w:sz="0" w:space="0" w:color="auto"/>
            </w:tcBorders>
            <w:tcMar>
              <w:left w:w="105" w:type="dxa"/>
              <w:right w:w="105" w:type="dxa"/>
            </w:tcMar>
            <w:vAlign w:val="center"/>
          </w:tcPr>
          <w:p w14:paraId="0890BE08" w14:textId="77777777" w:rsidR="00DD6579" w:rsidRPr="009E4B31" w:rsidRDefault="00DD6579" w:rsidP="009E4B31"/>
        </w:tc>
        <w:tc>
          <w:tcPr>
            <w:tcW w:w="1650" w:type="dxa"/>
            <w:vMerge/>
            <w:tcBorders>
              <w:left w:val="single" w:sz="0" w:space="0" w:color="auto"/>
              <w:bottom w:val="single" w:sz="0" w:space="0" w:color="auto"/>
              <w:right w:val="single" w:sz="0" w:space="0" w:color="auto"/>
            </w:tcBorders>
            <w:tcMar>
              <w:left w:w="105" w:type="dxa"/>
              <w:right w:w="105" w:type="dxa"/>
            </w:tcMar>
            <w:vAlign w:val="center"/>
          </w:tcPr>
          <w:p w14:paraId="2E70C3C4" w14:textId="77777777" w:rsidR="00DD6579" w:rsidRPr="009E4B31" w:rsidRDefault="00DD6579" w:rsidP="009E4B31"/>
        </w:tc>
        <w:tc>
          <w:tcPr>
            <w:tcW w:w="1185" w:type="dxa"/>
            <w:tcBorders>
              <w:top w:val="single" w:sz="8" w:space="0" w:color="auto"/>
              <w:left w:val="nil"/>
              <w:bottom w:val="single" w:sz="8" w:space="0" w:color="auto"/>
              <w:right w:val="single" w:sz="8" w:space="0" w:color="auto"/>
            </w:tcBorders>
            <w:tcMar>
              <w:left w:w="105" w:type="dxa"/>
              <w:right w:w="105" w:type="dxa"/>
            </w:tcMar>
            <w:vAlign w:val="center"/>
          </w:tcPr>
          <w:p w14:paraId="2502D1AC" w14:textId="4870D19C" w:rsidR="050479D7" w:rsidRPr="009E4B31" w:rsidRDefault="050479D7" w:rsidP="009E4B31">
            <w:pPr>
              <w:spacing w:after="0"/>
              <w:jc w:val="center"/>
              <w:rPr>
                <w:rFonts w:eastAsia="Times New Roman"/>
                <w:sz w:val="20"/>
                <w:szCs w:val="20"/>
              </w:rPr>
            </w:pPr>
            <w:r w:rsidRPr="009E4B31">
              <w:rPr>
                <w:rFonts w:eastAsia="Times New Roman"/>
                <w:sz w:val="20"/>
                <w:szCs w:val="20"/>
              </w:rPr>
              <w:t>839361</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A7E811" w14:textId="300FCFA1" w:rsidR="050479D7" w:rsidRPr="009E4B31" w:rsidRDefault="050479D7" w:rsidP="009E4B31">
            <w:pPr>
              <w:spacing w:after="0"/>
              <w:jc w:val="center"/>
              <w:rPr>
                <w:rFonts w:eastAsia="Times New Roman"/>
                <w:sz w:val="20"/>
                <w:szCs w:val="20"/>
              </w:rPr>
            </w:pPr>
            <w:r w:rsidRPr="009E4B31">
              <w:rPr>
                <w:rFonts w:eastAsia="Times New Roman"/>
                <w:sz w:val="20"/>
                <w:szCs w:val="20"/>
              </w:rPr>
              <w:t>Námestovské Pilsko</w:t>
            </w:r>
          </w:p>
        </w:tc>
      </w:tr>
      <w:tr w:rsidR="050479D7" w:rsidRPr="009E4B31" w14:paraId="4C5EF10D"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4BD8054D"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6D172E98"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09AE4560"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668590DC" w14:textId="77777777" w:rsidR="00DD6579" w:rsidRPr="009E4B31" w:rsidRDefault="00DD6579" w:rsidP="009E4B31"/>
        </w:tc>
        <w:tc>
          <w:tcPr>
            <w:tcW w:w="1125" w:type="dxa"/>
            <w:tcBorders>
              <w:top w:val="nil"/>
              <w:left w:val="nil"/>
              <w:bottom w:val="single" w:sz="8" w:space="0" w:color="auto"/>
              <w:right w:val="single" w:sz="8" w:space="0" w:color="auto"/>
            </w:tcBorders>
            <w:tcMar>
              <w:left w:w="105" w:type="dxa"/>
              <w:right w:w="105" w:type="dxa"/>
            </w:tcMar>
            <w:vAlign w:val="center"/>
          </w:tcPr>
          <w:p w14:paraId="0AEA40C4" w14:textId="7396DCA8" w:rsidR="050479D7" w:rsidRPr="009E4B31" w:rsidRDefault="050479D7" w:rsidP="009E4B31">
            <w:pPr>
              <w:spacing w:after="0"/>
              <w:jc w:val="center"/>
              <w:rPr>
                <w:rFonts w:eastAsia="Times New Roman"/>
                <w:sz w:val="20"/>
                <w:szCs w:val="20"/>
              </w:rPr>
            </w:pPr>
            <w:r w:rsidRPr="009E4B31">
              <w:rPr>
                <w:rFonts w:eastAsia="Times New Roman"/>
                <w:sz w:val="20"/>
                <w:szCs w:val="20"/>
              </w:rPr>
              <w:t>509884</w:t>
            </w:r>
          </w:p>
        </w:tc>
        <w:tc>
          <w:tcPr>
            <w:tcW w:w="1650" w:type="dxa"/>
            <w:tcBorders>
              <w:top w:val="nil"/>
              <w:left w:val="single" w:sz="8" w:space="0" w:color="auto"/>
              <w:bottom w:val="single" w:sz="8" w:space="0" w:color="auto"/>
              <w:right w:val="single" w:sz="8" w:space="0" w:color="auto"/>
            </w:tcBorders>
            <w:tcMar>
              <w:left w:w="105" w:type="dxa"/>
              <w:right w:w="105" w:type="dxa"/>
            </w:tcMar>
            <w:vAlign w:val="center"/>
          </w:tcPr>
          <w:p w14:paraId="2CE07B4F" w14:textId="751E4FC6" w:rsidR="050479D7" w:rsidRPr="009E4B31" w:rsidRDefault="050479D7" w:rsidP="009E4B31">
            <w:pPr>
              <w:spacing w:after="0"/>
              <w:jc w:val="center"/>
              <w:rPr>
                <w:rFonts w:eastAsia="Times New Roman"/>
                <w:sz w:val="20"/>
                <w:szCs w:val="20"/>
              </w:rPr>
            </w:pPr>
            <w:r w:rsidRPr="009E4B31">
              <w:rPr>
                <w:rFonts w:eastAsia="Times New Roman"/>
                <w:sz w:val="20"/>
                <w:szCs w:val="20"/>
              </w:rPr>
              <w:t>Novoť</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DBF00A" w14:textId="562DA3E9" w:rsidR="050479D7" w:rsidRPr="009E4B31" w:rsidRDefault="050479D7" w:rsidP="009E4B31">
            <w:pPr>
              <w:spacing w:after="0"/>
              <w:jc w:val="center"/>
              <w:rPr>
                <w:rFonts w:eastAsia="Times New Roman"/>
                <w:sz w:val="20"/>
                <w:szCs w:val="20"/>
              </w:rPr>
            </w:pPr>
            <w:r w:rsidRPr="009E4B31">
              <w:rPr>
                <w:rFonts w:eastAsia="Times New Roman"/>
                <w:sz w:val="20"/>
                <w:szCs w:val="20"/>
              </w:rPr>
              <w:t>842877</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BABB1FD" w14:textId="5BF31127" w:rsidR="050479D7" w:rsidRPr="009E4B31" w:rsidRDefault="050479D7" w:rsidP="009E4B31">
            <w:pPr>
              <w:spacing w:after="0"/>
              <w:jc w:val="center"/>
              <w:rPr>
                <w:rFonts w:eastAsia="Times New Roman"/>
                <w:sz w:val="20"/>
                <w:szCs w:val="20"/>
              </w:rPr>
            </w:pPr>
            <w:r w:rsidRPr="009E4B31">
              <w:rPr>
                <w:rFonts w:eastAsia="Times New Roman"/>
                <w:sz w:val="20"/>
                <w:szCs w:val="20"/>
              </w:rPr>
              <w:t>Novoť</w:t>
            </w:r>
          </w:p>
        </w:tc>
      </w:tr>
      <w:tr w:rsidR="050479D7" w:rsidRPr="009E4B31" w14:paraId="3C489528"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154C7442"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13196D71"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488DD2B0"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5E643BBE" w14:textId="77777777" w:rsidR="00DD6579" w:rsidRPr="009E4B31" w:rsidRDefault="00DD6579" w:rsidP="009E4B31"/>
        </w:tc>
        <w:tc>
          <w:tcPr>
            <w:tcW w:w="1125" w:type="dxa"/>
            <w:tcBorders>
              <w:top w:val="single" w:sz="8" w:space="0" w:color="auto"/>
              <w:left w:val="nil"/>
              <w:bottom w:val="single" w:sz="8" w:space="0" w:color="auto"/>
              <w:right w:val="single" w:sz="8" w:space="0" w:color="auto"/>
            </w:tcBorders>
            <w:tcMar>
              <w:left w:w="105" w:type="dxa"/>
              <w:right w:w="105" w:type="dxa"/>
            </w:tcMar>
            <w:vAlign w:val="center"/>
          </w:tcPr>
          <w:p w14:paraId="77FFFE19" w14:textId="3DFB96D9" w:rsidR="050479D7" w:rsidRPr="009E4B31" w:rsidRDefault="050479D7" w:rsidP="009E4B31">
            <w:pPr>
              <w:spacing w:after="0"/>
              <w:jc w:val="center"/>
              <w:rPr>
                <w:rFonts w:eastAsia="Times New Roman"/>
                <w:sz w:val="20"/>
                <w:szCs w:val="20"/>
              </w:rPr>
            </w:pPr>
            <w:r w:rsidRPr="009E4B31">
              <w:rPr>
                <w:rFonts w:eastAsia="Times New Roman"/>
                <w:sz w:val="20"/>
                <w:szCs w:val="20"/>
              </w:rPr>
              <w:t>509892</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CB30B85" w14:textId="47813C06" w:rsidR="050479D7" w:rsidRPr="009E4B31" w:rsidRDefault="050479D7" w:rsidP="009E4B31">
            <w:pPr>
              <w:spacing w:after="0"/>
              <w:jc w:val="center"/>
              <w:rPr>
                <w:rFonts w:eastAsia="Times New Roman"/>
                <w:sz w:val="20"/>
                <w:szCs w:val="20"/>
              </w:rPr>
            </w:pPr>
            <w:r w:rsidRPr="009E4B31">
              <w:rPr>
                <w:rFonts w:eastAsia="Times New Roman"/>
                <w:sz w:val="20"/>
                <w:szCs w:val="20"/>
              </w:rPr>
              <w:t>Oravská Jasenica</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DD3140" w14:textId="28EA31D4" w:rsidR="050479D7" w:rsidRPr="009E4B31" w:rsidRDefault="050479D7" w:rsidP="009E4B31">
            <w:pPr>
              <w:spacing w:after="0"/>
              <w:jc w:val="center"/>
              <w:rPr>
                <w:rFonts w:eastAsia="Times New Roman"/>
                <w:sz w:val="20"/>
                <w:szCs w:val="20"/>
              </w:rPr>
            </w:pPr>
            <w:r w:rsidRPr="009E4B31">
              <w:rPr>
                <w:rFonts w:eastAsia="Times New Roman"/>
                <w:sz w:val="20"/>
                <w:szCs w:val="20"/>
              </w:rPr>
              <w:t>844047</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7B7EA1" w14:textId="0400DADF" w:rsidR="050479D7" w:rsidRPr="009E4B31" w:rsidRDefault="050479D7" w:rsidP="009E4B31">
            <w:pPr>
              <w:spacing w:after="0"/>
              <w:jc w:val="center"/>
              <w:rPr>
                <w:rFonts w:eastAsia="Times New Roman"/>
                <w:sz w:val="20"/>
                <w:szCs w:val="20"/>
              </w:rPr>
            </w:pPr>
            <w:r w:rsidRPr="009E4B31">
              <w:rPr>
                <w:rFonts w:eastAsia="Times New Roman"/>
                <w:sz w:val="20"/>
                <w:szCs w:val="20"/>
              </w:rPr>
              <w:t>Oravská Jasenica</w:t>
            </w:r>
          </w:p>
        </w:tc>
      </w:tr>
      <w:tr w:rsidR="050479D7" w:rsidRPr="009E4B31" w14:paraId="69B1B45A"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643B4AE1"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5F0C9F53"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1FCFAE1D"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18FC8D8B" w14:textId="77777777" w:rsidR="00DD6579" w:rsidRPr="009E4B31" w:rsidRDefault="00DD6579" w:rsidP="009E4B31"/>
        </w:tc>
        <w:tc>
          <w:tcPr>
            <w:tcW w:w="1125" w:type="dxa"/>
            <w:tcBorders>
              <w:top w:val="single" w:sz="8" w:space="0" w:color="auto"/>
              <w:left w:val="nil"/>
              <w:bottom w:val="single" w:sz="8" w:space="0" w:color="auto"/>
              <w:right w:val="single" w:sz="8" w:space="0" w:color="auto"/>
            </w:tcBorders>
            <w:tcMar>
              <w:left w:w="105" w:type="dxa"/>
              <w:right w:w="105" w:type="dxa"/>
            </w:tcMar>
            <w:vAlign w:val="center"/>
          </w:tcPr>
          <w:p w14:paraId="721671DE" w14:textId="70997D21" w:rsidR="050479D7" w:rsidRPr="009E4B31" w:rsidRDefault="050479D7" w:rsidP="009E4B31">
            <w:pPr>
              <w:spacing w:after="0"/>
              <w:jc w:val="center"/>
              <w:rPr>
                <w:rFonts w:eastAsia="Times New Roman"/>
                <w:sz w:val="20"/>
                <w:szCs w:val="20"/>
              </w:rPr>
            </w:pPr>
            <w:r w:rsidRPr="009E4B31">
              <w:rPr>
                <w:rFonts w:eastAsia="Times New Roman"/>
                <w:sz w:val="20"/>
                <w:szCs w:val="20"/>
              </w:rPr>
              <w:t>509906</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1249B2" w14:textId="4CC6C5DA" w:rsidR="050479D7" w:rsidRPr="009E4B31" w:rsidRDefault="050479D7" w:rsidP="009E4B31">
            <w:pPr>
              <w:spacing w:after="0"/>
              <w:jc w:val="center"/>
              <w:rPr>
                <w:rFonts w:eastAsia="Times New Roman"/>
                <w:sz w:val="20"/>
                <w:szCs w:val="20"/>
              </w:rPr>
            </w:pPr>
            <w:r w:rsidRPr="009E4B31">
              <w:rPr>
                <w:rFonts w:eastAsia="Times New Roman"/>
                <w:sz w:val="20"/>
                <w:szCs w:val="20"/>
              </w:rPr>
              <w:t>Oravská Lesná</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159A97" w14:textId="1065349E" w:rsidR="050479D7" w:rsidRPr="009E4B31" w:rsidRDefault="050479D7" w:rsidP="009E4B31">
            <w:pPr>
              <w:spacing w:after="0"/>
              <w:jc w:val="center"/>
              <w:rPr>
                <w:rFonts w:eastAsia="Times New Roman"/>
                <w:sz w:val="20"/>
                <w:szCs w:val="20"/>
              </w:rPr>
            </w:pPr>
            <w:r w:rsidRPr="009E4B31">
              <w:rPr>
                <w:rFonts w:eastAsia="Times New Roman"/>
                <w:sz w:val="20"/>
                <w:szCs w:val="20"/>
              </w:rPr>
              <w:t>844110</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731CC1" w14:textId="3EF29130" w:rsidR="050479D7" w:rsidRPr="009E4B31" w:rsidRDefault="050479D7" w:rsidP="009E4B31">
            <w:pPr>
              <w:spacing w:after="0"/>
              <w:jc w:val="center"/>
              <w:rPr>
                <w:rFonts w:eastAsia="Times New Roman"/>
                <w:sz w:val="20"/>
                <w:szCs w:val="20"/>
              </w:rPr>
            </w:pPr>
            <w:r w:rsidRPr="009E4B31">
              <w:rPr>
                <w:rFonts w:eastAsia="Times New Roman"/>
                <w:sz w:val="20"/>
                <w:szCs w:val="20"/>
              </w:rPr>
              <w:t>Oravská Lesná</w:t>
            </w:r>
          </w:p>
        </w:tc>
      </w:tr>
      <w:tr w:rsidR="050479D7" w:rsidRPr="009E4B31" w14:paraId="3958FD10"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39E5AC09"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6CEB03F6"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26A7B78F"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182C5D12" w14:textId="77777777" w:rsidR="00DD6579" w:rsidRPr="009E4B31" w:rsidRDefault="00DD6579" w:rsidP="009E4B31"/>
        </w:tc>
        <w:tc>
          <w:tcPr>
            <w:tcW w:w="1125" w:type="dxa"/>
            <w:tcBorders>
              <w:top w:val="single" w:sz="8" w:space="0" w:color="auto"/>
              <w:left w:val="nil"/>
              <w:bottom w:val="single" w:sz="8" w:space="0" w:color="auto"/>
              <w:right w:val="single" w:sz="8" w:space="0" w:color="auto"/>
            </w:tcBorders>
            <w:tcMar>
              <w:left w:w="105" w:type="dxa"/>
              <w:right w:w="105" w:type="dxa"/>
            </w:tcMar>
            <w:vAlign w:val="center"/>
          </w:tcPr>
          <w:p w14:paraId="3ACD666F" w14:textId="10DF6CF7" w:rsidR="050479D7" w:rsidRPr="009E4B31" w:rsidRDefault="050479D7" w:rsidP="009E4B31">
            <w:pPr>
              <w:spacing w:after="0"/>
              <w:jc w:val="center"/>
              <w:rPr>
                <w:rFonts w:eastAsia="Times New Roman"/>
                <w:sz w:val="20"/>
                <w:szCs w:val="20"/>
              </w:rPr>
            </w:pPr>
            <w:r w:rsidRPr="009E4B31">
              <w:rPr>
                <w:rFonts w:eastAsia="Times New Roman"/>
                <w:sz w:val="20"/>
                <w:szCs w:val="20"/>
              </w:rPr>
              <w:t>509914</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DED78A" w14:textId="01978CA7" w:rsidR="050479D7" w:rsidRPr="009E4B31" w:rsidRDefault="050479D7" w:rsidP="009E4B31">
            <w:pPr>
              <w:spacing w:after="0"/>
              <w:jc w:val="center"/>
              <w:rPr>
                <w:rFonts w:eastAsia="Times New Roman"/>
                <w:sz w:val="20"/>
                <w:szCs w:val="20"/>
              </w:rPr>
            </w:pPr>
            <w:r w:rsidRPr="009E4B31">
              <w:rPr>
                <w:rFonts w:eastAsia="Times New Roman"/>
                <w:sz w:val="20"/>
                <w:szCs w:val="20"/>
              </w:rPr>
              <w:t>Oravská Polhora</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914DF2A" w14:textId="30F8490D" w:rsidR="050479D7" w:rsidRPr="009E4B31" w:rsidRDefault="050479D7" w:rsidP="009E4B31">
            <w:pPr>
              <w:spacing w:after="0"/>
              <w:jc w:val="center"/>
              <w:rPr>
                <w:rFonts w:eastAsia="Times New Roman"/>
                <w:sz w:val="20"/>
                <w:szCs w:val="20"/>
              </w:rPr>
            </w:pPr>
            <w:r w:rsidRPr="009E4B31">
              <w:rPr>
                <w:rFonts w:eastAsia="Times New Roman"/>
                <w:sz w:val="20"/>
                <w:szCs w:val="20"/>
              </w:rPr>
              <w:t>844128</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A264B59" w14:textId="4229C99D" w:rsidR="050479D7" w:rsidRPr="009E4B31" w:rsidRDefault="050479D7" w:rsidP="009E4B31">
            <w:pPr>
              <w:spacing w:after="0"/>
              <w:jc w:val="center"/>
              <w:rPr>
                <w:rFonts w:eastAsia="Times New Roman"/>
                <w:sz w:val="20"/>
                <w:szCs w:val="20"/>
              </w:rPr>
            </w:pPr>
            <w:r w:rsidRPr="009E4B31">
              <w:rPr>
                <w:rFonts w:eastAsia="Times New Roman"/>
                <w:sz w:val="20"/>
                <w:szCs w:val="20"/>
              </w:rPr>
              <w:t>Oravská Polhora</w:t>
            </w:r>
          </w:p>
        </w:tc>
      </w:tr>
      <w:tr w:rsidR="050479D7" w:rsidRPr="009E4B31" w14:paraId="154AB3D1"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3AD0EFCD"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638F1E32"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73060BCF"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57922DDC" w14:textId="77777777" w:rsidR="00DD6579" w:rsidRPr="009E4B31" w:rsidRDefault="00DD6579" w:rsidP="009E4B31"/>
        </w:tc>
        <w:tc>
          <w:tcPr>
            <w:tcW w:w="1125" w:type="dxa"/>
            <w:tcBorders>
              <w:top w:val="single" w:sz="8" w:space="0" w:color="auto"/>
              <w:left w:val="nil"/>
              <w:bottom w:val="single" w:sz="8" w:space="0" w:color="auto"/>
              <w:right w:val="single" w:sz="8" w:space="0" w:color="auto"/>
            </w:tcBorders>
            <w:tcMar>
              <w:left w:w="105" w:type="dxa"/>
              <w:right w:w="105" w:type="dxa"/>
            </w:tcMar>
            <w:vAlign w:val="center"/>
          </w:tcPr>
          <w:p w14:paraId="0158619D" w14:textId="6297B4C9" w:rsidR="050479D7" w:rsidRPr="009E4B31" w:rsidRDefault="050479D7" w:rsidP="009E4B31">
            <w:pPr>
              <w:spacing w:after="0"/>
              <w:jc w:val="center"/>
              <w:rPr>
                <w:rFonts w:eastAsia="Times New Roman"/>
                <w:sz w:val="20"/>
                <w:szCs w:val="20"/>
              </w:rPr>
            </w:pPr>
            <w:r w:rsidRPr="009E4B31">
              <w:rPr>
                <w:rFonts w:eastAsia="Times New Roman"/>
                <w:sz w:val="20"/>
                <w:szCs w:val="20"/>
              </w:rPr>
              <w:t>509931</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2127228" w14:textId="0C829E69" w:rsidR="050479D7" w:rsidRPr="009E4B31" w:rsidRDefault="050479D7" w:rsidP="009E4B31">
            <w:pPr>
              <w:spacing w:after="0"/>
              <w:jc w:val="center"/>
              <w:rPr>
                <w:rFonts w:eastAsia="Times New Roman"/>
                <w:sz w:val="20"/>
                <w:szCs w:val="20"/>
              </w:rPr>
            </w:pPr>
            <w:r w:rsidRPr="009E4B31">
              <w:rPr>
                <w:rFonts w:eastAsia="Times New Roman"/>
                <w:sz w:val="20"/>
                <w:szCs w:val="20"/>
              </w:rPr>
              <w:t>Oravské Veselé</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F332B6" w14:textId="33356942" w:rsidR="050479D7" w:rsidRPr="009E4B31" w:rsidRDefault="050479D7" w:rsidP="009E4B31">
            <w:pPr>
              <w:spacing w:after="0"/>
              <w:jc w:val="center"/>
              <w:rPr>
                <w:rFonts w:eastAsia="Times New Roman"/>
                <w:sz w:val="20"/>
                <w:szCs w:val="20"/>
              </w:rPr>
            </w:pPr>
            <w:r w:rsidRPr="009E4B31">
              <w:rPr>
                <w:rFonts w:eastAsia="Times New Roman"/>
                <w:sz w:val="20"/>
                <w:szCs w:val="20"/>
              </w:rPr>
              <w:t>844179</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B081F4" w14:textId="0851EDB8" w:rsidR="050479D7" w:rsidRPr="009E4B31" w:rsidRDefault="050479D7" w:rsidP="009E4B31">
            <w:pPr>
              <w:spacing w:after="0"/>
              <w:jc w:val="center"/>
              <w:rPr>
                <w:rFonts w:eastAsia="Times New Roman"/>
                <w:sz w:val="20"/>
                <w:szCs w:val="20"/>
              </w:rPr>
            </w:pPr>
            <w:r w:rsidRPr="009E4B31">
              <w:rPr>
                <w:rFonts w:eastAsia="Times New Roman"/>
                <w:sz w:val="20"/>
                <w:szCs w:val="20"/>
              </w:rPr>
              <w:t>Oravské Veselé</w:t>
            </w:r>
          </w:p>
        </w:tc>
      </w:tr>
      <w:tr w:rsidR="050479D7" w:rsidRPr="009E4B31" w14:paraId="0435830D"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4C5F83B0"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3DA43D11"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4240983E"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5ED3D983" w14:textId="77777777" w:rsidR="00DD6579" w:rsidRPr="009E4B31" w:rsidRDefault="00DD6579" w:rsidP="009E4B31"/>
        </w:tc>
        <w:tc>
          <w:tcPr>
            <w:tcW w:w="1125" w:type="dxa"/>
            <w:tcBorders>
              <w:top w:val="single" w:sz="8" w:space="0" w:color="auto"/>
              <w:left w:val="nil"/>
              <w:bottom w:val="single" w:sz="8" w:space="0" w:color="auto"/>
              <w:right w:val="single" w:sz="8" w:space="0" w:color="auto"/>
            </w:tcBorders>
            <w:tcMar>
              <w:left w:w="105" w:type="dxa"/>
              <w:right w:w="105" w:type="dxa"/>
            </w:tcMar>
            <w:vAlign w:val="center"/>
          </w:tcPr>
          <w:p w14:paraId="762B4E6F" w14:textId="17EBC13A" w:rsidR="050479D7" w:rsidRPr="009E4B31" w:rsidRDefault="050479D7" w:rsidP="009E4B31">
            <w:pPr>
              <w:spacing w:after="0"/>
              <w:jc w:val="center"/>
              <w:rPr>
                <w:rFonts w:eastAsia="Times New Roman"/>
                <w:sz w:val="20"/>
                <w:szCs w:val="20"/>
              </w:rPr>
            </w:pPr>
            <w:r w:rsidRPr="009E4B31">
              <w:rPr>
                <w:rFonts w:eastAsia="Times New Roman"/>
                <w:sz w:val="20"/>
                <w:szCs w:val="20"/>
              </w:rPr>
              <w:t>510025</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80CFC71" w14:textId="631CB4B7" w:rsidR="050479D7" w:rsidRPr="009E4B31" w:rsidRDefault="050479D7" w:rsidP="009E4B31">
            <w:pPr>
              <w:spacing w:after="0"/>
              <w:jc w:val="center"/>
              <w:rPr>
                <w:rFonts w:eastAsia="Times New Roman"/>
                <w:sz w:val="20"/>
                <w:szCs w:val="20"/>
              </w:rPr>
            </w:pPr>
            <w:r w:rsidRPr="009E4B31">
              <w:rPr>
                <w:rFonts w:eastAsia="Times New Roman"/>
                <w:sz w:val="20"/>
                <w:szCs w:val="20"/>
              </w:rPr>
              <w:t>Rabča</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77CC47" w14:textId="722BBF7A" w:rsidR="050479D7" w:rsidRPr="009E4B31" w:rsidRDefault="050479D7" w:rsidP="009E4B31">
            <w:pPr>
              <w:spacing w:after="0"/>
              <w:jc w:val="center"/>
              <w:rPr>
                <w:rFonts w:eastAsia="Times New Roman"/>
                <w:sz w:val="20"/>
                <w:szCs w:val="20"/>
              </w:rPr>
            </w:pPr>
            <w:r w:rsidRPr="009E4B31">
              <w:rPr>
                <w:rFonts w:eastAsia="Times New Roman"/>
                <w:sz w:val="20"/>
                <w:szCs w:val="20"/>
              </w:rPr>
              <w:t>850772</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8CB050" w14:textId="6D1CB10A" w:rsidR="050479D7" w:rsidRPr="009E4B31" w:rsidRDefault="050479D7" w:rsidP="009E4B31">
            <w:pPr>
              <w:spacing w:after="0"/>
              <w:jc w:val="center"/>
              <w:rPr>
                <w:rFonts w:eastAsia="Times New Roman"/>
                <w:sz w:val="20"/>
                <w:szCs w:val="20"/>
              </w:rPr>
            </w:pPr>
            <w:r w:rsidRPr="009E4B31">
              <w:rPr>
                <w:rFonts w:eastAsia="Times New Roman"/>
                <w:sz w:val="20"/>
                <w:szCs w:val="20"/>
              </w:rPr>
              <w:t>Rabča</w:t>
            </w:r>
          </w:p>
        </w:tc>
      </w:tr>
      <w:tr w:rsidR="050479D7" w:rsidRPr="009E4B31" w14:paraId="56C52E6D"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5E647B2A"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58779674"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17B48552"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3F2549EC" w14:textId="77777777" w:rsidR="00DD6579" w:rsidRPr="009E4B31" w:rsidRDefault="00DD6579" w:rsidP="009E4B31"/>
        </w:tc>
        <w:tc>
          <w:tcPr>
            <w:tcW w:w="1125" w:type="dxa"/>
            <w:tcBorders>
              <w:top w:val="single" w:sz="8" w:space="0" w:color="auto"/>
              <w:left w:val="nil"/>
              <w:bottom w:val="single" w:sz="8" w:space="0" w:color="auto"/>
              <w:right w:val="single" w:sz="8" w:space="0" w:color="auto"/>
            </w:tcBorders>
            <w:tcMar>
              <w:left w:w="105" w:type="dxa"/>
              <w:right w:w="105" w:type="dxa"/>
            </w:tcMar>
            <w:vAlign w:val="center"/>
          </w:tcPr>
          <w:p w14:paraId="6A937DA5" w14:textId="67823533" w:rsidR="050479D7" w:rsidRPr="009E4B31" w:rsidRDefault="050479D7" w:rsidP="009E4B31">
            <w:pPr>
              <w:spacing w:after="0"/>
              <w:jc w:val="center"/>
              <w:rPr>
                <w:rFonts w:eastAsia="Times New Roman"/>
                <w:sz w:val="20"/>
                <w:szCs w:val="20"/>
              </w:rPr>
            </w:pPr>
            <w:r w:rsidRPr="009E4B31">
              <w:rPr>
                <w:rFonts w:eastAsia="Times New Roman"/>
                <w:sz w:val="20"/>
                <w:szCs w:val="20"/>
              </w:rPr>
              <w:t>510033</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8344EFF" w14:textId="060BAA99" w:rsidR="050479D7" w:rsidRPr="009E4B31" w:rsidRDefault="050479D7" w:rsidP="009E4B31">
            <w:pPr>
              <w:spacing w:after="0"/>
              <w:jc w:val="center"/>
              <w:rPr>
                <w:rFonts w:eastAsia="Times New Roman"/>
                <w:sz w:val="20"/>
                <w:szCs w:val="20"/>
              </w:rPr>
            </w:pPr>
            <w:r w:rsidRPr="009E4B31">
              <w:rPr>
                <w:rFonts w:eastAsia="Times New Roman"/>
                <w:sz w:val="20"/>
                <w:szCs w:val="20"/>
              </w:rPr>
              <w:t>Rabčice</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207DFD" w14:textId="4E5DC513" w:rsidR="050479D7" w:rsidRPr="009E4B31" w:rsidRDefault="050479D7" w:rsidP="009E4B31">
            <w:pPr>
              <w:spacing w:after="0"/>
              <w:jc w:val="center"/>
              <w:rPr>
                <w:rFonts w:eastAsia="Times New Roman"/>
                <w:sz w:val="20"/>
                <w:szCs w:val="20"/>
              </w:rPr>
            </w:pPr>
            <w:r w:rsidRPr="009E4B31">
              <w:rPr>
                <w:rFonts w:eastAsia="Times New Roman"/>
                <w:sz w:val="20"/>
                <w:szCs w:val="20"/>
              </w:rPr>
              <w:t>850811</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BD54844" w14:textId="5B0CE9E1" w:rsidR="050479D7" w:rsidRPr="009E4B31" w:rsidRDefault="050479D7" w:rsidP="009E4B31">
            <w:pPr>
              <w:spacing w:after="0"/>
              <w:jc w:val="center"/>
              <w:rPr>
                <w:rFonts w:eastAsia="Times New Roman"/>
                <w:sz w:val="20"/>
                <w:szCs w:val="20"/>
              </w:rPr>
            </w:pPr>
            <w:r w:rsidRPr="009E4B31">
              <w:rPr>
                <w:rFonts w:eastAsia="Times New Roman"/>
                <w:sz w:val="20"/>
                <w:szCs w:val="20"/>
              </w:rPr>
              <w:t>Rabčice</w:t>
            </w:r>
          </w:p>
        </w:tc>
      </w:tr>
      <w:tr w:rsidR="050479D7" w:rsidRPr="009E4B31" w14:paraId="505BF885"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504D970D"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42DB346C"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65C4B270"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381A9544" w14:textId="77777777" w:rsidR="00DD6579" w:rsidRPr="009E4B31" w:rsidRDefault="00DD6579" w:rsidP="009E4B31"/>
        </w:tc>
        <w:tc>
          <w:tcPr>
            <w:tcW w:w="1125" w:type="dxa"/>
            <w:tcBorders>
              <w:top w:val="single" w:sz="8" w:space="0" w:color="auto"/>
              <w:left w:val="nil"/>
              <w:bottom w:val="single" w:sz="8" w:space="0" w:color="auto"/>
              <w:right w:val="single" w:sz="8" w:space="0" w:color="auto"/>
            </w:tcBorders>
            <w:tcMar>
              <w:left w:w="105" w:type="dxa"/>
              <w:right w:w="105" w:type="dxa"/>
            </w:tcMar>
            <w:vAlign w:val="center"/>
          </w:tcPr>
          <w:p w14:paraId="520F8950" w14:textId="2D83EFC1" w:rsidR="050479D7" w:rsidRPr="009E4B31" w:rsidRDefault="050479D7" w:rsidP="009E4B31">
            <w:pPr>
              <w:spacing w:after="0"/>
              <w:jc w:val="center"/>
              <w:rPr>
                <w:rFonts w:eastAsia="Times New Roman"/>
                <w:sz w:val="20"/>
                <w:szCs w:val="20"/>
              </w:rPr>
            </w:pPr>
            <w:r w:rsidRPr="009E4B31">
              <w:rPr>
                <w:rFonts w:eastAsia="Times New Roman"/>
                <w:sz w:val="20"/>
                <w:szCs w:val="20"/>
              </w:rPr>
              <w:t>510050</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16EA6A4" w14:textId="701FF962" w:rsidR="050479D7" w:rsidRPr="009E4B31" w:rsidRDefault="050479D7" w:rsidP="009E4B31">
            <w:pPr>
              <w:spacing w:after="0"/>
              <w:jc w:val="center"/>
              <w:rPr>
                <w:rFonts w:eastAsia="Times New Roman"/>
                <w:sz w:val="20"/>
                <w:szCs w:val="20"/>
              </w:rPr>
            </w:pPr>
            <w:r w:rsidRPr="009E4B31">
              <w:rPr>
                <w:rFonts w:eastAsia="Times New Roman"/>
                <w:sz w:val="20"/>
                <w:szCs w:val="20"/>
              </w:rPr>
              <w:t>Sihelné</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2D0124" w14:textId="2DA3E771" w:rsidR="050479D7" w:rsidRPr="009E4B31" w:rsidRDefault="050479D7" w:rsidP="009E4B31">
            <w:pPr>
              <w:spacing w:after="0"/>
              <w:jc w:val="center"/>
              <w:rPr>
                <w:rFonts w:eastAsia="Times New Roman"/>
                <w:sz w:val="20"/>
                <w:szCs w:val="20"/>
              </w:rPr>
            </w:pPr>
            <w:r w:rsidRPr="009E4B31">
              <w:rPr>
                <w:rFonts w:eastAsia="Times New Roman"/>
                <w:sz w:val="20"/>
                <w:szCs w:val="20"/>
              </w:rPr>
              <w:t>855405</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78E349" w14:textId="63D7CEAE" w:rsidR="050479D7" w:rsidRPr="009E4B31" w:rsidRDefault="050479D7" w:rsidP="009E4B31">
            <w:pPr>
              <w:spacing w:after="0"/>
              <w:jc w:val="center"/>
              <w:rPr>
                <w:rFonts w:eastAsia="Times New Roman"/>
                <w:sz w:val="20"/>
                <w:szCs w:val="20"/>
              </w:rPr>
            </w:pPr>
            <w:r w:rsidRPr="009E4B31">
              <w:rPr>
                <w:rFonts w:eastAsia="Times New Roman"/>
                <w:sz w:val="20"/>
                <w:szCs w:val="20"/>
              </w:rPr>
              <w:t>Sihelné</w:t>
            </w:r>
          </w:p>
        </w:tc>
      </w:tr>
      <w:tr w:rsidR="050479D7" w:rsidRPr="009E4B31" w14:paraId="24E8B217"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67A49BF8"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54A2EBB3"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4A5D30B6"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437D719D" w14:textId="77777777" w:rsidR="00DD6579" w:rsidRPr="009E4B31" w:rsidRDefault="00DD6579" w:rsidP="009E4B31"/>
        </w:tc>
        <w:tc>
          <w:tcPr>
            <w:tcW w:w="1125" w:type="dxa"/>
            <w:tcBorders>
              <w:top w:val="single" w:sz="8" w:space="0" w:color="auto"/>
              <w:left w:val="nil"/>
              <w:bottom w:val="single" w:sz="8" w:space="0" w:color="auto"/>
              <w:right w:val="single" w:sz="8" w:space="0" w:color="auto"/>
            </w:tcBorders>
            <w:tcMar>
              <w:left w:w="105" w:type="dxa"/>
              <w:right w:w="105" w:type="dxa"/>
            </w:tcMar>
            <w:vAlign w:val="center"/>
          </w:tcPr>
          <w:p w14:paraId="44F537EB" w14:textId="297E7ED5" w:rsidR="050479D7" w:rsidRPr="009E4B31" w:rsidRDefault="050479D7" w:rsidP="009E4B31">
            <w:pPr>
              <w:spacing w:after="0"/>
              <w:jc w:val="center"/>
              <w:rPr>
                <w:rFonts w:eastAsia="Times New Roman"/>
                <w:sz w:val="20"/>
                <w:szCs w:val="20"/>
              </w:rPr>
            </w:pPr>
            <w:r w:rsidRPr="009E4B31">
              <w:rPr>
                <w:rFonts w:eastAsia="Times New Roman"/>
                <w:sz w:val="20"/>
                <w:szCs w:val="20"/>
              </w:rPr>
              <w:t>510149</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7766C12" w14:textId="1D58C7E2" w:rsidR="050479D7" w:rsidRPr="009E4B31" w:rsidRDefault="050479D7" w:rsidP="009E4B31">
            <w:pPr>
              <w:spacing w:after="0"/>
              <w:jc w:val="center"/>
              <w:rPr>
                <w:rFonts w:eastAsia="Times New Roman"/>
                <w:sz w:val="20"/>
                <w:szCs w:val="20"/>
              </w:rPr>
            </w:pPr>
            <w:r w:rsidRPr="009E4B31">
              <w:rPr>
                <w:rFonts w:eastAsia="Times New Roman"/>
                <w:sz w:val="20"/>
                <w:szCs w:val="20"/>
              </w:rPr>
              <w:t>Vasiľov</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491E63" w14:textId="4F0ECD3B" w:rsidR="050479D7" w:rsidRPr="009E4B31" w:rsidRDefault="050479D7" w:rsidP="009E4B31">
            <w:pPr>
              <w:spacing w:after="0"/>
              <w:jc w:val="center"/>
              <w:rPr>
                <w:rFonts w:eastAsia="Times New Roman"/>
                <w:sz w:val="20"/>
                <w:szCs w:val="20"/>
              </w:rPr>
            </w:pPr>
            <w:r w:rsidRPr="009E4B31">
              <w:rPr>
                <w:rFonts w:eastAsia="Times New Roman"/>
                <w:sz w:val="20"/>
                <w:szCs w:val="20"/>
              </w:rPr>
              <w:t>867471</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8994D0E" w14:textId="5ADAAB6C" w:rsidR="050479D7" w:rsidRPr="009E4B31" w:rsidRDefault="050479D7" w:rsidP="009E4B31">
            <w:pPr>
              <w:spacing w:after="0"/>
              <w:jc w:val="center"/>
              <w:rPr>
                <w:rFonts w:eastAsia="Times New Roman"/>
                <w:sz w:val="20"/>
                <w:szCs w:val="20"/>
              </w:rPr>
            </w:pPr>
            <w:r w:rsidRPr="009E4B31">
              <w:rPr>
                <w:rFonts w:eastAsia="Times New Roman"/>
                <w:sz w:val="20"/>
                <w:szCs w:val="20"/>
              </w:rPr>
              <w:t>Vasiľov</w:t>
            </w:r>
          </w:p>
        </w:tc>
      </w:tr>
      <w:tr w:rsidR="050479D7" w:rsidRPr="009E4B31" w14:paraId="13A8A343"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2EAA0E5F"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29D60DCF"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4E27CBF0"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3FEDFF89" w14:textId="77777777" w:rsidR="00DD6579" w:rsidRPr="009E4B31" w:rsidRDefault="00DD6579" w:rsidP="009E4B31"/>
        </w:tc>
        <w:tc>
          <w:tcPr>
            <w:tcW w:w="1125" w:type="dxa"/>
            <w:tcBorders>
              <w:top w:val="single" w:sz="8" w:space="0" w:color="auto"/>
              <w:left w:val="nil"/>
              <w:bottom w:val="single" w:sz="8" w:space="0" w:color="auto"/>
              <w:right w:val="single" w:sz="8" w:space="0" w:color="auto"/>
            </w:tcBorders>
            <w:tcMar>
              <w:left w:w="105" w:type="dxa"/>
              <w:right w:w="105" w:type="dxa"/>
            </w:tcMar>
            <w:vAlign w:val="center"/>
          </w:tcPr>
          <w:p w14:paraId="5C65BF12" w14:textId="33A72B9D" w:rsidR="050479D7" w:rsidRPr="009E4B31" w:rsidRDefault="050479D7" w:rsidP="009E4B31">
            <w:pPr>
              <w:spacing w:after="0"/>
              <w:jc w:val="center"/>
              <w:rPr>
                <w:rFonts w:eastAsia="Times New Roman"/>
                <w:sz w:val="20"/>
                <w:szCs w:val="20"/>
              </w:rPr>
            </w:pPr>
            <w:r w:rsidRPr="009E4B31">
              <w:rPr>
                <w:rFonts w:eastAsia="Times New Roman"/>
                <w:sz w:val="20"/>
                <w:szCs w:val="20"/>
              </w:rPr>
              <w:t>510157</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03F36C" w14:textId="4BBF05B4" w:rsidR="050479D7" w:rsidRPr="009E4B31" w:rsidRDefault="050479D7" w:rsidP="009E4B31">
            <w:pPr>
              <w:spacing w:after="0"/>
              <w:jc w:val="center"/>
              <w:rPr>
                <w:rFonts w:eastAsia="Times New Roman"/>
                <w:sz w:val="20"/>
                <w:szCs w:val="20"/>
              </w:rPr>
            </w:pPr>
            <w:r w:rsidRPr="009E4B31">
              <w:rPr>
                <w:rFonts w:eastAsia="Times New Roman"/>
                <w:sz w:val="20"/>
                <w:szCs w:val="20"/>
              </w:rPr>
              <w:t>Vavrečka</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8DB701" w14:textId="6894F07E" w:rsidR="050479D7" w:rsidRPr="009E4B31" w:rsidRDefault="050479D7" w:rsidP="009E4B31">
            <w:pPr>
              <w:spacing w:after="0"/>
              <w:jc w:val="center"/>
              <w:rPr>
                <w:rFonts w:eastAsia="Times New Roman"/>
                <w:sz w:val="20"/>
                <w:szCs w:val="20"/>
              </w:rPr>
            </w:pPr>
            <w:r w:rsidRPr="009E4B31">
              <w:rPr>
                <w:rFonts w:eastAsia="Times New Roman"/>
                <w:sz w:val="20"/>
                <w:szCs w:val="20"/>
              </w:rPr>
              <w:t>867489</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829FB4" w14:textId="70ABB7A4" w:rsidR="050479D7" w:rsidRPr="009E4B31" w:rsidRDefault="050479D7" w:rsidP="009E4B31">
            <w:pPr>
              <w:spacing w:after="0"/>
              <w:jc w:val="center"/>
              <w:rPr>
                <w:rFonts w:eastAsia="Times New Roman"/>
                <w:sz w:val="20"/>
                <w:szCs w:val="20"/>
              </w:rPr>
            </w:pPr>
            <w:r w:rsidRPr="009E4B31">
              <w:rPr>
                <w:rFonts w:eastAsia="Times New Roman"/>
                <w:sz w:val="20"/>
                <w:szCs w:val="20"/>
              </w:rPr>
              <w:t>Vavrečka</w:t>
            </w:r>
          </w:p>
        </w:tc>
      </w:tr>
      <w:tr w:rsidR="050479D7" w:rsidRPr="009E4B31" w14:paraId="3A5D9511"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6469B032"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04DCB361" w14:textId="77777777" w:rsidR="00DD6579" w:rsidRPr="009E4B31" w:rsidRDefault="00DD6579" w:rsidP="009E4B31"/>
        </w:tc>
        <w:tc>
          <w:tcPr>
            <w:tcW w:w="855" w:type="dxa"/>
            <w:vMerge/>
            <w:tcBorders>
              <w:left w:val="single" w:sz="0" w:space="0" w:color="auto"/>
              <w:right w:val="single" w:sz="0" w:space="0" w:color="auto"/>
            </w:tcBorders>
            <w:tcMar>
              <w:left w:w="105" w:type="dxa"/>
              <w:right w:w="105" w:type="dxa"/>
            </w:tcMar>
            <w:vAlign w:val="center"/>
          </w:tcPr>
          <w:p w14:paraId="64EF1C15"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562159B5" w14:textId="77777777" w:rsidR="00DD6579" w:rsidRPr="009E4B31" w:rsidRDefault="00DD6579" w:rsidP="009E4B31"/>
        </w:tc>
        <w:tc>
          <w:tcPr>
            <w:tcW w:w="1125" w:type="dxa"/>
            <w:tcBorders>
              <w:top w:val="single" w:sz="8" w:space="0" w:color="auto"/>
              <w:left w:val="nil"/>
              <w:bottom w:val="single" w:sz="8" w:space="0" w:color="auto"/>
              <w:right w:val="single" w:sz="8" w:space="0" w:color="auto"/>
            </w:tcBorders>
            <w:tcMar>
              <w:left w:w="105" w:type="dxa"/>
              <w:right w:w="105" w:type="dxa"/>
            </w:tcMar>
            <w:vAlign w:val="center"/>
          </w:tcPr>
          <w:p w14:paraId="298A5DAD" w14:textId="23A3BAA9" w:rsidR="050479D7" w:rsidRPr="009E4B31" w:rsidRDefault="050479D7" w:rsidP="009E4B31">
            <w:pPr>
              <w:spacing w:after="0"/>
              <w:jc w:val="center"/>
              <w:rPr>
                <w:rFonts w:eastAsia="Times New Roman"/>
                <w:sz w:val="20"/>
                <w:szCs w:val="20"/>
              </w:rPr>
            </w:pPr>
            <w:r w:rsidRPr="009E4B31">
              <w:rPr>
                <w:rFonts w:eastAsia="Times New Roman"/>
                <w:sz w:val="20"/>
                <w:szCs w:val="20"/>
              </w:rPr>
              <w:t>510203</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FFC37A" w14:textId="7AC658C1" w:rsidR="050479D7" w:rsidRPr="009E4B31" w:rsidRDefault="050479D7" w:rsidP="009E4B31">
            <w:pPr>
              <w:spacing w:after="0"/>
              <w:jc w:val="center"/>
              <w:rPr>
                <w:rFonts w:eastAsia="Times New Roman"/>
                <w:sz w:val="20"/>
                <w:szCs w:val="20"/>
              </w:rPr>
            </w:pPr>
            <w:r w:rsidRPr="009E4B31">
              <w:rPr>
                <w:rFonts w:eastAsia="Times New Roman"/>
                <w:sz w:val="20"/>
                <w:szCs w:val="20"/>
              </w:rPr>
              <w:t>Zákamenné</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DDF660" w14:textId="4364DD8E" w:rsidR="050479D7" w:rsidRPr="009E4B31" w:rsidRDefault="050479D7" w:rsidP="009E4B31">
            <w:pPr>
              <w:spacing w:after="0"/>
              <w:jc w:val="center"/>
              <w:rPr>
                <w:rFonts w:eastAsia="Times New Roman"/>
                <w:sz w:val="20"/>
                <w:szCs w:val="20"/>
              </w:rPr>
            </w:pPr>
            <w:r w:rsidRPr="009E4B31">
              <w:rPr>
                <w:rFonts w:eastAsia="Times New Roman"/>
                <w:sz w:val="20"/>
                <w:szCs w:val="20"/>
              </w:rPr>
              <w:t>871940</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128AE9" w14:textId="7D08395F" w:rsidR="050479D7" w:rsidRPr="009E4B31" w:rsidRDefault="050479D7" w:rsidP="009E4B31">
            <w:pPr>
              <w:spacing w:after="0"/>
              <w:jc w:val="center"/>
              <w:rPr>
                <w:rFonts w:eastAsia="Times New Roman"/>
                <w:sz w:val="20"/>
                <w:szCs w:val="20"/>
              </w:rPr>
            </w:pPr>
            <w:r w:rsidRPr="009E4B31">
              <w:rPr>
                <w:rFonts w:eastAsia="Times New Roman"/>
                <w:sz w:val="20"/>
                <w:szCs w:val="20"/>
              </w:rPr>
              <w:t>Zákamenné</w:t>
            </w:r>
          </w:p>
        </w:tc>
      </w:tr>
      <w:tr w:rsidR="050479D7" w:rsidRPr="009E4B31" w14:paraId="7A297CB6"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6FE556B6"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7265DE1E" w14:textId="77777777" w:rsidR="00DD6579" w:rsidRPr="009E4B31" w:rsidRDefault="00DD6579" w:rsidP="009E4B31"/>
        </w:tc>
        <w:tc>
          <w:tcPr>
            <w:tcW w:w="855" w:type="dxa"/>
            <w:vMerge/>
            <w:tcBorders>
              <w:left w:val="single" w:sz="0" w:space="0" w:color="auto"/>
              <w:bottom w:val="single" w:sz="0" w:space="0" w:color="auto"/>
              <w:right w:val="single" w:sz="0" w:space="0" w:color="auto"/>
            </w:tcBorders>
            <w:tcMar>
              <w:left w:w="105" w:type="dxa"/>
              <w:right w:w="105" w:type="dxa"/>
            </w:tcMar>
            <w:vAlign w:val="center"/>
          </w:tcPr>
          <w:p w14:paraId="7D8486F0" w14:textId="77777777" w:rsidR="00DD6579" w:rsidRPr="009E4B31" w:rsidRDefault="00DD6579" w:rsidP="009E4B31"/>
        </w:tc>
        <w:tc>
          <w:tcPr>
            <w:tcW w:w="1183" w:type="dxa"/>
            <w:vMerge/>
            <w:tcBorders>
              <w:left w:val="single" w:sz="0" w:space="0" w:color="auto"/>
              <w:bottom w:val="single" w:sz="0" w:space="0" w:color="auto"/>
              <w:right w:val="single" w:sz="0" w:space="0" w:color="auto"/>
            </w:tcBorders>
            <w:tcMar>
              <w:left w:w="105" w:type="dxa"/>
              <w:right w:w="105" w:type="dxa"/>
            </w:tcMar>
            <w:vAlign w:val="center"/>
          </w:tcPr>
          <w:p w14:paraId="50754266" w14:textId="77777777" w:rsidR="00DD6579" w:rsidRPr="009E4B31" w:rsidRDefault="00DD6579" w:rsidP="009E4B31"/>
        </w:tc>
        <w:tc>
          <w:tcPr>
            <w:tcW w:w="1125" w:type="dxa"/>
            <w:tcBorders>
              <w:top w:val="single" w:sz="8" w:space="0" w:color="auto"/>
              <w:left w:val="nil"/>
              <w:bottom w:val="single" w:sz="8" w:space="0" w:color="auto"/>
              <w:right w:val="single" w:sz="8" w:space="0" w:color="auto"/>
            </w:tcBorders>
            <w:tcMar>
              <w:left w:w="105" w:type="dxa"/>
              <w:right w:w="105" w:type="dxa"/>
            </w:tcMar>
            <w:vAlign w:val="center"/>
          </w:tcPr>
          <w:p w14:paraId="53796D09" w14:textId="3831BBA8" w:rsidR="050479D7" w:rsidRPr="009E4B31" w:rsidRDefault="050479D7" w:rsidP="009E4B31">
            <w:pPr>
              <w:spacing w:after="0"/>
              <w:jc w:val="center"/>
              <w:rPr>
                <w:rFonts w:eastAsia="Times New Roman"/>
                <w:sz w:val="20"/>
                <w:szCs w:val="20"/>
              </w:rPr>
            </w:pPr>
            <w:r w:rsidRPr="009E4B31">
              <w:rPr>
                <w:rFonts w:eastAsia="Times New Roman"/>
                <w:sz w:val="20"/>
                <w:szCs w:val="20"/>
              </w:rPr>
              <w:t>510246</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AAC800" w14:textId="75D7B3C2" w:rsidR="050479D7" w:rsidRPr="009E4B31" w:rsidRDefault="050479D7" w:rsidP="009E4B31">
            <w:pPr>
              <w:spacing w:after="0"/>
              <w:jc w:val="center"/>
              <w:rPr>
                <w:rFonts w:eastAsia="Times New Roman"/>
                <w:sz w:val="20"/>
                <w:szCs w:val="20"/>
              </w:rPr>
            </w:pPr>
            <w:r w:rsidRPr="009E4B31">
              <w:rPr>
                <w:rFonts w:eastAsia="Times New Roman"/>
                <w:sz w:val="20"/>
                <w:szCs w:val="20"/>
              </w:rPr>
              <w:t>Zubrohlava</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5F66F9" w14:textId="178AC3D7" w:rsidR="050479D7" w:rsidRPr="009E4B31" w:rsidRDefault="050479D7" w:rsidP="009E4B31">
            <w:pPr>
              <w:spacing w:after="0"/>
              <w:jc w:val="center"/>
              <w:rPr>
                <w:rFonts w:eastAsia="Times New Roman"/>
                <w:sz w:val="20"/>
                <w:szCs w:val="20"/>
              </w:rPr>
            </w:pPr>
            <w:r w:rsidRPr="009E4B31">
              <w:rPr>
                <w:rFonts w:eastAsia="Times New Roman"/>
                <w:sz w:val="20"/>
                <w:szCs w:val="20"/>
              </w:rPr>
              <w:t>873683</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BCAD79" w14:textId="2431F1C4" w:rsidR="050479D7" w:rsidRPr="009E4B31" w:rsidRDefault="050479D7" w:rsidP="009E4B31">
            <w:pPr>
              <w:spacing w:after="0"/>
              <w:jc w:val="center"/>
              <w:rPr>
                <w:rFonts w:eastAsia="Times New Roman"/>
                <w:sz w:val="20"/>
                <w:szCs w:val="20"/>
              </w:rPr>
            </w:pPr>
            <w:r w:rsidRPr="009E4B31">
              <w:rPr>
                <w:rFonts w:eastAsia="Times New Roman"/>
                <w:sz w:val="20"/>
                <w:szCs w:val="20"/>
              </w:rPr>
              <w:t>Zubrohlava</w:t>
            </w:r>
          </w:p>
        </w:tc>
      </w:tr>
      <w:tr w:rsidR="050479D7" w:rsidRPr="009E4B31" w14:paraId="380165A5"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7DDD6E53"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640356E5" w14:textId="77777777" w:rsidR="00DD6579" w:rsidRPr="009E4B31" w:rsidRDefault="00DD6579" w:rsidP="009E4B31"/>
        </w:tc>
        <w:tc>
          <w:tcPr>
            <w:tcW w:w="855" w:type="dxa"/>
            <w:vMerge w:val="restart"/>
            <w:tcBorders>
              <w:top w:val="nil"/>
              <w:left w:val="nil"/>
              <w:bottom w:val="single" w:sz="8" w:space="0" w:color="auto"/>
              <w:right w:val="single" w:sz="8" w:space="0" w:color="auto"/>
            </w:tcBorders>
            <w:tcMar>
              <w:left w:w="105" w:type="dxa"/>
              <w:right w:w="105" w:type="dxa"/>
            </w:tcMar>
            <w:vAlign w:val="center"/>
          </w:tcPr>
          <w:p w14:paraId="65697406" w14:textId="114381BB" w:rsidR="050479D7" w:rsidRPr="009E4B31" w:rsidRDefault="050479D7" w:rsidP="009E4B31">
            <w:pPr>
              <w:spacing w:after="0"/>
              <w:jc w:val="center"/>
              <w:rPr>
                <w:rFonts w:eastAsia="Times New Roman"/>
                <w:sz w:val="20"/>
                <w:szCs w:val="20"/>
              </w:rPr>
            </w:pPr>
            <w:r w:rsidRPr="009E4B31">
              <w:rPr>
                <w:rFonts w:eastAsia="Times New Roman"/>
                <w:sz w:val="20"/>
                <w:szCs w:val="20"/>
              </w:rPr>
              <w:t>510</w:t>
            </w:r>
          </w:p>
        </w:tc>
        <w:tc>
          <w:tcPr>
            <w:tcW w:w="1183" w:type="dxa"/>
            <w:vMerge w:val="restart"/>
            <w:tcBorders>
              <w:top w:val="nil"/>
              <w:left w:val="single" w:sz="8" w:space="0" w:color="auto"/>
              <w:bottom w:val="single" w:sz="8" w:space="0" w:color="auto"/>
              <w:right w:val="single" w:sz="8" w:space="0" w:color="auto"/>
            </w:tcBorders>
            <w:tcMar>
              <w:left w:w="105" w:type="dxa"/>
              <w:right w:w="105" w:type="dxa"/>
            </w:tcMar>
            <w:vAlign w:val="center"/>
          </w:tcPr>
          <w:p w14:paraId="309AF270" w14:textId="2ED4CD49" w:rsidR="050479D7" w:rsidRPr="009E4B31" w:rsidRDefault="050479D7" w:rsidP="009E4B31">
            <w:pPr>
              <w:spacing w:after="0"/>
              <w:jc w:val="center"/>
              <w:rPr>
                <w:rFonts w:eastAsia="Times New Roman"/>
                <w:sz w:val="20"/>
                <w:szCs w:val="20"/>
              </w:rPr>
            </w:pPr>
            <w:r w:rsidRPr="009E4B31">
              <w:rPr>
                <w:rFonts w:eastAsia="Times New Roman"/>
                <w:sz w:val="20"/>
                <w:szCs w:val="20"/>
              </w:rPr>
              <w:t>Tvrdošín</w:t>
            </w:r>
          </w:p>
        </w:tc>
        <w:tc>
          <w:tcPr>
            <w:tcW w:w="112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D0EA6E" w14:textId="31362421" w:rsidR="050479D7" w:rsidRPr="009E4B31" w:rsidRDefault="050479D7" w:rsidP="009E4B31">
            <w:pPr>
              <w:spacing w:after="0"/>
              <w:jc w:val="center"/>
              <w:rPr>
                <w:rFonts w:eastAsia="Times New Roman"/>
                <w:sz w:val="20"/>
                <w:szCs w:val="20"/>
              </w:rPr>
            </w:pPr>
            <w:r w:rsidRPr="009E4B31">
              <w:rPr>
                <w:rFonts w:eastAsia="Times New Roman"/>
                <w:sz w:val="20"/>
                <w:szCs w:val="20"/>
              </w:rPr>
              <w:t>510076</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E88102D" w14:textId="032B743E" w:rsidR="050479D7" w:rsidRPr="009E4B31" w:rsidRDefault="050479D7" w:rsidP="009E4B31">
            <w:pPr>
              <w:spacing w:after="0"/>
              <w:jc w:val="center"/>
              <w:rPr>
                <w:rFonts w:eastAsia="Times New Roman"/>
                <w:sz w:val="20"/>
                <w:szCs w:val="20"/>
              </w:rPr>
            </w:pPr>
            <w:r w:rsidRPr="009E4B31">
              <w:rPr>
                <w:rFonts w:eastAsia="Times New Roman"/>
                <w:sz w:val="20"/>
                <w:szCs w:val="20"/>
              </w:rPr>
              <w:t>Suchá Hora</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00BAE5" w14:textId="5C622AA4" w:rsidR="050479D7" w:rsidRPr="009E4B31" w:rsidRDefault="050479D7" w:rsidP="009E4B31">
            <w:pPr>
              <w:spacing w:after="0"/>
              <w:jc w:val="center"/>
              <w:rPr>
                <w:rFonts w:eastAsia="Times New Roman"/>
                <w:sz w:val="20"/>
                <w:szCs w:val="20"/>
              </w:rPr>
            </w:pPr>
            <w:r w:rsidRPr="009E4B31">
              <w:rPr>
                <w:rFonts w:eastAsia="Times New Roman"/>
                <w:sz w:val="20"/>
                <w:szCs w:val="20"/>
              </w:rPr>
              <w:t>859401</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8AAC8F" w14:textId="47BE7CB6" w:rsidR="050479D7" w:rsidRPr="009E4B31" w:rsidRDefault="050479D7" w:rsidP="009E4B31">
            <w:pPr>
              <w:spacing w:after="0"/>
              <w:jc w:val="center"/>
              <w:rPr>
                <w:rFonts w:eastAsia="Times New Roman"/>
                <w:sz w:val="20"/>
                <w:szCs w:val="20"/>
              </w:rPr>
            </w:pPr>
            <w:r w:rsidRPr="009E4B31">
              <w:rPr>
                <w:rFonts w:eastAsia="Times New Roman"/>
                <w:sz w:val="20"/>
                <w:szCs w:val="20"/>
              </w:rPr>
              <w:t>Suchá Hora</w:t>
            </w:r>
          </w:p>
        </w:tc>
      </w:tr>
      <w:tr w:rsidR="050479D7" w:rsidRPr="009E4B31" w14:paraId="12CD6E44"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5A4D675B"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3668F8FD" w14:textId="77777777" w:rsidR="00DD6579" w:rsidRPr="009E4B31" w:rsidRDefault="00DD6579" w:rsidP="009E4B31"/>
        </w:tc>
        <w:tc>
          <w:tcPr>
            <w:tcW w:w="855" w:type="dxa"/>
            <w:vMerge/>
            <w:tcBorders>
              <w:left w:val="nil"/>
              <w:right w:val="single" w:sz="0" w:space="0" w:color="auto"/>
            </w:tcBorders>
            <w:tcMar>
              <w:left w:w="105" w:type="dxa"/>
              <w:right w:w="105" w:type="dxa"/>
            </w:tcMar>
            <w:vAlign w:val="center"/>
          </w:tcPr>
          <w:p w14:paraId="76369F24"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6E2BD5F9" w14:textId="77777777" w:rsidR="00DD6579" w:rsidRPr="009E4B31" w:rsidRDefault="00DD6579" w:rsidP="009E4B31"/>
        </w:tc>
        <w:tc>
          <w:tcPr>
            <w:tcW w:w="1125" w:type="dxa"/>
            <w:tcBorders>
              <w:top w:val="single" w:sz="8" w:space="0" w:color="auto"/>
              <w:left w:val="nil"/>
              <w:bottom w:val="single" w:sz="8" w:space="0" w:color="auto"/>
              <w:right w:val="single" w:sz="8" w:space="0" w:color="auto"/>
            </w:tcBorders>
            <w:tcMar>
              <w:left w:w="105" w:type="dxa"/>
              <w:right w:w="105" w:type="dxa"/>
            </w:tcMar>
            <w:vAlign w:val="center"/>
          </w:tcPr>
          <w:p w14:paraId="3D69B77E" w14:textId="5E29E463" w:rsidR="050479D7" w:rsidRPr="009E4B31" w:rsidRDefault="050479D7" w:rsidP="009E4B31">
            <w:pPr>
              <w:spacing w:after="0"/>
              <w:jc w:val="center"/>
              <w:rPr>
                <w:rFonts w:eastAsia="Times New Roman"/>
                <w:sz w:val="20"/>
                <w:szCs w:val="20"/>
              </w:rPr>
            </w:pPr>
            <w:r w:rsidRPr="009E4B31">
              <w:rPr>
                <w:rFonts w:eastAsia="Times New Roman"/>
                <w:sz w:val="20"/>
                <w:szCs w:val="20"/>
              </w:rPr>
              <w:t>509663</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08B3F2" w14:textId="72F420F8" w:rsidR="050479D7" w:rsidRPr="009E4B31" w:rsidRDefault="050479D7" w:rsidP="009E4B31">
            <w:pPr>
              <w:spacing w:after="0"/>
              <w:jc w:val="center"/>
              <w:rPr>
                <w:rFonts w:eastAsia="Times New Roman"/>
                <w:sz w:val="20"/>
                <w:szCs w:val="20"/>
              </w:rPr>
            </w:pPr>
            <w:r w:rsidRPr="009E4B31">
              <w:rPr>
                <w:rFonts w:eastAsia="Times New Roman"/>
                <w:sz w:val="20"/>
                <w:szCs w:val="20"/>
              </w:rPr>
              <w:t>Hladovka</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9F442B" w14:textId="4595BFF0" w:rsidR="050479D7" w:rsidRPr="009E4B31" w:rsidRDefault="050479D7" w:rsidP="009E4B31">
            <w:pPr>
              <w:spacing w:after="0"/>
              <w:jc w:val="center"/>
              <w:rPr>
                <w:rFonts w:eastAsia="Times New Roman"/>
                <w:sz w:val="20"/>
                <w:szCs w:val="20"/>
              </w:rPr>
            </w:pPr>
            <w:r w:rsidRPr="009E4B31">
              <w:rPr>
                <w:rFonts w:eastAsia="Times New Roman"/>
                <w:sz w:val="20"/>
                <w:szCs w:val="20"/>
              </w:rPr>
              <w:t>816159</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4A6905" w14:textId="7F91221B" w:rsidR="050479D7" w:rsidRPr="009E4B31" w:rsidRDefault="050479D7" w:rsidP="009E4B31">
            <w:pPr>
              <w:spacing w:after="0"/>
              <w:jc w:val="center"/>
              <w:rPr>
                <w:rFonts w:eastAsia="Times New Roman"/>
                <w:sz w:val="20"/>
                <w:szCs w:val="20"/>
              </w:rPr>
            </w:pPr>
            <w:r w:rsidRPr="009E4B31">
              <w:rPr>
                <w:rFonts w:eastAsia="Times New Roman"/>
                <w:sz w:val="20"/>
                <w:szCs w:val="20"/>
              </w:rPr>
              <w:t>Hladovka</w:t>
            </w:r>
          </w:p>
        </w:tc>
      </w:tr>
      <w:tr w:rsidR="050479D7" w:rsidRPr="009E4B31" w14:paraId="292AE32E"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6A8AF4A7"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1BDD606E" w14:textId="77777777" w:rsidR="00DD6579" w:rsidRPr="009E4B31" w:rsidRDefault="00DD6579" w:rsidP="009E4B31"/>
        </w:tc>
        <w:tc>
          <w:tcPr>
            <w:tcW w:w="855" w:type="dxa"/>
            <w:vMerge/>
            <w:tcBorders>
              <w:left w:val="nil"/>
              <w:right w:val="single" w:sz="0" w:space="0" w:color="auto"/>
            </w:tcBorders>
            <w:tcMar>
              <w:left w:w="105" w:type="dxa"/>
              <w:right w:w="105" w:type="dxa"/>
            </w:tcMar>
            <w:vAlign w:val="center"/>
          </w:tcPr>
          <w:p w14:paraId="51B2549A"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2226F2C9" w14:textId="77777777" w:rsidR="00DD6579" w:rsidRPr="009E4B31" w:rsidRDefault="00DD6579" w:rsidP="009E4B31"/>
        </w:tc>
        <w:tc>
          <w:tcPr>
            <w:tcW w:w="1125" w:type="dxa"/>
            <w:tcBorders>
              <w:top w:val="single" w:sz="8" w:space="0" w:color="auto"/>
              <w:left w:val="nil"/>
              <w:bottom w:val="single" w:sz="8" w:space="0" w:color="auto"/>
              <w:right w:val="single" w:sz="8" w:space="0" w:color="auto"/>
            </w:tcBorders>
            <w:tcMar>
              <w:left w:w="105" w:type="dxa"/>
              <w:right w:w="105" w:type="dxa"/>
            </w:tcMar>
            <w:vAlign w:val="center"/>
          </w:tcPr>
          <w:p w14:paraId="65FE74BC" w14:textId="3452FF48" w:rsidR="050479D7" w:rsidRPr="009E4B31" w:rsidRDefault="050479D7" w:rsidP="009E4B31">
            <w:pPr>
              <w:spacing w:after="0"/>
              <w:jc w:val="center"/>
              <w:rPr>
                <w:rFonts w:eastAsia="Times New Roman"/>
                <w:sz w:val="20"/>
                <w:szCs w:val="20"/>
              </w:rPr>
            </w:pPr>
            <w:r w:rsidRPr="009E4B31">
              <w:rPr>
                <w:rFonts w:eastAsia="Times New Roman"/>
                <w:sz w:val="20"/>
                <w:szCs w:val="20"/>
              </w:rPr>
              <w:t>509795</w:t>
            </w:r>
          </w:p>
        </w:tc>
        <w:tc>
          <w:tcPr>
            <w:tcW w:w="165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57BD8A" w14:textId="53A96361" w:rsidR="050479D7" w:rsidRPr="009E4B31" w:rsidRDefault="050479D7" w:rsidP="009E4B31">
            <w:pPr>
              <w:spacing w:after="0"/>
              <w:jc w:val="center"/>
              <w:rPr>
                <w:rFonts w:eastAsia="Times New Roman"/>
                <w:sz w:val="20"/>
                <w:szCs w:val="20"/>
              </w:rPr>
            </w:pPr>
            <w:r w:rsidRPr="009E4B31">
              <w:rPr>
                <w:rFonts w:eastAsia="Times New Roman"/>
                <w:sz w:val="20"/>
                <w:szCs w:val="20"/>
              </w:rPr>
              <w:t>Liesek</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7D1933" w14:textId="31FA6E35" w:rsidR="050479D7" w:rsidRPr="009E4B31" w:rsidRDefault="050479D7" w:rsidP="009E4B31">
            <w:pPr>
              <w:spacing w:after="0"/>
              <w:jc w:val="center"/>
              <w:rPr>
                <w:rFonts w:eastAsia="Times New Roman"/>
                <w:sz w:val="20"/>
                <w:szCs w:val="20"/>
              </w:rPr>
            </w:pPr>
            <w:r w:rsidRPr="009E4B31">
              <w:rPr>
                <w:rFonts w:eastAsia="Times New Roman"/>
                <w:sz w:val="20"/>
                <w:szCs w:val="20"/>
              </w:rPr>
              <w:t>832022</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B81C132" w14:textId="16DF6992" w:rsidR="050479D7" w:rsidRPr="009E4B31" w:rsidRDefault="050479D7" w:rsidP="009E4B31">
            <w:pPr>
              <w:spacing w:after="0"/>
              <w:jc w:val="center"/>
              <w:rPr>
                <w:rFonts w:eastAsia="Times New Roman"/>
                <w:sz w:val="20"/>
                <w:szCs w:val="20"/>
              </w:rPr>
            </w:pPr>
            <w:r w:rsidRPr="009E4B31">
              <w:rPr>
                <w:rFonts w:eastAsia="Times New Roman"/>
                <w:sz w:val="20"/>
                <w:szCs w:val="20"/>
              </w:rPr>
              <w:t>Liesek</w:t>
            </w:r>
          </w:p>
        </w:tc>
      </w:tr>
      <w:tr w:rsidR="050479D7" w:rsidRPr="009E4B31" w14:paraId="385AAF74"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3ACB849C"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417D4CA6" w14:textId="77777777" w:rsidR="00DD6579" w:rsidRPr="009E4B31" w:rsidRDefault="00DD6579" w:rsidP="009E4B31"/>
        </w:tc>
        <w:tc>
          <w:tcPr>
            <w:tcW w:w="855" w:type="dxa"/>
            <w:vMerge/>
            <w:tcBorders>
              <w:left w:val="nil"/>
              <w:right w:val="single" w:sz="0" w:space="0" w:color="auto"/>
            </w:tcBorders>
            <w:tcMar>
              <w:left w:w="105" w:type="dxa"/>
              <w:right w:w="105" w:type="dxa"/>
            </w:tcMar>
            <w:vAlign w:val="center"/>
          </w:tcPr>
          <w:p w14:paraId="7C4C82EE"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026AB78F" w14:textId="77777777" w:rsidR="00DD6579" w:rsidRPr="009E4B31" w:rsidRDefault="00DD6579" w:rsidP="009E4B31"/>
        </w:tc>
        <w:tc>
          <w:tcPr>
            <w:tcW w:w="1125" w:type="dxa"/>
            <w:vMerge w:val="restart"/>
            <w:tcBorders>
              <w:top w:val="single" w:sz="8" w:space="0" w:color="auto"/>
              <w:left w:val="nil"/>
              <w:bottom w:val="single" w:sz="8" w:space="0" w:color="auto"/>
              <w:right w:val="single" w:sz="8" w:space="0" w:color="auto"/>
            </w:tcBorders>
            <w:tcMar>
              <w:left w:w="105" w:type="dxa"/>
              <w:right w:w="105" w:type="dxa"/>
            </w:tcMar>
            <w:vAlign w:val="center"/>
          </w:tcPr>
          <w:p w14:paraId="7387A206" w14:textId="655E0037" w:rsidR="050479D7" w:rsidRPr="009E4B31" w:rsidRDefault="050479D7" w:rsidP="009E4B31">
            <w:pPr>
              <w:spacing w:after="0"/>
              <w:jc w:val="center"/>
              <w:rPr>
                <w:rFonts w:eastAsia="Times New Roman"/>
                <w:sz w:val="20"/>
                <w:szCs w:val="20"/>
              </w:rPr>
            </w:pPr>
            <w:r w:rsidRPr="009E4B31">
              <w:rPr>
                <w:rFonts w:eastAsia="Times New Roman"/>
                <w:sz w:val="20"/>
                <w:szCs w:val="20"/>
              </w:rPr>
              <w:t>510106</w:t>
            </w:r>
          </w:p>
        </w:tc>
        <w:tc>
          <w:tcPr>
            <w:tcW w:w="1650" w:type="dxa"/>
            <w:vMerge w:val="restart"/>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8E1D65" w14:textId="7220FCF0" w:rsidR="050479D7" w:rsidRPr="009E4B31" w:rsidRDefault="050479D7" w:rsidP="009E4B31">
            <w:pPr>
              <w:spacing w:after="0"/>
              <w:jc w:val="center"/>
              <w:rPr>
                <w:rFonts w:eastAsia="Times New Roman"/>
                <w:sz w:val="20"/>
                <w:szCs w:val="20"/>
              </w:rPr>
            </w:pPr>
            <w:r w:rsidRPr="009E4B31">
              <w:rPr>
                <w:rFonts w:eastAsia="Times New Roman"/>
                <w:sz w:val="20"/>
                <w:szCs w:val="20"/>
              </w:rPr>
              <w:t>Trstená</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1C417B" w14:textId="699DE169" w:rsidR="050479D7" w:rsidRPr="009E4B31" w:rsidRDefault="050479D7" w:rsidP="009E4B31">
            <w:pPr>
              <w:spacing w:after="0"/>
              <w:jc w:val="center"/>
              <w:rPr>
                <w:rFonts w:eastAsia="Times New Roman"/>
                <w:sz w:val="20"/>
                <w:szCs w:val="20"/>
              </w:rPr>
            </w:pPr>
            <w:r w:rsidRPr="009E4B31">
              <w:rPr>
                <w:rFonts w:eastAsia="Times New Roman"/>
                <w:sz w:val="20"/>
                <w:szCs w:val="20"/>
              </w:rPr>
              <w:t>865478</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FA8E18" w14:textId="376D6A93" w:rsidR="050479D7" w:rsidRPr="009E4B31" w:rsidRDefault="050479D7" w:rsidP="009E4B31">
            <w:pPr>
              <w:spacing w:after="0"/>
              <w:jc w:val="center"/>
              <w:rPr>
                <w:rFonts w:eastAsia="Times New Roman"/>
                <w:sz w:val="20"/>
                <w:szCs w:val="20"/>
              </w:rPr>
            </w:pPr>
            <w:r w:rsidRPr="009E4B31">
              <w:rPr>
                <w:rFonts w:eastAsia="Times New Roman"/>
                <w:sz w:val="20"/>
                <w:szCs w:val="20"/>
              </w:rPr>
              <w:t>Trstená</w:t>
            </w:r>
          </w:p>
        </w:tc>
      </w:tr>
      <w:tr w:rsidR="050479D7" w:rsidRPr="009E4B31" w14:paraId="67B594A7"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46F98FA0"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65E949D2" w14:textId="77777777" w:rsidR="00DD6579" w:rsidRPr="009E4B31" w:rsidRDefault="00DD6579" w:rsidP="009E4B31"/>
        </w:tc>
        <w:tc>
          <w:tcPr>
            <w:tcW w:w="855" w:type="dxa"/>
            <w:vMerge/>
            <w:tcBorders>
              <w:left w:val="nil"/>
              <w:right w:val="single" w:sz="0" w:space="0" w:color="auto"/>
            </w:tcBorders>
            <w:tcMar>
              <w:left w:w="105" w:type="dxa"/>
              <w:right w:w="105" w:type="dxa"/>
            </w:tcMar>
            <w:vAlign w:val="center"/>
          </w:tcPr>
          <w:p w14:paraId="49E4EB84"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15EC6B86" w14:textId="77777777" w:rsidR="00DD6579" w:rsidRPr="009E4B31" w:rsidRDefault="00DD6579" w:rsidP="009E4B31"/>
        </w:tc>
        <w:tc>
          <w:tcPr>
            <w:tcW w:w="1125" w:type="dxa"/>
            <w:vMerge/>
            <w:tcBorders>
              <w:left w:val="nil"/>
              <w:right w:val="single" w:sz="0" w:space="0" w:color="auto"/>
            </w:tcBorders>
            <w:tcMar>
              <w:left w:w="105" w:type="dxa"/>
              <w:right w:w="105" w:type="dxa"/>
            </w:tcMar>
            <w:vAlign w:val="center"/>
          </w:tcPr>
          <w:p w14:paraId="2F84CEC8" w14:textId="77777777" w:rsidR="00DD6579" w:rsidRPr="009E4B31" w:rsidRDefault="00DD6579" w:rsidP="009E4B31"/>
        </w:tc>
        <w:tc>
          <w:tcPr>
            <w:tcW w:w="1650" w:type="dxa"/>
            <w:vMerge/>
            <w:tcBorders>
              <w:left w:val="single" w:sz="0" w:space="0" w:color="auto"/>
              <w:right w:val="single" w:sz="0" w:space="0" w:color="auto"/>
            </w:tcBorders>
            <w:tcMar>
              <w:left w:w="105" w:type="dxa"/>
              <w:right w:w="105" w:type="dxa"/>
            </w:tcMar>
            <w:vAlign w:val="center"/>
          </w:tcPr>
          <w:p w14:paraId="61A66846" w14:textId="77777777" w:rsidR="00DD6579" w:rsidRPr="009E4B31" w:rsidRDefault="00DD6579" w:rsidP="009E4B31"/>
        </w:tc>
        <w:tc>
          <w:tcPr>
            <w:tcW w:w="1185" w:type="dxa"/>
            <w:tcBorders>
              <w:top w:val="single" w:sz="8" w:space="0" w:color="auto"/>
              <w:left w:val="nil"/>
              <w:bottom w:val="single" w:sz="8" w:space="0" w:color="auto"/>
              <w:right w:val="single" w:sz="8" w:space="0" w:color="auto"/>
            </w:tcBorders>
            <w:tcMar>
              <w:left w:w="105" w:type="dxa"/>
              <w:right w:w="105" w:type="dxa"/>
            </w:tcMar>
            <w:vAlign w:val="center"/>
          </w:tcPr>
          <w:p w14:paraId="37AB88D5" w14:textId="3E158515" w:rsidR="050479D7" w:rsidRPr="009E4B31" w:rsidRDefault="050479D7" w:rsidP="009E4B31">
            <w:pPr>
              <w:spacing w:after="0"/>
              <w:jc w:val="center"/>
              <w:rPr>
                <w:rFonts w:eastAsia="Times New Roman"/>
                <w:sz w:val="20"/>
                <w:szCs w:val="20"/>
              </w:rPr>
            </w:pPr>
            <w:r w:rsidRPr="009E4B31">
              <w:rPr>
                <w:rFonts w:eastAsia="Times New Roman"/>
                <w:sz w:val="20"/>
                <w:szCs w:val="20"/>
              </w:rPr>
              <w:t>866563</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E6EE86" w14:textId="0C7C7553" w:rsidR="050479D7" w:rsidRPr="009E4B31" w:rsidRDefault="050479D7" w:rsidP="009E4B31">
            <w:pPr>
              <w:spacing w:after="0"/>
              <w:jc w:val="center"/>
              <w:rPr>
                <w:rFonts w:eastAsia="Times New Roman"/>
                <w:sz w:val="20"/>
                <w:szCs w:val="20"/>
              </w:rPr>
            </w:pPr>
            <w:r w:rsidRPr="009E4B31">
              <w:rPr>
                <w:rFonts w:eastAsia="Times New Roman"/>
                <w:sz w:val="20"/>
                <w:szCs w:val="20"/>
              </w:rPr>
              <w:t>Ústie nad Priehradou</w:t>
            </w:r>
          </w:p>
        </w:tc>
      </w:tr>
      <w:tr w:rsidR="050479D7" w:rsidRPr="009E4B31" w14:paraId="65EB5D67"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2B7CD3B7"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53D82FBE" w14:textId="77777777" w:rsidR="00DD6579" w:rsidRPr="009E4B31" w:rsidRDefault="00DD6579" w:rsidP="009E4B31"/>
        </w:tc>
        <w:tc>
          <w:tcPr>
            <w:tcW w:w="855" w:type="dxa"/>
            <w:vMerge/>
            <w:tcBorders>
              <w:left w:val="nil"/>
              <w:right w:val="single" w:sz="0" w:space="0" w:color="auto"/>
            </w:tcBorders>
            <w:tcMar>
              <w:left w:w="105" w:type="dxa"/>
              <w:right w:w="105" w:type="dxa"/>
            </w:tcMar>
            <w:vAlign w:val="center"/>
          </w:tcPr>
          <w:p w14:paraId="0C06631A"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712893C9" w14:textId="77777777" w:rsidR="00DD6579" w:rsidRPr="009E4B31" w:rsidRDefault="00DD6579" w:rsidP="009E4B31"/>
        </w:tc>
        <w:tc>
          <w:tcPr>
            <w:tcW w:w="1125" w:type="dxa"/>
            <w:vMerge/>
            <w:tcBorders>
              <w:left w:val="nil"/>
              <w:right w:val="single" w:sz="0" w:space="0" w:color="auto"/>
            </w:tcBorders>
            <w:tcMar>
              <w:left w:w="105" w:type="dxa"/>
              <w:right w:w="105" w:type="dxa"/>
            </w:tcMar>
            <w:vAlign w:val="center"/>
          </w:tcPr>
          <w:p w14:paraId="0C8E751E" w14:textId="77777777" w:rsidR="00DD6579" w:rsidRPr="009E4B31" w:rsidRDefault="00DD6579" w:rsidP="009E4B31"/>
        </w:tc>
        <w:tc>
          <w:tcPr>
            <w:tcW w:w="1650" w:type="dxa"/>
            <w:vMerge/>
            <w:tcBorders>
              <w:left w:val="single" w:sz="0" w:space="0" w:color="auto"/>
              <w:right w:val="single" w:sz="0" w:space="0" w:color="auto"/>
            </w:tcBorders>
            <w:tcMar>
              <w:left w:w="105" w:type="dxa"/>
              <w:right w:w="105" w:type="dxa"/>
            </w:tcMar>
            <w:vAlign w:val="center"/>
          </w:tcPr>
          <w:p w14:paraId="4CDA5554" w14:textId="77777777" w:rsidR="00DD6579" w:rsidRPr="009E4B31" w:rsidRDefault="00DD6579" w:rsidP="009E4B31"/>
        </w:tc>
        <w:tc>
          <w:tcPr>
            <w:tcW w:w="1185" w:type="dxa"/>
            <w:tcBorders>
              <w:top w:val="single" w:sz="8" w:space="0" w:color="auto"/>
              <w:left w:val="nil"/>
              <w:bottom w:val="single" w:sz="8" w:space="0" w:color="auto"/>
              <w:right w:val="single" w:sz="8" w:space="0" w:color="auto"/>
            </w:tcBorders>
            <w:tcMar>
              <w:left w:w="105" w:type="dxa"/>
              <w:right w:w="105" w:type="dxa"/>
            </w:tcMar>
            <w:vAlign w:val="center"/>
          </w:tcPr>
          <w:p w14:paraId="1F384985" w14:textId="4AEB34AD" w:rsidR="050479D7" w:rsidRPr="009E4B31" w:rsidRDefault="050479D7" w:rsidP="009E4B31">
            <w:pPr>
              <w:spacing w:after="0"/>
              <w:jc w:val="center"/>
              <w:rPr>
                <w:rFonts w:eastAsia="Times New Roman"/>
                <w:sz w:val="20"/>
                <w:szCs w:val="20"/>
              </w:rPr>
            </w:pPr>
            <w:r w:rsidRPr="009E4B31">
              <w:rPr>
                <w:rFonts w:eastAsia="Times New Roman"/>
                <w:sz w:val="20"/>
                <w:szCs w:val="20"/>
              </w:rPr>
              <w:t>866571</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029F6FF" w14:textId="038CF011" w:rsidR="050479D7" w:rsidRPr="009E4B31" w:rsidRDefault="050479D7" w:rsidP="009E4B31">
            <w:pPr>
              <w:spacing w:after="0"/>
              <w:jc w:val="center"/>
              <w:rPr>
                <w:rFonts w:eastAsia="Times New Roman"/>
                <w:sz w:val="20"/>
                <w:szCs w:val="20"/>
              </w:rPr>
            </w:pPr>
            <w:r w:rsidRPr="009E4B31">
              <w:rPr>
                <w:rFonts w:eastAsia="Times New Roman"/>
                <w:sz w:val="20"/>
                <w:szCs w:val="20"/>
              </w:rPr>
              <w:t>Oravské Hámre</w:t>
            </w:r>
          </w:p>
        </w:tc>
      </w:tr>
      <w:tr w:rsidR="050479D7" w:rsidRPr="009E4B31" w14:paraId="0AA530BD"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6257109C"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0221E433" w14:textId="77777777" w:rsidR="00DD6579" w:rsidRPr="009E4B31" w:rsidRDefault="00DD6579" w:rsidP="009E4B31"/>
        </w:tc>
        <w:tc>
          <w:tcPr>
            <w:tcW w:w="855" w:type="dxa"/>
            <w:vMerge/>
            <w:tcBorders>
              <w:left w:val="nil"/>
              <w:bottom w:val="single" w:sz="0" w:space="0" w:color="auto"/>
              <w:right w:val="single" w:sz="0" w:space="0" w:color="auto"/>
            </w:tcBorders>
            <w:tcMar>
              <w:left w:w="105" w:type="dxa"/>
              <w:right w:w="105" w:type="dxa"/>
            </w:tcMar>
            <w:vAlign w:val="center"/>
          </w:tcPr>
          <w:p w14:paraId="5365CAA3" w14:textId="77777777" w:rsidR="00DD6579" w:rsidRPr="009E4B31" w:rsidRDefault="00DD6579" w:rsidP="009E4B31"/>
        </w:tc>
        <w:tc>
          <w:tcPr>
            <w:tcW w:w="1183" w:type="dxa"/>
            <w:vMerge/>
            <w:tcBorders>
              <w:left w:val="single" w:sz="0" w:space="0" w:color="auto"/>
              <w:bottom w:val="single" w:sz="0" w:space="0" w:color="auto"/>
              <w:right w:val="single" w:sz="0" w:space="0" w:color="auto"/>
            </w:tcBorders>
            <w:tcMar>
              <w:left w:w="105" w:type="dxa"/>
              <w:right w:w="105" w:type="dxa"/>
            </w:tcMar>
            <w:vAlign w:val="center"/>
          </w:tcPr>
          <w:p w14:paraId="44B6E2C5" w14:textId="77777777" w:rsidR="00DD6579" w:rsidRPr="009E4B31" w:rsidRDefault="00DD6579" w:rsidP="009E4B31"/>
        </w:tc>
        <w:tc>
          <w:tcPr>
            <w:tcW w:w="1125" w:type="dxa"/>
            <w:vMerge/>
            <w:tcBorders>
              <w:left w:val="nil"/>
              <w:bottom w:val="single" w:sz="0" w:space="0" w:color="auto"/>
              <w:right w:val="single" w:sz="0" w:space="0" w:color="auto"/>
            </w:tcBorders>
            <w:tcMar>
              <w:left w:w="105" w:type="dxa"/>
              <w:right w:w="105" w:type="dxa"/>
            </w:tcMar>
            <w:vAlign w:val="center"/>
          </w:tcPr>
          <w:p w14:paraId="6D19A7CC" w14:textId="77777777" w:rsidR="00DD6579" w:rsidRPr="009E4B31" w:rsidRDefault="00DD6579" w:rsidP="009E4B31"/>
        </w:tc>
        <w:tc>
          <w:tcPr>
            <w:tcW w:w="1650" w:type="dxa"/>
            <w:vMerge/>
            <w:tcBorders>
              <w:left w:val="single" w:sz="0" w:space="0" w:color="auto"/>
              <w:bottom w:val="single" w:sz="0" w:space="0" w:color="auto"/>
              <w:right w:val="single" w:sz="0" w:space="0" w:color="auto"/>
            </w:tcBorders>
            <w:tcMar>
              <w:left w:w="105" w:type="dxa"/>
              <w:right w:w="105" w:type="dxa"/>
            </w:tcMar>
            <w:vAlign w:val="center"/>
          </w:tcPr>
          <w:p w14:paraId="03F13D3B" w14:textId="77777777" w:rsidR="00DD6579" w:rsidRPr="009E4B31" w:rsidRDefault="00DD6579" w:rsidP="009E4B31"/>
        </w:tc>
        <w:tc>
          <w:tcPr>
            <w:tcW w:w="1185" w:type="dxa"/>
            <w:tcBorders>
              <w:top w:val="single" w:sz="8" w:space="0" w:color="auto"/>
              <w:left w:val="nil"/>
              <w:bottom w:val="single" w:sz="8" w:space="0" w:color="auto"/>
              <w:right w:val="single" w:sz="8" w:space="0" w:color="auto"/>
            </w:tcBorders>
            <w:tcMar>
              <w:left w:w="105" w:type="dxa"/>
              <w:right w:w="105" w:type="dxa"/>
            </w:tcMar>
            <w:vAlign w:val="center"/>
          </w:tcPr>
          <w:p w14:paraId="6A9DF2DB" w14:textId="70966E1E" w:rsidR="050479D7" w:rsidRPr="009E4B31" w:rsidRDefault="050479D7" w:rsidP="009E4B31">
            <w:pPr>
              <w:spacing w:after="0"/>
              <w:jc w:val="center"/>
              <w:rPr>
                <w:rFonts w:eastAsia="Times New Roman"/>
                <w:sz w:val="20"/>
                <w:szCs w:val="20"/>
              </w:rPr>
            </w:pPr>
            <w:r w:rsidRPr="009E4B31">
              <w:rPr>
                <w:rFonts w:eastAsia="Times New Roman"/>
                <w:sz w:val="20"/>
                <w:szCs w:val="20"/>
              </w:rPr>
              <w:t>866580</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93DEEC2" w14:textId="0DB29B89" w:rsidR="050479D7" w:rsidRPr="009E4B31" w:rsidRDefault="050479D7" w:rsidP="009E4B31">
            <w:pPr>
              <w:spacing w:after="0"/>
              <w:jc w:val="center"/>
              <w:rPr>
                <w:rFonts w:eastAsia="Times New Roman"/>
                <w:sz w:val="20"/>
                <w:szCs w:val="20"/>
              </w:rPr>
            </w:pPr>
            <w:r w:rsidRPr="009E4B31">
              <w:rPr>
                <w:rFonts w:eastAsia="Times New Roman"/>
                <w:sz w:val="20"/>
                <w:szCs w:val="20"/>
              </w:rPr>
              <w:t>Osada</w:t>
            </w:r>
          </w:p>
        </w:tc>
      </w:tr>
      <w:tr w:rsidR="050479D7" w:rsidRPr="009E4B31" w14:paraId="584848FF" w14:textId="77777777" w:rsidTr="00E31B93">
        <w:trPr>
          <w:trHeight w:val="300"/>
          <w:jc w:val="center"/>
        </w:trPr>
        <w:tc>
          <w:tcPr>
            <w:tcW w:w="728" w:type="dxa"/>
            <w:vMerge/>
            <w:tcBorders>
              <w:left w:val="single" w:sz="0" w:space="0" w:color="auto"/>
              <w:right w:val="single" w:sz="0" w:space="0" w:color="auto"/>
            </w:tcBorders>
            <w:tcMar>
              <w:left w:w="105" w:type="dxa"/>
              <w:right w:w="105" w:type="dxa"/>
            </w:tcMar>
            <w:vAlign w:val="center"/>
          </w:tcPr>
          <w:p w14:paraId="1FFC278E"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2BAF52E0" w14:textId="77777777" w:rsidR="00DD6579" w:rsidRPr="009E4B31" w:rsidRDefault="00DD6579" w:rsidP="009E4B31"/>
        </w:tc>
        <w:tc>
          <w:tcPr>
            <w:tcW w:w="855" w:type="dxa"/>
            <w:vMerge w:val="restart"/>
            <w:tcBorders>
              <w:top w:val="nil"/>
              <w:left w:val="nil"/>
              <w:bottom w:val="single" w:sz="8" w:space="0" w:color="auto"/>
              <w:right w:val="single" w:sz="8" w:space="0" w:color="auto"/>
            </w:tcBorders>
            <w:tcMar>
              <w:left w:w="105" w:type="dxa"/>
              <w:right w:w="105" w:type="dxa"/>
            </w:tcMar>
            <w:vAlign w:val="center"/>
          </w:tcPr>
          <w:p w14:paraId="51D7F1D4" w14:textId="5BB16820" w:rsidR="050479D7" w:rsidRPr="009E4B31" w:rsidRDefault="050479D7" w:rsidP="009E4B31">
            <w:pPr>
              <w:spacing w:after="0"/>
              <w:jc w:val="center"/>
              <w:rPr>
                <w:rFonts w:eastAsia="Times New Roman"/>
                <w:sz w:val="20"/>
                <w:szCs w:val="20"/>
              </w:rPr>
            </w:pPr>
            <w:r w:rsidRPr="009E4B31">
              <w:rPr>
                <w:rFonts w:eastAsia="Times New Roman"/>
                <w:sz w:val="20"/>
                <w:szCs w:val="20"/>
              </w:rPr>
              <w:t>503</w:t>
            </w:r>
          </w:p>
        </w:tc>
        <w:tc>
          <w:tcPr>
            <w:tcW w:w="1183" w:type="dxa"/>
            <w:vMerge w:val="restart"/>
            <w:tcBorders>
              <w:top w:val="nil"/>
              <w:left w:val="single" w:sz="8" w:space="0" w:color="auto"/>
              <w:bottom w:val="single" w:sz="8" w:space="0" w:color="auto"/>
              <w:right w:val="single" w:sz="8" w:space="0" w:color="auto"/>
            </w:tcBorders>
            <w:tcMar>
              <w:left w:w="105" w:type="dxa"/>
              <w:right w:w="105" w:type="dxa"/>
            </w:tcMar>
            <w:vAlign w:val="center"/>
          </w:tcPr>
          <w:p w14:paraId="1F2E0FD6" w14:textId="3539FAD1" w:rsidR="050479D7" w:rsidRPr="009E4B31" w:rsidRDefault="050479D7" w:rsidP="009E4B31">
            <w:pPr>
              <w:spacing w:after="0"/>
              <w:jc w:val="center"/>
              <w:rPr>
                <w:rFonts w:eastAsia="Times New Roman"/>
                <w:sz w:val="20"/>
                <w:szCs w:val="20"/>
              </w:rPr>
            </w:pPr>
            <w:r w:rsidRPr="009E4B31">
              <w:rPr>
                <w:rFonts w:eastAsia="Times New Roman"/>
                <w:sz w:val="20"/>
                <w:szCs w:val="20"/>
              </w:rPr>
              <w:t>Dolný Kubín</w:t>
            </w:r>
          </w:p>
        </w:tc>
        <w:tc>
          <w:tcPr>
            <w:tcW w:w="1125" w:type="dxa"/>
            <w:vMerge w:val="restart"/>
            <w:tcBorders>
              <w:top w:val="nil"/>
              <w:left w:val="single" w:sz="8" w:space="0" w:color="auto"/>
              <w:bottom w:val="single" w:sz="8" w:space="0" w:color="auto"/>
              <w:right w:val="single" w:sz="8" w:space="0" w:color="auto"/>
            </w:tcBorders>
            <w:tcMar>
              <w:left w:w="105" w:type="dxa"/>
              <w:right w:w="105" w:type="dxa"/>
            </w:tcMar>
            <w:vAlign w:val="center"/>
          </w:tcPr>
          <w:p w14:paraId="5EFB74B3" w14:textId="3B6B3361" w:rsidR="050479D7" w:rsidRPr="009E4B31" w:rsidRDefault="050479D7" w:rsidP="009E4B31">
            <w:pPr>
              <w:spacing w:after="0"/>
              <w:jc w:val="center"/>
              <w:rPr>
                <w:rFonts w:eastAsia="Times New Roman"/>
                <w:sz w:val="20"/>
                <w:szCs w:val="20"/>
              </w:rPr>
            </w:pPr>
            <w:r w:rsidRPr="009E4B31">
              <w:rPr>
                <w:rFonts w:eastAsia="Times New Roman"/>
                <w:sz w:val="20"/>
                <w:szCs w:val="20"/>
              </w:rPr>
              <w:t>509540</w:t>
            </w:r>
          </w:p>
        </w:tc>
        <w:tc>
          <w:tcPr>
            <w:tcW w:w="1650" w:type="dxa"/>
            <w:vMerge w:val="restart"/>
            <w:tcBorders>
              <w:top w:val="nil"/>
              <w:left w:val="single" w:sz="8" w:space="0" w:color="auto"/>
              <w:bottom w:val="single" w:sz="8" w:space="0" w:color="auto"/>
              <w:right w:val="single" w:sz="8" w:space="0" w:color="auto"/>
            </w:tcBorders>
            <w:tcMar>
              <w:left w:w="105" w:type="dxa"/>
              <w:right w:w="105" w:type="dxa"/>
            </w:tcMar>
            <w:vAlign w:val="center"/>
          </w:tcPr>
          <w:p w14:paraId="10ABC334" w14:textId="3ABD9DD3" w:rsidR="050479D7" w:rsidRPr="009E4B31" w:rsidRDefault="050479D7" w:rsidP="009E4B31">
            <w:pPr>
              <w:spacing w:after="0"/>
              <w:jc w:val="center"/>
              <w:rPr>
                <w:rFonts w:eastAsia="Times New Roman"/>
                <w:sz w:val="20"/>
                <w:szCs w:val="20"/>
              </w:rPr>
            </w:pPr>
            <w:r w:rsidRPr="009E4B31">
              <w:rPr>
                <w:rFonts w:eastAsia="Times New Roman"/>
                <w:sz w:val="20"/>
                <w:szCs w:val="20"/>
              </w:rPr>
              <w:t>Dolný Kubín</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FE8540E" w14:textId="1169C4DB" w:rsidR="050479D7" w:rsidRPr="009E4B31" w:rsidRDefault="050479D7" w:rsidP="009E4B31">
            <w:pPr>
              <w:spacing w:after="0"/>
              <w:jc w:val="center"/>
              <w:rPr>
                <w:rFonts w:eastAsia="Times New Roman"/>
                <w:sz w:val="20"/>
                <w:szCs w:val="20"/>
              </w:rPr>
            </w:pPr>
            <w:r w:rsidRPr="009E4B31">
              <w:rPr>
                <w:rFonts w:eastAsia="Times New Roman"/>
                <w:sz w:val="20"/>
                <w:szCs w:val="20"/>
              </w:rPr>
              <w:t>812455</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1765F2" w14:textId="7DC17F7E" w:rsidR="050479D7" w:rsidRPr="009E4B31" w:rsidRDefault="050479D7" w:rsidP="009E4B31">
            <w:pPr>
              <w:spacing w:after="0"/>
              <w:jc w:val="center"/>
              <w:rPr>
                <w:rFonts w:eastAsia="Times New Roman"/>
                <w:sz w:val="20"/>
                <w:szCs w:val="20"/>
              </w:rPr>
            </w:pPr>
            <w:r w:rsidRPr="009E4B31">
              <w:rPr>
                <w:rFonts w:eastAsia="Times New Roman"/>
                <w:sz w:val="20"/>
                <w:szCs w:val="20"/>
              </w:rPr>
              <w:t>Kubínska hoľa</w:t>
            </w:r>
          </w:p>
        </w:tc>
      </w:tr>
      <w:tr w:rsidR="050479D7" w:rsidRPr="009E4B31" w14:paraId="1FE442BC" w14:textId="77777777" w:rsidTr="00E31B93">
        <w:trPr>
          <w:trHeight w:val="195"/>
          <w:jc w:val="center"/>
        </w:trPr>
        <w:tc>
          <w:tcPr>
            <w:tcW w:w="728" w:type="dxa"/>
            <w:vMerge/>
            <w:tcBorders>
              <w:left w:val="single" w:sz="0" w:space="0" w:color="auto"/>
              <w:right w:val="single" w:sz="0" w:space="0" w:color="auto"/>
            </w:tcBorders>
            <w:tcMar>
              <w:left w:w="105" w:type="dxa"/>
              <w:right w:w="105" w:type="dxa"/>
            </w:tcMar>
            <w:vAlign w:val="center"/>
          </w:tcPr>
          <w:p w14:paraId="45D8FC7D" w14:textId="77777777" w:rsidR="00DD6579" w:rsidRPr="009E4B31" w:rsidRDefault="00DD6579" w:rsidP="009E4B31"/>
        </w:tc>
        <w:tc>
          <w:tcPr>
            <w:tcW w:w="915" w:type="dxa"/>
            <w:vMerge/>
            <w:tcBorders>
              <w:left w:val="single" w:sz="0" w:space="0" w:color="auto"/>
              <w:right w:val="single" w:sz="0" w:space="0" w:color="auto"/>
            </w:tcBorders>
            <w:tcMar>
              <w:left w:w="105" w:type="dxa"/>
              <w:right w:w="105" w:type="dxa"/>
            </w:tcMar>
            <w:vAlign w:val="center"/>
          </w:tcPr>
          <w:p w14:paraId="728DBC42" w14:textId="77777777" w:rsidR="00DD6579" w:rsidRPr="009E4B31" w:rsidRDefault="00DD6579" w:rsidP="009E4B31"/>
        </w:tc>
        <w:tc>
          <w:tcPr>
            <w:tcW w:w="855" w:type="dxa"/>
            <w:vMerge/>
            <w:tcBorders>
              <w:left w:val="nil"/>
              <w:right w:val="single" w:sz="0" w:space="0" w:color="auto"/>
            </w:tcBorders>
            <w:tcMar>
              <w:left w:w="105" w:type="dxa"/>
              <w:right w:w="105" w:type="dxa"/>
            </w:tcMar>
            <w:vAlign w:val="center"/>
          </w:tcPr>
          <w:p w14:paraId="74DA6460" w14:textId="77777777" w:rsidR="00DD6579" w:rsidRPr="009E4B31" w:rsidRDefault="00DD6579" w:rsidP="009E4B31"/>
        </w:tc>
        <w:tc>
          <w:tcPr>
            <w:tcW w:w="1183" w:type="dxa"/>
            <w:vMerge/>
            <w:tcBorders>
              <w:left w:val="single" w:sz="0" w:space="0" w:color="auto"/>
              <w:right w:val="single" w:sz="0" w:space="0" w:color="auto"/>
            </w:tcBorders>
            <w:tcMar>
              <w:left w:w="105" w:type="dxa"/>
              <w:right w:w="105" w:type="dxa"/>
            </w:tcMar>
            <w:vAlign w:val="center"/>
          </w:tcPr>
          <w:p w14:paraId="17C35CD6" w14:textId="77777777" w:rsidR="00DD6579" w:rsidRPr="009E4B31" w:rsidRDefault="00DD6579" w:rsidP="009E4B31"/>
        </w:tc>
        <w:tc>
          <w:tcPr>
            <w:tcW w:w="1125" w:type="dxa"/>
            <w:vMerge/>
            <w:tcBorders>
              <w:left w:val="single" w:sz="0" w:space="0" w:color="auto"/>
              <w:bottom w:val="single" w:sz="0" w:space="0" w:color="auto"/>
              <w:right w:val="single" w:sz="0" w:space="0" w:color="auto"/>
            </w:tcBorders>
            <w:tcMar>
              <w:left w:w="105" w:type="dxa"/>
              <w:right w:w="105" w:type="dxa"/>
            </w:tcMar>
            <w:vAlign w:val="center"/>
          </w:tcPr>
          <w:p w14:paraId="0C24BC62" w14:textId="77777777" w:rsidR="00DD6579" w:rsidRPr="009E4B31" w:rsidRDefault="00DD6579" w:rsidP="009E4B31"/>
        </w:tc>
        <w:tc>
          <w:tcPr>
            <w:tcW w:w="1650" w:type="dxa"/>
            <w:vMerge/>
            <w:tcBorders>
              <w:left w:val="single" w:sz="0" w:space="0" w:color="auto"/>
              <w:bottom w:val="single" w:sz="0" w:space="0" w:color="auto"/>
              <w:right w:val="single" w:sz="0" w:space="0" w:color="auto"/>
            </w:tcBorders>
            <w:tcMar>
              <w:left w:w="105" w:type="dxa"/>
              <w:right w:w="105" w:type="dxa"/>
            </w:tcMar>
            <w:vAlign w:val="center"/>
          </w:tcPr>
          <w:p w14:paraId="226B6C71" w14:textId="77777777" w:rsidR="00DD6579" w:rsidRPr="009E4B31" w:rsidRDefault="00DD6579" w:rsidP="009E4B31"/>
        </w:tc>
        <w:tc>
          <w:tcPr>
            <w:tcW w:w="1185" w:type="dxa"/>
            <w:tcBorders>
              <w:top w:val="single" w:sz="8" w:space="0" w:color="auto"/>
              <w:left w:val="nil"/>
              <w:bottom w:val="single" w:sz="8" w:space="0" w:color="auto"/>
              <w:right w:val="single" w:sz="8" w:space="0" w:color="auto"/>
            </w:tcBorders>
            <w:tcMar>
              <w:left w:w="105" w:type="dxa"/>
              <w:right w:w="105" w:type="dxa"/>
            </w:tcMar>
            <w:vAlign w:val="center"/>
          </w:tcPr>
          <w:p w14:paraId="51518DBB" w14:textId="4CC483D2" w:rsidR="050479D7" w:rsidRPr="009E4B31" w:rsidRDefault="050479D7" w:rsidP="009E4B31">
            <w:pPr>
              <w:spacing w:after="0"/>
              <w:jc w:val="center"/>
              <w:rPr>
                <w:rFonts w:eastAsia="Times New Roman"/>
                <w:sz w:val="20"/>
                <w:szCs w:val="20"/>
              </w:rPr>
            </w:pPr>
            <w:r w:rsidRPr="009E4B31">
              <w:rPr>
                <w:rFonts w:eastAsia="Times New Roman"/>
                <w:sz w:val="20"/>
                <w:szCs w:val="20"/>
              </w:rPr>
              <w:t>838250</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09AF23" w14:textId="4BAFF8D2" w:rsidR="050479D7" w:rsidRPr="009E4B31" w:rsidRDefault="050479D7" w:rsidP="009E4B31">
            <w:pPr>
              <w:spacing w:after="0"/>
              <w:jc w:val="center"/>
              <w:rPr>
                <w:rFonts w:eastAsia="Times New Roman"/>
                <w:sz w:val="20"/>
                <w:szCs w:val="20"/>
              </w:rPr>
            </w:pPr>
            <w:r w:rsidRPr="009E4B31">
              <w:rPr>
                <w:rFonts w:eastAsia="Times New Roman"/>
                <w:sz w:val="20"/>
                <w:szCs w:val="20"/>
              </w:rPr>
              <w:t>Mokraďská hoľa</w:t>
            </w:r>
          </w:p>
        </w:tc>
      </w:tr>
      <w:tr w:rsidR="050479D7" w:rsidRPr="009E4B31" w14:paraId="492983D9" w14:textId="77777777" w:rsidTr="00E31B93">
        <w:trPr>
          <w:trHeight w:val="195"/>
          <w:jc w:val="center"/>
        </w:trPr>
        <w:tc>
          <w:tcPr>
            <w:tcW w:w="728" w:type="dxa"/>
            <w:vMerge/>
            <w:tcBorders>
              <w:top w:val="single" w:sz="0" w:space="0" w:color="auto"/>
              <w:left w:val="single" w:sz="0" w:space="0" w:color="auto"/>
              <w:bottom w:val="single" w:sz="0" w:space="0" w:color="auto"/>
              <w:right w:val="single" w:sz="0" w:space="0" w:color="auto"/>
            </w:tcBorders>
            <w:tcMar>
              <w:left w:w="105" w:type="dxa"/>
              <w:right w:w="105" w:type="dxa"/>
            </w:tcMar>
            <w:vAlign w:val="center"/>
          </w:tcPr>
          <w:p w14:paraId="51242A31" w14:textId="77777777" w:rsidR="00DD6579" w:rsidRPr="009E4B31" w:rsidRDefault="00DD6579" w:rsidP="009E4B31"/>
        </w:tc>
        <w:tc>
          <w:tcPr>
            <w:tcW w:w="915" w:type="dxa"/>
            <w:vMerge/>
            <w:tcBorders>
              <w:top w:val="single" w:sz="0" w:space="0" w:color="auto"/>
              <w:left w:val="single" w:sz="0" w:space="0" w:color="auto"/>
              <w:bottom w:val="single" w:sz="0" w:space="0" w:color="auto"/>
              <w:right w:val="single" w:sz="0" w:space="0" w:color="auto"/>
            </w:tcBorders>
            <w:tcMar>
              <w:left w:w="105" w:type="dxa"/>
              <w:right w:w="105" w:type="dxa"/>
            </w:tcMar>
            <w:vAlign w:val="center"/>
          </w:tcPr>
          <w:p w14:paraId="457AA888" w14:textId="77777777" w:rsidR="00DD6579" w:rsidRPr="009E4B31" w:rsidRDefault="00DD6579" w:rsidP="009E4B31"/>
        </w:tc>
        <w:tc>
          <w:tcPr>
            <w:tcW w:w="855" w:type="dxa"/>
            <w:vMerge/>
            <w:tcBorders>
              <w:left w:val="nil"/>
              <w:bottom w:val="single" w:sz="0" w:space="0" w:color="auto"/>
              <w:right w:val="single" w:sz="0" w:space="0" w:color="auto"/>
            </w:tcBorders>
            <w:tcMar>
              <w:left w:w="105" w:type="dxa"/>
              <w:right w:w="105" w:type="dxa"/>
            </w:tcMar>
            <w:vAlign w:val="center"/>
          </w:tcPr>
          <w:p w14:paraId="229FDAC0" w14:textId="77777777" w:rsidR="00DD6579" w:rsidRPr="009E4B31" w:rsidRDefault="00DD6579" w:rsidP="009E4B31"/>
        </w:tc>
        <w:tc>
          <w:tcPr>
            <w:tcW w:w="1183" w:type="dxa"/>
            <w:vMerge/>
            <w:tcBorders>
              <w:left w:val="single" w:sz="0" w:space="0" w:color="auto"/>
              <w:bottom w:val="single" w:sz="0" w:space="0" w:color="auto"/>
              <w:right w:val="single" w:sz="0" w:space="0" w:color="auto"/>
            </w:tcBorders>
            <w:tcMar>
              <w:left w:w="105" w:type="dxa"/>
              <w:right w:w="105" w:type="dxa"/>
            </w:tcMar>
            <w:vAlign w:val="center"/>
          </w:tcPr>
          <w:p w14:paraId="006A2284" w14:textId="77777777" w:rsidR="00DD6579" w:rsidRPr="009E4B31" w:rsidRDefault="00DD6579" w:rsidP="009E4B31"/>
        </w:tc>
        <w:tc>
          <w:tcPr>
            <w:tcW w:w="1125" w:type="dxa"/>
            <w:tcBorders>
              <w:top w:val="nil"/>
              <w:left w:val="nil"/>
              <w:bottom w:val="single" w:sz="8" w:space="0" w:color="auto"/>
              <w:right w:val="single" w:sz="8" w:space="0" w:color="auto"/>
            </w:tcBorders>
            <w:tcMar>
              <w:left w:w="105" w:type="dxa"/>
              <w:right w:w="105" w:type="dxa"/>
            </w:tcMar>
            <w:vAlign w:val="center"/>
          </w:tcPr>
          <w:p w14:paraId="3B9A754A" w14:textId="135F3605" w:rsidR="050479D7" w:rsidRPr="009E4B31" w:rsidRDefault="050479D7" w:rsidP="009E4B31">
            <w:pPr>
              <w:spacing w:after="0"/>
              <w:jc w:val="center"/>
              <w:rPr>
                <w:rFonts w:eastAsia="Times New Roman"/>
                <w:sz w:val="20"/>
                <w:szCs w:val="20"/>
              </w:rPr>
            </w:pPr>
            <w:r w:rsidRPr="009E4B31">
              <w:rPr>
                <w:rFonts w:eastAsia="Times New Roman"/>
                <w:sz w:val="20"/>
                <w:szCs w:val="20"/>
              </w:rPr>
              <w:t>510211</w:t>
            </w:r>
          </w:p>
        </w:tc>
        <w:tc>
          <w:tcPr>
            <w:tcW w:w="1650" w:type="dxa"/>
            <w:tcBorders>
              <w:top w:val="nil"/>
              <w:left w:val="single" w:sz="8" w:space="0" w:color="auto"/>
              <w:bottom w:val="single" w:sz="8" w:space="0" w:color="auto"/>
              <w:right w:val="single" w:sz="8" w:space="0" w:color="auto"/>
            </w:tcBorders>
            <w:tcMar>
              <w:left w:w="105" w:type="dxa"/>
              <w:right w:w="105" w:type="dxa"/>
            </w:tcMar>
            <w:vAlign w:val="center"/>
          </w:tcPr>
          <w:p w14:paraId="4238684B" w14:textId="63E7FD00" w:rsidR="050479D7" w:rsidRPr="009E4B31" w:rsidRDefault="050479D7" w:rsidP="009E4B31">
            <w:pPr>
              <w:spacing w:after="0"/>
              <w:jc w:val="center"/>
              <w:rPr>
                <w:rFonts w:eastAsia="Times New Roman"/>
                <w:sz w:val="20"/>
                <w:szCs w:val="20"/>
              </w:rPr>
            </w:pPr>
            <w:r w:rsidRPr="009E4B31">
              <w:rPr>
                <w:rFonts w:eastAsia="Times New Roman"/>
                <w:sz w:val="20"/>
                <w:szCs w:val="20"/>
              </w:rPr>
              <w:t>Zázrivá</w:t>
            </w:r>
          </w:p>
        </w:tc>
        <w:tc>
          <w:tcPr>
            <w:tcW w:w="11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22B03A" w14:textId="64E72D0C" w:rsidR="050479D7" w:rsidRPr="009E4B31" w:rsidRDefault="050479D7" w:rsidP="009E4B31">
            <w:pPr>
              <w:spacing w:after="0"/>
              <w:jc w:val="center"/>
              <w:rPr>
                <w:rFonts w:eastAsia="Times New Roman"/>
                <w:sz w:val="20"/>
                <w:szCs w:val="20"/>
              </w:rPr>
            </w:pPr>
            <w:r w:rsidRPr="009E4B31">
              <w:rPr>
                <w:rFonts w:eastAsia="Times New Roman"/>
                <w:sz w:val="20"/>
                <w:szCs w:val="20"/>
              </w:rPr>
              <w:t>872806</w:t>
            </w:r>
          </w:p>
        </w:tc>
        <w:tc>
          <w:tcPr>
            <w:tcW w:w="18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84B4C1A" w14:textId="02B8D04C" w:rsidR="050479D7" w:rsidRPr="009E4B31" w:rsidRDefault="050479D7" w:rsidP="009E4B31">
            <w:pPr>
              <w:spacing w:after="0"/>
              <w:jc w:val="center"/>
              <w:rPr>
                <w:rFonts w:eastAsia="Times New Roman"/>
                <w:sz w:val="20"/>
                <w:szCs w:val="20"/>
              </w:rPr>
            </w:pPr>
            <w:r w:rsidRPr="009E4B31">
              <w:rPr>
                <w:rFonts w:eastAsia="Times New Roman"/>
                <w:sz w:val="20"/>
                <w:szCs w:val="20"/>
              </w:rPr>
              <w:t>Zázrivá</w:t>
            </w:r>
          </w:p>
        </w:tc>
      </w:tr>
    </w:tbl>
    <w:p w14:paraId="539E644F" w14:textId="5769E3CC" w:rsidR="007747B8" w:rsidRPr="009E4B31" w:rsidRDefault="007747B8" w:rsidP="009E4B31">
      <w:pPr>
        <w:rPr>
          <w:lang w:eastAsia="sk-SK"/>
        </w:rPr>
      </w:pPr>
    </w:p>
    <w:p w14:paraId="7E7B1026" w14:textId="788639CF" w:rsidR="00D3135A" w:rsidRPr="009E4B31" w:rsidRDefault="76D17381" w:rsidP="009E4B31">
      <w:pPr>
        <w:ind w:firstLine="708"/>
      </w:pPr>
      <w:r w:rsidRPr="009E4B31">
        <w:t xml:space="preserve">CHKO Horná Orava sa nachádza na </w:t>
      </w:r>
      <w:r w:rsidR="4AF1029F" w:rsidRPr="009E4B31">
        <w:t>1</w:t>
      </w:r>
      <w:r w:rsidR="2BD235DA" w:rsidRPr="009E4B31">
        <w:t>0</w:t>
      </w:r>
      <w:r w:rsidRPr="009E4B31">
        <w:t xml:space="preserve"> LC. Podrobnosti </w:t>
      </w:r>
      <w:r w:rsidR="451A5A8E" w:rsidRPr="009E4B31">
        <w:t xml:space="preserve">o dotknutých vlastníkoch lesa </w:t>
      </w:r>
      <w:r w:rsidRPr="009E4B31">
        <w:t>sú uvedené v tabuľke č. 3.</w:t>
      </w:r>
    </w:p>
    <w:p w14:paraId="0CD2C0D9" w14:textId="77777777" w:rsidR="009E4B31" w:rsidRDefault="009E4B31" w:rsidP="009E4B31">
      <w:pPr>
        <w:pStyle w:val="Popis"/>
        <w:keepNext/>
        <w:rPr>
          <w:i w:val="0"/>
          <w:color w:val="auto"/>
          <w:sz w:val="24"/>
          <w:szCs w:val="24"/>
        </w:rPr>
      </w:pPr>
    </w:p>
    <w:p w14:paraId="52277FC2" w14:textId="11733C08" w:rsidR="00DA7DD3" w:rsidRPr="009E4B31" w:rsidRDefault="715FF50F" w:rsidP="009E4B31">
      <w:pPr>
        <w:pStyle w:val="Popis"/>
        <w:keepNext/>
        <w:rPr>
          <w:i w:val="0"/>
          <w:iCs w:val="0"/>
          <w:color w:val="auto"/>
          <w:sz w:val="24"/>
          <w:szCs w:val="24"/>
        </w:rPr>
      </w:pPr>
      <w:r w:rsidRPr="009E4B31">
        <w:rPr>
          <w:i w:val="0"/>
          <w:color w:val="auto"/>
          <w:sz w:val="24"/>
          <w:szCs w:val="24"/>
        </w:rPr>
        <w:t>T</w:t>
      </w:r>
      <w:r w:rsidRPr="009E4B31">
        <w:rPr>
          <w:i w:val="0"/>
          <w:iCs w:val="0"/>
          <w:color w:val="auto"/>
          <w:sz w:val="24"/>
          <w:szCs w:val="24"/>
        </w:rPr>
        <w:t>ab</w:t>
      </w:r>
      <w:r w:rsidR="00400CA8" w:rsidRPr="009E4B31">
        <w:rPr>
          <w:i w:val="0"/>
          <w:iCs w:val="0"/>
          <w:color w:val="auto"/>
          <w:sz w:val="24"/>
          <w:szCs w:val="24"/>
        </w:rPr>
        <w:t>uľka</w:t>
      </w:r>
      <w:r w:rsidRPr="009E4B31">
        <w:rPr>
          <w:i w:val="0"/>
          <w:iCs w:val="0"/>
          <w:color w:val="auto"/>
          <w:sz w:val="24"/>
          <w:szCs w:val="24"/>
        </w:rPr>
        <w:t xml:space="preserve"> č. 3</w:t>
      </w:r>
      <w:r w:rsidR="00400CA8" w:rsidRPr="009E4B31">
        <w:rPr>
          <w:i w:val="0"/>
          <w:iCs w:val="0"/>
          <w:color w:val="auto"/>
          <w:sz w:val="24"/>
          <w:szCs w:val="24"/>
        </w:rPr>
        <w:t>:</w:t>
      </w:r>
      <w:r w:rsidRPr="009E4B31">
        <w:rPr>
          <w:i w:val="0"/>
          <w:iCs w:val="0"/>
          <w:color w:val="auto"/>
          <w:sz w:val="24"/>
          <w:szCs w:val="24"/>
        </w:rPr>
        <w:t xml:space="preserve"> </w:t>
      </w:r>
      <w:r w:rsidR="00400CA8" w:rsidRPr="009E4B31">
        <w:rPr>
          <w:i w:val="0"/>
          <w:iCs w:val="0"/>
          <w:color w:val="auto"/>
          <w:sz w:val="24"/>
          <w:szCs w:val="24"/>
        </w:rPr>
        <w:t xml:space="preserve">Zoznam </w:t>
      </w:r>
      <w:r w:rsidRPr="009E4B31">
        <w:rPr>
          <w:i w:val="0"/>
          <w:iCs w:val="0"/>
          <w:color w:val="auto"/>
          <w:sz w:val="24"/>
          <w:szCs w:val="24"/>
        </w:rPr>
        <w:t xml:space="preserve">dotknutých vlastníkov lesov na území CHKO Horná Orava </w:t>
      </w:r>
      <w:r w:rsidR="2FF90BDA" w:rsidRPr="009E4B31">
        <w:rPr>
          <w:i w:val="0"/>
          <w:iCs w:val="0"/>
          <w:color w:val="auto"/>
          <w:sz w:val="24"/>
          <w:szCs w:val="24"/>
        </w:rPr>
        <w:t>(</w:t>
      </w:r>
      <w:r w:rsidR="2FF90BDA" w:rsidRPr="009E4B31">
        <w:rPr>
          <w:i w:val="0"/>
          <w:color w:val="auto"/>
          <w:sz w:val="24"/>
          <w:szCs w:val="24"/>
        </w:rPr>
        <w:t xml:space="preserve">stav </w:t>
      </w:r>
      <w:r w:rsidR="00400CA8" w:rsidRPr="009E4B31">
        <w:rPr>
          <w:i w:val="0"/>
          <w:color w:val="auto"/>
          <w:sz w:val="24"/>
          <w:szCs w:val="24"/>
        </w:rPr>
        <w:t xml:space="preserve">k </w:t>
      </w:r>
      <w:r w:rsidR="00FF06C1" w:rsidRPr="009E4B31">
        <w:rPr>
          <w:i w:val="0"/>
          <w:color w:val="auto"/>
          <w:sz w:val="24"/>
          <w:szCs w:val="24"/>
        </w:rPr>
        <w:t>31.03.</w:t>
      </w:r>
      <w:r w:rsidR="00400CA8" w:rsidRPr="009E4B31">
        <w:rPr>
          <w:i w:val="0"/>
          <w:color w:val="auto"/>
          <w:sz w:val="24"/>
          <w:szCs w:val="24"/>
        </w:rPr>
        <w:t xml:space="preserve"> </w:t>
      </w:r>
      <w:r w:rsidR="2FF90BDA" w:rsidRPr="009E4B31">
        <w:rPr>
          <w:i w:val="0"/>
          <w:color w:val="auto"/>
          <w:sz w:val="24"/>
          <w:szCs w:val="24"/>
        </w:rPr>
        <w:t>2026</w:t>
      </w:r>
      <w:r w:rsidR="2FF90BDA" w:rsidRPr="009E4B31">
        <w:rPr>
          <w:i w:val="0"/>
          <w:iCs w:val="0"/>
          <w:color w:val="auto"/>
          <w:sz w:val="24"/>
          <w:szCs w:val="24"/>
        </w:rPr>
        <w:t>)</w:t>
      </w:r>
    </w:p>
    <w:tbl>
      <w:tblPr>
        <w:tblW w:w="9634" w:type="dxa"/>
        <w:tblLook w:val="06A0" w:firstRow="1" w:lastRow="0" w:firstColumn="1" w:lastColumn="0" w:noHBand="1" w:noVBand="1"/>
      </w:tblPr>
      <w:tblGrid>
        <w:gridCol w:w="8075"/>
        <w:gridCol w:w="1559"/>
      </w:tblGrid>
      <w:tr w:rsidR="100A1907" w:rsidRPr="009E4B31" w14:paraId="75E285B0"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shd w:val="clear" w:color="auto" w:fill="FFE599" w:themeFill="accent4" w:themeFillTint="66"/>
            <w:tcMar>
              <w:top w:w="15" w:type="dxa"/>
              <w:left w:w="15" w:type="dxa"/>
              <w:right w:w="15" w:type="dxa"/>
            </w:tcMar>
            <w:vAlign w:val="bottom"/>
          </w:tcPr>
          <w:p w14:paraId="426DDF52" w14:textId="0573DF9F" w:rsidR="100A1907" w:rsidRPr="009E4B31" w:rsidRDefault="30AAA3B8" w:rsidP="009E4B31">
            <w:pPr>
              <w:spacing w:after="0"/>
              <w:rPr>
                <w:sz w:val="22"/>
              </w:rPr>
            </w:pPr>
            <w:bookmarkStart w:id="18" w:name="_Hlk124683742"/>
            <w:r w:rsidRPr="009E4B31">
              <w:rPr>
                <w:sz w:val="22"/>
              </w:rPr>
              <w:t>Názov</w:t>
            </w:r>
          </w:p>
        </w:tc>
        <w:tc>
          <w:tcPr>
            <w:tcW w:w="1559" w:type="dxa"/>
            <w:tcBorders>
              <w:top w:val="single" w:sz="4" w:space="0" w:color="auto"/>
              <w:left w:val="single" w:sz="4" w:space="0" w:color="auto"/>
              <w:bottom w:val="single" w:sz="4" w:space="0" w:color="auto"/>
              <w:right w:val="single" w:sz="4" w:space="0" w:color="auto"/>
            </w:tcBorders>
            <w:shd w:val="clear" w:color="auto" w:fill="FFE599" w:themeFill="accent4" w:themeFillTint="66"/>
            <w:tcMar>
              <w:top w:w="15" w:type="dxa"/>
              <w:left w:w="15" w:type="dxa"/>
              <w:right w:w="15" w:type="dxa"/>
            </w:tcMar>
            <w:vAlign w:val="bottom"/>
          </w:tcPr>
          <w:p w14:paraId="55A617B4" w14:textId="68F18E27" w:rsidR="100A1907" w:rsidRPr="009E4B31" w:rsidRDefault="35F8D6F8" w:rsidP="009E4B31">
            <w:pPr>
              <w:spacing w:after="0"/>
              <w:jc w:val="center"/>
              <w:rPr>
                <w:sz w:val="22"/>
              </w:rPr>
            </w:pPr>
            <w:r w:rsidRPr="009E4B31">
              <w:rPr>
                <w:sz w:val="22"/>
              </w:rPr>
              <w:t>Výmera podľa GIS (</w:t>
            </w:r>
            <w:r w:rsidR="76C790AE" w:rsidRPr="009E4B31">
              <w:rPr>
                <w:sz w:val="22"/>
              </w:rPr>
              <w:t>ha</w:t>
            </w:r>
            <w:r w:rsidRPr="009E4B31">
              <w:rPr>
                <w:sz w:val="22"/>
              </w:rPr>
              <w:t>)</w:t>
            </w:r>
          </w:p>
        </w:tc>
      </w:tr>
      <w:tr w:rsidR="100A1907" w:rsidRPr="009E4B31" w14:paraId="1E37C176"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BEC4E5E" w14:textId="1834A1B8" w:rsidR="100A1907" w:rsidRPr="009E4B31" w:rsidRDefault="664EBA4C" w:rsidP="009E4B31">
            <w:pPr>
              <w:spacing w:after="0"/>
            </w:pPr>
            <w:r w:rsidRPr="009E4B31">
              <w:rPr>
                <w:szCs w:val="24"/>
              </w:rPr>
              <w:t>L</w:t>
            </w:r>
            <w:r w:rsidR="466922D3" w:rsidRPr="009E4B31">
              <w:rPr>
                <w:szCs w:val="24"/>
              </w:rPr>
              <w:t>ESY</w:t>
            </w:r>
            <w:r w:rsidRPr="009E4B31">
              <w:rPr>
                <w:szCs w:val="24"/>
              </w:rPr>
              <w:t xml:space="preserve"> Slovenskej republiky</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8FE318D" w14:textId="063BB103" w:rsidR="100A1907" w:rsidRPr="009E4B31" w:rsidRDefault="664EBA4C" w:rsidP="009E4B31">
            <w:pPr>
              <w:spacing w:after="0"/>
              <w:jc w:val="right"/>
              <w:rPr>
                <w:szCs w:val="24"/>
              </w:rPr>
            </w:pPr>
            <w:r w:rsidRPr="009E4B31">
              <w:rPr>
                <w:szCs w:val="24"/>
              </w:rPr>
              <w:t>21821</w:t>
            </w:r>
            <w:r w:rsidR="5E7FC480" w:rsidRPr="009E4B31">
              <w:rPr>
                <w:szCs w:val="24"/>
              </w:rPr>
              <w:t>,</w:t>
            </w:r>
            <w:r w:rsidRPr="009E4B31">
              <w:rPr>
                <w:szCs w:val="24"/>
              </w:rPr>
              <w:t>5</w:t>
            </w:r>
          </w:p>
        </w:tc>
      </w:tr>
      <w:tr w:rsidR="100A1907" w:rsidRPr="009E4B31" w14:paraId="626BFD82"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3EB4EEB" w14:textId="0045D879" w:rsidR="100A1907" w:rsidRPr="009E4B31" w:rsidRDefault="664EBA4C" w:rsidP="009E4B31">
            <w:pPr>
              <w:spacing w:after="0"/>
            </w:pPr>
            <w:r w:rsidRPr="009E4B31">
              <w:rPr>
                <w:szCs w:val="24"/>
              </w:rPr>
              <w:t>neurčení (jednotliví vlastníci)</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1D3B810" w14:textId="18613F77" w:rsidR="100A1907" w:rsidRPr="009E4B31" w:rsidRDefault="30AAA3B8" w:rsidP="009E4B31">
            <w:pPr>
              <w:spacing w:after="0"/>
              <w:jc w:val="right"/>
              <w:rPr>
                <w:szCs w:val="24"/>
              </w:rPr>
            </w:pPr>
            <w:r w:rsidRPr="009E4B31">
              <w:rPr>
                <w:szCs w:val="24"/>
              </w:rPr>
              <w:t>3967</w:t>
            </w:r>
            <w:r w:rsidR="24BEF7A2" w:rsidRPr="009E4B31">
              <w:rPr>
                <w:szCs w:val="24"/>
              </w:rPr>
              <w:t>,</w:t>
            </w:r>
            <w:r w:rsidRPr="009E4B31">
              <w:rPr>
                <w:szCs w:val="24"/>
              </w:rPr>
              <w:t>6</w:t>
            </w:r>
          </w:p>
        </w:tc>
      </w:tr>
      <w:tr w:rsidR="100A1907" w:rsidRPr="009E4B31" w14:paraId="3C82D6EF"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A3D2441" w14:textId="30B354A4" w:rsidR="100A1907" w:rsidRPr="009E4B31" w:rsidRDefault="664EBA4C" w:rsidP="009E4B31">
            <w:pPr>
              <w:spacing w:after="0"/>
            </w:pPr>
            <w:r w:rsidRPr="009E4B31">
              <w:rPr>
                <w:szCs w:val="24"/>
              </w:rPr>
              <w:t>Urbár Námestovo, pozemkové spoločenstvo</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708FF27" w14:textId="63C77110" w:rsidR="100A1907" w:rsidRPr="009E4B31" w:rsidRDefault="664EBA4C" w:rsidP="009E4B31">
            <w:pPr>
              <w:spacing w:after="0"/>
              <w:jc w:val="right"/>
              <w:rPr>
                <w:szCs w:val="24"/>
              </w:rPr>
            </w:pPr>
            <w:r w:rsidRPr="009E4B31">
              <w:rPr>
                <w:szCs w:val="24"/>
              </w:rPr>
              <w:t>1111</w:t>
            </w:r>
            <w:r w:rsidR="15786F71" w:rsidRPr="009E4B31">
              <w:rPr>
                <w:szCs w:val="24"/>
              </w:rPr>
              <w:t>,</w:t>
            </w:r>
            <w:r w:rsidRPr="009E4B31">
              <w:rPr>
                <w:szCs w:val="24"/>
              </w:rPr>
              <w:t>8</w:t>
            </w:r>
          </w:p>
        </w:tc>
      </w:tr>
      <w:tr w:rsidR="100A1907" w:rsidRPr="009E4B31" w14:paraId="40381F34"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5F3798D" w14:textId="4420DDD2" w:rsidR="100A1907" w:rsidRPr="009E4B31" w:rsidRDefault="30AAA3B8" w:rsidP="009E4B31">
            <w:pPr>
              <w:spacing w:after="0"/>
            </w:pPr>
            <w:r w:rsidRPr="009E4B31">
              <w:t>Urbár Trstená, pozem. spol.</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EFABE75" w14:textId="10071C81" w:rsidR="100A1907" w:rsidRPr="009E4B31" w:rsidRDefault="664EBA4C" w:rsidP="009E4B31">
            <w:pPr>
              <w:spacing w:after="0"/>
              <w:jc w:val="right"/>
              <w:rPr>
                <w:szCs w:val="24"/>
              </w:rPr>
            </w:pPr>
            <w:r w:rsidRPr="009E4B31">
              <w:rPr>
                <w:szCs w:val="24"/>
              </w:rPr>
              <w:t>941</w:t>
            </w:r>
            <w:r w:rsidR="6BF7030D" w:rsidRPr="009E4B31">
              <w:rPr>
                <w:szCs w:val="24"/>
              </w:rPr>
              <w:t>,</w:t>
            </w:r>
            <w:r w:rsidRPr="009E4B31">
              <w:rPr>
                <w:szCs w:val="24"/>
              </w:rPr>
              <w:t>6</w:t>
            </w:r>
          </w:p>
        </w:tc>
      </w:tr>
      <w:tr w:rsidR="100A1907" w:rsidRPr="009E4B31" w14:paraId="180531D8"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6E0ED4C" w14:textId="3FC9037F" w:rsidR="100A1907" w:rsidRPr="009E4B31" w:rsidRDefault="664EBA4C" w:rsidP="009E4B31">
            <w:pPr>
              <w:spacing w:after="0"/>
            </w:pPr>
            <w:r w:rsidRPr="009E4B31">
              <w:rPr>
                <w:szCs w:val="24"/>
              </w:rPr>
              <w:t>Bývalí urbarialisti obce Krušetnica-pozemkové spoločenstvo</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FB9FB5A" w14:textId="7641948C" w:rsidR="100A1907" w:rsidRPr="009E4B31" w:rsidRDefault="664EBA4C" w:rsidP="009E4B31">
            <w:pPr>
              <w:spacing w:after="0"/>
              <w:jc w:val="right"/>
              <w:rPr>
                <w:szCs w:val="24"/>
              </w:rPr>
            </w:pPr>
            <w:r w:rsidRPr="009E4B31">
              <w:rPr>
                <w:szCs w:val="24"/>
              </w:rPr>
              <w:t>748</w:t>
            </w:r>
            <w:r w:rsidR="4796E1B2" w:rsidRPr="009E4B31">
              <w:rPr>
                <w:szCs w:val="24"/>
              </w:rPr>
              <w:t>,</w:t>
            </w:r>
            <w:r w:rsidRPr="009E4B31">
              <w:rPr>
                <w:szCs w:val="24"/>
              </w:rPr>
              <w:t>1</w:t>
            </w:r>
          </w:p>
        </w:tc>
      </w:tr>
      <w:tr w:rsidR="100A1907" w:rsidRPr="009E4B31" w14:paraId="3DAD23D6"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31ED4F5" w14:textId="138EC001" w:rsidR="100A1907" w:rsidRPr="009E4B31" w:rsidRDefault="664EBA4C" w:rsidP="009E4B31">
            <w:pPr>
              <w:spacing w:after="0"/>
            </w:pPr>
            <w:r w:rsidRPr="009E4B31">
              <w:rPr>
                <w:szCs w:val="24"/>
              </w:rPr>
              <w:t>Združenie bývalých urbarialistov obce Oravská Jasenica-pozemkové spoločenstvo</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549B4EB" w14:textId="2147EBA4" w:rsidR="100A1907" w:rsidRPr="009E4B31" w:rsidRDefault="664EBA4C" w:rsidP="009E4B31">
            <w:pPr>
              <w:spacing w:after="0"/>
              <w:jc w:val="right"/>
              <w:rPr>
                <w:szCs w:val="24"/>
              </w:rPr>
            </w:pPr>
            <w:r w:rsidRPr="009E4B31">
              <w:rPr>
                <w:szCs w:val="24"/>
              </w:rPr>
              <w:t>603</w:t>
            </w:r>
            <w:r w:rsidR="38A009FB" w:rsidRPr="009E4B31">
              <w:rPr>
                <w:szCs w:val="24"/>
              </w:rPr>
              <w:t>,</w:t>
            </w:r>
            <w:r w:rsidRPr="009E4B31">
              <w:rPr>
                <w:szCs w:val="24"/>
              </w:rPr>
              <w:t>8</w:t>
            </w:r>
          </w:p>
        </w:tc>
      </w:tr>
      <w:tr w:rsidR="100A1907" w:rsidRPr="009E4B31" w14:paraId="79398D67"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7E6CFB4" w14:textId="1FDC4AE0" w:rsidR="100A1907" w:rsidRPr="009E4B31" w:rsidRDefault="664EBA4C" w:rsidP="009E4B31">
            <w:pPr>
              <w:spacing w:after="0"/>
            </w:pPr>
            <w:r w:rsidRPr="009E4B31">
              <w:rPr>
                <w:szCs w:val="24"/>
              </w:rPr>
              <w:t>Spolok bývalých urbarialistov obce Bobrov</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8E059C1" w14:textId="5D613BC5" w:rsidR="100A1907" w:rsidRPr="009E4B31" w:rsidRDefault="664EBA4C" w:rsidP="009E4B31">
            <w:pPr>
              <w:spacing w:after="0"/>
              <w:jc w:val="right"/>
              <w:rPr>
                <w:szCs w:val="24"/>
              </w:rPr>
            </w:pPr>
            <w:r w:rsidRPr="009E4B31">
              <w:rPr>
                <w:szCs w:val="24"/>
              </w:rPr>
              <w:t>573</w:t>
            </w:r>
            <w:r w:rsidR="459472CB" w:rsidRPr="009E4B31">
              <w:rPr>
                <w:szCs w:val="24"/>
              </w:rPr>
              <w:t>,</w:t>
            </w:r>
            <w:r w:rsidRPr="009E4B31">
              <w:rPr>
                <w:szCs w:val="24"/>
              </w:rPr>
              <w:t>8</w:t>
            </w:r>
          </w:p>
        </w:tc>
      </w:tr>
      <w:tr w:rsidR="005C3A95" w:rsidRPr="009E4B31" w14:paraId="5A55E346" w14:textId="77777777" w:rsidTr="00F130BF">
        <w:trPr>
          <w:trHeight w:hRule="exact" w:val="284"/>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907FAC7" w14:textId="45BD617E" w:rsidR="005C3A95" w:rsidRPr="009E4B31" w:rsidRDefault="005C3A95" w:rsidP="009E4B31">
            <w:pPr>
              <w:spacing w:after="0"/>
            </w:pPr>
            <w:r w:rsidRPr="009E4B31">
              <w:rPr>
                <w:szCs w:val="24"/>
              </w:rPr>
              <w:t>Pozemkové spoločenstvo urbáru obce Hladovka</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B7A8F0D" w14:textId="58D8396C" w:rsidR="005C3A95" w:rsidRPr="009E4B31" w:rsidRDefault="005C3A95" w:rsidP="009E4B31">
            <w:pPr>
              <w:spacing w:after="0"/>
              <w:jc w:val="right"/>
            </w:pPr>
            <w:r w:rsidRPr="009E4B31">
              <w:t>514,8</w:t>
            </w:r>
          </w:p>
        </w:tc>
      </w:tr>
      <w:tr w:rsidR="005C3A95" w:rsidRPr="009E4B31" w14:paraId="44F9DE57"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ECEB3B4" w14:textId="550185CE" w:rsidR="005C3A95" w:rsidRPr="009E4B31" w:rsidRDefault="005C3A95" w:rsidP="009E4B31">
            <w:pPr>
              <w:spacing w:after="0"/>
            </w:pPr>
            <w:r w:rsidRPr="009E4B31">
              <w:rPr>
                <w:szCs w:val="24"/>
              </w:rPr>
              <w:t>Urbár obce Rabčice, pozemkové spoločenstvo</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BBF78C9" w14:textId="32A28263" w:rsidR="005C3A95" w:rsidRPr="009E4B31" w:rsidRDefault="005C3A95" w:rsidP="009E4B31">
            <w:pPr>
              <w:spacing w:after="0"/>
              <w:jc w:val="right"/>
              <w:rPr>
                <w:szCs w:val="24"/>
              </w:rPr>
            </w:pPr>
            <w:r w:rsidRPr="009E4B31">
              <w:rPr>
                <w:szCs w:val="24"/>
              </w:rPr>
              <w:t>490,8</w:t>
            </w:r>
          </w:p>
        </w:tc>
      </w:tr>
      <w:tr w:rsidR="005C3A95" w:rsidRPr="009E4B31" w14:paraId="1D237C9F"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A9FF67E" w14:textId="0D95A3D9" w:rsidR="005C3A95" w:rsidRPr="009E4B31" w:rsidRDefault="005C3A95" w:rsidP="009E4B31">
            <w:pPr>
              <w:spacing w:after="0"/>
            </w:pPr>
            <w:r w:rsidRPr="009E4B31">
              <w:t>Bývalí urbarialisti obce Mutné, pozemkové spoločenstvo</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4DC541A" w14:textId="04A4CDE9" w:rsidR="005C3A95" w:rsidRPr="009E4B31" w:rsidRDefault="005C3A95" w:rsidP="009E4B31">
            <w:pPr>
              <w:spacing w:after="0"/>
              <w:jc w:val="right"/>
              <w:rPr>
                <w:szCs w:val="24"/>
              </w:rPr>
            </w:pPr>
            <w:r w:rsidRPr="009E4B31">
              <w:rPr>
                <w:szCs w:val="24"/>
              </w:rPr>
              <w:t>481,8</w:t>
            </w:r>
          </w:p>
        </w:tc>
      </w:tr>
      <w:tr w:rsidR="005C3A95" w:rsidRPr="009E4B31" w14:paraId="5283998F"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AE50B44" w14:textId="01E998B4" w:rsidR="005C3A95" w:rsidRPr="009E4B31" w:rsidRDefault="005C3A95" w:rsidP="009E4B31">
            <w:pPr>
              <w:spacing w:after="0"/>
            </w:pPr>
            <w:r w:rsidRPr="009E4B31">
              <w:rPr>
                <w:szCs w:val="24"/>
              </w:rPr>
              <w:t>Bývalí urbarialisti obce Lokca, pozemkové spoločenstvo</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BCFBC71" w14:textId="267FE517" w:rsidR="005C3A95" w:rsidRPr="009E4B31" w:rsidRDefault="005C3A95" w:rsidP="009E4B31">
            <w:pPr>
              <w:spacing w:after="0"/>
              <w:jc w:val="right"/>
              <w:rPr>
                <w:szCs w:val="24"/>
              </w:rPr>
            </w:pPr>
            <w:r w:rsidRPr="009E4B31">
              <w:rPr>
                <w:szCs w:val="24"/>
              </w:rPr>
              <w:t>372,8</w:t>
            </w:r>
          </w:p>
        </w:tc>
      </w:tr>
      <w:tr w:rsidR="005C3A95" w:rsidRPr="009E4B31" w14:paraId="2F0794D3"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0DB025D" w14:textId="3A7F189D" w:rsidR="005C3A95" w:rsidRPr="009E4B31" w:rsidRDefault="005C3A95" w:rsidP="009E4B31">
            <w:pPr>
              <w:spacing w:after="0"/>
            </w:pPr>
            <w:r w:rsidRPr="009E4B31">
              <w:rPr>
                <w:szCs w:val="24"/>
              </w:rPr>
              <w:t>Urbár pozemkové spoločenstvo Oravské Veselé</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B025A76" w14:textId="55FC9C1A" w:rsidR="005C3A95" w:rsidRPr="009E4B31" w:rsidRDefault="005C3A95" w:rsidP="009E4B31">
            <w:pPr>
              <w:spacing w:after="0"/>
              <w:jc w:val="right"/>
              <w:rPr>
                <w:szCs w:val="24"/>
              </w:rPr>
            </w:pPr>
            <w:r w:rsidRPr="009E4B31">
              <w:rPr>
                <w:szCs w:val="24"/>
              </w:rPr>
              <w:t>328,0</w:t>
            </w:r>
          </w:p>
        </w:tc>
      </w:tr>
      <w:tr w:rsidR="005C3A95" w:rsidRPr="009E4B31" w14:paraId="1191DD6A"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64ED3F3" w14:textId="47562C43" w:rsidR="005C3A95" w:rsidRPr="009E4B31" w:rsidRDefault="005C3A95" w:rsidP="009E4B31">
            <w:pPr>
              <w:spacing w:after="0"/>
            </w:pPr>
            <w:r w:rsidRPr="009E4B31">
              <w:rPr>
                <w:szCs w:val="24"/>
              </w:rPr>
              <w:t>Pozemkové spoločenstvo Urbár Suchá Hora</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22537F4" w14:textId="33D425C1" w:rsidR="005C3A95" w:rsidRPr="009E4B31" w:rsidRDefault="005C3A95" w:rsidP="009E4B31">
            <w:pPr>
              <w:spacing w:after="0"/>
              <w:jc w:val="right"/>
              <w:rPr>
                <w:szCs w:val="24"/>
              </w:rPr>
            </w:pPr>
            <w:r w:rsidRPr="009E4B31">
              <w:rPr>
                <w:szCs w:val="24"/>
              </w:rPr>
              <w:t>275,5</w:t>
            </w:r>
          </w:p>
        </w:tc>
      </w:tr>
      <w:tr w:rsidR="005C3A95" w:rsidRPr="009E4B31" w14:paraId="34E8389D"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51D0F12" w14:textId="4A49CB3F" w:rsidR="005C3A95" w:rsidRPr="009E4B31" w:rsidRDefault="005C3A95" w:rsidP="009E4B31">
            <w:pPr>
              <w:spacing w:after="0"/>
            </w:pPr>
            <w:r w:rsidRPr="009E4B31">
              <w:t xml:space="preserve">Urbár pozemkové spoločenstvo obce Breza </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0792225" w14:textId="30F4D4E0" w:rsidR="005C3A95" w:rsidRPr="009E4B31" w:rsidRDefault="005C3A95" w:rsidP="009E4B31">
            <w:pPr>
              <w:spacing w:after="0"/>
              <w:jc w:val="right"/>
              <w:rPr>
                <w:szCs w:val="24"/>
              </w:rPr>
            </w:pPr>
            <w:r w:rsidRPr="009E4B31">
              <w:rPr>
                <w:szCs w:val="24"/>
              </w:rPr>
              <w:t>260,3</w:t>
            </w:r>
          </w:p>
        </w:tc>
      </w:tr>
      <w:tr w:rsidR="005C3A95" w:rsidRPr="009E4B31" w14:paraId="77974367"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B98AB97" w14:textId="77776755" w:rsidR="005C3A95" w:rsidRPr="009E4B31" w:rsidRDefault="005C3A95" w:rsidP="009E4B31">
            <w:pPr>
              <w:spacing w:after="0"/>
            </w:pPr>
            <w:r w:rsidRPr="009E4B31">
              <w:rPr>
                <w:szCs w:val="24"/>
              </w:rPr>
              <w:t>Bývalí urbarialisti obce Lomná - pozemkové spoločenstvo</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2C1AE37" w14:textId="4CA786C3" w:rsidR="005C3A95" w:rsidRPr="009E4B31" w:rsidRDefault="005C3A95" w:rsidP="009E4B31">
            <w:pPr>
              <w:spacing w:after="0"/>
              <w:jc w:val="right"/>
              <w:rPr>
                <w:szCs w:val="24"/>
              </w:rPr>
            </w:pPr>
            <w:r w:rsidRPr="009E4B31">
              <w:rPr>
                <w:szCs w:val="24"/>
              </w:rPr>
              <w:t>260,3</w:t>
            </w:r>
          </w:p>
        </w:tc>
      </w:tr>
      <w:tr w:rsidR="005C3A95" w:rsidRPr="009E4B31" w14:paraId="0A05B553"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5C1F6B0" w14:textId="3239BAA4" w:rsidR="005C3A95" w:rsidRPr="009E4B31" w:rsidRDefault="005C3A95" w:rsidP="009E4B31">
            <w:pPr>
              <w:spacing w:after="0"/>
            </w:pPr>
            <w:r w:rsidRPr="009E4B31">
              <w:rPr>
                <w:szCs w:val="24"/>
              </w:rPr>
              <w:lastRenderedPageBreak/>
              <w:t>Urbariát obce Zubrohlava, pozemkové spoločenstvo</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A1D9DD7" w14:textId="1DA7452D" w:rsidR="005C3A95" w:rsidRPr="009E4B31" w:rsidRDefault="005C3A95" w:rsidP="009E4B31">
            <w:pPr>
              <w:spacing w:after="0"/>
              <w:jc w:val="right"/>
              <w:rPr>
                <w:szCs w:val="24"/>
              </w:rPr>
            </w:pPr>
            <w:r w:rsidRPr="009E4B31">
              <w:rPr>
                <w:szCs w:val="24"/>
              </w:rPr>
              <w:t>251,0</w:t>
            </w:r>
          </w:p>
        </w:tc>
      </w:tr>
      <w:tr w:rsidR="005C3A95" w:rsidRPr="009E4B31" w14:paraId="7F4A6CD6"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FC047CA" w14:textId="708CE125" w:rsidR="005C3A95" w:rsidRPr="009E4B31" w:rsidRDefault="005C3A95" w:rsidP="009E4B31">
            <w:pPr>
              <w:spacing w:after="0"/>
            </w:pPr>
            <w:r w:rsidRPr="009E4B31">
              <w:rPr>
                <w:szCs w:val="24"/>
              </w:rPr>
              <w:t>Bývalí urbarialisti obce Dolný Kubín, pozemkové spoločenstvo</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896861B" w14:textId="0C219342" w:rsidR="005C3A95" w:rsidRPr="009E4B31" w:rsidRDefault="005C3A95" w:rsidP="009E4B31">
            <w:pPr>
              <w:spacing w:after="0"/>
              <w:jc w:val="right"/>
              <w:rPr>
                <w:szCs w:val="24"/>
              </w:rPr>
            </w:pPr>
            <w:r w:rsidRPr="009E4B31">
              <w:rPr>
                <w:szCs w:val="24"/>
              </w:rPr>
              <w:t>244,5</w:t>
            </w:r>
          </w:p>
        </w:tc>
      </w:tr>
      <w:tr w:rsidR="005C3A95" w:rsidRPr="009E4B31" w14:paraId="58899834"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2D6CC61" w14:textId="7B2D135A" w:rsidR="005C3A95" w:rsidRPr="009E4B31" w:rsidRDefault="005C3A95" w:rsidP="009E4B31">
            <w:pPr>
              <w:spacing w:after="0"/>
            </w:pPr>
            <w:r w:rsidRPr="009E4B31">
              <w:rPr>
                <w:szCs w:val="24"/>
              </w:rPr>
              <w:t>Urbár - pozemkové spoločenstvo Klin</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3D3352E" w14:textId="19802126" w:rsidR="005C3A95" w:rsidRPr="009E4B31" w:rsidRDefault="005C3A95" w:rsidP="009E4B31">
            <w:pPr>
              <w:spacing w:after="0"/>
              <w:jc w:val="right"/>
              <w:rPr>
                <w:szCs w:val="24"/>
              </w:rPr>
            </w:pPr>
            <w:r w:rsidRPr="009E4B31">
              <w:rPr>
                <w:szCs w:val="24"/>
              </w:rPr>
              <w:t>160,3</w:t>
            </w:r>
          </w:p>
        </w:tc>
      </w:tr>
      <w:tr w:rsidR="005C3A95" w:rsidRPr="009E4B31" w14:paraId="773BEDC4"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EF322A1" w14:textId="104D5774" w:rsidR="005C3A95" w:rsidRPr="009E4B31" w:rsidRDefault="005C3A95" w:rsidP="009E4B31">
            <w:pPr>
              <w:spacing w:after="0"/>
            </w:pPr>
            <w:r w:rsidRPr="009E4B31">
              <w:rPr>
                <w:szCs w:val="24"/>
              </w:rPr>
              <w:t>Združenie Urbáru obce Oravská Polhora, pozemkové spoločenstvo</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458BA20" w14:textId="1FB53E37" w:rsidR="005C3A95" w:rsidRPr="009E4B31" w:rsidRDefault="005C3A95" w:rsidP="009E4B31">
            <w:pPr>
              <w:spacing w:after="0"/>
              <w:jc w:val="right"/>
              <w:rPr>
                <w:szCs w:val="24"/>
              </w:rPr>
            </w:pPr>
            <w:r w:rsidRPr="009E4B31">
              <w:rPr>
                <w:szCs w:val="24"/>
              </w:rPr>
              <w:t>131,9</w:t>
            </w:r>
          </w:p>
        </w:tc>
      </w:tr>
      <w:tr w:rsidR="005C3A95" w:rsidRPr="009E4B31" w14:paraId="36E13031"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0491E7" w14:textId="4C64390C" w:rsidR="005C3A95" w:rsidRPr="009E4B31" w:rsidRDefault="005C3A95" w:rsidP="009E4B31">
            <w:pPr>
              <w:spacing w:after="0"/>
            </w:pPr>
            <w:r w:rsidRPr="009E4B31">
              <w:rPr>
                <w:szCs w:val="24"/>
              </w:rPr>
              <w:t>Urbárski spolumajitelia Obce Zákamenné - pozemkové spoločenstvo</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9C8B21E" w14:textId="643E3ABE" w:rsidR="005C3A95" w:rsidRPr="009E4B31" w:rsidRDefault="005C3A95" w:rsidP="009E4B31">
            <w:pPr>
              <w:spacing w:after="0"/>
              <w:jc w:val="right"/>
              <w:rPr>
                <w:szCs w:val="24"/>
              </w:rPr>
            </w:pPr>
            <w:r w:rsidRPr="009E4B31">
              <w:rPr>
                <w:szCs w:val="24"/>
              </w:rPr>
              <w:t>119,5</w:t>
            </w:r>
          </w:p>
        </w:tc>
      </w:tr>
      <w:tr w:rsidR="005C3A95" w:rsidRPr="009E4B31" w14:paraId="6F81BB60"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31DF144" w14:textId="11EB4497" w:rsidR="005C3A95" w:rsidRPr="009E4B31" w:rsidRDefault="005C3A95" w:rsidP="009E4B31">
            <w:pPr>
              <w:spacing w:after="0"/>
            </w:pPr>
            <w:r w:rsidRPr="009E4B31">
              <w:rPr>
                <w:szCs w:val="24"/>
              </w:rPr>
              <w:t>Združenie bývalých urbarialistov obce Sihelné, pozemkové spoločenstvo</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A06B6DB" w14:textId="61B04306" w:rsidR="005C3A95" w:rsidRPr="009E4B31" w:rsidRDefault="005C3A95" w:rsidP="009E4B31">
            <w:pPr>
              <w:spacing w:after="0"/>
              <w:jc w:val="right"/>
              <w:rPr>
                <w:szCs w:val="24"/>
              </w:rPr>
            </w:pPr>
            <w:r w:rsidRPr="009E4B31">
              <w:rPr>
                <w:szCs w:val="24"/>
              </w:rPr>
              <w:t>119,0</w:t>
            </w:r>
          </w:p>
        </w:tc>
      </w:tr>
      <w:tr w:rsidR="005C3A95" w:rsidRPr="009E4B31" w14:paraId="2666C0E5"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AF8DE69" w14:textId="69A126B0" w:rsidR="005C3A95" w:rsidRPr="009E4B31" w:rsidRDefault="005C3A95" w:rsidP="009E4B31">
            <w:pPr>
              <w:spacing w:after="0"/>
            </w:pPr>
            <w:r w:rsidRPr="009E4B31">
              <w:rPr>
                <w:szCs w:val="24"/>
              </w:rPr>
              <w:t>Urbariát pozemkové spoločenstvo Oravská Lesná</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AD6065B" w14:textId="3E57D863" w:rsidR="005C3A95" w:rsidRPr="009E4B31" w:rsidRDefault="005C3A95" w:rsidP="009E4B31">
            <w:pPr>
              <w:spacing w:after="0"/>
              <w:jc w:val="right"/>
              <w:rPr>
                <w:szCs w:val="24"/>
              </w:rPr>
            </w:pPr>
            <w:r w:rsidRPr="009E4B31">
              <w:rPr>
                <w:szCs w:val="24"/>
              </w:rPr>
              <w:t>102,7</w:t>
            </w:r>
          </w:p>
        </w:tc>
      </w:tr>
      <w:tr w:rsidR="005C3A95" w:rsidRPr="009E4B31" w14:paraId="52C5EE28"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EE5C056" w14:textId="31BCC7C4" w:rsidR="005C3A95" w:rsidRPr="009E4B31" w:rsidRDefault="005C3A95" w:rsidP="009E4B31">
            <w:pPr>
              <w:spacing w:after="0"/>
            </w:pPr>
            <w:r w:rsidRPr="009E4B31">
              <w:rPr>
                <w:szCs w:val="24"/>
              </w:rPr>
              <w:t>Urbár Rabča  - pozemkové spoločenstvo</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C62BC6E" w14:textId="34ACE771" w:rsidR="005C3A95" w:rsidRPr="009E4B31" w:rsidRDefault="005C3A95" w:rsidP="009E4B31">
            <w:pPr>
              <w:spacing w:after="0"/>
              <w:jc w:val="right"/>
              <w:rPr>
                <w:szCs w:val="24"/>
              </w:rPr>
            </w:pPr>
            <w:r w:rsidRPr="009E4B31">
              <w:rPr>
                <w:szCs w:val="24"/>
              </w:rPr>
              <w:t>95,7</w:t>
            </w:r>
          </w:p>
        </w:tc>
      </w:tr>
      <w:tr w:rsidR="005C3A95" w:rsidRPr="009E4B31" w14:paraId="568E82D7"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ADD767F" w14:textId="21738631" w:rsidR="005C3A95" w:rsidRPr="009E4B31" w:rsidRDefault="005C3A95" w:rsidP="009E4B31">
            <w:pPr>
              <w:spacing w:after="0"/>
            </w:pPr>
            <w:r w:rsidRPr="009E4B31">
              <w:rPr>
                <w:szCs w:val="24"/>
              </w:rPr>
              <w:t>Pozemkové spoločenstvo Vasiľov</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36B29A9" w14:textId="508492C3" w:rsidR="005C3A95" w:rsidRPr="009E4B31" w:rsidRDefault="005C3A95" w:rsidP="009E4B31">
            <w:pPr>
              <w:spacing w:after="0"/>
              <w:jc w:val="right"/>
              <w:rPr>
                <w:szCs w:val="24"/>
              </w:rPr>
            </w:pPr>
            <w:r w:rsidRPr="009E4B31">
              <w:rPr>
                <w:szCs w:val="24"/>
              </w:rPr>
              <w:t>92,9</w:t>
            </w:r>
          </w:p>
        </w:tc>
      </w:tr>
      <w:tr w:rsidR="005C3A95" w:rsidRPr="009E4B31" w14:paraId="7D8D02E5"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1F0EFCA" w14:textId="03950521" w:rsidR="005C3A95" w:rsidRPr="009E4B31" w:rsidRDefault="005C3A95" w:rsidP="009E4B31">
            <w:pPr>
              <w:spacing w:after="0"/>
            </w:pPr>
            <w:r w:rsidRPr="009E4B31">
              <w:rPr>
                <w:szCs w:val="24"/>
              </w:rPr>
              <w:t>Pozemkové spoločenstvo urbarialistov Hruštín</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CB93BD6" w14:textId="0FD850E6" w:rsidR="005C3A95" w:rsidRPr="009E4B31" w:rsidRDefault="005C3A95" w:rsidP="009E4B31">
            <w:pPr>
              <w:spacing w:after="0"/>
              <w:jc w:val="right"/>
              <w:rPr>
                <w:szCs w:val="24"/>
              </w:rPr>
            </w:pPr>
            <w:r w:rsidRPr="009E4B31">
              <w:rPr>
                <w:szCs w:val="24"/>
              </w:rPr>
              <w:t>91,5</w:t>
            </w:r>
          </w:p>
        </w:tc>
      </w:tr>
      <w:tr w:rsidR="005C3A95" w:rsidRPr="009E4B31" w14:paraId="3DB64BCA"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0F846F2" w14:textId="1400DDDA" w:rsidR="005C3A95" w:rsidRPr="009E4B31" w:rsidRDefault="005C3A95" w:rsidP="009E4B31">
            <w:pPr>
              <w:spacing w:after="0"/>
            </w:pPr>
            <w:r w:rsidRPr="009E4B31">
              <w:rPr>
                <w:szCs w:val="24"/>
              </w:rPr>
              <w:t>Spolumajiteľstvo bývalých urbarialistov obce Beňadovo - pozemkové spoločenstvo</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38B8963" w14:textId="5712B2D7" w:rsidR="005C3A95" w:rsidRPr="009E4B31" w:rsidRDefault="005C3A95" w:rsidP="009E4B31">
            <w:pPr>
              <w:spacing w:after="0"/>
              <w:jc w:val="right"/>
              <w:rPr>
                <w:szCs w:val="24"/>
              </w:rPr>
            </w:pPr>
            <w:r w:rsidRPr="009E4B31">
              <w:rPr>
                <w:szCs w:val="24"/>
              </w:rPr>
              <w:t>80,1</w:t>
            </w:r>
          </w:p>
        </w:tc>
      </w:tr>
      <w:tr w:rsidR="005C3A95" w:rsidRPr="009E4B31" w14:paraId="416FC3F3"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A67C2CD" w14:textId="48BE2675" w:rsidR="005C3A95" w:rsidRPr="009E4B31" w:rsidRDefault="005C3A95" w:rsidP="009E4B31">
            <w:pPr>
              <w:spacing w:after="0"/>
            </w:pPr>
            <w:r w:rsidRPr="009E4B31">
              <w:rPr>
                <w:szCs w:val="24"/>
              </w:rPr>
              <w:t>Rímsko-katolícka cirkev</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9CFDC12" w14:textId="3CB57333" w:rsidR="005C3A95" w:rsidRPr="009E4B31" w:rsidRDefault="005C3A95" w:rsidP="009E4B31">
            <w:pPr>
              <w:spacing w:after="0"/>
              <w:jc w:val="right"/>
              <w:rPr>
                <w:szCs w:val="24"/>
              </w:rPr>
            </w:pPr>
            <w:r w:rsidRPr="009E4B31">
              <w:rPr>
                <w:szCs w:val="24"/>
              </w:rPr>
              <w:t>50,2</w:t>
            </w:r>
          </w:p>
        </w:tc>
      </w:tr>
      <w:tr w:rsidR="005C3A95" w:rsidRPr="009E4B31" w14:paraId="47B45688"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C275A4C" w14:textId="3726E92C" w:rsidR="005C3A95" w:rsidRPr="009E4B31" w:rsidRDefault="005C3A95" w:rsidP="009E4B31">
            <w:pPr>
              <w:spacing w:after="0"/>
            </w:pPr>
            <w:r w:rsidRPr="009E4B31">
              <w:t>Pozemkové spoločenstvo Lesnianska hoľa</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E9C8864" w14:textId="4ADC0E8B" w:rsidR="005C3A95" w:rsidRPr="009E4B31" w:rsidRDefault="005C3A95" w:rsidP="009E4B31">
            <w:pPr>
              <w:spacing w:after="0"/>
              <w:jc w:val="right"/>
              <w:rPr>
                <w:szCs w:val="24"/>
              </w:rPr>
            </w:pPr>
            <w:r w:rsidRPr="009E4B31">
              <w:rPr>
                <w:szCs w:val="24"/>
              </w:rPr>
              <w:t>48,8</w:t>
            </w:r>
          </w:p>
        </w:tc>
      </w:tr>
      <w:tr w:rsidR="005C3A95" w:rsidRPr="009E4B31" w14:paraId="4A6EF098"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3B02ED9" w14:textId="602D2217" w:rsidR="005C3A95" w:rsidRPr="009E4B31" w:rsidRDefault="005C3A95" w:rsidP="009E4B31">
            <w:pPr>
              <w:spacing w:after="0"/>
            </w:pPr>
            <w:r w:rsidRPr="009E4B31">
              <w:t>Združenie bývalých urbarialistov Vaňovka, pozemkové spoločenstvo</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87779E9" w14:textId="589ED103" w:rsidR="005C3A95" w:rsidRPr="009E4B31" w:rsidRDefault="005C3A95" w:rsidP="009E4B31">
            <w:pPr>
              <w:spacing w:after="0"/>
              <w:jc w:val="right"/>
              <w:rPr>
                <w:szCs w:val="24"/>
              </w:rPr>
            </w:pPr>
            <w:r w:rsidRPr="009E4B31">
              <w:rPr>
                <w:szCs w:val="24"/>
              </w:rPr>
              <w:t>29,4</w:t>
            </w:r>
          </w:p>
        </w:tc>
      </w:tr>
      <w:tr w:rsidR="005C3A95" w:rsidRPr="009E4B31" w14:paraId="306F8A9D"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9CB9EF1" w14:textId="56F99A4C" w:rsidR="005C3A95" w:rsidRPr="009E4B31" w:rsidRDefault="005C3A95" w:rsidP="009E4B31">
            <w:pPr>
              <w:spacing w:after="0"/>
            </w:pPr>
            <w:r w:rsidRPr="009E4B31">
              <w:rPr>
                <w:szCs w:val="24"/>
              </w:rPr>
              <w:t>Okruhlica  pozemkové spoločenstvo Zázrivá</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C149F79" w14:textId="34E0BE46" w:rsidR="005C3A95" w:rsidRPr="009E4B31" w:rsidRDefault="005C3A95" w:rsidP="009E4B31">
            <w:pPr>
              <w:spacing w:after="0"/>
              <w:jc w:val="right"/>
              <w:rPr>
                <w:szCs w:val="24"/>
              </w:rPr>
            </w:pPr>
            <w:r w:rsidRPr="009E4B31">
              <w:rPr>
                <w:szCs w:val="24"/>
              </w:rPr>
              <w:t>25,9</w:t>
            </w:r>
          </w:p>
        </w:tc>
      </w:tr>
      <w:tr w:rsidR="005C3A95" w:rsidRPr="009E4B31" w14:paraId="01351D0B"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E836ECA" w14:textId="04DD4748" w:rsidR="005C3A95" w:rsidRPr="009E4B31" w:rsidRDefault="005C3A95" w:rsidP="009E4B31">
            <w:pPr>
              <w:spacing w:after="0"/>
            </w:pPr>
            <w:r w:rsidRPr="009E4B31">
              <w:rPr>
                <w:szCs w:val="24"/>
              </w:rPr>
              <w:t>Pasienkové pozemkové spoločenstvo Oravská Polhora</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C7C1648" w14:textId="4C4DC4E5" w:rsidR="005C3A95" w:rsidRPr="009E4B31" w:rsidRDefault="005C3A95" w:rsidP="009E4B31">
            <w:pPr>
              <w:spacing w:after="0"/>
              <w:jc w:val="right"/>
              <w:rPr>
                <w:szCs w:val="24"/>
              </w:rPr>
            </w:pPr>
            <w:r w:rsidRPr="009E4B31">
              <w:rPr>
                <w:szCs w:val="24"/>
              </w:rPr>
              <w:t>11,8</w:t>
            </w:r>
          </w:p>
        </w:tc>
      </w:tr>
      <w:tr w:rsidR="005C3A95" w:rsidRPr="009E4B31" w14:paraId="3F954623" w14:textId="77777777" w:rsidTr="00724DCA">
        <w:trPr>
          <w:trHeight w:val="255"/>
        </w:trPr>
        <w:tc>
          <w:tcPr>
            <w:tcW w:w="80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B606265" w14:textId="3DBB604F" w:rsidR="005C3A95" w:rsidRPr="009E4B31" w:rsidRDefault="005C3A95" w:rsidP="009E4B31">
            <w:pPr>
              <w:spacing w:after="0"/>
            </w:pPr>
            <w:r w:rsidRPr="009E4B31">
              <w:rPr>
                <w:szCs w:val="24"/>
              </w:rPr>
              <w:t>Spoločenstvo urbarialistov obce Vavrečka, pozemkové spoločenstvo</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DA313D4" w14:textId="29F6F1F5" w:rsidR="005C3A95" w:rsidRPr="009E4B31" w:rsidRDefault="005C3A95" w:rsidP="009E4B31">
            <w:pPr>
              <w:spacing w:after="0"/>
              <w:jc w:val="right"/>
              <w:rPr>
                <w:szCs w:val="24"/>
              </w:rPr>
            </w:pPr>
            <w:r w:rsidRPr="009E4B31">
              <w:rPr>
                <w:szCs w:val="24"/>
              </w:rPr>
              <w:t>1,3</w:t>
            </w:r>
          </w:p>
        </w:tc>
      </w:tr>
    </w:tbl>
    <w:p w14:paraId="54406026" w14:textId="7A6D4CF7" w:rsidR="74712D34" w:rsidRPr="009E4B31" w:rsidRDefault="74712D34" w:rsidP="009E4B31">
      <w:pPr>
        <w:ind w:firstLine="567"/>
      </w:pPr>
    </w:p>
    <w:p w14:paraId="47F5149C" w14:textId="012B8E17" w:rsidR="007747B8" w:rsidRPr="009E4B31" w:rsidDel="00F35D00" w:rsidRDefault="7253C691" w:rsidP="009E4B31">
      <w:pPr>
        <w:keepNext/>
        <w:ind w:firstLine="567"/>
      </w:pPr>
      <w:r w:rsidRPr="009E4B31">
        <w:t xml:space="preserve">Z hľadiska vlastníckych vzťahov </w:t>
      </w:r>
      <w:r w:rsidRPr="009E4B31">
        <w:rPr>
          <w:b/>
          <w:bCs/>
        </w:rPr>
        <w:t>prevláda súkromné</w:t>
      </w:r>
      <w:r w:rsidR="6DA53CDA" w:rsidRPr="009E4B31">
        <w:rPr>
          <w:b/>
          <w:bCs/>
        </w:rPr>
        <w:t xml:space="preserve"> vlastníctvo</w:t>
      </w:r>
      <w:r w:rsidR="2DFD60C8" w:rsidRPr="009E4B31">
        <w:t xml:space="preserve"> (vrátane </w:t>
      </w:r>
      <w:r w:rsidR="375352D5" w:rsidRPr="009E4B31">
        <w:t xml:space="preserve">pozemkov </w:t>
      </w:r>
      <w:r w:rsidR="2DFD60C8" w:rsidRPr="009E4B31">
        <w:t>bez založen</w:t>
      </w:r>
      <w:r w:rsidRPr="009E4B31">
        <w:t>ého listu vlastníctva), na</w:t>
      </w:r>
      <w:r w:rsidR="3A0A4DE4" w:rsidRPr="009E4B31">
        <w:t xml:space="preserve"> 6</w:t>
      </w:r>
      <w:r w:rsidR="63E8513D" w:rsidRPr="009E4B31">
        <w:t>6</w:t>
      </w:r>
      <w:r w:rsidRPr="009E4B31">
        <w:t xml:space="preserve"> % výmery </w:t>
      </w:r>
      <w:r w:rsidR="654CEDE4" w:rsidRPr="009E4B31">
        <w:t>CHKO Horná Orava</w:t>
      </w:r>
      <w:r w:rsidRPr="009E4B31">
        <w:t>. Prehľad využívania pozemkov podľa evidencie katastra nehnuteľností v </w:t>
      </w:r>
      <w:r w:rsidR="654CEDE4" w:rsidRPr="009E4B31">
        <w:t>CHKO</w:t>
      </w:r>
      <w:r w:rsidRPr="009E4B31">
        <w:t xml:space="preserve"> je </w:t>
      </w:r>
      <w:r w:rsidR="50CD409B" w:rsidRPr="009E4B31">
        <w:t xml:space="preserve">uvedený </w:t>
      </w:r>
      <w:r w:rsidRPr="009E4B31">
        <w:t>v tabuľke č. </w:t>
      </w:r>
      <w:r w:rsidR="300F7EF9" w:rsidRPr="009E4B31">
        <w:t>4</w:t>
      </w:r>
      <w:r w:rsidR="654CEDE4" w:rsidRPr="009E4B31">
        <w:t>.</w:t>
      </w:r>
      <w:r w:rsidR="300F7EF9" w:rsidRPr="009E4B31">
        <w:t xml:space="preserve"> </w:t>
      </w:r>
    </w:p>
    <w:p w14:paraId="7809ABA3" w14:textId="2EBE52DF" w:rsidR="007747B8" w:rsidRPr="009E4B31" w:rsidDel="00F35D00" w:rsidRDefault="007747B8" w:rsidP="009E4B31">
      <w:pPr>
        <w:keepNext/>
        <w:ind w:firstLine="567"/>
        <w:rPr>
          <w:szCs w:val="24"/>
        </w:rPr>
      </w:pPr>
    </w:p>
    <w:p w14:paraId="694E07BB" w14:textId="393A3FFB" w:rsidR="007747B8" w:rsidRPr="009E4B31" w:rsidDel="00F35D00" w:rsidRDefault="75FF4E7B" w:rsidP="009E4B31">
      <w:pPr>
        <w:keepNext/>
        <w:rPr>
          <w:szCs w:val="24"/>
        </w:rPr>
      </w:pPr>
      <w:r w:rsidRPr="009E4B31">
        <w:rPr>
          <w:szCs w:val="24"/>
        </w:rPr>
        <w:t>Tab</w:t>
      </w:r>
      <w:r w:rsidR="34402FB9" w:rsidRPr="009E4B31">
        <w:rPr>
          <w:szCs w:val="24"/>
        </w:rPr>
        <w:t>u</w:t>
      </w:r>
      <w:r w:rsidR="5DEFFA99" w:rsidRPr="009E4B31">
        <w:rPr>
          <w:szCs w:val="24"/>
        </w:rPr>
        <w:t>ľ</w:t>
      </w:r>
      <w:r w:rsidR="2F05CE11" w:rsidRPr="009E4B31">
        <w:rPr>
          <w:szCs w:val="24"/>
        </w:rPr>
        <w:t>ka</w:t>
      </w:r>
      <w:r w:rsidRPr="009E4B31">
        <w:rPr>
          <w:szCs w:val="24"/>
        </w:rPr>
        <w:t xml:space="preserve"> č. </w:t>
      </w:r>
      <w:r w:rsidR="0204CBB3" w:rsidRPr="009E4B31">
        <w:rPr>
          <w:szCs w:val="24"/>
        </w:rPr>
        <w:t>4</w:t>
      </w:r>
      <w:r w:rsidR="545E67BC" w:rsidRPr="009E4B31">
        <w:rPr>
          <w:szCs w:val="24"/>
        </w:rPr>
        <w:t>:</w:t>
      </w:r>
      <w:r w:rsidRPr="009E4B31">
        <w:rPr>
          <w:szCs w:val="24"/>
        </w:rPr>
        <w:t xml:space="preserve"> Prehľad druhov pozemkov a foriem vlastníctva v </w:t>
      </w:r>
      <w:r w:rsidR="78841BF2" w:rsidRPr="009E4B31">
        <w:rPr>
          <w:szCs w:val="24"/>
        </w:rPr>
        <w:t>CHKO</w:t>
      </w:r>
      <w:r w:rsidRPr="009E4B31">
        <w:rPr>
          <w:szCs w:val="24"/>
        </w:rPr>
        <w:t xml:space="preserve"> (podľa registra </w:t>
      </w:r>
      <w:r w:rsidR="00FC117E" w:rsidRPr="009E4B31">
        <w:rPr>
          <w:szCs w:val="24"/>
        </w:rPr>
        <w:t>„C“ katastra nehnuteľností</w:t>
      </w:r>
      <w:r w:rsidR="00FF06C1" w:rsidRPr="009E4B31">
        <w:rPr>
          <w:szCs w:val="24"/>
        </w:rPr>
        <w:t>,</w:t>
      </w:r>
      <w:r w:rsidRPr="009E4B31">
        <w:rPr>
          <w:szCs w:val="24"/>
        </w:rPr>
        <w:t xml:space="preserve"> stav k </w:t>
      </w:r>
      <w:r w:rsidR="6E1E736F" w:rsidRPr="009E4B31">
        <w:rPr>
          <w:szCs w:val="24"/>
        </w:rPr>
        <w:t>3</w:t>
      </w:r>
      <w:r w:rsidRPr="009E4B31">
        <w:rPr>
          <w:szCs w:val="24"/>
        </w:rPr>
        <w:t>1.</w:t>
      </w:r>
      <w:r w:rsidR="0050493D" w:rsidRPr="009E4B31">
        <w:rPr>
          <w:szCs w:val="24"/>
        </w:rPr>
        <w:t>03</w:t>
      </w:r>
      <w:r w:rsidRPr="009E4B31">
        <w:rPr>
          <w:szCs w:val="24"/>
        </w:rPr>
        <w:t>.202</w:t>
      </w:r>
      <w:r w:rsidR="0050493D" w:rsidRPr="009E4B31">
        <w:rPr>
          <w:szCs w:val="24"/>
        </w:rPr>
        <w:t>6</w:t>
      </w:r>
      <w:r w:rsidRPr="009E4B31">
        <w:rPr>
          <w:szCs w:val="24"/>
        </w:rPr>
        <w:t>)</w:t>
      </w:r>
    </w:p>
    <w:tbl>
      <w:tblPr>
        <w:tblW w:w="9488" w:type="dxa"/>
        <w:tblLook w:val="04A0" w:firstRow="1" w:lastRow="0" w:firstColumn="1" w:lastColumn="0" w:noHBand="0" w:noVBand="1"/>
      </w:tblPr>
      <w:tblGrid>
        <w:gridCol w:w="1485"/>
        <w:gridCol w:w="990"/>
        <w:gridCol w:w="945"/>
        <w:gridCol w:w="945"/>
        <w:gridCol w:w="855"/>
        <w:gridCol w:w="705"/>
        <w:gridCol w:w="810"/>
        <w:gridCol w:w="855"/>
        <w:gridCol w:w="1898"/>
      </w:tblGrid>
      <w:tr w:rsidR="40CFEB79" w:rsidRPr="009E4B31" w14:paraId="7B3F2BE1" w14:textId="77777777" w:rsidTr="00E31B93">
        <w:trPr>
          <w:trHeight w:val="315"/>
        </w:trPr>
        <w:tc>
          <w:tcPr>
            <w:tcW w:w="1485" w:type="dxa"/>
            <w:tcBorders>
              <w:top w:val="single" w:sz="8" w:space="0" w:color="auto"/>
              <w:left w:val="single" w:sz="8" w:space="0" w:color="auto"/>
              <w:bottom w:val="nil"/>
              <w:right w:val="single" w:sz="8" w:space="0" w:color="auto"/>
            </w:tcBorders>
            <w:shd w:val="clear" w:color="auto" w:fill="FFE599" w:themeFill="accent4" w:themeFillTint="66"/>
            <w:tcMar>
              <w:left w:w="60" w:type="dxa"/>
              <w:right w:w="60" w:type="dxa"/>
            </w:tcMar>
            <w:vAlign w:val="center"/>
          </w:tcPr>
          <w:p w14:paraId="0A4CCEC2" w14:textId="45B86387"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 xml:space="preserve"> Druh pozemku</w:t>
            </w:r>
          </w:p>
        </w:tc>
        <w:tc>
          <w:tcPr>
            <w:tcW w:w="990" w:type="dxa"/>
            <w:tcBorders>
              <w:top w:val="single" w:sz="8" w:space="0" w:color="auto"/>
              <w:left w:val="single" w:sz="8" w:space="0" w:color="auto"/>
              <w:bottom w:val="single" w:sz="8" w:space="0" w:color="auto"/>
              <w:right w:val="nil"/>
            </w:tcBorders>
            <w:shd w:val="clear" w:color="auto" w:fill="FFE599" w:themeFill="accent4" w:themeFillTint="66"/>
            <w:tcMar>
              <w:left w:w="60" w:type="dxa"/>
              <w:right w:w="60" w:type="dxa"/>
            </w:tcMar>
            <w:vAlign w:val="center"/>
          </w:tcPr>
          <w:p w14:paraId="02EFF79B" w14:textId="3A23D867"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výmera (ha)</w:t>
            </w:r>
          </w:p>
        </w:tc>
        <w:tc>
          <w:tcPr>
            <w:tcW w:w="945" w:type="dxa"/>
            <w:tcBorders>
              <w:top w:val="single" w:sz="8" w:space="0" w:color="auto"/>
              <w:left w:val="nil"/>
              <w:bottom w:val="single" w:sz="8" w:space="0" w:color="auto"/>
              <w:right w:val="nil"/>
            </w:tcBorders>
            <w:shd w:val="clear" w:color="auto" w:fill="FFE599" w:themeFill="accent4" w:themeFillTint="66"/>
            <w:tcMar>
              <w:left w:w="60" w:type="dxa"/>
              <w:right w:w="60" w:type="dxa"/>
            </w:tcMar>
            <w:vAlign w:val="center"/>
          </w:tcPr>
          <w:p w14:paraId="5A855916" w14:textId="733C9A29"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c>
          <w:tcPr>
            <w:tcW w:w="945" w:type="dxa"/>
            <w:tcBorders>
              <w:top w:val="single" w:sz="8" w:space="0" w:color="auto"/>
              <w:left w:val="nil"/>
              <w:bottom w:val="single" w:sz="8" w:space="0" w:color="auto"/>
              <w:right w:val="nil"/>
            </w:tcBorders>
            <w:shd w:val="clear" w:color="auto" w:fill="FFE599" w:themeFill="accent4" w:themeFillTint="66"/>
            <w:tcMar>
              <w:left w:w="60" w:type="dxa"/>
              <w:right w:w="60" w:type="dxa"/>
            </w:tcMar>
            <w:vAlign w:val="center"/>
          </w:tcPr>
          <w:p w14:paraId="4313BE17" w14:textId="7362BDC2"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c>
          <w:tcPr>
            <w:tcW w:w="855" w:type="dxa"/>
            <w:tcBorders>
              <w:top w:val="single" w:sz="8" w:space="0" w:color="auto"/>
              <w:left w:val="nil"/>
              <w:bottom w:val="single" w:sz="8" w:space="0" w:color="auto"/>
              <w:right w:val="nil"/>
            </w:tcBorders>
            <w:shd w:val="clear" w:color="auto" w:fill="FFE599" w:themeFill="accent4" w:themeFillTint="66"/>
            <w:tcMar>
              <w:left w:w="60" w:type="dxa"/>
              <w:right w:w="60" w:type="dxa"/>
            </w:tcMar>
            <w:vAlign w:val="center"/>
          </w:tcPr>
          <w:p w14:paraId="25C3D7C5" w14:textId="7BCB2585"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c>
          <w:tcPr>
            <w:tcW w:w="705" w:type="dxa"/>
            <w:tcBorders>
              <w:top w:val="single" w:sz="8" w:space="0" w:color="auto"/>
              <w:left w:val="nil"/>
              <w:bottom w:val="single" w:sz="8" w:space="0" w:color="auto"/>
              <w:right w:val="nil"/>
            </w:tcBorders>
            <w:shd w:val="clear" w:color="auto" w:fill="FFE599" w:themeFill="accent4" w:themeFillTint="66"/>
            <w:tcMar>
              <w:left w:w="60" w:type="dxa"/>
              <w:right w:w="60" w:type="dxa"/>
            </w:tcMar>
            <w:vAlign w:val="center"/>
          </w:tcPr>
          <w:p w14:paraId="6F0B83FA" w14:textId="3C256297"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c>
          <w:tcPr>
            <w:tcW w:w="810" w:type="dxa"/>
            <w:tcBorders>
              <w:top w:val="single" w:sz="8" w:space="0" w:color="auto"/>
              <w:left w:val="nil"/>
              <w:bottom w:val="single" w:sz="8" w:space="0" w:color="auto"/>
              <w:right w:val="nil"/>
            </w:tcBorders>
            <w:shd w:val="clear" w:color="auto" w:fill="FFE599" w:themeFill="accent4" w:themeFillTint="66"/>
            <w:tcMar>
              <w:left w:w="60" w:type="dxa"/>
              <w:right w:w="60" w:type="dxa"/>
            </w:tcMar>
            <w:vAlign w:val="center"/>
          </w:tcPr>
          <w:p w14:paraId="4C1A381F" w14:textId="141A6893"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c>
          <w:tcPr>
            <w:tcW w:w="855" w:type="dxa"/>
            <w:tcBorders>
              <w:top w:val="single" w:sz="8" w:space="0" w:color="auto"/>
              <w:left w:val="nil"/>
              <w:bottom w:val="single" w:sz="8" w:space="0" w:color="auto"/>
              <w:right w:val="nil"/>
            </w:tcBorders>
            <w:shd w:val="clear" w:color="auto" w:fill="FFE599" w:themeFill="accent4" w:themeFillTint="66"/>
            <w:tcMar>
              <w:left w:w="60" w:type="dxa"/>
              <w:right w:w="60" w:type="dxa"/>
            </w:tcMar>
            <w:vAlign w:val="center"/>
          </w:tcPr>
          <w:p w14:paraId="71808764" w14:textId="7E2850E3"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c>
          <w:tcPr>
            <w:tcW w:w="1898" w:type="dxa"/>
            <w:tcBorders>
              <w:top w:val="single" w:sz="8" w:space="0" w:color="auto"/>
              <w:left w:val="nil"/>
              <w:bottom w:val="single" w:sz="8" w:space="0" w:color="auto"/>
              <w:right w:val="single" w:sz="8" w:space="0" w:color="auto"/>
            </w:tcBorders>
            <w:shd w:val="clear" w:color="auto" w:fill="FFE599" w:themeFill="accent4" w:themeFillTint="66"/>
            <w:tcMar>
              <w:left w:w="60" w:type="dxa"/>
              <w:right w:w="60" w:type="dxa"/>
            </w:tcMar>
            <w:vAlign w:val="center"/>
          </w:tcPr>
          <w:p w14:paraId="1F9D71D9" w14:textId="0AF158A4"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r>
      <w:tr w:rsidR="40CFEB79" w:rsidRPr="009E4B31" w14:paraId="7AB1AE8D" w14:textId="77777777" w:rsidTr="00E31B93">
        <w:trPr>
          <w:trHeight w:val="765"/>
        </w:trPr>
        <w:tc>
          <w:tcPr>
            <w:tcW w:w="1485" w:type="dxa"/>
            <w:tcBorders>
              <w:top w:val="nil"/>
              <w:left w:val="single" w:sz="8" w:space="0" w:color="auto"/>
              <w:bottom w:val="single" w:sz="8" w:space="0" w:color="auto"/>
              <w:right w:val="single" w:sz="8" w:space="0" w:color="auto"/>
            </w:tcBorders>
            <w:shd w:val="clear" w:color="auto" w:fill="FFE599" w:themeFill="accent4" w:themeFillTint="66"/>
            <w:tcMar>
              <w:left w:w="60" w:type="dxa"/>
              <w:right w:w="60" w:type="dxa"/>
            </w:tcMar>
            <w:vAlign w:val="center"/>
          </w:tcPr>
          <w:p w14:paraId="4B30EA54" w14:textId="7C6D8F73"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forma vlastníctva</w:t>
            </w:r>
          </w:p>
        </w:tc>
        <w:tc>
          <w:tcPr>
            <w:tcW w:w="990"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60" w:type="dxa"/>
              <w:right w:w="60" w:type="dxa"/>
            </w:tcMar>
            <w:vAlign w:val="center"/>
          </w:tcPr>
          <w:p w14:paraId="1ABA4641" w14:textId="7ACD7DF8"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orná pôda</w:t>
            </w:r>
          </w:p>
        </w:tc>
        <w:tc>
          <w:tcPr>
            <w:tcW w:w="945"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60" w:type="dxa"/>
              <w:right w:w="60" w:type="dxa"/>
            </w:tcMar>
            <w:vAlign w:val="center"/>
          </w:tcPr>
          <w:p w14:paraId="6D56D4CE" w14:textId="2B8F9F6B"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vinica, záhrada, ovocný sad</w:t>
            </w:r>
          </w:p>
        </w:tc>
        <w:tc>
          <w:tcPr>
            <w:tcW w:w="945"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60" w:type="dxa"/>
              <w:right w:w="60" w:type="dxa"/>
            </w:tcMar>
            <w:vAlign w:val="center"/>
          </w:tcPr>
          <w:p w14:paraId="41F28BC2" w14:textId="056D3A7F"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trvalý trávny porast</w:t>
            </w:r>
          </w:p>
        </w:tc>
        <w:tc>
          <w:tcPr>
            <w:tcW w:w="855"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60" w:type="dxa"/>
              <w:right w:w="60" w:type="dxa"/>
            </w:tcMar>
            <w:vAlign w:val="center"/>
          </w:tcPr>
          <w:p w14:paraId="0F4B811C" w14:textId="14996596"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lesný pozemok</w:t>
            </w:r>
          </w:p>
        </w:tc>
        <w:tc>
          <w:tcPr>
            <w:tcW w:w="705"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60" w:type="dxa"/>
              <w:right w:w="60" w:type="dxa"/>
            </w:tcMar>
            <w:vAlign w:val="center"/>
          </w:tcPr>
          <w:p w14:paraId="59DC3BBB" w14:textId="5F5159A1"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vodná plocha</w:t>
            </w:r>
          </w:p>
        </w:tc>
        <w:tc>
          <w:tcPr>
            <w:tcW w:w="810"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60" w:type="dxa"/>
              <w:right w:w="60" w:type="dxa"/>
            </w:tcMar>
            <w:vAlign w:val="center"/>
          </w:tcPr>
          <w:p w14:paraId="4A59E18B" w14:textId="6F95015C"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zastavaná plocha a nádvorie</w:t>
            </w:r>
          </w:p>
        </w:tc>
        <w:tc>
          <w:tcPr>
            <w:tcW w:w="855"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60" w:type="dxa"/>
              <w:right w:w="60" w:type="dxa"/>
            </w:tcMar>
            <w:vAlign w:val="center"/>
          </w:tcPr>
          <w:p w14:paraId="0CD9E915" w14:textId="0C0A1B99"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 xml:space="preserve"> ostatná plocha/bez DRP</w:t>
            </w:r>
          </w:p>
        </w:tc>
        <w:tc>
          <w:tcPr>
            <w:tcW w:w="1898"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60" w:type="dxa"/>
              <w:right w:w="60" w:type="dxa"/>
            </w:tcMar>
            <w:vAlign w:val="center"/>
          </w:tcPr>
          <w:p w14:paraId="09F1E900" w14:textId="709CDFAB"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Spolu</w:t>
            </w:r>
          </w:p>
        </w:tc>
      </w:tr>
      <w:tr w:rsidR="40CFEB79" w:rsidRPr="009E4B31" w14:paraId="10046281" w14:textId="77777777" w:rsidTr="00E31B93">
        <w:trPr>
          <w:trHeight w:val="315"/>
        </w:trPr>
        <w:tc>
          <w:tcPr>
            <w:tcW w:w="148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70507D50" w14:textId="65EE25A6" w:rsidR="40CFEB79" w:rsidRPr="009E4B31" w:rsidRDefault="40CFEB79" w:rsidP="009E4B31">
            <w:pPr>
              <w:spacing w:after="0"/>
              <w:rPr>
                <w:rFonts w:eastAsia="Times New Roman"/>
                <w:sz w:val="16"/>
                <w:szCs w:val="16"/>
              </w:rPr>
            </w:pPr>
            <w:r w:rsidRPr="009E4B31">
              <w:rPr>
                <w:rFonts w:eastAsia="Times New Roman"/>
                <w:sz w:val="16"/>
                <w:szCs w:val="16"/>
              </w:rPr>
              <w:t>štátne</w:t>
            </w:r>
          </w:p>
          <w:p w14:paraId="1FC1D008" w14:textId="0B3D1F85" w:rsidR="40CFEB79" w:rsidRPr="009E4B31" w:rsidRDefault="40CFEB79" w:rsidP="009E4B31">
            <w:pPr>
              <w:spacing w:after="0"/>
              <w:rPr>
                <w:rFonts w:eastAsia="Times New Roman"/>
                <w:sz w:val="16"/>
                <w:szCs w:val="16"/>
              </w:rPr>
            </w:pPr>
            <w:r w:rsidRPr="009E4B31">
              <w:rPr>
                <w:rFonts w:eastAsia="Times New Roman"/>
                <w:sz w:val="16"/>
                <w:szCs w:val="16"/>
              </w:rPr>
              <w:t xml:space="preserve"> </w:t>
            </w:r>
          </w:p>
        </w:tc>
        <w:tc>
          <w:tcPr>
            <w:tcW w:w="99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7CC6009D" w14:textId="41EECC59" w:rsidR="40CFEB79" w:rsidRPr="009E4B31" w:rsidRDefault="40CFEB79" w:rsidP="009E4B31">
            <w:pPr>
              <w:spacing w:after="0"/>
              <w:jc w:val="center"/>
              <w:rPr>
                <w:rFonts w:eastAsia="Times New Roman"/>
                <w:sz w:val="16"/>
                <w:szCs w:val="16"/>
              </w:rPr>
            </w:pPr>
            <w:r w:rsidRPr="009E4B31">
              <w:rPr>
                <w:rFonts w:eastAsia="Times New Roman"/>
                <w:sz w:val="16"/>
                <w:szCs w:val="16"/>
              </w:rPr>
              <w:t>3,6</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590C0819" w14:textId="58C98F6C" w:rsidR="40CFEB79" w:rsidRPr="009E4B31" w:rsidRDefault="40CFEB79" w:rsidP="009E4B31">
            <w:pPr>
              <w:spacing w:after="0"/>
              <w:jc w:val="center"/>
              <w:rPr>
                <w:rFonts w:eastAsia="Times New Roman"/>
                <w:sz w:val="16"/>
                <w:szCs w:val="16"/>
              </w:rPr>
            </w:pPr>
            <w:r w:rsidRPr="009E4B31">
              <w:rPr>
                <w:rFonts w:eastAsia="Times New Roman"/>
                <w:sz w:val="16"/>
                <w:szCs w:val="16"/>
              </w:rPr>
              <w:t>–</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346CECAB" w14:textId="3F0EE43A" w:rsidR="40CFEB79" w:rsidRPr="009E4B31" w:rsidRDefault="40CFEB79" w:rsidP="009E4B31">
            <w:pPr>
              <w:spacing w:after="0"/>
              <w:jc w:val="center"/>
              <w:rPr>
                <w:rFonts w:eastAsia="Times New Roman"/>
                <w:sz w:val="16"/>
                <w:szCs w:val="16"/>
              </w:rPr>
            </w:pPr>
            <w:r w:rsidRPr="009E4B31">
              <w:rPr>
                <w:rFonts w:eastAsia="Times New Roman"/>
                <w:sz w:val="16"/>
                <w:szCs w:val="16"/>
              </w:rPr>
              <w:t>45,6</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6ACDD22B" w14:textId="54552334" w:rsidR="40CFEB79" w:rsidRPr="009E4B31" w:rsidRDefault="40CFEB79" w:rsidP="009E4B31">
            <w:pPr>
              <w:spacing w:after="0"/>
              <w:jc w:val="center"/>
              <w:rPr>
                <w:rFonts w:eastAsia="Times New Roman"/>
                <w:sz w:val="16"/>
                <w:szCs w:val="16"/>
              </w:rPr>
            </w:pPr>
            <w:r w:rsidRPr="009E4B31">
              <w:rPr>
                <w:rFonts w:eastAsia="Times New Roman"/>
                <w:sz w:val="16"/>
                <w:szCs w:val="16"/>
              </w:rPr>
              <w:t>17 505,6</w:t>
            </w:r>
          </w:p>
        </w:tc>
        <w:tc>
          <w:tcPr>
            <w:tcW w:w="70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74C5D36D" w14:textId="0573091E" w:rsidR="40CFEB79" w:rsidRPr="009E4B31" w:rsidRDefault="40CFEB79" w:rsidP="009E4B31">
            <w:pPr>
              <w:spacing w:after="0"/>
              <w:jc w:val="center"/>
              <w:rPr>
                <w:rFonts w:eastAsia="Times New Roman"/>
                <w:sz w:val="16"/>
                <w:szCs w:val="16"/>
              </w:rPr>
            </w:pPr>
            <w:r w:rsidRPr="009E4B31">
              <w:rPr>
                <w:rFonts w:eastAsia="Times New Roman"/>
                <w:sz w:val="16"/>
                <w:szCs w:val="16"/>
              </w:rPr>
              <w:t>426,2</w:t>
            </w:r>
          </w:p>
        </w:tc>
        <w:tc>
          <w:tcPr>
            <w:tcW w:w="81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6705DF53" w14:textId="16FBD130" w:rsidR="40CFEB79" w:rsidRPr="009E4B31" w:rsidRDefault="40CFEB79" w:rsidP="009E4B31">
            <w:pPr>
              <w:spacing w:after="0"/>
              <w:jc w:val="center"/>
              <w:rPr>
                <w:rFonts w:eastAsia="Times New Roman"/>
                <w:sz w:val="16"/>
                <w:szCs w:val="16"/>
              </w:rPr>
            </w:pPr>
            <w:r w:rsidRPr="009E4B31">
              <w:rPr>
                <w:rFonts w:eastAsia="Times New Roman"/>
                <w:sz w:val="16"/>
                <w:szCs w:val="16"/>
              </w:rPr>
              <w:t>67,9</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51989BBF" w14:textId="6E9E0DD8" w:rsidR="40CFEB79" w:rsidRPr="009E4B31" w:rsidRDefault="40CFEB79" w:rsidP="009E4B31">
            <w:pPr>
              <w:spacing w:after="0"/>
              <w:jc w:val="center"/>
              <w:rPr>
                <w:rFonts w:eastAsia="Times New Roman"/>
                <w:sz w:val="16"/>
                <w:szCs w:val="16"/>
              </w:rPr>
            </w:pPr>
            <w:r w:rsidRPr="009E4B31">
              <w:rPr>
                <w:rFonts w:eastAsia="Times New Roman"/>
                <w:sz w:val="16"/>
                <w:szCs w:val="16"/>
              </w:rPr>
              <w:t>20,8</w:t>
            </w:r>
          </w:p>
        </w:tc>
        <w:tc>
          <w:tcPr>
            <w:tcW w:w="1898"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928201B" w14:textId="0F21F27C" w:rsidR="40CFEB79" w:rsidRPr="009E4B31" w:rsidRDefault="40CFEB79" w:rsidP="009E4B31">
            <w:pPr>
              <w:spacing w:after="0"/>
              <w:jc w:val="center"/>
              <w:rPr>
                <w:rFonts w:eastAsia="Times New Roman"/>
                <w:sz w:val="16"/>
                <w:szCs w:val="16"/>
              </w:rPr>
            </w:pPr>
            <w:r w:rsidRPr="009E4B31">
              <w:rPr>
                <w:rFonts w:eastAsia="Times New Roman"/>
                <w:sz w:val="16"/>
                <w:szCs w:val="16"/>
              </w:rPr>
              <w:t>18 069,6</w:t>
            </w:r>
          </w:p>
        </w:tc>
      </w:tr>
      <w:tr w:rsidR="40CFEB79" w:rsidRPr="009E4B31" w14:paraId="4E84DADF" w14:textId="77777777" w:rsidTr="00E31B93">
        <w:trPr>
          <w:trHeight w:val="420"/>
        </w:trPr>
        <w:tc>
          <w:tcPr>
            <w:tcW w:w="148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5BCFF2ED" w14:textId="4A008758" w:rsidR="40CFEB79" w:rsidRPr="009E4B31" w:rsidRDefault="40CFEB79" w:rsidP="009E4B31">
            <w:pPr>
              <w:spacing w:after="0"/>
              <w:rPr>
                <w:rFonts w:eastAsia="Times New Roman"/>
                <w:sz w:val="16"/>
                <w:szCs w:val="16"/>
              </w:rPr>
            </w:pPr>
            <w:r w:rsidRPr="009E4B31">
              <w:rPr>
                <w:rFonts w:eastAsia="Times New Roman"/>
                <w:sz w:val="16"/>
                <w:szCs w:val="16"/>
              </w:rPr>
              <w:t>súkromné</w:t>
            </w:r>
          </w:p>
        </w:tc>
        <w:tc>
          <w:tcPr>
            <w:tcW w:w="99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04FF5B6D" w14:textId="7C44B8E9" w:rsidR="40CFEB79" w:rsidRPr="009E4B31" w:rsidRDefault="40CFEB79" w:rsidP="009E4B31">
            <w:pPr>
              <w:spacing w:after="0"/>
              <w:jc w:val="center"/>
              <w:rPr>
                <w:rFonts w:eastAsia="Times New Roman"/>
                <w:sz w:val="16"/>
                <w:szCs w:val="16"/>
              </w:rPr>
            </w:pPr>
            <w:r w:rsidRPr="009E4B31">
              <w:rPr>
                <w:rFonts w:eastAsia="Times New Roman"/>
                <w:sz w:val="16"/>
                <w:szCs w:val="16"/>
              </w:rPr>
              <w:t>202,6</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393B5DFD" w14:textId="09C9917F" w:rsidR="40CFEB79" w:rsidRPr="009E4B31" w:rsidRDefault="40CFEB79" w:rsidP="009E4B31">
            <w:pPr>
              <w:spacing w:after="0"/>
              <w:jc w:val="center"/>
              <w:rPr>
                <w:rFonts w:eastAsia="Times New Roman"/>
                <w:sz w:val="16"/>
                <w:szCs w:val="16"/>
              </w:rPr>
            </w:pPr>
            <w:r w:rsidRPr="009E4B31">
              <w:rPr>
                <w:rFonts w:eastAsia="Times New Roman"/>
                <w:sz w:val="16"/>
                <w:szCs w:val="16"/>
              </w:rPr>
              <w:t>0,2</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4FDC5905" w14:textId="40F83510" w:rsidR="40CFEB79" w:rsidRPr="009E4B31" w:rsidRDefault="40CFEB79" w:rsidP="009E4B31">
            <w:pPr>
              <w:spacing w:after="0"/>
              <w:jc w:val="center"/>
              <w:rPr>
                <w:rFonts w:eastAsia="Times New Roman"/>
                <w:sz w:val="16"/>
                <w:szCs w:val="16"/>
              </w:rPr>
            </w:pPr>
            <w:r w:rsidRPr="009E4B31">
              <w:rPr>
                <w:rFonts w:eastAsia="Times New Roman"/>
                <w:sz w:val="16"/>
                <w:szCs w:val="16"/>
              </w:rPr>
              <w:t>1 122,6</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0A46C696" w14:textId="79A2453A" w:rsidR="40CFEB79" w:rsidRPr="009E4B31" w:rsidRDefault="40CFEB79" w:rsidP="009E4B31">
            <w:pPr>
              <w:spacing w:after="0"/>
              <w:jc w:val="center"/>
              <w:rPr>
                <w:rFonts w:eastAsia="Times New Roman"/>
                <w:sz w:val="16"/>
                <w:szCs w:val="16"/>
              </w:rPr>
            </w:pPr>
            <w:r w:rsidRPr="009E4B31">
              <w:rPr>
                <w:rFonts w:eastAsia="Times New Roman"/>
                <w:sz w:val="16"/>
                <w:szCs w:val="16"/>
              </w:rPr>
              <w:t>246,0</w:t>
            </w:r>
          </w:p>
        </w:tc>
        <w:tc>
          <w:tcPr>
            <w:tcW w:w="70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42E10BB8" w14:textId="4B622886" w:rsidR="40CFEB79" w:rsidRPr="009E4B31" w:rsidRDefault="40CFEB79" w:rsidP="009E4B31">
            <w:pPr>
              <w:spacing w:after="0"/>
              <w:jc w:val="center"/>
              <w:rPr>
                <w:rFonts w:eastAsia="Times New Roman"/>
                <w:sz w:val="16"/>
                <w:szCs w:val="16"/>
              </w:rPr>
            </w:pPr>
            <w:r w:rsidRPr="009E4B31">
              <w:rPr>
                <w:rFonts w:eastAsia="Times New Roman"/>
                <w:sz w:val="16"/>
                <w:szCs w:val="16"/>
              </w:rPr>
              <w:t>0,3</w:t>
            </w:r>
          </w:p>
        </w:tc>
        <w:tc>
          <w:tcPr>
            <w:tcW w:w="81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02C15131" w14:textId="1CFD924C" w:rsidR="40CFEB79" w:rsidRPr="009E4B31" w:rsidRDefault="40CFEB79" w:rsidP="009E4B31">
            <w:pPr>
              <w:spacing w:after="0"/>
              <w:jc w:val="center"/>
              <w:rPr>
                <w:rFonts w:eastAsia="Times New Roman"/>
                <w:sz w:val="16"/>
                <w:szCs w:val="16"/>
              </w:rPr>
            </w:pPr>
            <w:r w:rsidRPr="009E4B31">
              <w:rPr>
                <w:rFonts w:eastAsia="Times New Roman"/>
                <w:sz w:val="16"/>
                <w:szCs w:val="16"/>
              </w:rPr>
              <w:t>10,6</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4B9F785B" w14:textId="6C7C645C" w:rsidR="40CFEB79" w:rsidRPr="009E4B31" w:rsidRDefault="40CFEB79" w:rsidP="009E4B31">
            <w:pPr>
              <w:spacing w:after="0"/>
              <w:jc w:val="center"/>
              <w:rPr>
                <w:rFonts w:eastAsia="Times New Roman"/>
                <w:sz w:val="16"/>
                <w:szCs w:val="16"/>
              </w:rPr>
            </w:pPr>
            <w:r w:rsidRPr="009E4B31">
              <w:rPr>
                <w:rFonts w:eastAsia="Times New Roman"/>
                <w:sz w:val="16"/>
                <w:szCs w:val="16"/>
              </w:rPr>
              <w:t>68,5</w:t>
            </w:r>
          </w:p>
        </w:tc>
        <w:tc>
          <w:tcPr>
            <w:tcW w:w="1898"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ED69A6C" w14:textId="18EF1E63" w:rsidR="40CFEB79" w:rsidRPr="009E4B31" w:rsidRDefault="40CFEB79" w:rsidP="009E4B31">
            <w:pPr>
              <w:spacing w:after="0"/>
              <w:jc w:val="center"/>
              <w:rPr>
                <w:rFonts w:eastAsia="Times New Roman"/>
                <w:sz w:val="16"/>
                <w:szCs w:val="16"/>
              </w:rPr>
            </w:pPr>
            <w:r w:rsidRPr="009E4B31">
              <w:rPr>
                <w:rFonts w:eastAsia="Times New Roman"/>
                <w:sz w:val="16"/>
                <w:szCs w:val="16"/>
              </w:rPr>
              <w:t>1 650,8</w:t>
            </w:r>
          </w:p>
        </w:tc>
      </w:tr>
      <w:tr w:rsidR="40CFEB79" w:rsidRPr="009E4B31" w14:paraId="7D1CCF22" w14:textId="77777777" w:rsidTr="00E31B93">
        <w:trPr>
          <w:trHeight w:val="420"/>
        </w:trPr>
        <w:tc>
          <w:tcPr>
            <w:tcW w:w="148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499FFCFF" w14:textId="26E79E6E" w:rsidR="40CFEB79" w:rsidRPr="009E4B31" w:rsidRDefault="40CFEB79" w:rsidP="009E4B31">
            <w:pPr>
              <w:spacing w:after="0"/>
              <w:rPr>
                <w:rFonts w:eastAsia="Times New Roman"/>
                <w:sz w:val="16"/>
                <w:szCs w:val="16"/>
              </w:rPr>
            </w:pPr>
            <w:r w:rsidRPr="009E4B31">
              <w:rPr>
                <w:rFonts w:eastAsia="Times New Roman"/>
                <w:sz w:val="16"/>
                <w:szCs w:val="16"/>
              </w:rPr>
              <w:t>miest, obcí a samosprávneho kraja</w:t>
            </w:r>
          </w:p>
        </w:tc>
        <w:tc>
          <w:tcPr>
            <w:tcW w:w="99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0D9C1DD1" w14:textId="5151904F" w:rsidR="40CFEB79" w:rsidRPr="009E4B31" w:rsidRDefault="40CFEB79" w:rsidP="009E4B31">
            <w:pPr>
              <w:spacing w:after="0"/>
              <w:jc w:val="center"/>
              <w:rPr>
                <w:rFonts w:eastAsia="Times New Roman"/>
                <w:sz w:val="16"/>
                <w:szCs w:val="16"/>
              </w:rPr>
            </w:pPr>
            <w:r w:rsidRPr="009E4B31">
              <w:rPr>
                <w:rFonts w:eastAsia="Times New Roman"/>
                <w:sz w:val="16"/>
                <w:szCs w:val="16"/>
              </w:rPr>
              <w:t>0,1</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424B77CF" w14:textId="7C173E6D" w:rsidR="40CFEB79" w:rsidRPr="009E4B31" w:rsidRDefault="40CFEB79" w:rsidP="009E4B31">
            <w:pPr>
              <w:spacing w:after="0"/>
              <w:jc w:val="center"/>
              <w:rPr>
                <w:rFonts w:eastAsia="Times New Roman"/>
                <w:sz w:val="16"/>
                <w:szCs w:val="16"/>
              </w:rPr>
            </w:pPr>
            <w:r w:rsidRPr="009E4B31">
              <w:rPr>
                <w:rFonts w:eastAsia="Times New Roman"/>
                <w:sz w:val="16"/>
                <w:szCs w:val="16"/>
              </w:rPr>
              <w:t>–</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43DB71F6" w14:textId="164C6CF5" w:rsidR="40CFEB79" w:rsidRPr="009E4B31" w:rsidRDefault="40CFEB79" w:rsidP="009E4B31">
            <w:pPr>
              <w:spacing w:after="0"/>
              <w:jc w:val="center"/>
              <w:rPr>
                <w:rFonts w:eastAsia="Times New Roman"/>
                <w:sz w:val="16"/>
                <w:szCs w:val="16"/>
              </w:rPr>
            </w:pPr>
            <w:r w:rsidRPr="009E4B31">
              <w:rPr>
                <w:rFonts w:eastAsia="Times New Roman"/>
                <w:sz w:val="16"/>
                <w:szCs w:val="16"/>
              </w:rPr>
              <w:t>8,9</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6D58A48B" w14:textId="357FF713" w:rsidR="40CFEB79" w:rsidRPr="009E4B31" w:rsidRDefault="40CFEB79" w:rsidP="009E4B31">
            <w:pPr>
              <w:spacing w:after="0"/>
              <w:jc w:val="center"/>
              <w:rPr>
                <w:rFonts w:eastAsia="Times New Roman"/>
                <w:sz w:val="16"/>
                <w:szCs w:val="16"/>
              </w:rPr>
            </w:pPr>
            <w:r w:rsidRPr="009E4B31">
              <w:rPr>
                <w:rFonts w:eastAsia="Times New Roman"/>
                <w:sz w:val="16"/>
                <w:szCs w:val="16"/>
              </w:rPr>
              <w:t>5,1</w:t>
            </w:r>
          </w:p>
        </w:tc>
        <w:tc>
          <w:tcPr>
            <w:tcW w:w="70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5EF9184C" w14:textId="2F5A9A42" w:rsidR="40CFEB79" w:rsidRPr="009E4B31" w:rsidRDefault="40CFEB79" w:rsidP="009E4B31">
            <w:pPr>
              <w:spacing w:after="0"/>
              <w:jc w:val="center"/>
              <w:rPr>
                <w:rFonts w:eastAsia="Times New Roman"/>
                <w:sz w:val="16"/>
                <w:szCs w:val="16"/>
              </w:rPr>
            </w:pPr>
            <w:r w:rsidRPr="009E4B31">
              <w:rPr>
                <w:rFonts w:eastAsia="Times New Roman"/>
                <w:sz w:val="16"/>
                <w:szCs w:val="16"/>
              </w:rPr>
              <w:t>0,1</w:t>
            </w:r>
          </w:p>
        </w:tc>
        <w:tc>
          <w:tcPr>
            <w:tcW w:w="81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3AA6663B" w14:textId="3CDC6B03" w:rsidR="40CFEB79" w:rsidRPr="009E4B31" w:rsidRDefault="40CFEB79" w:rsidP="009E4B31">
            <w:pPr>
              <w:spacing w:after="0"/>
              <w:jc w:val="center"/>
              <w:rPr>
                <w:rFonts w:eastAsia="Times New Roman"/>
                <w:sz w:val="16"/>
                <w:szCs w:val="16"/>
              </w:rPr>
            </w:pPr>
            <w:r w:rsidRPr="009E4B31">
              <w:rPr>
                <w:rFonts w:eastAsia="Times New Roman"/>
                <w:sz w:val="16"/>
                <w:szCs w:val="16"/>
              </w:rPr>
              <w:t>71,8</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30D7EBDC" w14:textId="168F2BEB" w:rsidR="40CFEB79" w:rsidRPr="009E4B31" w:rsidRDefault="40CFEB79" w:rsidP="009E4B31">
            <w:pPr>
              <w:spacing w:after="0"/>
              <w:jc w:val="center"/>
              <w:rPr>
                <w:rFonts w:eastAsia="Times New Roman"/>
                <w:sz w:val="16"/>
                <w:szCs w:val="16"/>
              </w:rPr>
            </w:pPr>
            <w:r w:rsidRPr="009E4B31">
              <w:rPr>
                <w:rFonts w:eastAsia="Times New Roman"/>
                <w:sz w:val="16"/>
                <w:szCs w:val="16"/>
              </w:rPr>
              <w:t>72,0</w:t>
            </w:r>
          </w:p>
        </w:tc>
        <w:tc>
          <w:tcPr>
            <w:tcW w:w="1898"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64D66843" w14:textId="61E42071" w:rsidR="40CFEB79" w:rsidRPr="009E4B31" w:rsidRDefault="40CFEB79" w:rsidP="009E4B31">
            <w:pPr>
              <w:spacing w:after="0"/>
              <w:jc w:val="center"/>
              <w:rPr>
                <w:rFonts w:eastAsia="Times New Roman"/>
                <w:sz w:val="16"/>
                <w:szCs w:val="16"/>
              </w:rPr>
            </w:pPr>
            <w:r w:rsidRPr="009E4B31">
              <w:rPr>
                <w:rFonts w:eastAsia="Times New Roman"/>
                <w:sz w:val="16"/>
                <w:szCs w:val="16"/>
              </w:rPr>
              <w:t>158,0</w:t>
            </w:r>
          </w:p>
        </w:tc>
      </w:tr>
      <w:tr w:rsidR="40CFEB79" w:rsidRPr="009E4B31" w14:paraId="3EFFA52B" w14:textId="77777777" w:rsidTr="00E31B93">
        <w:trPr>
          <w:trHeight w:val="255"/>
        </w:trPr>
        <w:tc>
          <w:tcPr>
            <w:tcW w:w="148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25477043" w14:textId="4E29C30E" w:rsidR="40CFEB79" w:rsidRPr="009E4B31" w:rsidRDefault="40CFEB79" w:rsidP="009E4B31">
            <w:pPr>
              <w:spacing w:after="0"/>
              <w:rPr>
                <w:rFonts w:eastAsia="Times New Roman"/>
                <w:sz w:val="16"/>
                <w:szCs w:val="16"/>
              </w:rPr>
            </w:pPr>
            <w:r w:rsidRPr="009E4B31">
              <w:rPr>
                <w:rFonts w:eastAsia="Times New Roman"/>
                <w:sz w:val="16"/>
                <w:szCs w:val="16"/>
              </w:rPr>
              <w:t>cirkevné</w:t>
            </w:r>
          </w:p>
        </w:tc>
        <w:tc>
          <w:tcPr>
            <w:tcW w:w="99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79FE9074" w14:textId="5A0531E8" w:rsidR="40CFEB79" w:rsidRPr="009E4B31" w:rsidRDefault="40CFEB79" w:rsidP="009E4B31">
            <w:pPr>
              <w:spacing w:after="0"/>
              <w:jc w:val="center"/>
              <w:rPr>
                <w:rFonts w:eastAsia="Times New Roman"/>
                <w:sz w:val="16"/>
                <w:szCs w:val="16"/>
              </w:rPr>
            </w:pPr>
            <w:r w:rsidRPr="009E4B31">
              <w:rPr>
                <w:rFonts w:eastAsia="Times New Roman"/>
                <w:sz w:val="16"/>
                <w:szCs w:val="16"/>
              </w:rPr>
              <w:t>–</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3B570861" w14:textId="070BE158" w:rsidR="40CFEB79" w:rsidRPr="009E4B31" w:rsidRDefault="40CFEB79" w:rsidP="009E4B31">
            <w:pPr>
              <w:spacing w:after="0"/>
              <w:jc w:val="center"/>
              <w:rPr>
                <w:rFonts w:eastAsia="Times New Roman"/>
                <w:sz w:val="16"/>
                <w:szCs w:val="16"/>
              </w:rPr>
            </w:pPr>
            <w:r w:rsidRPr="009E4B31">
              <w:rPr>
                <w:rFonts w:eastAsia="Times New Roman"/>
                <w:sz w:val="16"/>
                <w:szCs w:val="16"/>
              </w:rPr>
              <w:t>–</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776EFCEA" w14:textId="40A7D911" w:rsidR="40CFEB79" w:rsidRPr="009E4B31" w:rsidRDefault="40CFEB79" w:rsidP="009E4B31">
            <w:pPr>
              <w:spacing w:after="0"/>
              <w:jc w:val="center"/>
              <w:rPr>
                <w:rFonts w:eastAsia="Times New Roman"/>
                <w:sz w:val="16"/>
                <w:szCs w:val="16"/>
              </w:rPr>
            </w:pPr>
            <w:r w:rsidRPr="009E4B31">
              <w:rPr>
                <w:rFonts w:eastAsia="Times New Roman"/>
                <w:sz w:val="16"/>
                <w:szCs w:val="16"/>
              </w:rPr>
              <w:t>1,0</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E929AFD" w14:textId="58DAD80D" w:rsidR="40CFEB79" w:rsidRPr="009E4B31" w:rsidRDefault="40CFEB79" w:rsidP="009E4B31">
            <w:pPr>
              <w:spacing w:after="0"/>
              <w:jc w:val="center"/>
              <w:rPr>
                <w:rFonts w:eastAsia="Times New Roman"/>
                <w:sz w:val="16"/>
                <w:szCs w:val="16"/>
              </w:rPr>
            </w:pPr>
            <w:r w:rsidRPr="009E4B31">
              <w:rPr>
                <w:rFonts w:eastAsia="Times New Roman"/>
                <w:sz w:val="16"/>
                <w:szCs w:val="16"/>
              </w:rPr>
              <w:t>4,5</w:t>
            </w:r>
          </w:p>
        </w:tc>
        <w:tc>
          <w:tcPr>
            <w:tcW w:w="70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2C28A3C4" w14:textId="02BD1969" w:rsidR="40CFEB79" w:rsidRPr="009E4B31" w:rsidRDefault="40CFEB79" w:rsidP="009E4B31">
            <w:pPr>
              <w:spacing w:after="0"/>
              <w:jc w:val="center"/>
              <w:rPr>
                <w:rFonts w:eastAsia="Times New Roman"/>
                <w:sz w:val="16"/>
                <w:szCs w:val="16"/>
              </w:rPr>
            </w:pPr>
            <w:r w:rsidRPr="009E4B31">
              <w:rPr>
                <w:rFonts w:eastAsia="Times New Roman"/>
                <w:sz w:val="16"/>
                <w:szCs w:val="16"/>
              </w:rPr>
              <w:t>–</w:t>
            </w:r>
          </w:p>
        </w:tc>
        <w:tc>
          <w:tcPr>
            <w:tcW w:w="81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0A8F055B" w14:textId="06417493" w:rsidR="40CFEB79" w:rsidRPr="009E4B31" w:rsidRDefault="40CFEB79" w:rsidP="009E4B31">
            <w:pPr>
              <w:spacing w:after="0"/>
              <w:jc w:val="center"/>
              <w:rPr>
                <w:rFonts w:eastAsia="Times New Roman"/>
                <w:sz w:val="16"/>
                <w:szCs w:val="16"/>
              </w:rPr>
            </w:pPr>
            <w:r w:rsidRPr="009E4B31">
              <w:rPr>
                <w:rFonts w:eastAsia="Times New Roman"/>
                <w:sz w:val="16"/>
                <w:szCs w:val="16"/>
              </w:rPr>
              <w:t>–</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0B1006CD" w14:textId="30554196" w:rsidR="40CFEB79" w:rsidRPr="009E4B31" w:rsidRDefault="40CFEB79" w:rsidP="009E4B31">
            <w:pPr>
              <w:spacing w:after="0"/>
              <w:jc w:val="center"/>
              <w:rPr>
                <w:rFonts w:eastAsia="Times New Roman"/>
                <w:sz w:val="16"/>
                <w:szCs w:val="16"/>
              </w:rPr>
            </w:pPr>
            <w:r w:rsidRPr="009E4B31">
              <w:rPr>
                <w:rFonts w:eastAsia="Times New Roman"/>
                <w:sz w:val="16"/>
                <w:szCs w:val="16"/>
              </w:rPr>
              <w:t>0,6</w:t>
            </w:r>
          </w:p>
        </w:tc>
        <w:tc>
          <w:tcPr>
            <w:tcW w:w="1898"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7A105EE2" w14:textId="34E72DF2" w:rsidR="40CFEB79" w:rsidRPr="009E4B31" w:rsidRDefault="66965016" w:rsidP="009E4B31">
            <w:pPr>
              <w:spacing w:after="0"/>
              <w:jc w:val="center"/>
              <w:rPr>
                <w:rFonts w:eastAsia="Times New Roman"/>
                <w:sz w:val="16"/>
                <w:szCs w:val="16"/>
              </w:rPr>
            </w:pPr>
            <w:r w:rsidRPr="009E4B31">
              <w:rPr>
                <w:rFonts w:eastAsia="Times New Roman"/>
                <w:sz w:val="16"/>
                <w:szCs w:val="16"/>
              </w:rPr>
              <w:t>6,</w:t>
            </w:r>
            <w:r w:rsidR="14D33B2E" w:rsidRPr="009E4B31">
              <w:rPr>
                <w:rFonts w:eastAsia="Times New Roman"/>
                <w:sz w:val="16"/>
                <w:szCs w:val="16"/>
              </w:rPr>
              <w:t>0</w:t>
            </w:r>
          </w:p>
        </w:tc>
      </w:tr>
      <w:tr w:rsidR="40CFEB79" w:rsidRPr="009E4B31" w14:paraId="30682500" w14:textId="77777777" w:rsidTr="00E31B93">
        <w:trPr>
          <w:trHeight w:val="270"/>
        </w:trPr>
        <w:tc>
          <w:tcPr>
            <w:tcW w:w="148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10C41A2" w14:textId="4AD6B9F8" w:rsidR="40CFEB79" w:rsidRPr="009E4B31" w:rsidRDefault="40CFEB79" w:rsidP="009E4B31">
            <w:pPr>
              <w:spacing w:after="0"/>
              <w:rPr>
                <w:rFonts w:eastAsia="Times New Roman"/>
                <w:sz w:val="16"/>
                <w:szCs w:val="16"/>
              </w:rPr>
            </w:pPr>
            <w:r w:rsidRPr="009E4B31">
              <w:rPr>
                <w:rFonts w:eastAsia="Times New Roman"/>
                <w:sz w:val="16"/>
                <w:szCs w:val="16"/>
              </w:rPr>
              <w:t>podielové</w:t>
            </w:r>
          </w:p>
        </w:tc>
        <w:tc>
          <w:tcPr>
            <w:tcW w:w="99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4788883D" w14:textId="0A5256AF" w:rsidR="40CFEB79" w:rsidRPr="009E4B31" w:rsidRDefault="40CFEB79" w:rsidP="009E4B31">
            <w:pPr>
              <w:spacing w:after="0"/>
              <w:jc w:val="center"/>
              <w:rPr>
                <w:rFonts w:eastAsia="Times New Roman"/>
                <w:sz w:val="16"/>
                <w:szCs w:val="16"/>
              </w:rPr>
            </w:pPr>
            <w:r w:rsidRPr="009E4B31">
              <w:rPr>
                <w:rFonts w:eastAsia="Times New Roman"/>
                <w:sz w:val="16"/>
                <w:szCs w:val="16"/>
              </w:rPr>
              <w:t>70,5</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8EA2263" w14:textId="12A7BDB4" w:rsidR="40CFEB79" w:rsidRPr="009E4B31" w:rsidRDefault="40CFEB79" w:rsidP="009E4B31">
            <w:pPr>
              <w:spacing w:after="0"/>
              <w:jc w:val="center"/>
              <w:rPr>
                <w:rFonts w:eastAsia="Times New Roman"/>
                <w:sz w:val="16"/>
                <w:szCs w:val="16"/>
              </w:rPr>
            </w:pPr>
            <w:r w:rsidRPr="009E4B31">
              <w:rPr>
                <w:rFonts w:eastAsia="Times New Roman"/>
                <w:sz w:val="16"/>
                <w:szCs w:val="16"/>
              </w:rPr>
              <w:t>0,1</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0C242CD" w14:textId="5CF5B7B5" w:rsidR="40CFEB79" w:rsidRPr="009E4B31" w:rsidRDefault="40CFEB79" w:rsidP="009E4B31">
            <w:pPr>
              <w:spacing w:after="0"/>
              <w:jc w:val="center"/>
              <w:rPr>
                <w:rFonts w:eastAsia="Times New Roman"/>
                <w:sz w:val="16"/>
                <w:szCs w:val="16"/>
              </w:rPr>
            </w:pPr>
            <w:r w:rsidRPr="009E4B31">
              <w:rPr>
                <w:rFonts w:eastAsia="Times New Roman"/>
                <w:sz w:val="16"/>
                <w:szCs w:val="16"/>
              </w:rPr>
              <w:t>989,1</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465E82FD" w14:textId="706BFC69" w:rsidR="40CFEB79" w:rsidRPr="009E4B31" w:rsidRDefault="40CFEB79" w:rsidP="009E4B31">
            <w:pPr>
              <w:spacing w:after="0"/>
              <w:jc w:val="center"/>
              <w:rPr>
                <w:rFonts w:eastAsia="Times New Roman"/>
                <w:sz w:val="16"/>
                <w:szCs w:val="16"/>
              </w:rPr>
            </w:pPr>
            <w:r w:rsidRPr="009E4B31">
              <w:rPr>
                <w:rFonts w:eastAsia="Times New Roman"/>
                <w:sz w:val="16"/>
                <w:szCs w:val="16"/>
              </w:rPr>
              <w:t>3 770,6</w:t>
            </w:r>
          </w:p>
        </w:tc>
        <w:tc>
          <w:tcPr>
            <w:tcW w:w="70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03C6022B" w14:textId="62D1F5EE" w:rsidR="40CFEB79" w:rsidRPr="009E4B31" w:rsidRDefault="40CFEB79" w:rsidP="009E4B31">
            <w:pPr>
              <w:spacing w:after="0"/>
              <w:jc w:val="center"/>
              <w:rPr>
                <w:rFonts w:eastAsia="Times New Roman"/>
                <w:sz w:val="16"/>
                <w:szCs w:val="16"/>
              </w:rPr>
            </w:pPr>
            <w:r w:rsidRPr="009E4B31">
              <w:rPr>
                <w:rFonts w:eastAsia="Times New Roman"/>
                <w:sz w:val="16"/>
                <w:szCs w:val="16"/>
              </w:rPr>
              <w:t>4,4</w:t>
            </w:r>
          </w:p>
        </w:tc>
        <w:tc>
          <w:tcPr>
            <w:tcW w:w="81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79E27F75" w14:textId="3FCDEE96" w:rsidR="40CFEB79" w:rsidRPr="009E4B31" w:rsidRDefault="40CFEB79" w:rsidP="009E4B31">
            <w:pPr>
              <w:spacing w:after="0"/>
              <w:jc w:val="center"/>
              <w:rPr>
                <w:rFonts w:eastAsia="Times New Roman"/>
                <w:sz w:val="16"/>
                <w:szCs w:val="16"/>
              </w:rPr>
            </w:pPr>
            <w:r w:rsidRPr="009E4B31">
              <w:rPr>
                <w:rFonts w:eastAsia="Times New Roman"/>
                <w:sz w:val="16"/>
                <w:szCs w:val="16"/>
              </w:rPr>
              <w:t>17,7</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053C782D" w14:textId="6A6FAF76" w:rsidR="40CFEB79" w:rsidRPr="009E4B31" w:rsidRDefault="40CFEB79" w:rsidP="009E4B31">
            <w:pPr>
              <w:spacing w:after="0"/>
              <w:jc w:val="center"/>
              <w:rPr>
                <w:rFonts w:eastAsia="Times New Roman"/>
                <w:sz w:val="16"/>
                <w:szCs w:val="16"/>
              </w:rPr>
            </w:pPr>
            <w:r w:rsidRPr="009E4B31">
              <w:rPr>
                <w:rFonts w:eastAsia="Times New Roman"/>
                <w:sz w:val="16"/>
                <w:szCs w:val="16"/>
              </w:rPr>
              <w:t>118,5</w:t>
            </w:r>
          </w:p>
        </w:tc>
        <w:tc>
          <w:tcPr>
            <w:tcW w:w="1898"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280C4025" w14:textId="0D2D7142" w:rsidR="40CFEB79" w:rsidRPr="009E4B31" w:rsidRDefault="66965016" w:rsidP="009E4B31">
            <w:pPr>
              <w:spacing w:after="0"/>
              <w:jc w:val="center"/>
              <w:rPr>
                <w:rFonts w:eastAsia="Times New Roman"/>
                <w:sz w:val="16"/>
                <w:szCs w:val="16"/>
              </w:rPr>
            </w:pPr>
            <w:r w:rsidRPr="009E4B31">
              <w:rPr>
                <w:rFonts w:eastAsia="Times New Roman"/>
                <w:sz w:val="16"/>
                <w:szCs w:val="16"/>
              </w:rPr>
              <w:t>4 97</w:t>
            </w:r>
            <w:r w:rsidR="76197257" w:rsidRPr="009E4B31">
              <w:rPr>
                <w:rFonts w:eastAsia="Times New Roman"/>
                <w:sz w:val="16"/>
                <w:szCs w:val="16"/>
              </w:rPr>
              <w:t>0</w:t>
            </w:r>
            <w:r w:rsidRPr="009E4B31">
              <w:rPr>
                <w:rFonts w:eastAsia="Times New Roman"/>
                <w:sz w:val="16"/>
                <w:szCs w:val="16"/>
              </w:rPr>
              <w:t>,</w:t>
            </w:r>
            <w:r w:rsidR="6C2BD550" w:rsidRPr="009E4B31">
              <w:rPr>
                <w:rFonts w:eastAsia="Times New Roman"/>
                <w:sz w:val="16"/>
                <w:szCs w:val="16"/>
              </w:rPr>
              <w:t>9</w:t>
            </w:r>
          </w:p>
        </w:tc>
      </w:tr>
      <w:tr w:rsidR="40CFEB79" w:rsidRPr="009E4B31" w14:paraId="5CA43E6D" w14:textId="77777777" w:rsidTr="00E31B93">
        <w:trPr>
          <w:trHeight w:val="330"/>
        </w:trPr>
        <w:tc>
          <w:tcPr>
            <w:tcW w:w="148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6728421" w14:textId="41B1DAEB" w:rsidR="40CFEB79" w:rsidRPr="009E4B31" w:rsidRDefault="40CFEB79" w:rsidP="009E4B31">
            <w:pPr>
              <w:spacing w:after="0"/>
              <w:rPr>
                <w:rFonts w:eastAsia="Times New Roman"/>
                <w:sz w:val="16"/>
                <w:szCs w:val="16"/>
              </w:rPr>
            </w:pPr>
            <w:r w:rsidRPr="009E4B31">
              <w:rPr>
                <w:rFonts w:eastAsia="Times New Roman"/>
                <w:sz w:val="16"/>
                <w:szCs w:val="16"/>
              </w:rPr>
              <w:t>bez LV</w:t>
            </w:r>
          </w:p>
        </w:tc>
        <w:tc>
          <w:tcPr>
            <w:tcW w:w="99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630823C6" w14:textId="0D2075DA" w:rsidR="40CFEB79" w:rsidRPr="009E4B31" w:rsidRDefault="40CFEB79" w:rsidP="009E4B31">
            <w:pPr>
              <w:spacing w:after="0"/>
              <w:jc w:val="center"/>
              <w:rPr>
                <w:rFonts w:eastAsia="Times New Roman"/>
                <w:sz w:val="16"/>
                <w:szCs w:val="16"/>
              </w:rPr>
            </w:pPr>
            <w:r w:rsidRPr="009E4B31">
              <w:rPr>
                <w:rFonts w:eastAsia="Times New Roman"/>
                <w:sz w:val="16"/>
                <w:szCs w:val="16"/>
              </w:rPr>
              <w:t>1 566,2</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0B6120AD" w14:textId="49689BD3" w:rsidR="40CFEB79" w:rsidRPr="009E4B31" w:rsidRDefault="40CFEB79" w:rsidP="009E4B31">
            <w:pPr>
              <w:spacing w:after="0"/>
              <w:jc w:val="center"/>
              <w:rPr>
                <w:rFonts w:eastAsia="Times New Roman"/>
                <w:sz w:val="16"/>
                <w:szCs w:val="16"/>
              </w:rPr>
            </w:pPr>
            <w:r w:rsidRPr="009E4B31">
              <w:rPr>
                <w:rFonts w:eastAsia="Times New Roman"/>
                <w:sz w:val="16"/>
                <w:szCs w:val="16"/>
              </w:rPr>
              <w:t>1,4</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5B4C89F4" w14:textId="2087571A" w:rsidR="40CFEB79" w:rsidRPr="009E4B31" w:rsidRDefault="40CFEB79" w:rsidP="009E4B31">
            <w:pPr>
              <w:spacing w:after="0"/>
              <w:jc w:val="center"/>
              <w:rPr>
                <w:rFonts w:eastAsia="Times New Roman"/>
                <w:sz w:val="16"/>
                <w:szCs w:val="16"/>
              </w:rPr>
            </w:pPr>
            <w:r w:rsidRPr="009E4B31">
              <w:rPr>
                <w:rFonts w:eastAsia="Times New Roman"/>
                <w:sz w:val="16"/>
                <w:szCs w:val="16"/>
              </w:rPr>
              <w:t>11 811,0</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D422F32" w14:textId="793A92D5" w:rsidR="40CFEB79" w:rsidRPr="009E4B31" w:rsidRDefault="40CFEB79" w:rsidP="009E4B31">
            <w:pPr>
              <w:spacing w:after="0"/>
              <w:jc w:val="center"/>
              <w:rPr>
                <w:rFonts w:eastAsia="Times New Roman"/>
                <w:sz w:val="16"/>
                <w:szCs w:val="16"/>
              </w:rPr>
            </w:pPr>
            <w:r w:rsidRPr="009E4B31">
              <w:rPr>
                <w:rFonts w:eastAsia="Times New Roman"/>
                <w:sz w:val="16"/>
                <w:szCs w:val="16"/>
              </w:rPr>
              <w:t>13 263,8</w:t>
            </w:r>
          </w:p>
        </w:tc>
        <w:tc>
          <w:tcPr>
            <w:tcW w:w="70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B30C0E9" w14:textId="7D0E6A8F" w:rsidR="40CFEB79" w:rsidRPr="009E4B31" w:rsidRDefault="40CFEB79" w:rsidP="009E4B31">
            <w:pPr>
              <w:spacing w:after="0"/>
              <w:jc w:val="center"/>
              <w:rPr>
                <w:rFonts w:eastAsia="Times New Roman"/>
                <w:sz w:val="16"/>
                <w:szCs w:val="16"/>
              </w:rPr>
            </w:pPr>
            <w:r w:rsidRPr="009E4B31">
              <w:rPr>
                <w:rFonts w:eastAsia="Times New Roman"/>
                <w:sz w:val="16"/>
                <w:szCs w:val="16"/>
              </w:rPr>
              <w:t>1 619,3</w:t>
            </w:r>
          </w:p>
        </w:tc>
        <w:tc>
          <w:tcPr>
            <w:tcW w:w="81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09B2B461" w14:textId="18DB684F" w:rsidR="40CFEB79" w:rsidRPr="009E4B31" w:rsidRDefault="40CFEB79" w:rsidP="009E4B31">
            <w:pPr>
              <w:spacing w:after="0"/>
              <w:jc w:val="center"/>
              <w:rPr>
                <w:rFonts w:eastAsia="Times New Roman"/>
                <w:sz w:val="16"/>
                <w:szCs w:val="16"/>
              </w:rPr>
            </w:pPr>
            <w:r w:rsidRPr="009E4B31">
              <w:rPr>
                <w:rFonts w:eastAsia="Times New Roman"/>
                <w:sz w:val="16"/>
                <w:szCs w:val="16"/>
              </w:rPr>
              <w:t>225,3</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01F9AB8" w14:textId="6FFDD218" w:rsidR="40CFEB79" w:rsidRPr="009E4B31" w:rsidRDefault="40CFEB79" w:rsidP="009E4B31">
            <w:pPr>
              <w:spacing w:after="0"/>
              <w:jc w:val="center"/>
              <w:rPr>
                <w:rFonts w:eastAsia="Times New Roman"/>
                <w:sz w:val="16"/>
                <w:szCs w:val="16"/>
              </w:rPr>
            </w:pPr>
            <w:r w:rsidRPr="009E4B31">
              <w:rPr>
                <w:rFonts w:eastAsia="Times New Roman"/>
                <w:sz w:val="16"/>
                <w:szCs w:val="16"/>
              </w:rPr>
              <w:t>760,3</w:t>
            </w:r>
          </w:p>
        </w:tc>
        <w:tc>
          <w:tcPr>
            <w:tcW w:w="1898"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79A60501" w14:textId="235E9D90" w:rsidR="40CFEB79" w:rsidRPr="009E4B31" w:rsidRDefault="66965016" w:rsidP="009E4B31">
            <w:pPr>
              <w:spacing w:after="0"/>
              <w:jc w:val="center"/>
              <w:rPr>
                <w:rFonts w:eastAsia="Times New Roman"/>
                <w:sz w:val="16"/>
                <w:szCs w:val="16"/>
              </w:rPr>
            </w:pPr>
            <w:r w:rsidRPr="009E4B31">
              <w:rPr>
                <w:rFonts w:eastAsia="Times New Roman"/>
                <w:sz w:val="16"/>
                <w:szCs w:val="16"/>
              </w:rPr>
              <w:t>29 247,</w:t>
            </w:r>
            <w:r w:rsidR="12BD2BD7" w:rsidRPr="009E4B31">
              <w:rPr>
                <w:rFonts w:eastAsia="Times New Roman"/>
                <w:sz w:val="16"/>
                <w:szCs w:val="16"/>
              </w:rPr>
              <w:t>2</w:t>
            </w:r>
          </w:p>
        </w:tc>
      </w:tr>
      <w:tr w:rsidR="40CFEB79" w:rsidRPr="009E4B31" w14:paraId="2D704FE0" w14:textId="77777777" w:rsidTr="00E31B93">
        <w:trPr>
          <w:trHeight w:val="285"/>
        </w:trPr>
        <w:tc>
          <w:tcPr>
            <w:tcW w:w="148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75556C33" w14:textId="496FF06D" w:rsidR="40CFEB79" w:rsidRPr="009E4B31" w:rsidRDefault="40CFEB79" w:rsidP="009E4B31">
            <w:pPr>
              <w:spacing w:after="0"/>
              <w:rPr>
                <w:rFonts w:eastAsia="Times New Roman"/>
                <w:sz w:val="16"/>
                <w:szCs w:val="16"/>
              </w:rPr>
            </w:pPr>
            <w:r w:rsidRPr="009E4B31">
              <w:rPr>
                <w:rFonts w:eastAsia="Times New Roman"/>
                <w:sz w:val="16"/>
                <w:szCs w:val="16"/>
              </w:rPr>
              <w:t>Spolu</w:t>
            </w:r>
          </w:p>
        </w:tc>
        <w:tc>
          <w:tcPr>
            <w:tcW w:w="99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5367C9DE" w14:textId="4FCB4203" w:rsidR="40CFEB79" w:rsidRPr="009E4B31" w:rsidRDefault="66965016" w:rsidP="009E4B31">
            <w:pPr>
              <w:spacing w:after="0"/>
              <w:jc w:val="center"/>
              <w:rPr>
                <w:rFonts w:eastAsia="Times New Roman"/>
                <w:sz w:val="16"/>
                <w:szCs w:val="16"/>
              </w:rPr>
            </w:pPr>
            <w:r w:rsidRPr="009E4B31">
              <w:rPr>
                <w:rFonts w:eastAsia="Times New Roman"/>
                <w:sz w:val="16"/>
                <w:szCs w:val="16"/>
              </w:rPr>
              <w:t>1 84</w:t>
            </w:r>
            <w:r w:rsidR="29DEF425" w:rsidRPr="009E4B31">
              <w:rPr>
                <w:rFonts w:eastAsia="Times New Roman"/>
                <w:sz w:val="16"/>
                <w:szCs w:val="16"/>
              </w:rPr>
              <w:t>3</w:t>
            </w:r>
            <w:r w:rsidRPr="009E4B31">
              <w:rPr>
                <w:rFonts w:eastAsia="Times New Roman"/>
                <w:sz w:val="16"/>
                <w:szCs w:val="16"/>
              </w:rPr>
              <w:t>,</w:t>
            </w:r>
            <w:r w:rsidR="459D66BF" w:rsidRPr="009E4B31">
              <w:rPr>
                <w:rFonts w:eastAsia="Times New Roman"/>
                <w:sz w:val="16"/>
                <w:szCs w:val="16"/>
              </w:rPr>
              <w:t>0</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397DDD9E" w14:textId="4AF2BC22" w:rsidR="40CFEB79" w:rsidRPr="009E4B31" w:rsidRDefault="40CFEB79" w:rsidP="009E4B31">
            <w:pPr>
              <w:spacing w:after="0"/>
              <w:jc w:val="center"/>
              <w:rPr>
                <w:rFonts w:eastAsia="Times New Roman"/>
                <w:sz w:val="16"/>
                <w:szCs w:val="16"/>
              </w:rPr>
            </w:pPr>
            <w:r w:rsidRPr="009E4B31">
              <w:rPr>
                <w:rFonts w:eastAsia="Times New Roman"/>
                <w:sz w:val="16"/>
                <w:szCs w:val="16"/>
              </w:rPr>
              <w:t>1,7</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2D1E2D99" w14:textId="43B03F49" w:rsidR="40CFEB79" w:rsidRPr="009E4B31" w:rsidRDefault="66965016" w:rsidP="009E4B31">
            <w:pPr>
              <w:spacing w:after="0"/>
              <w:jc w:val="center"/>
              <w:rPr>
                <w:rFonts w:eastAsia="Times New Roman"/>
                <w:sz w:val="16"/>
                <w:szCs w:val="16"/>
              </w:rPr>
            </w:pPr>
            <w:r w:rsidRPr="009E4B31">
              <w:rPr>
                <w:rFonts w:eastAsia="Times New Roman"/>
                <w:sz w:val="16"/>
                <w:szCs w:val="16"/>
              </w:rPr>
              <w:t>13 978,</w:t>
            </w:r>
            <w:r w:rsidR="617546D1" w:rsidRPr="009E4B31">
              <w:rPr>
                <w:rFonts w:eastAsia="Times New Roman"/>
                <w:sz w:val="16"/>
                <w:szCs w:val="16"/>
              </w:rPr>
              <w:t>2</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58B44957" w14:textId="5B78B753" w:rsidR="40CFEB79" w:rsidRPr="009E4B31" w:rsidRDefault="66965016" w:rsidP="009E4B31">
            <w:pPr>
              <w:spacing w:after="0"/>
              <w:jc w:val="center"/>
              <w:rPr>
                <w:rFonts w:eastAsia="Times New Roman"/>
                <w:sz w:val="16"/>
                <w:szCs w:val="16"/>
              </w:rPr>
            </w:pPr>
            <w:r w:rsidRPr="009E4B31">
              <w:rPr>
                <w:rFonts w:eastAsia="Times New Roman"/>
                <w:sz w:val="16"/>
                <w:szCs w:val="16"/>
              </w:rPr>
              <w:t>34 795,</w:t>
            </w:r>
            <w:r w:rsidR="69E193D5" w:rsidRPr="009E4B31">
              <w:rPr>
                <w:rFonts w:eastAsia="Times New Roman"/>
                <w:sz w:val="16"/>
                <w:szCs w:val="16"/>
              </w:rPr>
              <w:t>5</w:t>
            </w:r>
          </w:p>
        </w:tc>
        <w:tc>
          <w:tcPr>
            <w:tcW w:w="70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6BEF2D5A" w14:textId="4C2A32DD" w:rsidR="40CFEB79" w:rsidRPr="009E4B31" w:rsidRDefault="40CFEB79" w:rsidP="009E4B31">
            <w:pPr>
              <w:spacing w:after="0"/>
              <w:jc w:val="center"/>
              <w:rPr>
                <w:rFonts w:eastAsia="Times New Roman"/>
                <w:sz w:val="16"/>
                <w:szCs w:val="16"/>
              </w:rPr>
            </w:pPr>
            <w:r w:rsidRPr="009E4B31">
              <w:rPr>
                <w:rFonts w:eastAsia="Times New Roman"/>
                <w:sz w:val="16"/>
                <w:szCs w:val="16"/>
              </w:rPr>
              <w:t>2 050,3</w:t>
            </w:r>
          </w:p>
        </w:tc>
        <w:tc>
          <w:tcPr>
            <w:tcW w:w="81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6049BD32" w14:textId="2AEAC750" w:rsidR="40CFEB79" w:rsidRPr="009E4B31" w:rsidRDefault="40CFEB79" w:rsidP="009E4B31">
            <w:pPr>
              <w:spacing w:after="0"/>
              <w:jc w:val="center"/>
              <w:rPr>
                <w:rFonts w:eastAsia="Times New Roman"/>
                <w:sz w:val="16"/>
                <w:szCs w:val="16"/>
              </w:rPr>
            </w:pPr>
            <w:r w:rsidRPr="009E4B31">
              <w:rPr>
                <w:rFonts w:eastAsia="Times New Roman"/>
                <w:sz w:val="16"/>
                <w:szCs w:val="16"/>
              </w:rPr>
              <w:t>393,3</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4D7A3B53" w14:textId="411DC2E5" w:rsidR="40CFEB79" w:rsidRPr="009E4B31" w:rsidRDefault="66965016" w:rsidP="009E4B31">
            <w:pPr>
              <w:spacing w:after="0"/>
              <w:jc w:val="center"/>
              <w:rPr>
                <w:rFonts w:eastAsia="Times New Roman"/>
                <w:sz w:val="16"/>
                <w:szCs w:val="16"/>
              </w:rPr>
            </w:pPr>
            <w:r w:rsidRPr="009E4B31">
              <w:rPr>
                <w:rFonts w:eastAsia="Times New Roman"/>
                <w:sz w:val="16"/>
                <w:szCs w:val="16"/>
              </w:rPr>
              <w:t>1 040,</w:t>
            </w:r>
            <w:r w:rsidR="1A0DE14D" w:rsidRPr="009E4B31">
              <w:rPr>
                <w:rFonts w:eastAsia="Times New Roman"/>
                <w:sz w:val="16"/>
                <w:szCs w:val="16"/>
              </w:rPr>
              <w:t>7</w:t>
            </w:r>
          </w:p>
        </w:tc>
        <w:tc>
          <w:tcPr>
            <w:tcW w:w="1898"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5D6B93C5" w14:textId="38BED11D" w:rsidR="40CFEB79" w:rsidRPr="009E4B31" w:rsidRDefault="1E67EF0C" w:rsidP="009E4B31">
            <w:pPr>
              <w:spacing w:after="0"/>
              <w:jc w:val="center"/>
              <w:rPr>
                <w:rFonts w:eastAsia="Times New Roman"/>
                <w:sz w:val="16"/>
                <w:szCs w:val="16"/>
              </w:rPr>
            </w:pPr>
            <w:r w:rsidRPr="009E4B31">
              <w:rPr>
                <w:rFonts w:eastAsia="Times New Roman"/>
                <w:sz w:val="16"/>
                <w:szCs w:val="16"/>
              </w:rPr>
              <w:t>54 102,5</w:t>
            </w:r>
          </w:p>
        </w:tc>
      </w:tr>
      <w:tr w:rsidR="40CFEB79" w:rsidRPr="009E4B31" w14:paraId="67F53CD6" w14:textId="77777777" w:rsidTr="00E31B93">
        <w:trPr>
          <w:trHeight w:val="315"/>
        </w:trPr>
        <w:tc>
          <w:tcPr>
            <w:tcW w:w="1485" w:type="dxa"/>
            <w:tcBorders>
              <w:top w:val="single" w:sz="8" w:space="0" w:color="auto"/>
              <w:left w:val="single" w:sz="8" w:space="0" w:color="auto"/>
              <w:bottom w:val="single" w:sz="8" w:space="0" w:color="auto"/>
              <w:right w:val="nil"/>
            </w:tcBorders>
            <w:tcMar>
              <w:left w:w="60" w:type="dxa"/>
              <w:right w:w="60" w:type="dxa"/>
            </w:tcMar>
            <w:vAlign w:val="center"/>
          </w:tcPr>
          <w:p w14:paraId="7B6C32EC" w14:textId="34031198" w:rsidR="40CFEB79" w:rsidRPr="009E4B31" w:rsidRDefault="40CFEB79" w:rsidP="009E4B31">
            <w:pPr>
              <w:spacing w:after="0"/>
              <w:rPr>
                <w:rFonts w:eastAsia="Times New Roman"/>
                <w:color w:val="000000" w:themeColor="text1"/>
                <w:sz w:val="16"/>
                <w:szCs w:val="16"/>
              </w:rPr>
            </w:pPr>
            <w:r w:rsidRPr="009E4B31">
              <w:rPr>
                <w:rFonts w:eastAsia="Times New Roman"/>
                <w:color w:val="000000" w:themeColor="text1"/>
                <w:sz w:val="16"/>
                <w:szCs w:val="16"/>
              </w:rPr>
              <w:t xml:space="preserve"> </w:t>
            </w:r>
          </w:p>
        </w:tc>
        <w:tc>
          <w:tcPr>
            <w:tcW w:w="990" w:type="dxa"/>
            <w:tcBorders>
              <w:top w:val="single" w:sz="8" w:space="0" w:color="auto"/>
              <w:left w:val="nil"/>
              <w:bottom w:val="single" w:sz="8" w:space="0" w:color="auto"/>
              <w:right w:val="nil"/>
            </w:tcBorders>
            <w:tcMar>
              <w:left w:w="60" w:type="dxa"/>
              <w:right w:w="60" w:type="dxa"/>
            </w:tcMar>
            <w:vAlign w:val="center"/>
          </w:tcPr>
          <w:p w14:paraId="54845361" w14:textId="153A813F" w:rsidR="40CFEB79" w:rsidRPr="009E4B31" w:rsidRDefault="40CFEB79" w:rsidP="009E4B31">
            <w:pPr>
              <w:spacing w:after="0"/>
              <w:jc w:val="right"/>
              <w:rPr>
                <w:rFonts w:eastAsia="Times New Roman"/>
                <w:color w:val="FF0000"/>
                <w:sz w:val="16"/>
                <w:szCs w:val="16"/>
              </w:rPr>
            </w:pPr>
            <w:r w:rsidRPr="009E4B31">
              <w:rPr>
                <w:rFonts w:eastAsia="Times New Roman"/>
                <w:color w:val="FF0000"/>
                <w:sz w:val="16"/>
                <w:szCs w:val="16"/>
              </w:rPr>
              <w:t xml:space="preserve"> </w:t>
            </w:r>
          </w:p>
        </w:tc>
        <w:tc>
          <w:tcPr>
            <w:tcW w:w="945" w:type="dxa"/>
            <w:tcBorders>
              <w:top w:val="single" w:sz="8" w:space="0" w:color="auto"/>
              <w:left w:val="nil"/>
              <w:bottom w:val="single" w:sz="8" w:space="0" w:color="auto"/>
              <w:right w:val="nil"/>
            </w:tcBorders>
            <w:tcMar>
              <w:left w:w="60" w:type="dxa"/>
              <w:right w:w="60" w:type="dxa"/>
            </w:tcMar>
            <w:vAlign w:val="center"/>
          </w:tcPr>
          <w:p w14:paraId="2F49E7FB" w14:textId="1206A979" w:rsidR="40CFEB79" w:rsidRPr="009E4B31" w:rsidRDefault="40CFEB79" w:rsidP="009E4B31">
            <w:pPr>
              <w:spacing w:after="0"/>
              <w:jc w:val="right"/>
              <w:rPr>
                <w:rFonts w:eastAsia="Times New Roman"/>
                <w:color w:val="FF0000"/>
                <w:sz w:val="16"/>
                <w:szCs w:val="16"/>
              </w:rPr>
            </w:pPr>
            <w:r w:rsidRPr="009E4B31">
              <w:rPr>
                <w:rFonts w:eastAsia="Times New Roman"/>
                <w:color w:val="FF0000"/>
                <w:sz w:val="16"/>
                <w:szCs w:val="16"/>
              </w:rPr>
              <w:t xml:space="preserve"> </w:t>
            </w:r>
          </w:p>
        </w:tc>
        <w:tc>
          <w:tcPr>
            <w:tcW w:w="945" w:type="dxa"/>
            <w:tcBorders>
              <w:top w:val="single" w:sz="8" w:space="0" w:color="auto"/>
              <w:left w:val="nil"/>
              <w:bottom w:val="single" w:sz="8" w:space="0" w:color="auto"/>
              <w:right w:val="nil"/>
            </w:tcBorders>
            <w:tcMar>
              <w:left w:w="60" w:type="dxa"/>
              <w:right w:w="60" w:type="dxa"/>
            </w:tcMar>
            <w:vAlign w:val="center"/>
          </w:tcPr>
          <w:p w14:paraId="6C742834" w14:textId="2A4DA729" w:rsidR="40CFEB79" w:rsidRPr="009E4B31" w:rsidRDefault="40CFEB79" w:rsidP="009E4B31">
            <w:pPr>
              <w:spacing w:after="0"/>
              <w:jc w:val="right"/>
              <w:rPr>
                <w:rFonts w:eastAsia="Times New Roman"/>
                <w:color w:val="FF0000"/>
                <w:sz w:val="16"/>
                <w:szCs w:val="16"/>
              </w:rPr>
            </w:pPr>
            <w:r w:rsidRPr="009E4B31">
              <w:rPr>
                <w:rFonts w:eastAsia="Times New Roman"/>
                <w:color w:val="FF0000"/>
                <w:sz w:val="16"/>
                <w:szCs w:val="16"/>
              </w:rPr>
              <w:t xml:space="preserve"> </w:t>
            </w:r>
          </w:p>
        </w:tc>
        <w:tc>
          <w:tcPr>
            <w:tcW w:w="855" w:type="dxa"/>
            <w:tcBorders>
              <w:top w:val="single" w:sz="8" w:space="0" w:color="auto"/>
              <w:left w:val="nil"/>
              <w:bottom w:val="single" w:sz="8" w:space="0" w:color="auto"/>
              <w:right w:val="nil"/>
            </w:tcBorders>
            <w:tcMar>
              <w:left w:w="60" w:type="dxa"/>
              <w:right w:w="60" w:type="dxa"/>
            </w:tcMar>
            <w:vAlign w:val="center"/>
          </w:tcPr>
          <w:p w14:paraId="7B8F8700" w14:textId="559C8792" w:rsidR="40CFEB79" w:rsidRPr="009E4B31" w:rsidRDefault="40CFEB79" w:rsidP="009E4B31">
            <w:pPr>
              <w:spacing w:after="0"/>
              <w:jc w:val="right"/>
              <w:rPr>
                <w:rFonts w:eastAsia="Times New Roman"/>
                <w:color w:val="FF0000"/>
                <w:sz w:val="16"/>
                <w:szCs w:val="16"/>
              </w:rPr>
            </w:pPr>
            <w:r w:rsidRPr="009E4B31">
              <w:rPr>
                <w:rFonts w:eastAsia="Times New Roman"/>
                <w:color w:val="FF0000"/>
                <w:sz w:val="16"/>
                <w:szCs w:val="16"/>
              </w:rPr>
              <w:t xml:space="preserve"> </w:t>
            </w:r>
          </w:p>
        </w:tc>
        <w:tc>
          <w:tcPr>
            <w:tcW w:w="705" w:type="dxa"/>
            <w:tcBorders>
              <w:top w:val="single" w:sz="8" w:space="0" w:color="auto"/>
              <w:left w:val="nil"/>
              <w:bottom w:val="single" w:sz="8" w:space="0" w:color="auto"/>
              <w:right w:val="nil"/>
            </w:tcBorders>
            <w:tcMar>
              <w:left w:w="60" w:type="dxa"/>
              <w:right w:w="60" w:type="dxa"/>
            </w:tcMar>
            <w:vAlign w:val="center"/>
          </w:tcPr>
          <w:p w14:paraId="2AACFD3C" w14:textId="3FD131B0" w:rsidR="40CFEB79" w:rsidRPr="009E4B31" w:rsidRDefault="40CFEB79" w:rsidP="009E4B31">
            <w:pPr>
              <w:spacing w:after="0"/>
              <w:jc w:val="right"/>
              <w:rPr>
                <w:rFonts w:eastAsia="Times New Roman"/>
                <w:color w:val="FF0000"/>
                <w:sz w:val="16"/>
                <w:szCs w:val="16"/>
              </w:rPr>
            </w:pPr>
            <w:r w:rsidRPr="009E4B31">
              <w:rPr>
                <w:rFonts w:eastAsia="Times New Roman"/>
                <w:color w:val="FF0000"/>
                <w:sz w:val="16"/>
                <w:szCs w:val="16"/>
              </w:rPr>
              <w:t xml:space="preserve"> </w:t>
            </w:r>
          </w:p>
        </w:tc>
        <w:tc>
          <w:tcPr>
            <w:tcW w:w="810" w:type="dxa"/>
            <w:tcBorders>
              <w:top w:val="single" w:sz="8" w:space="0" w:color="auto"/>
              <w:left w:val="nil"/>
              <w:bottom w:val="single" w:sz="8" w:space="0" w:color="auto"/>
              <w:right w:val="nil"/>
            </w:tcBorders>
            <w:tcMar>
              <w:left w:w="60" w:type="dxa"/>
              <w:right w:w="60" w:type="dxa"/>
            </w:tcMar>
            <w:vAlign w:val="center"/>
          </w:tcPr>
          <w:p w14:paraId="28DD8EEB" w14:textId="173F73EC" w:rsidR="40CFEB79" w:rsidRPr="009E4B31" w:rsidRDefault="40CFEB79" w:rsidP="009E4B31">
            <w:pPr>
              <w:spacing w:after="0"/>
              <w:jc w:val="right"/>
              <w:rPr>
                <w:rFonts w:eastAsia="Times New Roman"/>
                <w:color w:val="FF0000"/>
                <w:sz w:val="16"/>
                <w:szCs w:val="16"/>
              </w:rPr>
            </w:pPr>
            <w:r w:rsidRPr="009E4B31">
              <w:rPr>
                <w:rFonts w:eastAsia="Times New Roman"/>
                <w:color w:val="FF0000"/>
                <w:sz w:val="16"/>
                <w:szCs w:val="16"/>
              </w:rPr>
              <w:t xml:space="preserve"> </w:t>
            </w:r>
          </w:p>
        </w:tc>
        <w:tc>
          <w:tcPr>
            <w:tcW w:w="855" w:type="dxa"/>
            <w:tcBorders>
              <w:top w:val="single" w:sz="8" w:space="0" w:color="auto"/>
              <w:left w:val="nil"/>
              <w:bottom w:val="single" w:sz="8" w:space="0" w:color="auto"/>
              <w:right w:val="nil"/>
            </w:tcBorders>
            <w:tcMar>
              <w:left w:w="60" w:type="dxa"/>
              <w:right w:w="60" w:type="dxa"/>
            </w:tcMar>
            <w:vAlign w:val="center"/>
          </w:tcPr>
          <w:p w14:paraId="2BBD89F0" w14:textId="26905B94" w:rsidR="40CFEB79" w:rsidRPr="009E4B31" w:rsidRDefault="40CFEB79" w:rsidP="009E4B31">
            <w:pPr>
              <w:spacing w:after="0"/>
              <w:jc w:val="right"/>
              <w:rPr>
                <w:rFonts w:eastAsia="Times New Roman"/>
                <w:color w:val="FF0000"/>
                <w:sz w:val="16"/>
                <w:szCs w:val="16"/>
              </w:rPr>
            </w:pPr>
            <w:r w:rsidRPr="009E4B31">
              <w:rPr>
                <w:rFonts w:eastAsia="Times New Roman"/>
                <w:color w:val="FF0000"/>
                <w:sz w:val="16"/>
                <w:szCs w:val="16"/>
              </w:rPr>
              <w:t xml:space="preserve"> </w:t>
            </w:r>
          </w:p>
        </w:tc>
        <w:tc>
          <w:tcPr>
            <w:tcW w:w="1898" w:type="dxa"/>
            <w:tcBorders>
              <w:top w:val="single" w:sz="8" w:space="0" w:color="auto"/>
              <w:left w:val="nil"/>
              <w:bottom w:val="single" w:sz="8" w:space="0" w:color="auto"/>
              <w:right w:val="single" w:sz="8" w:space="0" w:color="auto"/>
            </w:tcBorders>
            <w:tcMar>
              <w:left w:w="60" w:type="dxa"/>
              <w:right w:w="60" w:type="dxa"/>
            </w:tcMar>
            <w:vAlign w:val="center"/>
          </w:tcPr>
          <w:p w14:paraId="3057CB54" w14:textId="693AA4E9" w:rsidR="40CFEB79" w:rsidRPr="009E4B31" w:rsidRDefault="40CFEB79" w:rsidP="009E4B31">
            <w:pPr>
              <w:spacing w:after="0"/>
              <w:jc w:val="right"/>
              <w:rPr>
                <w:rFonts w:eastAsia="Times New Roman"/>
                <w:color w:val="FF0000"/>
                <w:sz w:val="16"/>
                <w:szCs w:val="16"/>
              </w:rPr>
            </w:pPr>
            <w:r w:rsidRPr="009E4B31">
              <w:rPr>
                <w:rFonts w:eastAsia="Times New Roman"/>
                <w:color w:val="FF0000"/>
                <w:sz w:val="16"/>
                <w:szCs w:val="16"/>
              </w:rPr>
              <w:t xml:space="preserve"> </w:t>
            </w:r>
          </w:p>
        </w:tc>
      </w:tr>
      <w:tr w:rsidR="40CFEB79" w:rsidRPr="009E4B31" w14:paraId="0A2EF6FC" w14:textId="77777777" w:rsidTr="00E31B93">
        <w:trPr>
          <w:trHeight w:val="315"/>
        </w:trPr>
        <w:tc>
          <w:tcPr>
            <w:tcW w:w="1485" w:type="dxa"/>
            <w:tcBorders>
              <w:top w:val="single" w:sz="8" w:space="0" w:color="auto"/>
              <w:left w:val="single" w:sz="8" w:space="0" w:color="auto"/>
              <w:bottom w:val="nil"/>
              <w:right w:val="single" w:sz="8" w:space="0" w:color="auto"/>
            </w:tcBorders>
            <w:shd w:val="clear" w:color="auto" w:fill="FFE599" w:themeFill="accent4" w:themeFillTint="66"/>
            <w:tcMar>
              <w:left w:w="60" w:type="dxa"/>
              <w:right w:w="60" w:type="dxa"/>
            </w:tcMar>
            <w:vAlign w:val="center"/>
          </w:tcPr>
          <w:p w14:paraId="4D683F87" w14:textId="4B2C5BD3"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Druh pozemku</w:t>
            </w:r>
          </w:p>
        </w:tc>
        <w:tc>
          <w:tcPr>
            <w:tcW w:w="990" w:type="dxa"/>
            <w:tcBorders>
              <w:top w:val="single" w:sz="8" w:space="0" w:color="auto"/>
              <w:left w:val="single" w:sz="8" w:space="0" w:color="auto"/>
              <w:bottom w:val="single" w:sz="8" w:space="0" w:color="auto"/>
              <w:right w:val="nil"/>
            </w:tcBorders>
            <w:shd w:val="clear" w:color="auto" w:fill="FFE599" w:themeFill="accent4" w:themeFillTint="66"/>
            <w:tcMar>
              <w:left w:w="60" w:type="dxa"/>
              <w:right w:w="60" w:type="dxa"/>
            </w:tcMar>
            <w:vAlign w:val="center"/>
          </w:tcPr>
          <w:p w14:paraId="4AA10039" w14:textId="242B5377"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podiel (%)</w:t>
            </w:r>
          </w:p>
        </w:tc>
        <w:tc>
          <w:tcPr>
            <w:tcW w:w="945" w:type="dxa"/>
            <w:tcBorders>
              <w:top w:val="single" w:sz="8" w:space="0" w:color="auto"/>
              <w:left w:val="nil"/>
              <w:bottom w:val="single" w:sz="8" w:space="0" w:color="auto"/>
              <w:right w:val="nil"/>
            </w:tcBorders>
            <w:shd w:val="clear" w:color="auto" w:fill="FFE599" w:themeFill="accent4" w:themeFillTint="66"/>
            <w:tcMar>
              <w:left w:w="60" w:type="dxa"/>
              <w:right w:w="60" w:type="dxa"/>
            </w:tcMar>
            <w:vAlign w:val="center"/>
          </w:tcPr>
          <w:p w14:paraId="3AAF6D28" w14:textId="31C6603A"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c>
          <w:tcPr>
            <w:tcW w:w="945" w:type="dxa"/>
            <w:tcBorders>
              <w:top w:val="single" w:sz="8" w:space="0" w:color="auto"/>
              <w:left w:val="nil"/>
              <w:bottom w:val="single" w:sz="8" w:space="0" w:color="auto"/>
              <w:right w:val="nil"/>
            </w:tcBorders>
            <w:shd w:val="clear" w:color="auto" w:fill="FFE599" w:themeFill="accent4" w:themeFillTint="66"/>
            <w:tcMar>
              <w:left w:w="60" w:type="dxa"/>
              <w:right w:w="60" w:type="dxa"/>
            </w:tcMar>
            <w:vAlign w:val="center"/>
          </w:tcPr>
          <w:p w14:paraId="182D5390" w14:textId="183AAB90"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c>
          <w:tcPr>
            <w:tcW w:w="855" w:type="dxa"/>
            <w:tcBorders>
              <w:top w:val="single" w:sz="8" w:space="0" w:color="auto"/>
              <w:left w:val="nil"/>
              <w:bottom w:val="single" w:sz="8" w:space="0" w:color="auto"/>
              <w:right w:val="nil"/>
            </w:tcBorders>
            <w:shd w:val="clear" w:color="auto" w:fill="FFE599" w:themeFill="accent4" w:themeFillTint="66"/>
            <w:tcMar>
              <w:left w:w="60" w:type="dxa"/>
              <w:right w:w="60" w:type="dxa"/>
            </w:tcMar>
            <w:vAlign w:val="center"/>
          </w:tcPr>
          <w:p w14:paraId="49925725" w14:textId="43171EAA"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c>
          <w:tcPr>
            <w:tcW w:w="705" w:type="dxa"/>
            <w:tcBorders>
              <w:top w:val="single" w:sz="8" w:space="0" w:color="auto"/>
              <w:left w:val="nil"/>
              <w:bottom w:val="single" w:sz="8" w:space="0" w:color="auto"/>
              <w:right w:val="nil"/>
            </w:tcBorders>
            <w:shd w:val="clear" w:color="auto" w:fill="FFE599" w:themeFill="accent4" w:themeFillTint="66"/>
            <w:tcMar>
              <w:left w:w="60" w:type="dxa"/>
              <w:right w:w="60" w:type="dxa"/>
            </w:tcMar>
            <w:vAlign w:val="center"/>
          </w:tcPr>
          <w:p w14:paraId="68E985DA" w14:textId="457966E2"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c>
          <w:tcPr>
            <w:tcW w:w="810" w:type="dxa"/>
            <w:tcBorders>
              <w:top w:val="single" w:sz="8" w:space="0" w:color="auto"/>
              <w:left w:val="nil"/>
              <w:bottom w:val="single" w:sz="8" w:space="0" w:color="auto"/>
              <w:right w:val="nil"/>
            </w:tcBorders>
            <w:shd w:val="clear" w:color="auto" w:fill="FFE599" w:themeFill="accent4" w:themeFillTint="66"/>
            <w:tcMar>
              <w:left w:w="60" w:type="dxa"/>
              <w:right w:w="60" w:type="dxa"/>
            </w:tcMar>
            <w:vAlign w:val="center"/>
          </w:tcPr>
          <w:p w14:paraId="594FED03" w14:textId="7D998449"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c>
          <w:tcPr>
            <w:tcW w:w="855" w:type="dxa"/>
            <w:tcBorders>
              <w:top w:val="single" w:sz="8" w:space="0" w:color="auto"/>
              <w:left w:val="nil"/>
              <w:bottom w:val="single" w:sz="8" w:space="0" w:color="auto"/>
              <w:right w:val="nil"/>
            </w:tcBorders>
            <w:shd w:val="clear" w:color="auto" w:fill="FFE599" w:themeFill="accent4" w:themeFillTint="66"/>
            <w:tcMar>
              <w:left w:w="60" w:type="dxa"/>
              <w:right w:w="60" w:type="dxa"/>
            </w:tcMar>
            <w:vAlign w:val="center"/>
          </w:tcPr>
          <w:p w14:paraId="0905EAED" w14:textId="5A3EC205"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c>
          <w:tcPr>
            <w:tcW w:w="1898" w:type="dxa"/>
            <w:tcBorders>
              <w:top w:val="single" w:sz="8" w:space="0" w:color="auto"/>
              <w:left w:val="nil"/>
              <w:bottom w:val="single" w:sz="8" w:space="0" w:color="auto"/>
              <w:right w:val="single" w:sz="8" w:space="0" w:color="auto"/>
            </w:tcBorders>
            <w:shd w:val="clear" w:color="auto" w:fill="FFE599" w:themeFill="accent4" w:themeFillTint="66"/>
            <w:tcMar>
              <w:left w:w="60" w:type="dxa"/>
              <w:right w:w="60" w:type="dxa"/>
            </w:tcMar>
            <w:vAlign w:val="center"/>
          </w:tcPr>
          <w:p w14:paraId="68ABF844" w14:textId="3303BA30"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r>
      <w:tr w:rsidR="40CFEB79" w:rsidRPr="009E4B31" w14:paraId="1E47F414" w14:textId="77777777" w:rsidTr="00E31B93">
        <w:trPr>
          <w:trHeight w:val="765"/>
        </w:trPr>
        <w:tc>
          <w:tcPr>
            <w:tcW w:w="1485" w:type="dxa"/>
            <w:tcBorders>
              <w:top w:val="nil"/>
              <w:left w:val="single" w:sz="8" w:space="0" w:color="auto"/>
              <w:bottom w:val="single" w:sz="8" w:space="0" w:color="auto"/>
              <w:right w:val="single" w:sz="8" w:space="0" w:color="auto"/>
            </w:tcBorders>
            <w:shd w:val="clear" w:color="auto" w:fill="FFE599" w:themeFill="accent4" w:themeFillTint="66"/>
            <w:tcMar>
              <w:left w:w="60" w:type="dxa"/>
              <w:right w:w="60" w:type="dxa"/>
            </w:tcMar>
            <w:vAlign w:val="center"/>
          </w:tcPr>
          <w:p w14:paraId="39DD57FB" w14:textId="600C3B99"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forma vlastníctva</w:t>
            </w:r>
          </w:p>
        </w:tc>
        <w:tc>
          <w:tcPr>
            <w:tcW w:w="990"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60" w:type="dxa"/>
              <w:right w:w="60" w:type="dxa"/>
            </w:tcMar>
            <w:vAlign w:val="center"/>
          </w:tcPr>
          <w:p w14:paraId="067B9D34" w14:textId="782BEDCA"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orná pôda</w:t>
            </w:r>
          </w:p>
        </w:tc>
        <w:tc>
          <w:tcPr>
            <w:tcW w:w="945"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60" w:type="dxa"/>
              <w:right w:w="60" w:type="dxa"/>
            </w:tcMar>
            <w:vAlign w:val="center"/>
          </w:tcPr>
          <w:p w14:paraId="34668A2C" w14:textId="550F1875"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vinica, záhrada, ovocný sad</w:t>
            </w:r>
          </w:p>
        </w:tc>
        <w:tc>
          <w:tcPr>
            <w:tcW w:w="945"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60" w:type="dxa"/>
              <w:right w:w="60" w:type="dxa"/>
            </w:tcMar>
            <w:vAlign w:val="center"/>
          </w:tcPr>
          <w:p w14:paraId="7990F6FF" w14:textId="03EF3E4F"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trvalý trávny porast</w:t>
            </w:r>
          </w:p>
        </w:tc>
        <w:tc>
          <w:tcPr>
            <w:tcW w:w="855"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60" w:type="dxa"/>
              <w:right w:w="60" w:type="dxa"/>
            </w:tcMar>
            <w:vAlign w:val="center"/>
          </w:tcPr>
          <w:p w14:paraId="0F865D90" w14:textId="559E4664"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lesný pozemok</w:t>
            </w:r>
          </w:p>
        </w:tc>
        <w:tc>
          <w:tcPr>
            <w:tcW w:w="705"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60" w:type="dxa"/>
              <w:right w:w="60" w:type="dxa"/>
            </w:tcMar>
            <w:vAlign w:val="center"/>
          </w:tcPr>
          <w:p w14:paraId="104A6C1E" w14:textId="083B2B03"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vodná plocha</w:t>
            </w:r>
          </w:p>
        </w:tc>
        <w:tc>
          <w:tcPr>
            <w:tcW w:w="810"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60" w:type="dxa"/>
              <w:right w:w="60" w:type="dxa"/>
            </w:tcMar>
            <w:vAlign w:val="center"/>
          </w:tcPr>
          <w:p w14:paraId="222746DC" w14:textId="7DF42E08"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zastavaná plocha a nádvorie</w:t>
            </w:r>
          </w:p>
        </w:tc>
        <w:tc>
          <w:tcPr>
            <w:tcW w:w="855"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60" w:type="dxa"/>
              <w:right w:w="60" w:type="dxa"/>
            </w:tcMar>
            <w:vAlign w:val="center"/>
          </w:tcPr>
          <w:p w14:paraId="79C57D8C" w14:textId="4057AE65"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 xml:space="preserve"> ostatná plocha/bez DRP</w:t>
            </w:r>
          </w:p>
        </w:tc>
        <w:tc>
          <w:tcPr>
            <w:tcW w:w="1898"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60" w:type="dxa"/>
              <w:right w:w="60" w:type="dxa"/>
            </w:tcMar>
            <w:vAlign w:val="center"/>
          </w:tcPr>
          <w:p w14:paraId="358688BB" w14:textId="40FBF728" w:rsidR="40CFEB79" w:rsidRPr="009E4B31" w:rsidRDefault="40CFEB79" w:rsidP="009E4B31">
            <w:pPr>
              <w:spacing w:after="0"/>
              <w:jc w:val="center"/>
              <w:rPr>
                <w:rFonts w:eastAsia="Times New Roman"/>
                <w:b/>
                <w:bCs/>
                <w:color w:val="000000" w:themeColor="text1"/>
                <w:sz w:val="16"/>
                <w:szCs w:val="16"/>
              </w:rPr>
            </w:pPr>
            <w:r w:rsidRPr="009E4B31">
              <w:rPr>
                <w:rFonts w:eastAsia="Times New Roman"/>
                <w:b/>
                <w:bCs/>
                <w:color w:val="000000" w:themeColor="text1"/>
                <w:sz w:val="16"/>
                <w:szCs w:val="16"/>
              </w:rPr>
              <w:t>Spolu</w:t>
            </w:r>
          </w:p>
        </w:tc>
      </w:tr>
      <w:tr w:rsidR="40CFEB79" w:rsidRPr="009E4B31" w14:paraId="12162616" w14:textId="77777777" w:rsidTr="00E31B93">
        <w:trPr>
          <w:trHeight w:val="315"/>
        </w:trPr>
        <w:tc>
          <w:tcPr>
            <w:tcW w:w="148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23F35476" w14:textId="6BB682D7" w:rsidR="40CFEB79" w:rsidRPr="009E4B31" w:rsidRDefault="40CFEB79" w:rsidP="009E4B31">
            <w:pPr>
              <w:spacing w:after="0"/>
              <w:rPr>
                <w:rFonts w:eastAsia="Times New Roman"/>
                <w:color w:val="000000" w:themeColor="text1"/>
                <w:sz w:val="16"/>
                <w:szCs w:val="16"/>
              </w:rPr>
            </w:pPr>
            <w:r w:rsidRPr="009E4B31">
              <w:rPr>
                <w:rFonts w:eastAsia="Times New Roman"/>
                <w:color w:val="000000" w:themeColor="text1"/>
                <w:sz w:val="16"/>
                <w:szCs w:val="16"/>
              </w:rPr>
              <w:t>štátne</w:t>
            </w:r>
          </w:p>
        </w:tc>
        <w:tc>
          <w:tcPr>
            <w:tcW w:w="99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447862DC" w14:textId="28D0FFDF"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0,01</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0ABFEC47" w14:textId="15891F5D"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6E468E5" w14:textId="2053CDAD"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0,08</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4350699" w14:textId="3AE4A739"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32,36</w:t>
            </w:r>
          </w:p>
        </w:tc>
        <w:tc>
          <w:tcPr>
            <w:tcW w:w="70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09B2416" w14:textId="315F11FA"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0,79</w:t>
            </w:r>
          </w:p>
        </w:tc>
        <w:tc>
          <w:tcPr>
            <w:tcW w:w="81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0C681464" w14:textId="3A7AE903"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0,13</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BBE9458" w14:textId="604AD357"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0,04</w:t>
            </w:r>
          </w:p>
        </w:tc>
        <w:tc>
          <w:tcPr>
            <w:tcW w:w="1898"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DC45452" w14:textId="3404B883"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33,40</w:t>
            </w:r>
          </w:p>
        </w:tc>
      </w:tr>
      <w:tr w:rsidR="40CFEB79" w:rsidRPr="009E4B31" w14:paraId="3D997552" w14:textId="77777777" w:rsidTr="00E31B93">
        <w:trPr>
          <w:trHeight w:val="315"/>
        </w:trPr>
        <w:tc>
          <w:tcPr>
            <w:tcW w:w="148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6CE1A3EE" w14:textId="348C4B1B" w:rsidR="40CFEB79" w:rsidRPr="009E4B31" w:rsidRDefault="40CFEB79" w:rsidP="009E4B31">
            <w:pPr>
              <w:spacing w:after="0"/>
              <w:rPr>
                <w:rFonts w:eastAsia="Times New Roman"/>
                <w:color w:val="000000" w:themeColor="text1"/>
                <w:sz w:val="16"/>
                <w:szCs w:val="16"/>
              </w:rPr>
            </w:pPr>
            <w:r w:rsidRPr="009E4B31">
              <w:rPr>
                <w:rFonts w:eastAsia="Times New Roman"/>
                <w:color w:val="000000" w:themeColor="text1"/>
                <w:sz w:val="16"/>
                <w:szCs w:val="16"/>
              </w:rPr>
              <w:t>súkromné</w:t>
            </w:r>
          </w:p>
        </w:tc>
        <w:tc>
          <w:tcPr>
            <w:tcW w:w="99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395E6D89" w14:textId="4E1C3B48"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0,37</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7ABB6CDF" w14:textId="1A996E7A" w:rsidR="40CFEB79" w:rsidRPr="009E4B31" w:rsidRDefault="40CFEB79" w:rsidP="009E4B31">
            <w:pPr>
              <w:spacing w:after="0"/>
              <w:jc w:val="center"/>
              <w:rPr>
                <w:rFonts w:eastAsia="Times New Roman"/>
                <w:color w:val="000000" w:themeColor="text1"/>
                <w:sz w:val="16"/>
                <w:szCs w:val="16"/>
              </w:rPr>
            </w:pPr>
            <w:r w:rsidRPr="009E4B31">
              <w:rPr>
                <w:rFonts w:eastAsia="Times New Roman"/>
                <w:sz w:val="16"/>
                <w:szCs w:val="16"/>
              </w:rPr>
              <w:t xml:space="preserve">&lt; </w:t>
            </w:r>
            <w:r w:rsidRPr="009E4B31">
              <w:rPr>
                <w:rFonts w:eastAsia="Times New Roman"/>
                <w:color w:val="000000" w:themeColor="text1"/>
                <w:sz w:val="16"/>
                <w:szCs w:val="16"/>
              </w:rPr>
              <w:t>0,01</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03732C99" w14:textId="63DBB882" w:rsidR="40CFEB79" w:rsidRPr="009E4B31" w:rsidRDefault="40CFEB79" w:rsidP="009E4B31">
            <w:pPr>
              <w:spacing w:after="0"/>
              <w:jc w:val="center"/>
              <w:rPr>
                <w:rFonts w:eastAsia="Times New Roman"/>
                <w:sz w:val="16"/>
                <w:szCs w:val="16"/>
              </w:rPr>
            </w:pPr>
            <w:r w:rsidRPr="009E4B31">
              <w:rPr>
                <w:rFonts w:eastAsia="Times New Roman"/>
                <w:sz w:val="16"/>
                <w:szCs w:val="16"/>
              </w:rPr>
              <w:t>2,07</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78BBF186" w14:textId="1646ED12"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0,45</w:t>
            </w:r>
          </w:p>
        </w:tc>
        <w:tc>
          <w:tcPr>
            <w:tcW w:w="70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399D808B" w14:textId="79B552E7" w:rsidR="40CFEB79" w:rsidRPr="009E4B31" w:rsidRDefault="40CFEB79" w:rsidP="009E4B31">
            <w:pPr>
              <w:spacing w:after="0"/>
              <w:jc w:val="center"/>
              <w:rPr>
                <w:rFonts w:eastAsia="Times New Roman"/>
                <w:color w:val="000000" w:themeColor="text1"/>
                <w:sz w:val="16"/>
                <w:szCs w:val="16"/>
              </w:rPr>
            </w:pPr>
            <w:r w:rsidRPr="009E4B31">
              <w:rPr>
                <w:rFonts w:eastAsia="Times New Roman"/>
                <w:sz w:val="16"/>
                <w:szCs w:val="16"/>
              </w:rPr>
              <w:t xml:space="preserve">&lt; </w:t>
            </w:r>
            <w:r w:rsidRPr="009E4B31">
              <w:rPr>
                <w:rFonts w:eastAsia="Times New Roman"/>
                <w:color w:val="000000" w:themeColor="text1"/>
                <w:sz w:val="16"/>
                <w:szCs w:val="16"/>
              </w:rPr>
              <w:t>0,01</w:t>
            </w:r>
          </w:p>
        </w:tc>
        <w:tc>
          <w:tcPr>
            <w:tcW w:w="81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52FE9761" w14:textId="537B82FE"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0,02</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297E72BD" w14:textId="1F13F9F4"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0,13</w:t>
            </w:r>
          </w:p>
        </w:tc>
        <w:tc>
          <w:tcPr>
            <w:tcW w:w="1898"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37B6AB79" w14:textId="67A3A1E7"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3,05</w:t>
            </w:r>
          </w:p>
        </w:tc>
      </w:tr>
      <w:tr w:rsidR="40CFEB79" w:rsidRPr="009E4B31" w14:paraId="205EDCDD" w14:textId="77777777" w:rsidTr="00E31B93">
        <w:trPr>
          <w:trHeight w:val="525"/>
        </w:trPr>
        <w:tc>
          <w:tcPr>
            <w:tcW w:w="148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2FB28505" w14:textId="784632DF" w:rsidR="40CFEB79" w:rsidRPr="009E4B31" w:rsidRDefault="40CFEB79" w:rsidP="009E4B31">
            <w:pPr>
              <w:spacing w:after="0"/>
              <w:rPr>
                <w:rFonts w:eastAsia="Times New Roman"/>
                <w:color w:val="000000" w:themeColor="text1"/>
                <w:sz w:val="16"/>
                <w:szCs w:val="16"/>
              </w:rPr>
            </w:pPr>
            <w:r w:rsidRPr="009E4B31">
              <w:rPr>
                <w:rFonts w:eastAsia="Times New Roman"/>
                <w:color w:val="000000" w:themeColor="text1"/>
                <w:sz w:val="16"/>
                <w:szCs w:val="16"/>
              </w:rPr>
              <w:t>miest, obcí, samosprávneho kraja</w:t>
            </w:r>
          </w:p>
        </w:tc>
        <w:tc>
          <w:tcPr>
            <w:tcW w:w="99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22BD1A0B" w14:textId="111FFC39" w:rsidR="40CFEB79" w:rsidRPr="009E4B31" w:rsidRDefault="40CFEB79" w:rsidP="009E4B31">
            <w:pPr>
              <w:spacing w:after="0"/>
              <w:jc w:val="center"/>
              <w:rPr>
                <w:rFonts w:eastAsia="Times New Roman"/>
                <w:color w:val="000000" w:themeColor="text1"/>
                <w:sz w:val="16"/>
                <w:szCs w:val="16"/>
              </w:rPr>
            </w:pPr>
            <w:r w:rsidRPr="009E4B31">
              <w:rPr>
                <w:rFonts w:eastAsia="Times New Roman"/>
                <w:sz w:val="16"/>
                <w:szCs w:val="16"/>
              </w:rPr>
              <w:t xml:space="preserve">&lt; </w:t>
            </w:r>
            <w:r w:rsidRPr="009E4B31">
              <w:rPr>
                <w:rFonts w:eastAsia="Times New Roman"/>
                <w:color w:val="000000" w:themeColor="text1"/>
                <w:sz w:val="16"/>
                <w:szCs w:val="16"/>
              </w:rPr>
              <w:t>0,01</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5FE06460" w14:textId="5CC70B79"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40473B9F" w14:textId="4DD9940C"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0,02</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0254DD53" w14:textId="444B8B62"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0,01</w:t>
            </w:r>
          </w:p>
        </w:tc>
        <w:tc>
          <w:tcPr>
            <w:tcW w:w="70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5438D331" w14:textId="2C79D4AA" w:rsidR="40CFEB79" w:rsidRPr="009E4B31" w:rsidRDefault="40CFEB79" w:rsidP="009E4B31">
            <w:pPr>
              <w:spacing w:after="0"/>
              <w:jc w:val="center"/>
              <w:rPr>
                <w:rFonts w:eastAsia="Times New Roman"/>
                <w:color w:val="000000" w:themeColor="text1"/>
                <w:sz w:val="16"/>
                <w:szCs w:val="16"/>
              </w:rPr>
            </w:pPr>
            <w:r w:rsidRPr="009E4B31">
              <w:rPr>
                <w:rFonts w:eastAsia="Times New Roman"/>
                <w:sz w:val="16"/>
                <w:szCs w:val="16"/>
              </w:rPr>
              <w:t xml:space="preserve">&lt; </w:t>
            </w:r>
            <w:r w:rsidRPr="009E4B31">
              <w:rPr>
                <w:rFonts w:eastAsia="Times New Roman"/>
                <w:color w:val="000000" w:themeColor="text1"/>
                <w:sz w:val="16"/>
                <w:szCs w:val="16"/>
              </w:rPr>
              <w:t>0,01</w:t>
            </w:r>
          </w:p>
        </w:tc>
        <w:tc>
          <w:tcPr>
            <w:tcW w:w="81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69FEE9B4" w14:textId="01CE8C94"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0,13</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79552503" w14:textId="5B50C83E"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0,13</w:t>
            </w:r>
          </w:p>
        </w:tc>
        <w:tc>
          <w:tcPr>
            <w:tcW w:w="1898"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71153390" w14:textId="52C9F9D9"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0,29</w:t>
            </w:r>
          </w:p>
        </w:tc>
      </w:tr>
      <w:tr w:rsidR="40CFEB79" w:rsidRPr="009E4B31" w14:paraId="7AF5E732" w14:textId="77777777" w:rsidTr="00E31B93">
        <w:trPr>
          <w:trHeight w:val="315"/>
        </w:trPr>
        <w:tc>
          <w:tcPr>
            <w:tcW w:w="148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47A435F6" w14:textId="5A8586B6" w:rsidR="40CFEB79" w:rsidRPr="009E4B31" w:rsidRDefault="40CFEB79" w:rsidP="009E4B31">
            <w:pPr>
              <w:spacing w:after="0"/>
              <w:rPr>
                <w:rFonts w:eastAsia="Times New Roman"/>
                <w:color w:val="000000" w:themeColor="text1"/>
                <w:sz w:val="16"/>
                <w:szCs w:val="16"/>
              </w:rPr>
            </w:pPr>
            <w:r w:rsidRPr="009E4B31">
              <w:rPr>
                <w:rFonts w:eastAsia="Times New Roman"/>
                <w:color w:val="000000" w:themeColor="text1"/>
                <w:sz w:val="16"/>
                <w:szCs w:val="16"/>
              </w:rPr>
              <w:lastRenderedPageBreak/>
              <w:t>cirkevné</w:t>
            </w:r>
          </w:p>
        </w:tc>
        <w:tc>
          <w:tcPr>
            <w:tcW w:w="99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349C13E0" w14:textId="2F08168F"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212E3D95" w14:textId="1AE87145"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6A4C3549" w14:textId="0577BCDB" w:rsidR="40CFEB79" w:rsidRPr="009E4B31" w:rsidRDefault="40CFEB79" w:rsidP="009E4B31">
            <w:pPr>
              <w:spacing w:after="0"/>
              <w:jc w:val="center"/>
              <w:rPr>
                <w:rFonts w:eastAsia="Times New Roman"/>
                <w:color w:val="000000" w:themeColor="text1"/>
                <w:sz w:val="16"/>
                <w:szCs w:val="16"/>
              </w:rPr>
            </w:pPr>
            <w:r w:rsidRPr="009E4B31">
              <w:rPr>
                <w:rFonts w:eastAsia="Times New Roman"/>
                <w:sz w:val="16"/>
                <w:szCs w:val="16"/>
              </w:rPr>
              <w:t xml:space="preserve">&lt; </w:t>
            </w:r>
            <w:r w:rsidRPr="009E4B31">
              <w:rPr>
                <w:rFonts w:eastAsia="Times New Roman"/>
                <w:color w:val="000000" w:themeColor="text1"/>
                <w:sz w:val="16"/>
                <w:szCs w:val="16"/>
              </w:rPr>
              <w:t>0,01</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4A97EF0" w14:textId="56F66070"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0,01</w:t>
            </w:r>
          </w:p>
        </w:tc>
        <w:tc>
          <w:tcPr>
            <w:tcW w:w="70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0F0916E0" w14:textId="453A478C"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c>
          <w:tcPr>
            <w:tcW w:w="81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264C3134" w14:textId="72199EDC"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2D477ED7" w14:textId="57483099" w:rsidR="40CFEB79" w:rsidRPr="009E4B31" w:rsidRDefault="40CFEB79" w:rsidP="009E4B31">
            <w:pPr>
              <w:spacing w:after="0"/>
              <w:jc w:val="center"/>
              <w:rPr>
                <w:rFonts w:eastAsia="Times New Roman"/>
                <w:color w:val="000000" w:themeColor="text1"/>
                <w:sz w:val="16"/>
                <w:szCs w:val="16"/>
              </w:rPr>
            </w:pPr>
            <w:r w:rsidRPr="009E4B31">
              <w:rPr>
                <w:rFonts w:eastAsia="Times New Roman"/>
                <w:sz w:val="16"/>
                <w:szCs w:val="16"/>
              </w:rPr>
              <w:t xml:space="preserve">&lt; </w:t>
            </w:r>
            <w:r w:rsidRPr="009E4B31">
              <w:rPr>
                <w:rFonts w:eastAsia="Times New Roman"/>
                <w:color w:val="000000" w:themeColor="text1"/>
                <w:sz w:val="16"/>
                <w:szCs w:val="16"/>
              </w:rPr>
              <w:t>0,01</w:t>
            </w:r>
          </w:p>
        </w:tc>
        <w:tc>
          <w:tcPr>
            <w:tcW w:w="1898"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45FF55DC" w14:textId="69E3AC55"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0,01</w:t>
            </w:r>
          </w:p>
        </w:tc>
      </w:tr>
      <w:tr w:rsidR="40CFEB79" w:rsidRPr="009E4B31" w14:paraId="686C1F62" w14:textId="77777777" w:rsidTr="00E31B93">
        <w:trPr>
          <w:trHeight w:val="315"/>
        </w:trPr>
        <w:tc>
          <w:tcPr>
            <w:tcW w:w="148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33E3CE02" w14:textId="402CEA09" w:rsidR="40CFEB79" w:rsidRPr="009E4B31" w:rsidRDefault="40CFEB79" w:rsidP="009E4B31">
            <w:pPr>
              <w:spacing w:after="0"/>
              <w:rPr>
                <w:rFonts w:eastAsia="Times New Roman"/>
                <w:color w:val="000000" w:themeColor="text1"/>
                <w:sz w:val="16"/>
                <w:szCs w:val="16"/>
              </w:rPr>
            </w:pPr>
            <w:r w:rsidRPr="009E4B31">
              <w:rPr>
                <w:rFonts w:eastAsia="Times New Roman"/>
                <w:color w:val="000000" w:themeColor="text1"/>
                <w:sz w:val="16"/>
                <w:szCs w:val="16"/>
              </w:rPr>
              <w:t>podielové</w:t>
            </w:r>
          </w:p>
        </w:tc>
        <w:tc>
          <w:tcPr>
            <w:tcW w:w="99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A4F6DFC" w14:textId="5FAA1D9B"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0,13</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03CDCE3D" w14:textId="51A3682C" w:rsidR="40CFEB79" w:rsidRPr="009E4B31" w:rsidRDefault="40CFEB79" w:rsidP="009E4B31">
            <w:pPr>
              <w:spacing w:after="0"/>
              <w:jc w:val="center"/>
              <w:rPr>
                <w:rFonts w:eastAsia="Times New Roman"/>
                <w:color w:val="000000" w:themeColor="text1"/>
                <w:sz w:val="16"/>
                <w:szCs w:val="16"/>
              </w:rPr>
            </w:pPr>
            <w:r w:rsidRPr="009E4B31">
              <w:rPr>
                <w:rFonts w:eastAsia="Times New Roman"/>
                <w:sz w:val="16"/>
                <w:szCs w:val="16"/>
              </w:rPr>
              <w:t xml:space="preserve">&lt; </w:t>
            </w:r>
            <w:r w:rsidRPr="009E4B31">
              <w:rPr>
                <w:rFonts w:eastAsia="Times New Roman"/>
                <w:color w:val="000000" w:themeColor="text1"/>
                <w:sz w:val="16"/>
                <w:szCs w:val="16"/>
              </w:rPr>
              <w:t>0,01</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438AB96" w14:textId="22D1165E"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1,83</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27DD1ECD" w14:textId="30F95476"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6,97</w:t>
            </w:r>
          </w:p>
        </w:tc>
        <w:tc>
          <w:tcPr>
            <w:tcW w:w="70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7398DD10" w14:textId="783080E3"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0,01</w:t>
            </w:r>
          </w:p>
        </w:tc>
        <w:tc>
          <w:tcPr>
            <w:tcW w:w="81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261C96E9" w14:textId="264E6461"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0,03</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48A3D82D" w14:textId="372EDED0"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0,22</w:t>
            </w:r>
          </w:p>
        </w:tc>
        <w:tc>
          <w:tcPr>
            <w:tcW w:w="1898"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3CCA56B3" w14:textId="2ABEFE69"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9,19</w:t>
            </w:r>
          </w:p>
        </w:tc>
      </w:tr>
      <w:tr w:rsidR="40CFEB79" w:rsidRPr="009E4B31" w14:paraId="546DDEF3" w14:textId="77777777" w:rsidTr="00E31B93">
        <w:trPr>
          <w:trHeight w:val="315"/>
        </w:trPr>
        <w:tc>
          <w:tcPr>
            <w:tcW w:w="148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4FCD98A0" w14:textId="73E1CF2B" w:rsidR="40CFEB79" w:rsidRPr="009E4B31" w:rsidRDefault="40CFEB79" w:rsidP="009E4B31">
            <w:pPr>
              <w:spacing w:after="0"/>
              <w:rPr>
                <w:rFonts w:eastAsia="Times New Roman"/>
                <w:color w:val="000000" w:themeColor="text1"/>
                <w:sz w:val="16"/>
                <w:szCs w:val="16"/>
              </w:rPr>
            </w:pPr>
            <w:r w:rsidRPr="009E4B31">
              <w:rPr>
                <w:rFonts w:eastAsia="Times New Roman"/>
                <w:color w:val="000000" w:themeColor="text1"/>
                <w:sz w:val="16"/>
                <w:szCs w:val="16"/>
              </w:rPr>
              <w:t>bez LV</w:t>
            </w:r>
          </w:p>
        </w:tc>
        <w:tc>
          <w:tcPr>
            <w:tcW w:w="99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0E3638C1" w14:textId="099F88E1"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2,89</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24A6BEB6" w14:textId="0F45C41A" w:rsidR="40CFEB79" w:rsidRPr="009E4B31" w:rsidRDefault="40CFEB79" w:rsidP="009E4B31">
            <w:pPr>
              <w:spacing w:after="0"/>
              <w:jc w:val="center"/>
              <w:rPr>
                <w:rFonts w:eastAsia="Times New Roman"/>
                <w:color w:val="000000" w:themeColor="text1"/>
                <w:sz w:val="16"/>
                <w:szCs w:val="16"/>
              </w:rPr>
            </w:pPr>
            <w:r w:rsidRPr="009E4B31">
              <w:rPr>
                <w:rFonts w:eastAsia="Times New Roman"/>
                <w:sz w:val="16"/>
                <w:szCs w:val="16"/>
              </w:rPr>
              <w:t xml:space="preserve">&lt; </w:t>
            </w:r>
            <w:r w:rsidRPr="009E4B31">
              <w:rPr>
                <w:rFonts w:eastAsia="Times New Roman"/>
                <w:color w:val="000000" w:themeColor="text1"/>
                <w:sz w:val="16"/>
                <w:szCs w:val="16"/>
              </w:rPr>
              <w:t>0,01</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772955A5" w14:textId="03D9A168"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21,83</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5C27051B" w14:textId="2AD6FE0A"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24,52</w:t>
            </w:r>
          </w:p>
        </w:tc>
        <w:tc>
          <w:tcPr>
            <w:tcW w:w="70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73094F93" w14:textId="73DA107E"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2,99</w:t>
            </w:r>
          </w:p>
        </w:tc>
        <w:tc>
          <w:tcPr>
            <w:tcW w:w="81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5A978C2" w14:textId="2EFC3DF1"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0,42</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7D75CB51" w14:textId="2AE83ED0"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1,41</w:t>
            </w:r>
          </w:p>
        </w:tc>
        <w:tc>
          <w:tcPr>
            <w:tcW w:w="1898"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79484D9" w14:textId="34285F08"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54,06</w:t>
            </w:r>
          </w:p>
        </w:tc>
      </w:tr>
      <w:tr w:rsidR="40CFEB79" w:rsidRPr="009E4B31" w14:paraId="12B6C5E2" w14:textId="77777777" w:rsidTr="00E31B93">
        <w:trPr>
          <w:trHeight w:val="315"/>
        </w:trPr>
        <w:tc>
          <w:tcPr>
            <w:tcW w:w="148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2119A58E" w14:textId="5870DD58" w:rsidR="40CFEB79" w:rsidRPr="009E4B31" w:rsidRDefault="40CFEB79" w:rsidP="009E4B31">
            <w:pPr>
              <w:spacing w:after="0"/>
              <w:rPr>
                <w:rFonts w:eastAsia="Times New Roman"/>
                <w:color w:val="000000" w:themeColor="text1"/>
                <w:sz w:val="16"/>
                <w:szCs w:val="16"/>
              </w:rPr>
            </w:pPr>
            <w:r w:rsidRPr="009E4B31">
              <w:rPr>
                <w:rFonts w:eastAsia="Times New Roman"/>
                <w:color w:val="000000" w:themeColor="text1"/>
                <w:sz w:val="16"/>
                <w:szCs w:val="16"/>
              </w:rPr>
              <w:t>Spolu</w:t>
            </w:r>
          </w:p>
        </w:tc>
        <w:tc>
          <w:tcPr>
            <w:tcW w:w="99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3285F51D" w14:textId="633595CB"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3,41</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72CF31C" w14:textId="75230249" w:rsidR="40CFEB79" w:rsidRPr="009E4B31" w:rsidRDefault="40CFEB79" w:rsidP="009E4B31">
            <w:pPr>
              <w:spacing w:after="0"/>
              <w:jc w:val="center"/>
              <w:rPr>
                <w:rFonts w:eastAsia="Times New Roman"/>
                <w:color w:val="000000" w:themeColor="text1"/>
                <w:sz w:val="16"/>
                <w:szCs w:val="16"/>
              </w:rPr>
            </w:pPr>
            <w:r w:rsidRPr="009E4B31">
              <w:rPr>
                <w:rFonts w:eastAsia="Times New Roman"/>
                <w:sz w:val="16"/>
                <w:szCs w:val="16"/>
              </w:rPr>
              <w:t xml:space="preserve">&lt; </w:t>
            </w:r>
            <w:r w:rsidRPr="009E4B31">
              <w:rPr>
                <w:rFonts w:eastAsia="Times New Roman"/>
                <w:color w:val="000000" w:themeColor="text1"/>
                <w:sz w:val="16"/>
                <w:szCs w:val="16"/>
              </w:rPr>
              <w:t>0,01</w:t>
            </w:r>
          </w:p>
        </w:tc>
        <w:tc>
          <w:tcPr>
            <w:tcW w:w="94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09C1E204" w14:textId="57684A97"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25,84</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2E9A7118" w14:textId="0EEF1886"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64,31</w:t>
            </w:r>
          </w:p>
        </w:tc>
        <w:tc>
          <w:tcPr>
            <w:tcW w:w="70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E29ED97" w14:textId="7EC6BC08"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3,79</w:t>
            </w:r>
          </w:p>
        </w:tc>
        <w:tc>
          <w:tcPr>
            <w:tcW w:w="810"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1871A758" w14:textId="5A15C3C3"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0,73</w:t>
            </w:r>
          </w:p>
        </w:tc>
        <w:tc>
          <w:tcPr>
            <w:tcW w:w="855"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26F9781D" w14:textId="4C719D8B"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1,92</w:t>
            </w:r>
          </w:p>
        </w:tc>
        <w:tc>
          <w:tcPr>
            <w:tcW w:w="1898" w:type="dxa"/>
            <w:tcBorders>
              <w:top w:val="single" w:sz="8" w:space="0" w:color="auto"/>
              <w:left w:val="single" w:sz="8" w:space="0" w:color="auto"/>
              <w:bottom w:val="single" w:sz="8" w:space="0" w:color="auto"/>
              <w:right w:val="single" w:sz="8" w:space="0" w:color="auto"/>
            </w:tcBorders>
            <w:tcMar>
              <w:left w:w="60" w:type="dxa"/>
              <w:right w:w="60" w:type="dxa"/>
            </w:tcMar>
            <w:vAlign w:val="center"/>
          </w:tcPr>
          <w:p w14:paraId="257DABFF" w14:textId="6812AF9C" w:rsidR="40CFEB79" w:rsidRPr="009E4B31" w:rsidRDefault="40CFEB79" w:rsidP="009E4B31">
            <w:pPr>
              <w:spacing w:after="0"/>
              <w:jc w:val="center"/>
              <w:rPr>
                <w:rFonts w:eastAsia="Times New Roman"/>
                <w:color w:val="000000" w:themeColor="text1"/>
                <w:sz w:val="16"/>
                <w:szCs w:val="16"/>
              </w:rPr>
            </w:pPr>
            <w:r w:rsidRPr="009E4B31">
              <w:rPr>
                <w:rFonts w:eastAsia="Times New Roman"/>
                <w:color w:val="000000" w:themeColor="text1"/>
                <w:sz w:val="16"/>
                <w:szCs w:val="16"/>
              </w:rPr>
              <w:t>100,00</w:t>
            </w:r>
          </w:p>
        </w:tc>
      </w:tr>
    </w:tbl>
    <w:p w14:paraId="1AAC325B" w14:textId="2135C40C" w:rsidR="007747B8" w:rsidRPr="009E4B31" w:rsidDel="00F35D00" w:rsidRDefault="007747B8" w:rsidP="009E4B31">
      <w:pPr>
        <w:pStyle w:val="Nadpis2"/>
        <w:rPr>
          <w:rStyle w:val="Nadpis2Char"/>
          <w:b/>
          <w:i/>
        </w:rPr>
      </w:pPr>
    </w:p>
    <w:p w14:paraId="431CC541" w14:textId="7C932E89" w:rsidR="007747B8" w:rsidRPr="009E4B31" w:rsidRDefault="5DAAE3EC" w:rsidP="009E4B31">
      <w:pPr>
        <w:pStyle w:val="Nadpis2"/>
        <w:rPr>
          <w:color w:val="000000"/>
        </w:rPr>
      </w:pPr>
      <w:bookmarkStart w:id="19" w:name="_Toc95241964"/>
      <w:bookmarkStart w:id="20" w:name="_Toc104976370"/>
      <w:bookmarkStart w:id="21" w:name="_Toc576757226"/>
      <w:bookmarkStart w:id="22" w:name="_Toc2054334736"/>
      <w:bookmarkEnd w:id="17"/>
      <w:bookmarkEnd w:id="18"/>
      <w:r w:rsidRPr="009E4B31">
        <w:rPr>
          <w:rStyle w:val="Nadpis2Char"/>
          <w:b/>
          <w:bCs/>
          <w:i/>
          <w:iCs/>
        </w:rPr>
        <w:t>1.5</w:t>
      </w:r>
      <w:r w:rsidRPr="009E4B31">
        <w:t xml:space="preserve"> Výmera chráneného územia a jeho ochranného pásma</w:t>
      </w:r>
      <w:bookmarkEnd w:id="19"/>
      <w:bookmarkEnd w:id="20"/>
      <w:bookmarkEnd w:id="21"/>
      <w:bookmarkEnd w:id="22"/>
    </w:p>
    <w:p w14:paraId="41C81665" w14:textId="77777777" w:rsidR="005354C5" w:rsidRPr="009E4B31" w:rsidRDefault="005354C5" w:rsidP="009E4B31">
      <w:pPr>
        <w:spacing w:after="0"/>
        <w:ind w:firstLine="567"/>
        <w:rPr>
          <w:b/>
        </w:rPr>
      </w:pPr>
    </w:p>
    <w:p w14:paraId="340FFAFB" w14:textId="4F85DA22" w:rsidR="0044004C" w:rsidRPr="009E4B31" w:rsidRDefault="1ACAE797" w:rsidP="009E4B31">
      <w:pPr>
        <w:spacing w:after="0"/>
        <w:ind w:firstLine="567"/>
      </w:pPr>
      <w:r w:rsidRPr="009E4B31">
        <w:t>Podľa vyhlášky M</w:t>
      </w:r>
      <w:r w:rsidR="2ECD70E2" w:rsidRPr="009E4B31">
        <w:t>inisterstva životného prostredia Slovensk</w:t>
      </w:r>
      <w:r w:rsidR="1308A69B" w:rsidRPr="009E4B31">
        <w:t>ej</w:t>
      </w:r>
      <w:r w:rsidR="2ECD70E2" w:rsidRPr="009E4B31">
        <w:t xml:space="preserve"> republiky</w:t>
      </w:r>
      <w:r w:rsidRPr="009E4B31">
        <w:t xml:space="preserve"> č. 420/2003 Z.</w:t>
      </w:r>
      <w:r w:rsidR="013B3B0D" w:rsidRPr="009E4B31">
        <w:t xml:space="preserve"> </w:t>
      </w:r>
      <w:r w:rsidRPr="009E4B31">
        <w:t xml:space="preserve">z., ktorou </w:t>
      </w:r>
      <w:r w:rsidR="6077E1A8" w:rsidRPr="009E4B31">
        <w:t xml:space="preserve">sa </w:t>
      </w:r>
      <w:r w:rsidR="42F26391" w:rsidRPr="009E4B31">
        <w:t>ustanovuje</w:t>
      </w:r>
      <w:r w:rsidRPr="009E4B31">
        <w:t xml:space="preserve"> územie </w:t>
      </w:r>
      <w:r w:rsidR="65EFEB2B" w:rsidRPr="009E4B31">
        <w:t>C</w:t>
      </w:r>
      <w:r w:rsidRPr="009E4B31">
        <w:t>hránenej krajinnej oblasti Horná Orava a jej zóny</w:t>
      </w:r>
      <w:r w:rsidR="6DD53EAB" w:rsidRPr="009E4B31">
        <w:t>,</w:t>
      </w:r>
      <w:r w:rsidR="013B3B0D" w:rsidRPr="009E4B31">
        <w:t xml:space="preserve"> bola ustanovená v</w:t>
      </w:r>
      <w:r w:rsidRPr="009E4B31">
        <w:t xml:space="preserve">ýmera CHKO na </w:t>
      </w:r>
      <w:r w:rsidRPr="009E4B31">
        <w:rPr>
          <w:b/>
          <w:bCs/>
        </w:rPr>
        <w:t>58 738 ha</w:t>
      </w:r>
      <w:r w:rsidRPr="009E4B31">
        <w:t xml:space="preserve"> a 4 zóny (</w:t>
      </w:r>
      <w:r w:rsidR="013B3B0D" w:rsidRPr="009E4B31">
        <w:t xml:space="preserve">z toho </w:t>
      </w:r>
      <w:r w:rsidRPr="009E4B31">
        <w:t xml:space="preserve">zóna </w:t>
      </w:r>
      <w:r w:rsidR="42F26391" w:rsidRPr="009E4B31">
        <w:t xml:space="preserve">A </w:t>
      </w:r>
      <w:r w:rsidRPr="009E4B31">
        <w:t xml:space="preserve">– 1 263 ha, zóna </w:t>
      </w:r>
      <w:r w:rsidR="42F26391" w:rsidRPr="009E4B31">
        <w:t>B</w:t>
      </w:r>
      <w:r w:rsidRPr="009E4B31">
        <w:t xml:space="preserve">– 3 356 ha, zóna </w:t>
      </w:r>
      <w:r w:rsidR="42F26391" w:rsidRPr="009E4B31">
        <w:t xml:space="preserve">C </w:t>
      </w:r>
      <w:r w:rsidRPr="009E4B31">
        <w:t xml:space="preserve">– 14 793 ha a zóna </w:t>
      </w:r>
      <w:r w:rsidR="42F26391" w:rsidRPr="009E4B31">
        <w:t xml:space="preserve">D </w:t>
      </w:r>
      <w:r w:rsidRPr="009E4B31">
        <w:t>– 39 326 ha). V prípade CHKO Horná Orava sa tým po prvýkrát na Slovensku využila možnosť zónovania veľkoplošného chráneného územia, ktorú umožňoval už zákon č. 287/1994 Z.</w:t>
      </w:r>
      <w:r w:rsidR="0383389A" w:rsidRPr="009E4B31">
        <w:t xml:space="preserve"> </w:t>
      </w:r>
      <w:r w:rsidRPr="009E4B31">
        <w:t xml:space="preserve">z. </w:t>
      </w:r>
      <w:r w:rsidR="2ECD70E2" w:rsidRPr="009E4B31">
        <w:t>o ochrane prírody a</w:t>
      </w:r>
      <w:r w:rsidR="42F26391" w:rsidRPr="009E4B31">
        <w:t> </w:t>
      </w:r>
      <w:r w:rsidR="2ECD70E2" w:rsidRPr="009E4B31">
        <w:t>krajiny</w:t>
      </w:r>
      <w:r w:rsidR="42F26391" w:rsidRPr="009E4B31">
        <w:t xml:space="preserve"> v znení neskorších predpisov</w:t>
      </w:r>
      <w:r w:rsidR="2ECD70E2" w:rsidRPr="009E4B31">
        <w:t xml:space="preserve">, </w:t>
      </w:r>
      <w:r w:rsidRPr="009E4B31">
        <w:t>ako aj zákon č. 543/2002 Z.</w:t>
      </w:r>
      <w:r w:rsidR="63A47A28" w:rsidRPr="009E4B31">
        <w:t xml:space="preserve"> </w:t>
      </w:r>
      <w:r w:rsidRPr="009E4B31">
        <w:t>z.</w:t>
      </w:r>
      <w:r w:rsidR="2ECD70E2" w:rsidRPr="009E4B31">
        <w:t xml:space="preserve"> o ochrane prírody a krajiny v znení neskorších predpisov </w:t>
      </w:r>
      <w:r w:rsidR="36DF9C84" w:rsidRPr="009E4B31">
        <w:t>(</w:t>
      </w:r>
      <w:r w:rsidR="2ECD70E2" w:rsidRPr="009E4B31">
        <w:t>ďalej len „zákon</w:t>
      </w:r>
      <w:r w:rsidR="6F03EBF8" w:rsidRPr="009E4B31">
        <w:t xml:space="preserve"> č. 543/2002 Z. z</w:t>
      </w:r>
      <w:r w:rsidR="4BCC16CD" w:rsidRPr="009E4B31">
        <w:t>.</w:t>
      </w:r>
      <w:r w:rsidR="2ECD70E2" w:rsidRPr="009E4B31">
        <w:t>“</w:t>
      </w:r>
      <w:r w:rsidRPr="009E4B31">
        <w:t>). Zároveň s rozčlenením územia na zóny boli na území CHKO zrušené dovtedajšie maloplošné chránené územia (prírodné rezervácie, národné prírodné rezervácie, chránené areály, prírodné pamiatky).</w:t>
      </w:r>
    </w:p>
    <w:p w14:paraId="7533E7B5" w14:textId="2DDCC9A9" w:rsidR="00891AB2" w:rsidRPr="009E4B31" w:rsidRDefault="00891AB2" w:rsidP="009E4B31">
      <w:pPr>
        <w:spacing w:after="0"/>
        <w:ind w:firstLine="567"/>
      </w:pPr>
    </w:p>
    <w:p w14:paraId="0B45DC4C" w14:textId="3899A9CE" w:rsidR="006B4F81" w:rsidRPr="009E4B31" w:rsidRDefault="4FF4256C" w:rsidP="009E4B31">
      <w:pPr>
        <w:spacing w:after="0"/>
        <w:ind w:firstLine="567"/>
        <w:rPr>
          <w:rFonts w:eastAsia="Times New Roman"/>
          <w:szCs w:val="24"/>
        </w:rPr>
      </w:pPr>
      <w:r w:rsidRPr="009E4B31">
        <w:rPr>
          <w:rFonts w:eastAsia="Times New Roman"/>
        </w:rPr>
        <w:t xml:space="preserve">V  zmysle návrhu zonácie je výmera CHKO </w:t>
      </w:r>
      <w:r w:rsidR="6DA79588" w:rsidRPr="009E4B31">
        <w:rPr>
          <w:rFonts w:eastAsia="Times New Roman"/>
        </w:rPr>
        <w:t>na</w:t>
      </w:r>
      <w:r w:rsidR="6DA79588" w:rsidRPr="009E4B31">
        <w:rPr>
          <w:rFonts w:eastAsia="Times New Roman"/>
          <w:b/>
          <w:bCs/>
        </w:rPr>
        <w:t xml:space="preserve"> </w:t>
      </w:r>
      <w:r w:rsidRPr="009E4B31">
        <w:rPr>
          <w:rFonts w:eastAsia="Times New Roman"/>
          <w:b/>
          <w:bCs/>
        </w:rPr>
        <w:t>54 10</w:t>
      </w:r>
      <w:r w:rsidR="3140FEE0" w:rsidRPr="009E4B31">
        <w:rPr>
          <w:rFonts w:eastAsia="Times New Roman"/>
          <w:b/>
          <w:bCs/>
        </w:rPr>
        <w:t>2</w:t>
      </w:r>
      <w:r w:rsidRPr="009E4B31">
        <w:rPr>
          <w:rFonts w:eastAsia="Times New Roman"/>
          <w:b/>
          <w:bCs/>
        </w:rPr>
        <w:t>,</w:t>
      </w:r>
      <w:r w:rsidR="337CB372" w:rsidRPr="009E4B31">
        <w:rPr>
          <w:rFonts w:eastAsia="Times New Roman"/>
          <w:b/>
          <w:bCs/>
        </w:rPr>
        <w:t>5</w:t>
      </w:r>
      <w:r w:rsidRPr="009E4B31">
        <w:rPr>
          <w:rFonts w:eastAsia="Times New Roman"/>
          <w:b/>
          <w:bCs/>
        </w:rPr>
        <w:t xml:space="preserve"> ha</w:t>
      </w:r>
      <w:r w:rsidR="11463E95" w:rsidRPr="009E4B31">
        <w:rPr>
          <w:rFonts w:eastAsia="Times New Roman"/>
        </w:rPr>
        <w:t>,</w:t>
      </w:r>
      <w:r w:rsidR="11463E95" w:rsidRPr="009E4B31">
        <w:rPr>
          <w:rFonts w:eastAsia="Times New Roman"/>
          <w:b/>
          <w:bCs/>
        </w:rPr>
        <w:t xml:space="preserve"> </w:t>
      </w:r>
      <w:r w:rsidRPr="009E4B31">
        <w:rPr>
          <w:rFonts w:eastAsia="Times New Roman"/>
        </w:rPr>
        <w:t>z toho</w:t>
      </w:r>
      <w:r w:rsidRPr="009E4B31">
        <w:rPr>
          <w:rFonts w:eastAsia="Times New Roman"/>
          <w:b/>
          <w:bCs/>
        </w:rPr>
        <w:t xml:space="preserve"> </w:t>
      </w:r>
      <w:r w:rsidR="2ECD70E2" w:rsidRPr="009E4B31">
        <w:rPr>
          <w:rFonts w:eastAsia="Times New Roman"/>
        </w:rPr>
        <w:t xml:space="preserve">výmera </w:t>
      </w:r>
      <w:r w:rsidRPr="009E4B31">
        <w:rPr>
          <w:rFonts w:eastAsia="Times New Roman"/>
        </w:rPr>
        <w:t xml:space="preserve"> území s 5. stupňom ochrany dosahuje 1</w:t>
      </w:r>
      <w:r w:rsidR="4A495D0F" w:rsidRPr="009E4B31">
        <w:rPr>
          <w:rFonts w:eastAsia="Times New Roman"/>
        </w:rPr>
        <w:t xml:space="preserve"> </w:t>
      </w:r>
      <w:r w:rsidR="006B4F81" w:rsidRPr="009E4B31">
        <w:rPr>
          <w:rFonts w:eastAsia="Times New Roman"/>
        </w:rPr>
        <w:t>43</w:t>
      </w:r>
      <w:r w:rsidR="1CF61E3D" w:rsidRPr="009E4B31">
        <w:rPr>
          <w:rFonts w:eastAsia="Times New Roman"/>
        </w:rPr>
        <w:t>4</w:t>
      </w:r>
      <w:r w:rsidR="006B4F81" w:rsidRPr="009E4B31">
        <w:rPr>
          <w:rFonts w:eastAsia="Times New Roman"/>
        </w:rPr>
        <w:t>,</w:t>
      </w:r>
      <w:r w:rsidR="1291BABB" w:rsidRPr="009E4B31">
        <w:rPr>
          <w:rFonts w:eastAsia="Times New Roman"/>
        </w:rPr>
        <w:t>6</w:t>
      </w:r>
      <w:r w:rsidRPr="009E4B31">
        <w:rPr>
          <w:rFonts w:eastAsia="Times New Roman"/>
        </w:rPr>
        <w:t xml:space="preserve"> ha</w:t>
      </w:r>
      <w:r w:rsidR="44C2A198" w:rsidRPr="009E4B31">
        <w:rPr>
          <w:rFonts w:eastAsia="Times New Roman"/>
        </w:rPr>
        <w:t xml:space="preserve"> (zóna</w:t>
      </w:r>
      <w:r w:rsidR="2ECD70E2" w:rsidRPr="009E4B31">
        <w:rPr>
          <w:rFonts w:eastAsia="Times New Roman"/>
        </w:rPr>
        <w:t xml:space="preserve"> A</w:t>
      </w:r>
      <w:r w:rsidR="44C2A198" w:rsidRPr="009E4B31">
        <w:rPr>
          <w:rFonts w:eastAsia="Times New Roman"/>
        </w:rPr>
        <w:t>)</w:t>
      </w:r>
      <w:r w:rsidRPr="009E4B31">
        <w:rPr>
          <w:rFonts w:eastAsia="Times New Roman"/>
        </w:rPr>
        <w:t xml:space="preserve">, so 4. stupňom </w:t>
      </w:r>
      <w:r w:rsidR="517FBAA3" w:rsidRPr="009E4B31">
        <w:rPr>
          <w:rFonts w:eastAsia="Times New Roman"/>
        </w:rPr>
        <w:t>ochrany</w:t>
      </w:r>
      <w:r w:rsidRPr="009E4B31">
        <w:rPr>
          <w:rFonts w:eastAsia="Times New Roman"/>
        </w:rPr>
        <w:t xml:space="preserve"> 2</w:t>
      </w:r>
      <w:r w:rsidR="44B60019" w:rsidRPr="009E4B31">
        <w:rPr>
          <w:rFonts w:eastAsia="Times New Roman"/>
        </w:rPr>
        <w:t xml:space="preserve"> </w:t>
      </w:r>
      <w:r w:rsidR="006B4F81" w:rsidRPr="009E4B31">
        <w:rPr>
          <w:rFonts w:eastAsia="Times New Roman"/>
        </w:rPr>
        <w:t>15</w:t>
      </w:r>
      <w:r w:rsidR="3D01ED08" w:rsidRPr="009E4B31">
        <w:rPr>
          <w:rFonts w:eastAsia="Times New Roman"/>
        </w:rPr>
        <w:t>4</w:t>
      </w:r>
      <w:r w:rsidRPr="009E4B31">
        <w:rPr>
          <w:rFonts w:eastAsia="Times New Roman"/>
        </w:rPr>
        <w:t>,</w:t>
      </w:r>
      <w:r w:rsidR="31E1D3F0" w:rsidRPr="009E4B31">
        <w:rPr>
          <w:rFonts w:eastAsia="Times New Roman"/>
        </w:rPr>
        <w:t>8</w:t>
      </w:r>
      <w:r w:rsidRPr="009E4B31">
        <w:rPr>
          <w:rFonts w:eastAsia="Times New Roman"/>
        </w:rPr>
        <w:t> ha</w:t>
      </w:r>
      <w:r w:rsidR="025B846B" w:rsidRPr="009E4B31">
        <w:rPr>
          <w:rFonts w:eastAsia="Times New Roman"/>
        </w:rPr>
        <w:t xml:space="preserve"> (zóna</w:t>
      </w:r>
      <w:r w:rsidR="6F03EBF8" w:rsidRPr="009E4B31">
        <w:rPr>
          <w:rFonts w:eastAsia="Times New Roman"/>
        </w:rPr>
        <w:t xml:space="preserve"> B</w:t>
      </w:r>
      <w:r w:rsidR="025B846B" w:rsidRPr="009E4B31">
        <w:rPr>
          <w:rFonts w:eastAsia="Times New Roman"/>
        </w:rPr>
        <w:t>)</w:t>
      </w:r>
      <w:r w:rsidR="006B4F81" w:rsidRPr="009E4B31">
        <w:rPr>
          <w:rFonts w:eastAsia="Times New Roman"/>
        </w:rPr>
        <w:t>, s 3. stupňom ochrany 16 041</w:t>
      </w:r>
      <w:r w:rsidRPr="009E4B31">
        <w:rPr>
          <w:rFonts w:eastAsia="Times New Roman"/>
        </w:rPr>
        <w:t>,</w:t>
      </w:r>
      <w:r w:rsidR="006B4F81" w:rsidRPr="009E4B31">
        <w:rPr>
          <w:rFonts w:eastAsia="Times New Roman"/>
        </w:rPr>
        <w:t>0</w:t>
      </w:r>
      <w:r w:rsidRPr="009E4B31">
        <w:rPr>
          <w:rFonts w:eastAsia="Times New Roman"/>
        </w:rPr>
        <w:t xml:space="preserve"> ha</w:t>
      </w:r>
      <w:r w:rsidR="11DC5ACC" w:rsidRPr="009E4B31">
        <w:rPr>
          <w:rFonts w:eastAsia="Times New Roman"/>
        </w:rPr>
        <w:t xml:space="preserve"> (zóna</w:t>
      </w:r>
      <w:r w:rsidR="2ECD70E2" w:rsidRPr="009E4B31">
        <w:rPr>
          <w:rFonts w:eastAsia="Times New Roman"/>
        </w:rPr>
        <w:t xml:space="preserve"> C</w:t>
      </w:r>
      <w:r w:rsidR="11DC5ACC" w:rsidRPr="009E4B31">
        <w:rPr>
          <w:rFonts w:eastAsia="Times New Roman"/>
        </w:rPr>
        <w:t>)</w:t>
      </w:r>
      <w:r w:rsidRPr="009E4B31">
        <w:rPr>
          <w:rFonts w:eastAsia="Times New Roman"/>
        </w:rPr>
        <w:t xml:space="preserve"> a s 2. stupňom ochrany 34 47</w:t>
      </w:r>
      <w:r w:rsidR="626DF830" w:rsidRPr="009E4B31">
        <w:rPr>
          <w:rFonts w:eastAsia="Times New Roman"/>
        </w:rPr>
        <w:t>2</w:t>
      </w:r>
      <w:r w:rsidRPr="009E4B31">
        <w:rPr>
          <w:rFonts w:eastAsia="Times New Roman"/>
        </w:rPr>
        <w:t>,</w:t>
      </w:r>
      <w:r w:rsidR="78B6DDFB" w:rsidRPr="009E4B31">
        <w:rPr>
          <w:rFonts w:eastAsia="Times New Roman"/>
        </w:rPr>
        <w:t>1</w:t>
      </w:r>
      <w:r w:rsidRPr="009E4B31">
        <w:rPr>
          <w:rFonts w:eastAsia="Times New Roman"/>
        </w:rPr>
        <w:t xml:space="preserve"> ha </w:t>
      </w:r>
      <w:r w:rsidR="3E3C3C99" w:rsidRPr="009E4B31">
        <w:rPr>
          <w:rFonts w:eastAsia="Times New Roman"/>
        </w:rPr>
        <w:t>(zóna</w:t>
      </w:r>
      <w:r w:rsidR="2ECD70E2" w:rsidRPr="009E4B31">
        <w:rPr>
          <w:rFonts w:eastAsia="Times New Roman"/>
        </w:rPr>
        <w:t xml:space="preserve"> D</w:t>
      </w:r>
      <w:r w:rsidR="3E3C3C99" w:rsidRPr="009E4B31">
        <w:rPr>
          <w:rFonts w:eastAsia="Times New Roman"/>
        </w:rPr>
        <w:t>)</w:t>
      </w:r>
      <w:r w:rsidRPr="009E4B31">
        <w:rPr>
          <w:rFonts w:eastAsia="Times New Roman"/>
        </w:rPr>
        <w:t>.</w:t>
      </w:r>
      <w:r w:rsidR="000078E9" w:rsidRPr="009E4B31">
        <w:rPr>
          <w:rFonts w:eastAsia="Times New Roman"/>
        </w:rPr>
        <w:t xml:space="preserve"> </w:t>
      </w:r>
      <w:r w:rsidR="006B4F81" w:rsidRPr="009E4B31">
        <w:rPr>
          <w:rFonts w:eastAsia="Times New Roman"/>
        </w:rPr>
        <w:t>Dôvodom úpravy hranice CHKO je zohľadnenie potreby primeraného rozvoja obcí v súlade so schválenou územnoplánovacou dokumentáciou, najmä v súvislosti s rozvojom bývania, občianskej vybavenosti a technickej infraštruktúry. Navrhované zmeny sa týkajú predovšetkým zastavaných a intenzívne antropogénne ovplyvnených plôch s obmedzeným prírodným významom.</w:t>
      </w:r>
      <w:r w:rsidR="000078E9" w:rsidRPr="009E4B31">
        <w:rPr>
          <w:rFonts w:eastAsia="Times New Roman"/>
        </w:rPr>
        <w:t xml:space="preserve"> </w:t>
      </w:r>
      <w:r w:rsidR="00AD4BCD" w:rsidRPr="009E4B31">
        <w:rPr>
          <w:rFonts w:eastAsia="Times New Roman"/>
        </w:rPr>
        <w:t xml:space="preserve">Hranice CHKO sa v neposlednom rade menia aj na základe aktuálneho výskytu a rozšírenia jednotlivých biotopov a druhov živočíchov v dôsledku zmeny prírodných pomerov. Na zmenu prírodných pomerov vplývajú aj vonkajšie prírodné faktory, najmä zmena klímy a striedanie extrémnych poveternostných podmienok, ktoré už v súčasnosti vedú k posunu areálu rozšírenia niektorých druhov a ovplyvňujú aj druhové zloženie biotopov. </w:t>
      </w:r>
      <w:r w:rsidR="000078E9" w:rsidRPr="009E4B31">
        <w:rPr>
          <w:rFonts w:eastAsia="Times New Roman"/>
        </w:rPr>
        <w:t xml:space="preserve"> </w:t>
      </w:r>
      <w:r w:rsidR="006B4F81" w:rsidRPr="009E4B31">
        <w:rPr>
          <w:rFonts w:eastAsia="Times New Roman"/>
          <w:szCs w:val="24"/>
        </w:rPr>
        <w:t>Cieľom je zosúladiť hranicu chráneného územia so súčasným stavom a funkčným využitím krajiny, pri zachovaní území s významnými prírodnými, ekologickými a krajinárskymi hodnotami.</w:t>
      </w:r>
    </w:p>
    <w:p w14:paraId="48194179" w14:textId="5F3AF8F0" w:rsidR="00891AB2" w:rsidRPr="009E4B31" w:rsidRDefault="00891AB2" w:rsidP="009E4B31">
      <w:pPr>
        <w:spacing w:after="0"/>
        <w:ind w:firstLine="567"/>
        <w:rPr>
          <w:color w:val="FF0000"/>
        </w:rPr>
      </w:pPr>
    </w:p>
    <w:p w14:paraId="4EF85659" w14:textId="7BD11CAF" w:rsidR="002061E2" w:rsidRPr="009E4B31" w:rsidRDefault="00D3135A" w:rsidP="009E4B31">
      <w:pPr>
        <w:spacing w:after="0"/>
        <w:ind w:firstLine="567"/>
      </w:pPr>
      <w:r w:rsidRPr="009E4B31">
        <w:t xml:space="preserve">CHKO Horná Orava </w:t>
      </w:r>
      <w:r w:rsidRPr="009E4B31">
        <w:rPr>
          <w:u w:val="single"/>
        </w:rPr>
        <w:t>nemá</w:t>
      </w:r>
      <w:r w:rsidRPr="009E4B31">
        <w:t xml:space="preserve"> ochranné pásmo.</w:t>
      </w:r>
    </w:p>
    <w:p w14:paraId="28158075" w14:textId="77777777" w:rsidR="007747B8" w:rsidRPr="009E4B31" w:rsidRDefault="002061E2" w:rsidP="009E4B31">
      <w:pPr>
        <w:pStyle w:val="Nadpis1"/>
        <w:rPr>
          <w:caps/>
        </w:rPr>
      </w:pPr>
      <w:bookmarkStart w:id="23" w:name="_Toc1289945678"/>
      <w:bookmarkStart w:id="24" w:name="_Toc1998360839"/>
      <w:r w:rsidRPr="009E4B31">
        <w:br w:type="page"/>
      </w:r>
      <w:r w:rsidR="714CF574" w:rsidRPr="009E4B31">
        <w:lastRenderedPageBreak/>
        <w:t>2. PREDMET OCHRANY</w:t>
      </w:r>
      <w:bookmarkEnd w:id="23"/>
      <w:bookmarkEnd w:id="24"/>
    </w:p>
    <w:p w14:paraId="5BEDC019" w14:textId="77777777" w:rsidR="00C94C6A" w:rsidRPr="009E4B31" w:rsidRDefault="00C94C6A" w:rsidP="009E4B31">
      <w:pPr>
        <w:rPr>
          <w:b/>
          <w:szCs w:val="24"/>
        </w:rPr>
      </w:pPr>
    </w:p>
    <w:p w14:paraId="4AEF76BE" w14:textId="77777777" w:rsidR="008757E1" w:rsidRPr="009E4B31" w:rsidRDefault="05EF0D59" w:rsidP="009E4B31">
      <w:pPr>
        <w:pStyle w:val="Nadpis2"/>
        <w:rPr>
          <w:color w:val="000000"/>
          <w:lang w:eastAsia="sk-SK"/>
        </w:rPr>
      </w:pPr>
      <w:bookmarkStart w:id="25" w:name="_Toc1155513870"/>
      <w:bookmarkStart w:id="26" w:name="_Toc811056459"/>
      <w:r w:rsidRPr="009E4B31">
        <w:rPr>
          <w:lang w:eastAsia="sk-SK"/>
        </w:rPr>
        <w:t>2.1. Vymedzenie predmetu ochrany</w:t>
      </w:r>
      <w:bookmarkEnd w:id="25"/>
      <w:bookmarkEnd w:id="26"/>
    </w:p>
    <w:p w14:paraId="5FAB33EF" w14:textId="77777777" w:rsidR="00C94C6A" w:rsidRPr="009E4B31" w:rsidRDefault="00C94C6A" w:rsidP="009E4B31">
      <w:pPr>
        <w:rPr>
          <w:b/>
          <w:szCs w:val="24"/>
        </w:rPr>
      </w:pPr>
    </w:p>
    <w:p w14:paraId="45F43AA8" w14:textId="708C87D0" w:rsidR="000D183D" w:rsidRPr="009E4B31" w:rsidRDefault="55650317" w:rsidP="009E4B31">
      <w:pPr>
        <w:autoSpaceDE w:val="0"/>
        <w:autoSpaceDN w:val="0"/>
        <w:adjustRightInd w:val="0"/>
        <w:spacing w:after="0"/>
        <w:ind w:firstLine="709"/>
        <w:rPr>
          <w:lang w:eastAsia="sk-SK"/>
        </w:rPr>
      </w:pPr>
      <w:r w:rsidRPr="009E4B31">
        <w:rPr>
          <w:lang w:eastAsia="sk-SK"/>
        </w:rPr>
        <w:t xml:space="preserve">Predmetom ochrany chráneného územia sú vybrané </w:t>
      </w:r>
      <w:r w:rsidRPr="009E4B31">
        <w:rPr>
          <w:b/>
          <w:bCs/>
          <w:lang w:eastAsia="sk-SK"/>
        </w:rPr>
        <w:t xml:space="preserve">biotopy európskeho významu a národného významu </w:t>
      </w:r>
      <w:r w:rsidRPr="009E4B31">
        <w:rPr>
          <w:lang w:eastAsia="sk-SK"/>
        </w:rPr>
        <w:t xml:space="preserve">podľa prílohy č. 1 k </w:t>
      </w:r>
      <w:r w:rsidRPr="009E4B31">
        <w:rPr>
          <w:color w:val="000000" w:themeColor="text1"/>
        </w:rPr>
        <w:t>vyhláške Ministerstva životného prostredia Slovenskej republiky č. 170/2021 Z. z.</w:t>
      </w:r>
      <w:r w:rsidRPr="009E4B31">
        <w:t>, ktorou sa vykonáva zákon č. 543/2002 Z. z. o ochrane prírody a krajiny v znení neskorších predpisov</w:t>
      </w:r>
      <w:r w:rsidR="2FC0E98C" w:rsidRPr="009E4B31">
        <w:t xml:space="preserve"> </w:t>
      </w:r>
      <w:r w:rsidR="276F7565" w:rsidRPr="009E4B31">
        <w:t>v znení vyhlášky č. 423/2024 Z. z.</w:t>
      </w:r>
      <w:r w:rsidRPr="009E4B31">
        <w:t xml:space="preserve"> (ďalej len „vyhláška MŽP SR č. 170/2021 Z. z.“)</w:t>
      </w:r>
      <w:r w:rsidR="0D46F057" w:rsidRPr="009E4B31">
        <w:t xml:space="preserve">, </w:t>
      </w:r>
      <w:r w:rsidR="59937B2A" w:rsidRPr="009E4B31">
        <w:t xml:space="preserve">ktoré sú zároveň predmetom ochrany </w:t>
      </w:r>
      <w:r w:rsidR="0D172FA9" w:rsidRPr="009E4B31">
        <w:t>ÚEV</w:t>
      </w:r>
      <w:r w:rsidR="59937B2A" w:rsidRPr="009E4B31">
        <w:t xml:space="preserve"> prekrývajúcimi sa s CHKO</w:t>
      </w:r>
      <w:r w:rsidRPr="009E4B31">
        <w:t xml:space="preserve">. </w:t>
      </w:r>
      <w:r w:rsidR="67911D4A" w:rsidRPr="009E4B31">
        <w:t xml:space="preserve">Tieto biotopy </w:t>
      </w:r>
      <w:r w:rsidRPr="009E4B31">
        <w:t xml:space="preserve">ú </w:t>
      </w:r>
      <w:r w:rsidRPr="009E4B31">
        <w:rPr>
          <w:lang w:eastAsia="sk-SK"/>
        </w:rPr>
        <w:t xml:space="preserve">uvedené v tabuľkách č. </w:t>
      </w:r>
      <w:r w:rsidR="63771FF8" w:rsidRPr="009E4B31">
        <w:rPr>
          <w:lang w:eastAsia="sk-SK"/>
        </w:rPr>
        <w:t>5</w:t>
      </w:r>
      <w:r w:rsidRPr="009E4B31">
        <w:rPr>
          <w:lang w:eastAsia="sk-SK"/>
        </w:rPr>
        <w:t xml:space="preserve"> a </w:t>
      </w:r>
      <w:r w:rsidR="63771FF8" w:rsidRPr="009E4B31">
        <w:rPr>
          <w:lang w:eastAsia="sk-SK"/>
        </w:rPr>
        <w:t>6</w:t>
      </w:r>
      <w:r w:rsidR="18A5011C" w:rsidRPr="009E4B31">
        <w:rPr>
          <w:lang w:eastAsia="sk-SK"/>
        </w:rPr>
        <w:t xml:space="preserve"> a </w:t>
      </w:r>
      <w:r w:rsidRPr="009E4B31">
        <w:rPr>
          <w:lang w:eastAsia="sk-SK"/>
        </w:rPr>
        <w:t>zobrazené v</w:t>
      </w:r>
      <w:r w:rsidR="08085C22" w:rsidRPr="009E4B31">
        <w:rPr>
          <w:lang w:eastAsia="sk-SK"/>
        </w:rPr>
        <w:t> </w:t>
      </w:r>
      <w:r w:rsidRPr="009E4B31">
        <w:rPr>
          <w:lang w:eastAsia="sk-SK"/>
        </w:rPr>
        <w:t>map</w:t>
      </w:r>
      <w:r w:rsidR="2763FF15" w:rsidRPr="009E4B31">
        <w:rPr>
          <w:lang w:eastAsia="sk-SK"/>
        </w:rPr>
        <w:t>ovej</w:t>
      </w:r>
      <w:r w:rsidRPr="009E4B31">
        <w:rPr>
          <w:lang w:eastAsia="sk-SK"/>
        </w:rPr>
        <w:t> </w:t>
      </w:r>
      <w:r w:rsidRPr="009E4B31">
        <w:rPr>
          <w:u w:val="single"/>
          <w:lang w:eastAsia="sk-SK"/>
        </w:rPr>
        <w:t>príloh</w:t>
      </w:r>
      <w:r w:rsidR="5BDFE8F9" w:rsidRPr="009E4B31">
        <w:rPr>
          <w:u w:val="single"/>
          <w:lang w:eastAsia="sk-SK"/>
        </w:rPr>
        <w:t>e</w:t>
      </w:r>
      <w:r w:rsidRPr="009E4B31">
        <w:rPr>
          <w:u w:val="single"/>
          <w:lang w:eastAsia="sk-SK"/>
        </w:rPr>
        <w:t xml:space="preserve"> č. </w:t>
      </w:r>
      <w:r w:rsidR="178A0165" w:rsidRPr="009E4B31">
        <w:rPr>
          <w:u w:val="single"/>
          <w:lang w:eastAsia="sk-SK"/>
        </w:rPr>
        <w:t>6</w:t>
      </w:r>
      <w:r w:rsidRPr="009E4B31">
        <w:rPr>
          <w:u w:val="single"/>
          <w:lang w:eastAsia="sk-SK"/>
        </w:rPr>
        <w:t>.</w:t>
      </w:r>
      <w:r w:rsidR="178A0165" w:rsidRPr="009E4B31">
        <w:rPr>
          <w:u w:val="single"/>
          <w:lang w:eastAsia="sk-SK"/>
        </w:rPr>
        <w:t>3</w:t>
      </w:r>
      <w:r w:rsidRPr="009E4B31">
        <w:rPr>
          <w:u w:val="single"/>
          <w:lang w:eastAsia="sk-SK"/>
        </w:rPr>
        <w:t>.1</w:t>
      </w:r>
      <w:r w:rsidR="5462FDC1" w:rsidRPr="009E4B31">
        <w:rPr>
          <w:u w:val="single"/>
          <w:lang w:eastAsia="sk-SK"/>
        </w:rPr>
        <w:t>.</w:t>
      </w:r>
    </w:p>
    <w:p w14:paraId="457B08E9" w14:textId="77777777" w:rsidR="000D183D" w:rsidRPr="009E4B31" w:rsidRDefault="000D183D" w:rsidP="009E4B31">
      <w:pPr>
        <w:rPr>
          <w:szCs w:val="24"/>
        </w:rPr>
      </w:pPr>
    </w:p>
    <w:p w14:paraId="1C11B03C" w14:textId="6560F492" w:rsidR="000D183D" w:rsidRPr="009E4B31" w:rsidRDefault="0CC4446C" w:rsidP="009E4B31">
      <w:pPr>
        <w:pStyle w:val="Popis"/>
        <w:keepNext/>
        <w:rPr>
          <w:color w:val="auto"/>
          <w:sz w:val="24"/>
          <w:szCs w:val="24"/>
        </w:rPr>
      </w:pPr>
      <w:r w:rsidRPr="009E4B31">
        <w:rPr>
          <w:i w:val="0"/>
          <w:iCs w:val="0"/>
          <w:color w:val="auto"/>
          <w:sz w:val="24"/>
          <w:szCs w:val="24"/>
        </w:rPr>
        <w:t>Tab</w:t>
      </w:r>
      <w:r w:rsidR="5188434C" w:rsidRPr="009E4B31">
        <w:rPr>
          <w:i w:val="0"/>
          <w:iCs w:val="0"/>
          <w:color w:val="auto"/>
          <w:sz w:val="24"/>
          <w:szCs w:val="24"/>
        </w:rPr>
        <w:t>uľka</w:t>
      </w:r>
      <w:r w:rsidRPr="009E4B31">
        <w:rPr>
          <w:i w:val="0"/>
          <w:iCs w:val="0"/>
          <w:color w:val="auto"/>
          <w:sz w:val="24"/>
          <w:szCs w:val="24"/>
        </w:rPr>
        <w:t xml:space="preserve"> č. </w:t>
      </w:r>
      <w:r w:rsidR="181E591D" w:rsidRPr="009E4B31">
        <w:rPr>
          <w:i w:val="0"/>
          <w:iCs w:val="0"/>
          <w:color w:val="auto"/>
          <w:sz w:val="24"/>
          <w:szCs w:val="24"/>
        </w:rPr>
        <w:t>5</w:t>
      </w:r>
      <w:r w:rsidR="30C947AC" w:rsidRPr="009E4B31">
        <w:rPr>
          <w:i w:val="0"/>
          <w:iCs w:val="0"/>
          <w:color w:val="auto"/>
          <w:sz w:val="24"/>
          <w:szCs w:val="24"/>
        </w:rPr>
        <w:t>:</w:t>
      </w:r>
      <w:r w:rsidRPr="009E4B31">
        <w:rPr>
          <w:i w:val="0"/>
          <w:iCs w:val="0"/>
          <w:color w:val="auto"/>
          <w:sz w:val="24"/>
          <w:szCs w:val="24"/>
        </w:rPr>
        <w:t xml:space="preserve"> Biotopy európskeho významu, ktoré sú predmetom ochrany v</w:t>
      </w:r>
      <w:r w:rsidR="1243BCD6" w:rsidRPr="009E4B31">
        <w:rPr>
          <w:i w:val="0"/>
          <w:iCs w:val="0"/>
          <w:color w:val="auto"/>
          <w:sz w:val="24"/>
          <w:szCs w:val="24"/>
        </w:rPr>
        <w:t> CHKO Horná Orava</w:t>
      </w:r>
      <w:r w:rsidRPr="009E4B31">
        <w:rPr>
          <w:i w:val="0"/>
          <w:iCs w:val="0"/>
          <w:color w:val="auto"/>
          <w:sz w:val="24"/>
          <w:szCs w:val="24"/>
        </w:rPr>
        <w:t xml:space="preserve"> v zmysle prílohy č. 1 k vyhláške MŽP SR č. 170/2021 Z. z.</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
        <w:gridCol w:w="885"/>
        <w:gridCol w:w="5305"/>
        <w:gridCol w:w="2325"/>
      </w:tblGrid>
      <w:tr w:rsidR="00D3135A" w:rsidRPr="009E4B31" w14:paraId="1EEB2F04" w14:textId="77777777" w:rsidTr="00E31B93">
        <w:trPr>
          <w:cantSplit/>
          <w:trHeight w:val="565"/>
          <w:tblHeader/>
          <w:jc w:val="center"/>
        </w:trPr>
        <w:tc>
          <w:tcPr>
            <w:tcW w:w="978" w:type="dxa"/>
            <w:shd w:val="clear" w:color="auto" w:fill="FFE599" w:themeFill="accent4" w:themeFillTint="66"/>
            <w:vAlign w:val="center"/>
          </w:tcPr>
          <w:p w14:paraId="6DA29C40" w14:textId="77777777" w:rsidR="00D3135A" w:rsidRPr="009E4B31" w:rsidRDefault="00D3135A" w:rsidP="009E4B31">
            <w:pPr>
              <w:spacing w:after="0"/>
              <w:jc w:val="center"/>
              <w:rPr>
                <w:rFonts w:eastAsia="Times New Roman"/>
                <w:b/>
                <w:sz w:val="20"/>
                <w:szCs w:val="20"/>
                <w:lang w:eastAsia="sk-SK"/>
              </w:rPr>
            </w:pPr>
            <w:r w:rsidRPr="009E4B31">
              <w:rPr>
                <w:rFonts w:eastAsia="Times New Roman"/>
                <w:b/>
                <w:sz w:val="20"/>
                <w:szCs w:val="20"/>
                <w:lang w:eastAsia="sk-SK"/>
              </w:rPr>
              <w:t>Kód biotopu</w:t>
            </w:r>
          </w:p>
        </w:tc>
        <w:tc>
          <w:tcPr>
            <w:tcW w:w="885" w:type="dxa"/>
            <w:shd w:val="clear" w:color="auto" w:fill="FFE599" w:themeFill="accent4" w:themeFillTint="66"/>
            <w:vAlign w:val="center"/>
          </w:tcPr>
          <w:p w14:paraId="125134C5" w14:textId="77777777" w:rsidR="00D3135A" w:rsidRPr="009E4B31" w:rsidRDefault="00D3135A" w:rsidP="009E4B31">
            <w:pPr>
              <w:spacing w:after="0"/>
              <w:jc w:val="center"/>
              <w:rPr>
                <w:rFonts w:eastAsia="Times New Roman"/>
                <w:b/>
                <w:sz w:val="20"/>
                <w:szCs w:val="20"/>
                <w:lang w:eastAsia="sk-SK"/>
              </w:rPr>
            </w:pPr>
            <w:r w:rsidRPr="009E4B31">
              <w:rPr>
                <w:rFonts w:eastAsia="Times New Roman"/>
                <w:b/>
                <w:sz w:val="20"/>
                <w:szCs w:val="20"/>
                <w:lang w:eastAsia="sk-SK"/>
              </w:rPr>
              <w:t>Kód Natura</w:t>
            </w:r>
          </w:p>
        </w:tc>
        <w:tc>
          <w:tcPr>
            <w:tcW w:w="5305" w:type="dxa"/>
            <w:shd w:val="clear" w:color="auto" w:fill="FFE599" w:themeFill="accent4" w:themeFillTint="66"/>
            <w:vAlign w:val="center"/>
          </w:tcPr>
          <w:p w14:paraId="5062243C" w14:textId="77777777" w:rsidR="00D3135A" w:rsidRPr="009E4B31" w:rsidRDefault="00D3135A" w:rsidP="009E4B31">
            <w:pPr>
              <w:spacing w:after="0"/>
              <w:jc w:val="center"/>
              <w:rPr>
                <w:rFonts w:eastAsia="Times New Roman"/>
                <w:b/>
                <w:sz w:val="20"/>
                <w:szCs w:val="20"/>
                <w:lang w:eastAsia="sk-SK"/>
              </w:rPr>
            </w:pPr>
            <w:r w:rsidRPr="009E4B31">
              <w:rPr>
                <w:rFonts w:eastAsia="Times New Roman"/>
                <w:b/>
                <w:sz w:val="20"/>
                <w:szCs w:val="20"/>
                <w:lang w:eastAsia="sk-SK"/>
              </w:rPr>
              <w:t>Názov biotopu</w:t>
            </w:r>
          </w:p>
        </w:tc>
        <w:tc>
          <w:tcPr>
            <w:tcW w:w="2325" w:type="dxa"/>
            <w:shd w:val="clear" w:color="auto" w:fill="FFE599" w:themeFill="accent4" w:themeFillTint="66"/>
            <w:vAlign w:val="center"/>
          </w:tcPr>
          <w:p w14:paraId="6014F440" w14:textId="77777777" w:rsidR="00D3135A" w:rsidRPr="009E4B31" w:rsidRDefault="00D3135A" w:rsidP="009E4B31">
            <w:pPr>
              <w:spacing w:after="0"/>
              <w:jc w:val="center"/>
              <w:rPr>
                <w:rFonts w:eastAsia="Times New Roman"/>
                <w:b/>
                <w:sz w:val="20"/>
                <w:szCs w:val="20"/>
                <w:lang w:eastAsia="sk-SK"/>
              </w:rPr>
            </w:pPr>
            <w:r w:rsidRPr="009E4B31">
              <w:rPr>
                <w:rFonts w:eastAsia="Times New Roman"/>
                <w:b/>
                <w:sz w:val="20"/>
                <w:szCs w:val="20"/>
                <w:lang w:eastAsia="sk-SK"/>
              </w:rPr>
              <w:t>Kód ÚEV, kde je biotop predmetom ochrany</w:t>
            </w:r>
          </w:p>
        </w:tc>
      </w:tr>
      <w:tr w:rsidR="6E290AB1" w:rsidRPr="009E4B31" w14:paraId="75555EE9"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DDE715F" w14:textId="45BB96F6"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Vo 1</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24820D" w14:textId="39C6DFBD"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3130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777F81B" w14:textId="343CD376" w:rsidR="6E290AB1" w:rsidRPr="009E4B31" w:rsidRDefault="5C9D1871" w:rsidP="009E4B31">
            <w:pPr>
              <w:spacing w:after="0"/>
              <w:rPr>
                <w:rFonts w:eastAsia="Times New Roman"/>
                <w:i/>
                <w:iCs/>
                <w:color w:val="000000" w:themeColor="text1"/>
                <w:sz w:val="20"/>
                <w:szCs w:val="20"/>
              </w:rPr>
            </w:pPr>
            <w:r w:rsidRPr="009E4B31">
              <w:rPr>
                <w:rFonts w:eastAsia="Times New Roman"/>
                <w:color w:val="000000" w:themeColor="text1"/>
                <w:sz w:val="20"/>
                <w:szCs w:val="20"/>
              </w:rPr>
              <w:t xml:space="preserve">Oligotrofné až mezotrofné stojaté vody s vegetáciou tried </w:t>
            </w:r>
            <w:r w:rsidRPr="009E4B31">
              <w:rPr>
                <w:rFonts w:eastAsia="Times New Roman"/>
                <w:i/>
                <w:iCs/>
                <w:color w:val="000000" w:themeColor="text1"/>
                <w:sz w:val="20"/>
                <w:szCs w:val="20"/>
              </w:rPr>
              <w:t>Littorelletea uniflorae</w:t>
            </w:r>
            <w:r w:rsidRPr="009E4B31">
              <w:rPr>
                <w:rFonts w:eastAsia="Times New Roman"/>
                <w:color w:val="000000" w:themeColor="text1"/>
                <w:sz w:val="20"/>
                <w:szCs w:val="20"/>
              </w:rPr>
              <w:t xml:space="preserve"> a/alebo </w:t>
            </w:r>
            <w:r w:rsidRPr="009E4B31">
              <w:rPr>
                <w:rFonts w:eastAsia="Times New Roman"/>
                <w:i/>
                <w:iCs/>
                <w:color w:val="000000" w:themeColor="text1"/>
                <w:sz w:val="20"/>
                <w:szCs w:val="20"/>
              </w:rPr>
              <w:t>Isoëto-Nanojuncetea</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49AFE759" w14:textId="536F80FF"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SKUEV0304</w:t>
            </w:r>
          </w:p>
        </w:tc>
      </w:tr>
      <w:tr w:rsidR="6E290AB1" w:rsidRPr="009E4B31" w14:paraId="44E968D8"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FCC030" w14:textId="48477A0C"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Vo 2</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BDD2B1" w14:textId="1353547A"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3150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37ACDC" w14:textId="364394E6" w:rsidR="6E290AB1" w:rsidRPr="009E4B31" w:rsidRDefault="5C9D1871" w:rsidP="009E4B31">
            <w:pPr>
              <w:spacing w:after="0"/>
              <w:rPr>
                <w:rFonts w:eastAsia="Times New Roman"/>
                <w:i/>
                <w:iCs/>
                <w:color w:val="000000" w:themeColor="text1"/>
                <w:sz w:val="20"/>
                <w:szCs w:val="20"/>
              </w:rPr>
            </w:pPr>
            <w:r w:rsidRPr="009E4B31">
              <w:rPr>
                <w:rFonts w:eastAsia="Times New Roman"/>
                <w:color w:val="000000" w:themeColor="text1"/>
                <w:sz w:val="20"/>
                <w:szCs w:val="20"/>
              </w:rPr>
              <w:t xml:space="preserve">Pridodzené eutrofné a mezotrofné stojaté vody s vegetáciou plávajúcich a/alebo ponorených cievnatých rastlín typu </w:t>
            </w:r>
            <w:r w:rsidRPr="009E4B31">
              <w:rPr>
                <w:rFonts w:eastAsia="Times New Roman"/>
                <w:i/>
                <w:iCs/>
                <w:color w:val="000000" w:themeColor="text1"/>
                <w:sz w:val="20"/>
                <w:szCs w:val="20"/>
              </w:rPr>
              <w:t xml:space="preserve">Magnopotamion </w:t>
            </w:r>
            <w:r w:rsidRPr="009E4B31">
              <w:rPr>
                <w:rFonts w:eastAsia="Times New Roman"/>
                <w:color w:val="000000" w:themeColor="text1"/>
                <w:sz w:val="20"/>
                <w:szCs w:val="20"/>
              </w:rPr>
              <w:t xml:space="preserve">alebo </w:t>
            </w:r>
            <w:r w:rsidRPr="009E4B31">
              <w:rPr>
                <w:rFonts w:eastAsia="Times New Roman"/>
                <w:i/>
                <w:iCs/>
                <w:color w:val="000000" w:themeColor="text1"/>
                <w:sz w:val="20"/>
                <w:szCs w:val="20"/>
              </w:rPr>
              <w:t>Hydrocharition</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422FE649" w14:textId="3831CB87"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SKUEV0304, SKUEV0658, SKUEV0222</w:t>
            </w:r>
          </w:p>
        </w:tc>
      </w:tr>
      <w:tr w:rsidR="6E290AB1" w:rsidRPr="009E4B31" w14:paraId="646E357D" w14:textId="77777777" w:rsidTr="00E31B93">
        <w:trPr>
          <w:trHeight w:val="240"/>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9D831DA" w14:textId="42B03D84"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Vo 3</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84709D" w14:textId="13621E46"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3160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A831CBA" w14:textId="53D76568"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Prirodzené dystrofné stojaté vody</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5024FC55" w14:textId="27E1CB21"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SKUEV0191</w:t>
            </w:r>
          </w:p>
        </w:tc>
      </w:tr>
      <w:tr w:rsidR="6E290AB1" w:rsidRPr="009E4B31" w14:paraId="333DA772"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795CAE" w14:textId="60CB015A"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Br 2</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4CF5B9" w14:textId="7187AAA0"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3220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16293C" w14:textId="11D52060"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Horské vodné toky a bylinná vegetácia pozdĺž ich brehov</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7AB423BC" w14:textId="69591ABC"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 xml:space="preserve"> </w:t>
            </w:r>
          </w:p>
        </w:tc>
      </w:tr>
      <w:tr w:rsidR="6E290AB1" w:rsidRPr="009E4B31" w14:paraId="07877BDE" w14:textId="77777777" w:rsidTr="00E31B93">
        <w:trPr>
          <w:trHeight w:val="28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800C994" w14:textId="51E53B38"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Br 6</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896BFD" w14:textId="35EE6D4B"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6430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075FA0" w14:textId="79633E11"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Brehové porasty deväťsilov</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2EA19EDB" w14:textId="6FE0EB90"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SKUEV0189</w:t>
            </w:r>
          </w:p>
        </w:tc>
      </w:tr>
      <w:tr w:rsidR="6E290AB1" w:rsidRPr="009E4B31" w14:paraId="4B74A996" w14:textId="77777777" w:rsidTr="00E31B93">
        <w:trPr>
          <w:trHeight w:val="360"/>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BB58F8" w14:textId="78199859"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Kr 1</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E1E9C25" w14:textId="00A36F20"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4030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CD580D" w14:textId="5D7E93E2"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Vresoviská</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50D43C84" w14:textId="6394CBAC"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 xml:space="preserve"> </w:t>
            </w:r>
          </w:p>
        </w:tc>
      </w:tr>
      <w:tr w:rsidR="6E290AB1" w:rsidRPr="009E4B31" w14:paraId="75F9FE81"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vAlign w:val="center"/>
          </w:tcPr>
          <w:p w14:paraId="2F99CA90" w14:textId="6C86A548"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Kr 10</w:t>
            </w:r>
          </w:p>
        </w:tc>
        <w:tc>
          <w:tcPr>
            <w:tcW w:w="885"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vAlign w:val="center"/>
          </w:tcPr>
          <w:p w14:paraId="382E26C4" w14:textId="6EF264B0" w:rsidR="6E290AB1" w:rsidRPr="009E4B31" w:rsidRDefault="29EB248C" w:rsidP="009E4B31">
            <w:pPr>
              <w:spacing w:after="0"/>
              <w:rPr>
                <w:rFonts w:eastAsia="Times New Roman"/>
                <w:b/>
                <w:bCs/>
                <w:strike/>
                <w:color w:val="FF0000"/>
                <w:sz w:val="20"/>
                <w:szCs w:val="20"/>
              </w:rPr>
            </w:pPr>
            <w:r w:rsidRPr="009E4B31">
              <w:rPr>
                <w:rFonts w:eastAsia="Times New Roman"/>
                <w:b/>
                <w:bCs/>
                <w:sz w:val="20"/>
                <w:szCs w:val="20"/>
              </w:rPr>
              <w:t>*</w:t>
            </w:r>
            <w:r w:rsidRPr="009E4B31">
              <w:rPr>
                <w:rFonts w:eastAsia="Times New Roman"/>
                <w:b/>
                <w:bCs/>
                <w:color w:val="000000" w:themeColor="text1"/>
                <w:sz w:val="20"/>
                <w:szCs w:val="20"/>
              </w:rPr>
              <w:t xml:space="preserve"> </w:t>
            </w:r>
            <w:r w:rsidR="5C9D1871" w:rsidRPr="009E4B31">
              <w:rPr>
                <w:rFonts w:eastAsia="Times New Roman"/>
                <w:b/>
                <w:bCs/>
                <w:color w:val="000000" w:themeColor="text1"/>
                <w:sz w:val="20"/>
                <w:szCs w:val="20"/>
              </w:rPr>
              <w:t>4070</w:t>
            </w:r>
          </w:p>
        </w:tc>
        <w:tc>
          <w:tcPr>
            <w:tcW w:w="5305"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vAlign w:val="center"/>
          </w:tcPr>
          <w:p w14:paraId="4EC62668" w14:textId="4BC2FBE9"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Kosodrevina</w:t>
            </w:r>
          </w:p>
        </w:tc>
        <w:tc>
          <w:tcPr>
            <w:tcW w:w="2325"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tcPr>
          <w:p w14:paraId="3937BCFB" w14:textId="258AFD25"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SKUEV0188, SKUEV0189</w:t>
            </w:r>
          </w:p>
        </w:tc>
      </w:tr>
      <w:tr w:rsidR="6E290AB1" w:rsidRPr="009E4B31" w14:paraId="738524A4" w14:textId="77777777" w:rsidTr="00E31B93">
        <w:trPr>
          <w:trHeight w:val="300"/>
          <w:jc w:val="center"/>
        </w:trPr>
        <w:tc>
          <w:tcPr>
            <w:tcW w:w="978"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vAlign w:val="center"/>
          </w:tcPr>
          <w:p w14:paraId="762EBC55" w14:textId="1A0A7DB7"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Al 1</w:t>
            </w:r>
          </w:p>
        </w:tc>
        <w:tc>
          <w:tcPr>
            <w:tcW w:w="885"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vAlign w:val="center"/>
          </w:tcPr>
          <w:p w14:paraId="20494E56" w14:textId="0CA425FE"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6150</w:t>
            </w:r>
          </w:p>
        </w:tc>
        <w:tc>
          <w:tcPr>
            <w:tcW w:w="5305"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vAlign w:val="center"/>
          </w:tcPr>
          <w:p w14:paraId="3B9A83EF" w14:textId="6F8992DC"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Alpínske travinno-bylinné porasty na silikátovom podklade</w:t>
            </w:r>
          </w:p>
        </w:tc>
        <w:tc>
          <w:tcPr>
            <w:tcW w:w="2325"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tcPr>
          <w:p w14:paraId="5A6F4005" w14:textId="09F3F963"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SKUEV0189</w:t>
            </w:r>
          </w:p>
        </w:tc>
      </w:tr>
      <w:tr w:rsidR="6E290AB1" w:rsidRPr="009E4B31" w14:paraId="3E236DD5"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vAlign w:val="center"/>
          </w:tcPr>
          <w:p w14:paraId="7F9B1922" w14:textId="40235B38"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Al 5</w:t>
            </w:r>
          </w:p>
        </w:tc>
        <w:tc>
          <w:tcPr>
            <w:tcW w:w="885"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vAlign w:val="center"/>
          </w:tcPr>
          <w:p w14:paraId="3DE6E9B5" w14:textId="1FF1035A"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6430</w:t>
            </w:r>
          </w:p>
        </w:tc>
        <w:tc>
          <w:tcPr>
            <w:tcW w:w="5305"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vAlign w:val="center"/>
          </w:tcPr>
          <w:p w14:paraId="150349C4" w14:textId="33D48C7C"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Vysokobylinné spoločenstvá alpínskeho stupňa</w:t>
            </w:r>
          </w:p>
        </w:tc>
        <w:tc>
          <w:tcPr>
            <w:tcW w:w="2325"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tcPr>
          <w:p w14:paraId="6AF02AC6" w14:textId="4D6ACB9B"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SKUEV0189</w:t>
            </w:r>
          </w:p>
        </w:tc>
      </w:tr>
      <w:tr w:rsidR="6E290AB1" w:rsidRPr="009E4B31" w14:paraId="7C030025"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vAlign w:val="center"/>
          </w:tcPr>
          <w:p w14:paraId="10A62C78" w14:textId="14DAC393"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Al 9</w:t>
            </w:r>
          </w:p>
        </w:tc>
        <w:tc>
          <w:tcPr>
            <w:tcW w:w="885"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vAlign w:val="center"/>
          </w:tcPr>
          <w:p w14:paraId="5A5417E2" w14:textId="0AFD579D"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4060</w:t>
            </w:r>
          </w:p>
        </w:tc>
        <w:tc>
          <w:tcPr>
            <w:tcW w:w="5305"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vAlign w:val="center"/>
          </w:tcPr>
          <w:p w14:paraId="6783B06C" w14:textId="3345ABCA"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Vresoviská a spoločenstvá kríčkov v subalpínskom a alpínskom stupni</w:t>
            </w:r>
          </w:p>
        </w:tc>
        <w:tc>
          <w:tcPr>
            <w:tcW w:w="2325"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tcPr>
          <w:p w14:paraId="29A9186D" w14:textId="4C72C278"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SKUEV0188, SKUEV0189</w:t>
            </w:r>
          </w:p>
        </w:tc>
      </w:tr>
      <w:tr w:rsidR="6E290AB1" w:rsidRPr="009E4B31" w14:paraId="6342ED21"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vAlign w:val="center"/>
          </w:tcPr>
          <w:p w14:paraId="0833EC26" w14:textId="055E7014"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Tr 8</w:t>
            </w:r>
          </w:p>
        </w:tc>
        <w:tc>
          <w:tcPr>
            <w:tcW w:w="885"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vAlign w:val="center"/>
          </w:tcPr>
          <w:p w14:paraId="6A88DB51" w14:textId="4E952098" w:rsidR="6E290AB1" w:rsidRPr="009E4B31" w:rsidRDefault="5C9D1871" w:rsidP="009E4B31">
            <w:pPr>
              <w:spacing w:after="0"/>
              <w:rPr>
                <w:rFonts w:eastAsia="Times New Roman"/>
                <w:b/>
                <w:bCs/>
                <w:strike/>
                <w:color w:val="FF0000"/>
                <w:sz w:val="20"/>
                <w:szCs w:val="20"/>
              </w:rPr>
            </w:pPr>
            <w:r w:rsidRPr="009E4B31">
              <w:rPr>
                <w:rFonts w:eastAsia="Times New Roman"/>
                <w:b/>
                <w:bCs/>
                <w:sz w:val="20"/>
                <w:szCs w:val="20"/>
              </w:rPr>
              <w:t xml:space="preserve">* </w:t>
            </w:r>
            <w:r w:rsidRPr="009E4B31">
              <w:rPr>
                <w:rFonts w:eastAsia="Times New Roman"/>
                <w:b/>
                <w:bCs/>
                <w:color w:val="000000" w:themeColor="text1"/>
                <w:sz w:val="20"/>
                <w:szCs w:val="20"/>
              </w:rPr>
              <w:t>6230</w:t>
            </w:r>
          </w:p>
        </w:tc>
        <w:tc>
          <w:tcPr>
            <w:tcW w:w="5305"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vAlign w:val="center"/>
          </w:tcPr>
          <w:p w14:paraId="3B227990" w14:textId="54E47FE5"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Kvetnaté vysokohorské a horské psicové porasty na silikátovom substráte</w:t>
            </w:r>
          </w:p>
        </w:tc>
        <w:tc>
          <w:tcPr>
            <w:tcW w:w="2325"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tcPr>
          <w:p w14:paraId="7BBB6CE5" w14:textId="74623CAF" w:rsidR="6E290AB1" w:rsidRPr="009E4B31" w:rsidRDefault="5C9D1871" w:rsidP="009E4B31">
            <w:pPr>
              <w:spacing w:after="0"/>
              <w:rPr>
                <w:rFonts w:eastAsia="Times New Roman"/>
                <w:color w:val="000000" w:themeColor="text1"/>
                <w:sz w:val="18"/>
                <w:szCs w:val="18"/>
                <w:lang w:val="en-US"/>
              </w:rPr>
            </w:pPr>
            <w:r w:rsidRPr="009E4B31">
              <w:rPr>
                <w:rFonts w:eastAsia="Times New Roman"/>
                <w:color w:val="000000" w:themeColor="text1"/>
                <w:sz w:val="18"/>
                <w:szCs w:val="18"/>
                <w:lang w:val="en-US"/>
              </w:rPr>
              <w:t xml:space="preserve">SKUEV0057, SKUEV0185, SKUEV0188, SKUEV0189, SKUEV0190, SKUEV0191, SKUEV0661, SKUEV0662, SKUEV0826, SKUEV0828, SKUEV0963, SKUEV0964  </w:t>
            </w:r>
          </w:p>
        </w:tc>
      </w:tr>
      <w:tr w:rsidR="6E290AB1" w:rsidRPr="009E4B31" w14:paraId="56A9982E"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92D4D4" w14:textId="25075309"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Lk 1</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ABA8583" w14:textId="15EBDFBC"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6510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7352E58" w14:textId="72D3B667"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Nížinné a podhorské kosné lúky</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789999A3" w14:textId="300D3BCA"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 xml:space="preserve">SKUEV0659, SKUEV0660, SKUEV0662, SKUEV0826, SKUEV0828  SKUEV0963, SKUEV0964 </w:t>
            </w:r>
          </w:p>
        </w:tc>
      </w:tr>
      <w:tr w:rsidR="6E290AB1" w:rsidRPr="009E4B31" w14:paraId="020A6C4F"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E08A50" w14:textId="25FC4918"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Lk 5</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01BF2E" w14:textId="6AF9B097"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6430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56E4A62" w14:textId="5BC37FA9"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Vysokobylinné spoločenstvá na vlhkých lúkach</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1678BB1D" w14:textId="56791C22"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 xml:space="preserve"> </w:t>
            </w:r>
          </w:p>
        </w:tc>
      </w:tr>
      <w:tr w:rsidR="6E290AB1" w:rsidRPr="009E4B31" w14:paraId="20A1B6E6"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BEDC23" w14:textId="5C8316BB"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Ra 2</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691F58D" w14:textId="2198BBA6"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7120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01C337" w14:textId="6A92BB3C"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Degradované vrchoviská schopné prirodzenej obnovy</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643DC8F5" w14:textId="3F49D927"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 xml:space="preserve">SKUEV0057, SKUEV0187, SKUEV0188, SKUEV0191 </w:t>
            </w:r>
          </w:p>
        </w:tc>
      </w:tr>
      <w:tr w:rsidR="6E290AB1" w:rsidRPr="009E4B31" w14:paraId="45AA81E1"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74D97DB" w14:textId="7AB2387C"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Ra 3</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ED2DBE" w14:textId="25BAB07A"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7140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97BA936" w14:textId="5EA12A92"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Prechodné rašeliniská a trasoviská</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13F1563F" w14:textId="6A0D3774"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SKUEV0057, SKUEV0185, SKUEV0187, SKUEV0189, SKUEV0190, SKUEV0191, SKUEV0193, SKUEV0222, SKUEV0963</w:t>
            </w:r>
          </w:p>
        </w:tc>
      </w:tr>
      <w:tr w:rsidR="6E290AB1" w:rsidRPr="009E4B31" w14:paraId="2E08B032"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FE38A7" w14:textId="652FF5E4"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Ra 6</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653641" w14:textId="573C1D81"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7230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9F15069" w14:textId="156F033F"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Slatiny s vysokým obsahom báz</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5BD1A7EB" w14:textId="602144B3"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 xml:space="preserve">SKUEV0185, SKUEV0190, SKUEV0191, SKUEV0193, SKUEV0222, SKUEV0963 </w:t>
            </w:r>
          </w:p>
        </w:tc>
      </w:tr>
      <w:tr w:rsidR="6E290AB1" w:rsidRPr="009E4B31" w14:paraId="57AA74A0"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291BFF" w14:textId="259168AA"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Pr 3</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8D7ECC" w14:textId="26ECFFD4" w:rsidR="6E290AB1" w:rsidRPr="009E4B31" w:rsidRDefault="4F7F67CC" w:rsidP="009E4B31">
            <w:pPr>
              <w:spacing w:after="0"/>
              <w:rPr>
                <w:rFonts w:eastAsia="Times New Roman"/>
                <w:b/>
                <w:bCs/>
                <w:strike/>
                <w:color w:val="FF0000"/>
                <w:sz w:val="20"/>
                <w:szCs w:val="20"/>
              </w:rPr>
            </w:pPr>
            <w:r w:rsidRPr="009E4B31">
              <w:rPr>
                <w:rFonts w:eastAsia="Times New Roman"/>
                <w:b/>
                <w:bCs/>
                <w:sz w:val="20"/>
                <w:szCs w:val="20"/>
              </w:rPr>
              <w:t>*</w:t>
            </w:r>
            <w:r w:rsidRPr="009E4B31">
              <w:rPr>
                <w:rFonts w:eastAsia="Times New Roman"/>
                <w:b/>
                <w:bCs/>
                <w:color w:val="000000" w:themeColor="text1"/>
                <w:sz w:val="20"/>
                <w:szCs w:val="20"/>
              </w:rPr>
              <w:t xml:space="preserve"> </w:t>
            </w:r>
            <w:r w:rsidR="5C9D1871" w:rsidRPr="009E4B31">
              <w:rPr>
                <w:rFonts w:eastAsia="Times New Roman"/>
                <w:b/>
                <w:bCs/>
                <w:color w:val="000000" w:themeColor="text1"/>
                <w:sz w:val="20"/>
                <w:szCs w:val="20"/>
              </w:rPr>
              <w:t>7220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F4A20E" w14:textId="022B1042"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Penovcové prameniská</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6959C6D8" w14:textId="43E4D104"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 xml:space="preserve"> </w:t>
            </w:r>
          </w:p>
        </w:tc>
      </w:tr>
      <w:tr w:rsidR="6E290AB1" w:rsidRPr="009E4B31" w14:paraId="62E29019"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5D37CC" w14:textId="25DBE132"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Sk 2</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CD6B78" w14:textId="53325314"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8220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F721618" w14:textId="4A7B32B6"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 xml:space="preserve">Silikátové skalné steny so štrbinovou vegetáciou  </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6D175432" w14:textId="6CCB7F68"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SKUEV0188</w:t>
            </w:r>
          </w:p>
        </w:tc>
      </w:tr>
      <w:tr w:rsidR="6E290AB1" w:rsidRPr="009E4B31" w14:paraId="7B78F3CB"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A59BA54" w14:textId="17FD15A4"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Sk 3</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4027F4" w14:textId="1B53A78A"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8110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8189693" w14:textId="68CA9068"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Silikátové sutiny v montánnom až alpínskom stupni</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4FC64539" w14:textId="15FF6BA8"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SKUEV0188, SKUEV0189</w:t>
            </w:r>
          </w:p>
        </w:tc>
      </w:tr>
      <w:tr w:rsidR="6E290AB1" w:rsidRPr="009E4B31" w14:paraId="2DFBE9C3" w14:textId="77777777" w:rsidTr="00E31B93">
        <w:trPr>
          <w:trHeight w:val="25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B1C15F" w14:textId="5D84A3C7"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lastRenderedPageBreak/>
              <w:t>Sk 8</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2A085B" w14:textId="0B111D4A"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8310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1B208D" w14:textId="3A5B8C19"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Nesprístupnené jaskynné útvary</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6B9EA0A7" w14:textId="03F77388"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SKUEV0189</w:t>
            </w:r>
          </w:p>
        </w:tc>
      </w:tr>
      <w:tr w:rsidR="6E290AB1" w:rsidRPr="009E4B31" w14:paraId="18CB7BE2"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2CA5E7A" w14:textId="231B38B7"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Ls 1.1</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4C9831" w14:textId="49720ABA" w:rsidR="6E290AB1" w:rsidRPr="009E4B31" w:rsidRDefault="5C9D1871" w:rsidP="009E4B31">
            <w:pPr>
              <w:spacing w:after="0"/>
              <w:rPr>
                <w:rFonts w:eastAsia="Times New Roman"/>
                <w:b/>
                <w:bCs/>
                <w:strike/>
                <w:color w:val="FF0000"/>
                <w:sz w:val="20"/>
                <w:szCs w:val="20"/>
              </w:rPr>
            </w:pPr>
            <w:r w:rsidRPr="009E4B31">
              <w:rPr>
                <w:rFonts w:eastAsia="Times New Roman"/>
                <w:b/>
                <w:bCs/>
                <w:sz w:val="20"/>
                <w:szCs w:val="20"/>
              </w:rPr>
              <w:t>*</w:t>
            </w:r>
            <w:r w:rsidR="6C0DBDEC" w:rsidRPr="009E4B31">
              <w:rPr>
                <w:rFonts w:eastAsia="Times New Roman"/>
                <w:b/>
                <w:bCs/>
                <w:sz w:val="20"/>
                <w:szCs w:val="20"/>
              </w:rPr>
              <w:t xml:space="preserve"> </w:t>
            </w:r>
            <w:r w:rsidRPr="009E4B31">
              <w:rPr>
                <w:rFonts w:eastAsia="Times New Roman"/>
                <w:b/>
                <w:bCs/>
                <w:color w:val="000000" w:themeColor="text1"/>
                <w:sz w:val="20"/>
                <w:szCs w:val="20"/>
              </w:rPr>
              <w:t>91E0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D2C3DC" w14:textId="198959B2"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Vŕbovo-topoľové nížinné lužné lesy</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725F1F6D" w14:textId="0AF887D9"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SKUEV0222, SKUEV0304, SKUEV0658</w:t>
            </w:r>
          </w:p>
        </w:tc>
      </w:tr>
      <w:tr w:rsidR="6E290AB1" w:rsidRPr="009E4B31" w14:paraId="4C7DF173"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B8BCC6" w14:textId="3B3E45BD"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Ls 1.3</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83EFC30" w14:textId="36681C9F" w:rsidR="6E290AB1" w:rsidRPr="009E4B31" w:rsidRDefault="5C9D1871" w:rsidP="009E4B31">
            <w:pPr>
              <w:spacing w:after="0"/>
              <w:rPr>
                <w:rFonts w:eastAsia="Times New Roman"/>
                <w:b/>
                <w:bCs/>
                <w:strike/>
                <w:color w:val="FF0000"/>
                <w:sz w:val="20"/>
                <w:szCs w:val="20"/>
              </w:rPr>
            </w:pPr>
            <w:r w:rsidRPr="009E4B31">
              <w:rPr>
                <w:rFonts w:eastAsia="Times New Roman"/>
                <w:b/>
                <w:bCs/>
                <w:sz w:val="20"/>
                <w:szCs w:val="20"/>
              </w:rPr>
              <w:t xml:space="preserve">* </w:t>
            </w:r>
            <w:r w:rsidRPr="009E4B31">
              <w:rPr>
                <w:rFonts w:eastAsia="Times New Roman"/>
                <w:b/>
                <w:bCs/>
                <w:color w:val="000000" w:themeColor="text1"/>
                <w:sz w:val="20"/>
                <w:szCs w:val="20"/>
              </w:rPr>
              <w:t>91E0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BCDC05" w14:textId="686678DB"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Jaseňovo-jelšové podhorské lužné lesy</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421E5C48" w14:textId="4BC4FF9E"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SKUEV0222, SKUEV0304, SKUEV0658</w:t>
            </w:r>
          </w:p>
        </w:tc>
      </w:tr>
      <w:tr w:rsidR="6E290AB1" w:rsidRPr="009E4B31" w14:paraId="24DCE68C"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93E789B" w14:textId="1198D34B"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Ls 1.4</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B6E6FCD" w14:textId="2E437BD2" w:rsidR="6E290AB1" w:rsidRPr="009E4B31" w:rsidRDefault="5C9D1871" w:rsidP="009E4B31">
            <w:pPr>
              <w:spacing w:after="0"/>
              <w:rPr>
                <w:rFonts w:eastAsia="Times New Roman"/>
                <w:b/>
                <w:bCs/>
                <w:strike/>
                <w:color w:val="FF0000"/>
                <w:sz w:val="20"/>
                <w:szCs w:val="20"/>
              </w:rPr>
            </w:pPr>
            <w:r w:rsidRPr="009E4B31">
              <w:rPr>
                <w:rFonts w:eastAsia="Times New Roman"/>
                <w:b/>
                <w:bCs/>
                <w:sz w:val="20"/>
                <w:szCs w:val="20"/>
              </w:rPr>
              <w:t xml:space="preserve">* </w:t>
            </w:r>
            <w:r w:rsidRPr="009E4B31">
              <w:rPr>
                <w:rFonts w:eastAsia="Times New Roman"/>
                <w:b/>
                <w:bCs/>
                <w:color w:val="000000" w:themeColor="text1"/>
                <w:sz w:val="20"/>
                <w:szCs w:val="20"/>
              </w:rPr>
              <w:t>91E0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F907E1D" w14:textId="2339D186"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Horské jelšové lužné lesy</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4B43AB46" w14:textId="792E13AC"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SKUEV0185, SKUEV0190, SKUEV0222, SKUEV0963</w:t>
            </w:r>
          </w:p>
        </w:tc>
      </w:tr>
      <w:tr w:rsidR="6E290AB1" w:rsidRPr="009E4B31" w14:paraId="10D13857"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A959453" w14:textId="6AB4E921"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Ls 5.1</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5E66DC" w14:textId="5E4CA61A"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9130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D83B4D0" w14:textId="2A668C62"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Bukové a jedľovo-bukové kvetnaté lesy</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5491C4D5" w14:textId="359B8DEA"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SKUEV0185, SKUEV0188, SKUEV0189, SKUEV0304</w:t>
            </w:r>
          </w:p>
        </w:tc>
      </w:tr>
      <w:tr w:rsidR="6E290AB1" w:rsidRPr="009E4B31" w14:paraId="29EAB16A"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13A9F8" w14:textId="5553994E"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Ls 5.2</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11C958" w14:textId="41778630"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9110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8420FA0" w14:textId="7C8F3034"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Kyslomilné bukové lesy</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38C2DD83" w14:textId="660F5B0C"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SKUEV0185, SKUEV0188</w:t>
            </w:r>
          </w:p>
        </w:tc>
      </w:tr>
      <w:tr w:rsidR="6E290AB1" w:rsidRPr="009E4B31" w14:paraId="1D982391"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ABDF23" w14:textId="102C430E"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Ls 7.1</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31DF0D" w14:textId="098DDA32" w:rsidR="6E290AB1" w:rsidRPr="009E4B31" w:rsidRDefault="5C9D1871" w:rsidP="009E4B31">
            <w:pPr>
              <w:spacing w:after="0"/>
              <w:rPr>
                <w:rFonts w:eastAsia="Times New Roman"/>
                <w:b/>
                <w:bCs/>
                <w:strike/>
                <w:color w:val="FF0000"/>
                <w:sz w:val="20"/>
                <w:szCs w:val="20"/>
              </w:rPr>
            </w:pPr>
            <w:r w:rsidRPr="009E4B31">
              <w:rPr>
                <w:rFonts w:eastAsia="Times New Roman"/>
                <w:b/>
                <w:bCs/>
                <w:sz w:val="20"/>
                <w:szCs w:val="20"/>
              </w:rPr>
              <w:t xml:space="preserve">* </w:t>
            </w:r>
            <w:r w:rsidRPr="009E4B31">
              <w:rPr>
                <w:rFonts w:eastAsia="Times New Roman"/>
                <w:b/>
                <w:bCs/>
                <w:color w:val="000000" w:themeColor="text1"/>
                <w:sz w:val="20"/>
                <w:szCs w:val="20"/>
              </w:rPr>
              <w:t>91D0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705EF10" w14:textId="4D0CB44D"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Rašeliniskové brezové lesíky</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16FB0A73" w14:textId="61721817"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SKUEV0304</w:t>
            </w:r>
          </w:p>
        </w:tc>
      </w:tr>
      <w:tr w:rsidR="6E290AB1" w:rsidRPr="009E4B31" w14:paraId="3C9596BE"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DA9EBB" w14:textId="424ADE1A"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Ls 7.2</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3C5FCC" w14:textId="70294766" w:rsidR="6E290AB1" w:rsidRPr="009E4B31" w:rsidRDefault="5C9D1871" w:rsidP="009E4B31">
            <w:pPr>
              <w:spacing w:after="0"/>
              <w:rPr>
                <w:rFonts w:eastAsia="Times New Roman"/>
                <w:b/>
                <w:bCs/>
                <w:strike/>
                <w:color w:val="FF0000"/>
                <w:sz w:val="20"/>
                <w:szCs w:val="20"/>
              </w:rPr>
            </w:pPr>
            <w:r w:rsidRPr="009E4B31">
              <w:rPr>
                <w:rFonts w:eastAsia="Times New Roman"/>
                <w:b/>
                <w:bCs/>
                <w:sz w:val="20"/>
                <w:szCs w:val="20"/>
              </w:rPr>
              <w:t xml:space="preserve">* </w:t>
            </w:r>
            <w:r w:rsidRPr="009E4B31">
              <w:rPr>
                <w:rFonts w:eastAsia="Times New Roman"/>
                <w:b/>
                <w:bCs/>
                <w:color w:val="000000" w:themeColor="text1"/>
                <w:sz w:val="20"/>
                <w:szCs w:val="20"/>
              </w:rPr>
              <w:t>91D0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8DF7A4" w14:textId="1CE3D85D"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Rašeliniskové borovicové lesy</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7EBA3108" w14:textId="565B33A8"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SKUEV0057, SKUEV0222</w:t>
            </w:r>
          </w:p>
        </w:tc>
      </w:tr>
      <w:tr w:rsidR="6E290AB1" w:rsidRPr="009E4B31" w14:paraId="57467A38"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7F6C12" w14:textId="15C90258"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Ls 7.3</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2ECDF90" w14:textId="6423F68B" w:rsidR="6E290AB1" w:rsidRPr="009E4B31" w:rsidRDefault="5C9D1871" w:rsidP="009E4B31">
            <w:pPr>
              <w:spacing w:after="0"/>
              <w:rPr>
                <w:rFonts w:eastAsia="Times New Roman"/>
                <w:b/>
                <w:bCs/>
                <w:strike/>
                <w:color w:val="FF0000"/>
                <w:sz w:val="20"/>
                <w:szCs w:val="20"/>
              </w:rPr>
            </w:pPr>
            <w:r w:rsidRPr="009E4B31">
              <w:rPr>
                <w:rFonts w:eastAsia="Times New Roman"/>
                <w:b/>
                <w:bCs/>
                <w:sz w:val="20"/>
                <w:szCs w:val="20"/>
              </w:rPr>
              <w:t>*</w:t>
            </w:r>
            <w:r w:rsidR="3C100A65" w:rsidRPr="009E4B31">
              <w:rPr>
                <w:rFonts w:eastAsia="Times New Roman"/>
                <w:b/>
                <w:bCs/>
                <w:sz w:val="20"/>
                <w:szCs w:val="20"/>
              </w:rPr>
              <w:t xml:space="preserve"> </w:t>
            </w:r>
            <w:r w:rsidRPr="009E4B31">
              <w:rPr>
                <w:rFonts w:eastAsia="Times New Roman"/>
                <w:b/>
                <w:bCs/>
                <w:color w:val="000000" w:themeColor="text1"/>
                <w:sz w:val="20"/>
                <w:szCs w:val="20"/>
              </w:rPr>
              <w:t>91D0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416199" w14:textId="38E9DFF7"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Rašeliniskové smrekové lesy</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197E7FD3" w14:textId="485C8EB6"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SKUEV0057, SKUEV0187, SKUEV0190, SKUEV0222, SKUEV0304, SKUEV0963</w:t>
            </w:r>
          </w:p>
        </w:tc>
      </w:tr>
      <w:tr w:rsidR="6E290AB1" w:rsidRPr="009E4B31" w14:paraId="2E4F45DA"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ACD8A0" w14:textId="228D3035"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Ls 9.1</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0239BB" w14:textId="0137BBBA"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9410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29C4614" w14:textId="1F53DDE0"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 xml:space="preserve">Smrekové lesy čučoriedkové </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54B94D71" w14:textId="6FDEE5CD"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SKUEV0185, SKUEV0188, SKUEV0189</w:t>
            </w:r>
          </w:p>
        </w:tc>
      </w:tr>
      <w:tr w:rsidR="6E290AB1" w:rsidRPr="009E4B31" w14:paraId="7B12D3B4" w14:textId="77777777" w:rsidTr="00E31B93">
        <w:trPr>
          <w:trHeight w:val="165"/>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F5348B" w14:textId="1841036D"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Ls 9.2</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9F7B32C" w14:textId="689AB1E1"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9410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D17216A" w14:textId="70532EF5"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Smrekové lesy vysokobylinné</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07D4CF28" w14:textId="681A0A73" w:rsidR="6E290AB1" w:rsidRPr="009E4B31" w:rsidRDefault="5C9D1871" w:rsidP="009E4B31">
            <w:pPr>
              <w:spacing w:after="0"/>
              <w:rPr>
                <w:rFonts w:eastAsia="Times New Roman"/>
                <w:color w:val="000000" w:themeColor="text1"/>
                <w:sz w:val="18"/>
                <w:szCs w:val="18"/>
              </w:rPr>
            </w:pPr>
            <w:r w:rsidRPr="009E4B31">
              <w:rPr>
                <w:rFonts w:eastAsia="Times New Roman"/>
                <w:color w:val="000000" w:themeColor="text1"/>
                <w:sz w:val="18"/>
                <w:szCs w:val="18"/>
              </w:rPr>
              <w:t>SKUEV0188, SKUEV0189</w:t>
            </w:r>
          </w:p>
        </w:tc>
      </w:tr>
      <w:tr w:rsidR="6E290AB1" w:rsidRPr="009E4B31" w14:paraId="5A096B62" w14:textId="77777777" w:rsidTr="00E31B93">
        <w:trPr>
          <w:trHeight w:val="300"/>
          <w:jc w:val="center"/>
        </w:trPr>
        <w:tc>
          <w:tcPr>
            <w:tcW w:w="9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3FDB3B" w14:textId="40F53D37"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Ls 9.3</w:t>
            </w:r>
          </w:p>
        </w:tc>
        <w:tc>
          <w:tcPr>
            <w:tcW w:w="88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4CD4BC1" w14:textId="0A530F4A" w:rsidR="6E290AB1" w:rsidRPr="009E4B31" w:rsidRDefault="5C9D1871" w:rsidP="009E4B31">
            <w:pPr>
              <w:spacing w:after="0"/>
              <w:rPr>
                <w:rFonts w:eastAsia="Times New Roman"/>
                <w:b/>
                <w:bCs/>
                <w:color w:val="000000" w:themeColor="text1"/>
                <w:sz w:val="20"/>
                <w:szCs w:val="20"/>
              </w:rPr>
            </w:pPr>
            <w:r w:rsidRPr="009E4B31">
              <w:rPr>
                <w:rFonts w:eastAsia="Times New Roman"/>
                <w:b/>
                <w:bCs/>
                <w:color w:val="000000" w:themeColor="text1"/>
                <w:sz w:val="20"/>
                <w:szCs w:val="20"/>
              </w:rPr>
              <w:t>9410</w:t>
            </w:r>
          </w:p>
        </w:tc>
        <w:tc>
          <w:tcPr>
            <w:tcW w:w="5305"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FE6A9C7" w14:textId="41A9B54A" w:rsidR="6E290AB1" w:rsidRPr="009E4B31" w:rsidRDefault="5C9D1871" w:rsidP="009E4B31">
            <w:pPr>
              <w:spacing w:after="0"/>
              <w:rPr>
                <w:rFonts w:eastAsia="Times New Roman"/>
                <w:color w:val="000000" w:themeColor="text1"/>
                <w:sz w:val="20"/>
                <w:szCs w:val="20"/>
              </w:rPr>
            </w:pPr>
            <w:r w:rsidRPr="009E4B31">
              <w:rPr>
                <w:rFonts w:eastAsia="Times New Roman"/>
                <w:color w:val="000000" w:themeColor="text1"/>
                <w:sz w:val="20"/>
                <w:szCs w:val="20"/>
              </w:rPr>
              <w:t xml:space="preserve">Podmáčané smrekové lesy </w:t>
            </w:r>
          </w:p>
        </w:tc>
        <w:tc>
          <w:tcPr>
            <w:tcW w:w="2325" w:type="dxa"/>
            <w:tcBorders>
              <w:top w:val="single" w:sz="8" w:space="0" w:color="auto"/>
              <w:left w:val="single" w:sz="8" w:space="0" w:color="auto"/>
              <w:bottom w:val="single" w:sz="8" w:space="0" w:color="auto"/>
              <w:right w:val="single" w:sz="8" w:space="0" w:color="auto"/>
            </w:tcBorders>
            <w:tcMar>
              <w:left w:w="105" w:type="dxa"/>
              <w:right w:w="105" w:type="dxa"/>
            </w:tcMar>
          </w:tcPr>
          <w:p w14:paraId="6AF20D95" w14:textId="7043B8BB" w:rsidR="6E290AB1" w:rsidRPr="009E4B31" w:rsidRDefault="5C9D1871" w:rsidP="009E4B31">
            <w:pPr>
              <w:spacing w:after="0"/>
              <w:rPr>
                <w:i/>
                <w:iCs/>
                <w:sz w:val="22"/>
                <w:u w:val="single"/>
                <w:lang w:eastAsia="sk-SK"/>
              </w:rPr>
            </w:pPr>
            <w:r w:rsidRPr="009E4B31">
              <w:rPr>
                <w:rFonts w:eastAsia="Times New Roman"/>
                <w:color w:val="000000" w:themeColor="text1"/>
                <w:sz w:val="18"/>
                <w:szCs w:val="18"/>
              </w:rPr>
              <w:t>SKUEV0057, SKUEV0185, SKUEV0188, SKUEV0189</w:t>
            </w:r>
            <w:r w:rsidRPr="009E4B31">
              <w:rPr>
                <w:i/>
                <w:iCs/>
                <w:sz w:val="22"/>
                <w:u w:val="single"/>
                <w:lang w:eastAsia="sk-SK"/>
              </w:rPr>
              <w:t xml:space="preserve"> </w:t>
            </w:r>
          </w:p>
        </w:tc>
      </w:tr>
    </w:tbl>
    <w:p w14:paraId="352EE677" w14:textId="7B9B2D22" w:rsidR="000D183D" w:rsidRPr="009E4B31" w:rsidRDefault="1153C442" w:rsidP="009E4B31">
      <w:pPr>
        <w:spacing w:before="120" w:after="0"/>
        <w:rPr>
          <w:sz w:val="18"/>
          <w:szCs w:val="18"/>
          <w:lang w:eastAsia="sk-SK"/>
        </w:rPr>
      </w:pPr>
      <w:r w:rsidRPr="009E4B31">
        <w:rPr>
          <w:sz w:val="18"/>
          <w:szCs w:val="18"/>
          <w:u w:val="single"/>
          <w:lang w:eastAsia="sk-SK"/>
        </w:rPr>
        <w:t>Vysvetlivka</w:t>
      </w:r>
      <w:r w:rsidRPr="009E4B31">
        <w:rPr>
          <w:sz w:val="18"/>
          <w:szCs w:val="18"/>
          <w:lang w:eastAsia="sk-SK"/>
        </w:rPr>
        <w:t>:</w:t>
      </w:r>
      <w:r w:rsidR="7BE8ACEF" w:rsidRPr="009E4B31">
        <w:rPr>
          <w:sz w:val="18"/>
          <w:szCs w:val="18"/>
          <w:lang w:eastAsia="sk-SK"/>
        </w:rPr>
        <w:t xml:space="preserve"> </w:t>
      </w:r>
      <w:r w:rsidRPr="009E4B31">
        <w:rPr>
          <w:sz w:val="18"/>
          <w:szCs w:val="18"/>
          <w:lang w:eastAsia="sk-SK"/>
        </w:rPr>
        <w:t xml:space="preserve">* prioritné biotopy európskeho významu – biotopy, za zachovanie ktorých má </w:t>
      </w:r>
      <w:r w:rsidR="5E4088EE" w:rsidRPr="009E4B31">
        <w:rPr>
          <w:sz w:val="18"/>
          <w:szCs w:val="18"/>
          <w:lang w:eastAsia="sk-SK"/>
        </w:rPr>
        <w:t>E</w:t>
      </w:r>
      <w:r w:rsidR="5FC73C06" w:rsidRPr="009E4B31">
        <w:rPr>
          <w:sz w:val="18"/>
          <w:szCs w:val="18"/>
          <w:lang w:eastAsia="sk-SK"/>
        </w:rPr>
        <w:t>Ú</w:t>
      </w:r>
      <w:r w:rsidRPr="009E4B31">
        <w:rPr>
          <w:sz w:val="18"/>
          <w:szCs w:val="18"/>
          <w:lang w:eastAsia="sk-SK"/>
        </w:rPr>
        <w:t xml:space="preserve"> mimoriadnu zodpovednosť</w:t>
      </w:r>
    </w:p>
    <w:p w14:paraId="5C238F2D" w14:textId="72626CA3" w:rsidR="3A846554" w:rsidRPr="009E4B31" w:rsidRDefault="3A846554" w:rsidP="009E4B31">
      <w:pPr>
        <w:ind w:left="-90"/>
      </w:pPr>
    </w:p>
    <w:p w14:paraId="7DFAF6C7" w14:textId="498A2D5F" w:rsidR="000D183D" w:rsidRPr="009E4B31" w:rsidRDefault="1153C442" w:rsidP="009E4B31">
      <w:pPr>
        <w:rPr>
          <w:i/>
          <w:iCs/>
        </w:rPr>
      </w:pPr>
      <w:r w:rsidRPr="009E4B31">
        <w:t>Tab</w:t>
      </w:r>
      <w:r w:rsidR="255520EC" w:rsidRPr="009E4B31">
        <w:t>uľka</w:t>
      </w:r>
      <w:r w:rsidRPr="009E4B31">
        <w:t xml:space="preserve"> č. </w:t>
      </w:r>
      <w:r w:rsidR="4AF1131A" w:rsidRPr="009E4B31">
        <w:t>6</w:t>
      </w:r>
      <w:r w:rsidR="66DB865D" w:rsidRPr="009E4B31">
        <w:t>:</w:t>
      </w:r>
      <w:r w:rsidRPr="009E4B31">
        <w:t xml:space="preserve"> Biotopy národného významu, ktoré sú predmetom ochrany v </w:t>
      </w:r>
      <w:r w:rsidR="39E985D8" w:rsidRPr="009E4B31">
        <w:t xml:space="preserve">CHKO Horná Orava </w:t>
      </w:r>
      <w:r w:rsidR="32E8AF11" w:rsidRPr="009E4B31">
        <w:t xml:space="preserve"> podľa</w:t>
      </w:r>
      <w:r w:rsidRPr="009E4B31">
        <w:t xml:space="preserve"> prílohy č. 1 k vyhláške MŽP SR č. 170/2021 Z. z.</w:t>
      </w:r>
    </w:p>
    <w:tbl>
      <w:tblPr>
        <w:tblW w:w="94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5"/>
        <w:gridCol w:w="8478"/>
      </w:tblGrid>
      <w:tr w:rsidR="000D183D" w:rsidRPr="009E4B31" w14:paraId="4EE906F5" w14:textId="77777777" w:rsidTr="00E31B93">
        <w:trPr>
          <w:cantSplit/>
          <w:trHeight w:val="612"/>
          <w:tblHeader/>
        </w:trPr>
        <w:tc>
          <w:tcPr>
            <w:tcW w:w="945" w:type="dxa"/>
            <w:shd w:val="clear" w:color="auto" w:fill="FFE599" w:themeFill="accent4" w:themeFillTint="66"/>
            <w:vAlign w:val="center"/>
          </w:tcPr>
          <w:p w14:paraId="1FDA2E1A" w14:textId="77777777" w:rsidR="000D183D" w:rsidRPr="009E4B31" w:rsidRDefault="7F91EA4D" w:rsidP="009E4B31">
            <w:pPr>
              <w:spacing w:after="0"/>
              <w:ind w:left="-90"/>
              <w:jc w:val="center"/>
              <w:rPr>
                <w:sz w:val="20"/>
                <w:szCs w:val="20"/>
              </w:rPr>
            </w:pPr>
            <w:r w:rsidRPr="009E4B31">
              <w:rPr>
                <w:b/>
                <w:bCs/>
                <w:sz w:val="20"/>
                <w:szCs w:val="20"/>
              </w:rPr>
              <w:t>Kód biotopu</w:t>
            </w:r>
          </w:p>
        </w:tc>
        <w:tc>
          <w:tcPr>
            <w:tcW w:w="8478" w:type="dxa"/>
            <w:shd w:val="clear" w:color="auto" w:fill="FFE599" w:themeFill="accent4" w:themeFillTint="66"/>
            <w:vAlign w:val="center"/>
          </w:tcPr>
          <w:p w14:paraId="10274E06" w14:textId="77777777" w:rsidR="000D183D" w:rsidRPr="009E4B31" w:rsidRDefault="7F91EA4D" w:rsidP="009E4B31">
            <w:pPr>
              <w:spacing w:after="0"/>
              <w:ind w:left="-270"/>
              <w:jc w:val="center"/>
              <w:rPr>
                <w:sz w:val="20"/>
                <w:szCs w:val="20"/>
              </w:rPr>
            </w:pPr>
            <w:r w:rsidRPr="009E4B31">
              <w:rPr>
                <w:b/>
                <w:bCs/>
                <w:sz w:val="20"/>
                <w:szCs w:val="20"/>
              </w:rPr>
              <w:t>Názov biotopu</w:t>
            </w:r>
          </w:p>
        </w:tc>
      </w:tr>
      <w:tr w:rsidR="00896CB2" w:rsidRPr="009E4B31" w14:paraId="0BC85FB1" w14:textId="77777777" w:rsidTr="00E31B93">
        <w:tc>
          <w:tcPr>
            <w:tcW w:w="945" w:type="dxa"/>
            <w:vAlign w:val="center"/>
          </w:tcPr>
          <w:p w14:paraId="5B52329C" w14:textId="051CFF20" w:rsidR="00896CB2" w:rsidRPr="009E4B31" w:rsidRDefault="03E0BDB6" w:rsidP="009E4B31">
            <w:pPr>
              <w:spacing w:after="0"/>
              <w:rPr>
                <w:b/>
                <w:bCs/>
                <w:sz w:val="20"/>
                <w:szCs w:val="20"/>
              </w:rPr>
            </w:pPr>
            <w:r w:rsidRPr="009E4B31">
              <w:rPr>
                <w:b/>
                <w:bCs/>
                <w:sz w:val="20"/>
                <w:szCs w:val="20"/>
              </w:rPr>
              <w:t>Kr</w:t>
            </w:r>
            <w:r w:rsidR="39FCA9BD" w:rsidRPr="009E4B31">
              <w:rPr>
                <w:b/>
                <w:bCs/>
                <w:sz w:val="20"/>
                <w:szCs w:val="20"/>
              </w:rPr>
              <w:t xml:space="preserve"> </w:t>
            </w:r>
            <w:r w:rsidRPr="009E4B31">
              <w:rPr>
                <w:b/>
                <w:bCs/>
                <w:sz w:val="20"/>
                <w:szCs w:val="20"/>
              </w:rPr>
              <w:t>8</w:t>
            </w:r>
          </w:p>
        </w:tc>
        <w:tc>
          <w:tcPr>
            <w:tcW w:w="8478" w:type="dxa"/>
            <w:vAlign w:val="center"/>
          </w:tcPr>
          <w:p w14:paraId="7B6C7B70" w14:textId="77777777" w:rsidR="00896CB2" w:rsidRPr="009E4B31" w:rsidRDefault="00896CB2" w:rsidP="009E4B31">
            <w:pPr>
              <w:spacing w:after="0"/>
              <w:jc w:val="left"/>
              <w:rPr>
                <w:sz w:val="20"/>
                <w:szCs w:val="20"/>
                <w:shd w:val="clear" w:color="auto" w:fill="FFFFFF"/>
              </w:rPr>
            </w:pPr>
            <w:r w:rsidRPr="009E4B31">
              <w:rPr>
                <w:sz w:val="20"/>
                <w:szCs w:val="20"/>
                <w:shd w:val="clear" w:color="auto" w:fill="FFFFFF"/>
              </w:rPr>
              <w:t>Vŕbové kroviny stojatých vôd</w:t>
            </w:r>
          </w:p>
        </w:tc>
      </w:tr>
      <w:tr w:rsidR="00896CB2" w:rsidRPr="009E4B31" w14:paraId="06648190" w14:textId="77777777" w:rsidTr="00E31B93">
        <w:tc>
          <w:tcPr>
            <w:tcW w:w="945" w:type="dxa"/>
            <w:vAlign w:val="center"/>
          </w:tcPr>
          <w:p w14:paraId="210BC146" w14:textId="1B2845C6" w:rsidR="00896CB2" w:rsidRPr="009E4B31" w:rsidRDefault="03E0BDB6" w:rsidP="009E4B31">
            <w:pPr>
              <w:spacing w:after="0"/>
              <w:rPr>
                <w:b/>
                <w:bCs/>
                <w:sz w:val="20"/>
                <w:szCs w:val="20"/>
              </w:rPr>
            </w:pPr>
            <w:r w:rsidRPr="009E4B31">
              <w:rPr>
                <w:b/>
                <w:bCs/>
                <w:sz w:val="20"/>
                <w:szCs w:val="20"/>
              </w:rPr>
              <w:t>Kr</w:t>
            </w:r>
            <w:r w:rsidR="39FCA9BD" w:rsidRPr="009E4B31">
              <w:rPr>
                <w:b/>
                <w:bCs/>
                <w:sz w:val="20"/>
                <w:szCs w:val="20"/>
              </w:rPr>
              <w:t xml:space="preserve"> </w:t>
            </w:r>
            <w:r w:rsidRPr="009E4B31">
              <w:rPr>
                <w:b/>
                <w:bCs/>
                <w:sz w:val="20"/>
                <w:szCs w:val="20"/>
              </w:rPr>
              <w:t>9</w:t>
            </w:r>
          </w:p>
        </w:tc>
        <w:tc>
          <w:tcPr>
            <w:tcW w:w="8478" w:type="dxa"/>
            <w:vAlign w:val="center"/>
          </w:tcPr>
          <w:p w14:paraId="5B026834" w14:textId="5C18BBAD" w:rsidR="00896CB2" w:rsidRPr="009E4B31" w:rsidRDefault="4353E596" w:rsidP="009E4B31">
            <w:pPr>
              <w:spacing w:after="0"/>
              <w:jc w:val="left"/>
              <w:rPr>
                <w:sz w:val="20"/>
                <w:szCs w:val="20"/>
                <w:shd w:val="clear" w:color="auto" w:fill="FFFFFF"/>
              </w:rPr>
            </w:pPr>
            <w:r w:rsidRPr="009E4B31">
              <w:rPr>
                <w:sz w:val="20"/>
                <w:szCs w:val="20"/>
                <w:shd w:val="clear" w:color="auto" w:fill="FFFFFF"/>
              </w:rPr>
              <w:t xml:space="preserve">Vŕbové kroviny na zaplavovaných brehoch </w:t>
            </w:r>
            <w:r w:rsidR="370F1816" w:rsidRPr="009E4B31">
              <w:rPr>
                <w:sz w:val="20"/>
                <w:szCs w:val="20"/>
                <w:shd w:val="clear" w:color="auto" w:fill="FFFFFF"/>
              </w:rPr>
              <w:t>vôd</w:t>
            </w:r>
          </w:p>
        </w:tc>
      </w:tr>
      <w:tr w:rsidR="00896CB2" w:rsidRPr="009E4B31" w14:paraId="62158B9F" w14:textId="77777777" w:rsidTr="00E31B93">
        <w:tc>
          <w:tcPr>
            <w:tcW w:w="945" w:type="dxa"/>
            <w:vAlign w:val="center"/>
          </w:tcPr>
          <w:p w14:paraId="58CB2FA7" w14:textId="35187662" w:rsidR="00896CB2" w:rsidRPr="009E4B31" w:rsidRDefault="03E0BDB6" w:rsidP="009E4B31">
            <w:pPr>
              <w:spacing w:after="0"/>
              <w:rPr>
                <w:b/>
                <w:bCs/>
                <w:sz w:val="20"/>
                <w:szCs w:val="20"/>
              </w:rPr>
            </w:pPr>
            <w:r w:rsidRPr="009E4B31">
              <w:rPr>
                <w:b/>
                <w:bCs/>
                <w:sz w:val="20"/>
                <w:szCs w:val="20"/>
              </w:rPr>
              <w:t>Lk</w:t>
            </w:r>
            <w:r w:rsidR="075C5A54" w:rsidRPr="009E4B31">
              <w:rPr>
                <w:b/>
                <w:bCs/>
                <w:sz w:val="20"/>
                <w:szCs w:val="20"/>
              </w:rPr>
              <w:t xml:space="preserve"> </w:t>
            </w:r>
            <w:r w:rsidRPr="009E4B31">
              <w:rPr>
                <w:b/>
                <w:bCs/>
                <w:sz w:val="20"/>
                <w:szCs w:val="20"/>
              </w:rPr>
              <w:t>3</w:t>
            </w:r>
          </w:p>
        </w:tc>
        <w:tc>
          <w:tcPr>
            <w:tcW w:w="8478" w:type="dxa"/>
            <w:vAlign w:val="center"/>
          </w:tcPr>
          <w:p w14:paraId="05EFF84E" w14:textId="77777777" w:rsidR="00896CB2" w:rsidRPr="009E4B31" w:rsidRDefault="00896CB2" w:rsidP="009E4B31">
            <w:pPr>
              <w:spacing w:after="0"/>
              <w:jc w:val="left"/>
              <w:rPr>
                <w:sz w:val="20"/>
                <w:szCs w:val="20"/>
              </w:rPr>
            </w:pPr>
            <w:r w:rsidRPr="009E4B31">
              <w:rPr>
                <w:sz w:val="20"/>
                <w:szCs w:val="20"/>
              </w:rPr>
              <w:t>Mezofilné pasienky a spásané lúky</w:t>
            </w:r>
          </w:p>
        </w:tc>
      </w:tr>
      <w:tr w:rsidR="00896CB2" w:rsidRPr="009E4B31" w14:paraId="0DA94173" w14:textId="77777777" w:rsidTr="00E31B93">
        <w:tc>
          <w:tcPr>
            <w:tcW w:w="945" w:type="dxa"/>
            <w:vAlign w:val="center"/>
          </w:tcPr>
          <w:p w14:paraId="6F9A30F2" w14:textId="762CADC2" w:rsidR="00896CB2" w:rsidRPr="009E4B31" w:rsidRDefault="03E0BDB6" w:rsidP="009E4B31">
            <w:pPr>
              <w:spacing w:after="0"/>
              <w:rPr>
                <w:b/>
                <w:bCs/>
                <w:sz w:val="20"/>
                <w:szCs w:val="20"/>
              </w:rPr>
            </w:pPr>
            <w:r w:rsidRPr="009E4B31">
              <w:rPr>
                <w:b/>
                <w:bCs/>
                <w:sz w:val="20"/>
                <w:szCs w:val="20"/>
              </w:rPr>
              <w:t>Lk</w:t>
            </w:r>
            <w:r w:rsidR="075C5A54" w:rsidRPr="009E4B31">
              <w:rPr>
                <w:b/>
                <w:bCs/>
                <w:sz w:val="20"/>
                <w:szCs w:val="20"/>
              </w:rPr>
              <w:t xml:space="preserve"> </w:t>
            </w:r>
            <w:r w:rsidRPr="009E4B31">
              <w:rPr>
                <w:b/>
                <w:bCs/>
                <w:sz w:val="20"/>
                <w:szCs w:val="20"/>
              </w:rPr>
              <w:t>6</w:t>
            </w:r>
          </w:p>
        </w:tc>
        <w:tc>
          <w:tcPr>
            <w:tcW w:w="8478" w:type="dxa"/>
            <w:vAlign w:val="center"/>
          </w:tcPr>
          <w:p w14:paraId="09549A1F" w14:textId="77777777" w:rsidR="00896CB2" w:rsidRPr="009E4B31" w:rsidRDefault="00896CB2" w:rsidP="009E4B31">
            <w:pPr>
              <w:spacing w:after="0"/>
              <w:jc w:val="left"/>
              <w:rPr>
                <w:sz w:val="20"/>
                <w:szCs w:val="20"/>
              </w:rPr>
            </w:pPr>
            <w:r w:rsidRPr="009E4B31">
              <w:rPr>
                <w:sz w:val="20"/>
                <w:szCs w:val="20"/>
              </w:rPr>
              <w:t>Podmáčané lúky horských a podhorských oblastí</w:t>
            </w:r>
          </w:p>
        </w:tc>
      </w:tr>
      <w:tr w:rsidR="00896CB2" w:rsidRPr="009E4B31" w14:paraId="39AF8026" w14:textId="77777777" w:rsidTr="00E31B93">
        <w:tc>
          <w:tcPr>
            <w:tcW w:w="945" w:type="dxa"/>
          </w:tcPr>
          <w:p w14:paraId="3140965F" w14:textId="1C06B823" w:rsidR="00896CB2" w:rsidRPr="009E4B31" w:rsidRDefault="03E0BDB6" w:rsidP="009E4B31">
            <w:pPr>
              <w:spacing w:after="0"/>
              <w:rPr>
                <w:rFonts w:eastAsia="Times New Roman"/>
                <w:b/>
                <w:bCs/>
                <w:sz w:val="20"/>
                <w:szCs w:val="20"/>
                <w:lang w:eastAsia="sk-SK"/>
              </w:rPr>
            </w:pPr>
            <w:r w:rsidRPr="009E4B31">
              <w:rPr>
                <w:rFonts w:eastAsia="Times New Roman"/>
                <w:b/>
                <w:bCs/>
                <w:sz w:val="20"/>
                <w:szCs w:val="20"/>
                <w:lang w:eastAsia="sk-SK"/>
              </w:rPr>
              <w:t>Lk</w:t>
            </w:r>
            <w:r w:rsidR="443479FE" w:rsidRPr="009E4B31">
              <w:rPr>
                <w:rFonts w:eastAsia="Times New Roman"/>
                <w:b/>
                <w:bCs/>
                <w:sz w:val="20"/>
                <w:szCs w:val="20"/>
                <w:lang w:eastAsia="sk-SK"/>
              </w:rPr>
              <w:t xml:space="preserve"> </w:t>
            </w:r>
            <w:r w:rsidRPr="009E4B31">
              <w:rPr>
                <w:rFonts w:eastAsia="Times New Roman"/>
                <w:b/>
                <w:bCs/>
                <w:sz w:val="20"/>
                <w:szCs w:val="20"/>
                <w:lang w:eastAsia="sk-SK"/>
              </w:rPr>
              <w:t>7</w:t>
            </w:r>
          </w:p>
        </w:tc>
        <w:tc>
          <w:tcPr>
            <w:tcW w:w="8478" w:type="dxa"/>
          </w:tcPr>
          <w:p w14:paraId="15D579D4" w14:textId="77777777" w:rsidR="00896CB2" w:rsidRPr="009E4B31" w:rsidRDefault="00896CB2" w:rsidP="009E4B31">
            <w:pPr>
              <w:spacing w:after="0"/>
              <w:rPr>
                <w:rFonts w:eastAsia="Times New Roman"/>
                <w:sz w:val="20"/>
                <w:szCs w:val="20"/>
                <w:lang w:eastAsia="sk-SK"/>
              </w:rPr>
            </w:pPr>
            <w:r w:rsidRPr="009E4B31">
              <w:rPr>
                <w:rFonts w:eastAsia="Times New Roman"/>
                <w:sz w:val="20"/>
                <w:szCs w:val="20"/>
                <w:lang w:eastAsia="sk-SK"/>
              </w:rPr>
              <w:t>Psiarkové aluviálne lúky</w:t>
            </w:r>
          </w:p>
        </w:tc>
      </w:tr>
      <w:tr w:rsidR="00896CB2" w:rsidRPr="009E4B31" w14:paraId="6038D18C" w14:textId="77777777" w:rsidTr="00E31B93">
        <w:tc>
          <w:tcPr>
            <w:tcW w:w="945" w:type="dxa"/>
            <w:vAlign w:val="center"/>
          </w:tcPr>
          <w:p w14:paraId="1CD40C3F" w14:textId="7DECB81F" w:rsidR="00896CB2" w:rsidRPr="009E4B31" w:rsidRDefault="03E0BDB6" w:rsidP="009E4B31">
            <w:pPr>
              <w:spacing w:after="0"/>
              <w:rPr>
                <w:b/>
                <w:bCs/>
                <w:sz w:val="20"/>
                <w:szCs w:val="20"/>
              </w:rPr>
            </w:pPr>
            <w:r w:rsidRPr="009E4B31">
              <w:rPr>
                <w:b/>
                <w:bCs/>
                <w:sz w:val="20"/>
                <w:szCs w:val="20"/>
              </w:rPr>
              <w:t>Lk</w:t>
            </w:r>
            <w:r w:rsidR="55246DB5" w:rsidRPr="009E4B31">
              <w:rPr>
                <w:b/>
                <w:bCs/>
                <w:sz w:val="20"/>
                <w:szCs w:val="20"/>
              </w:rPr>
              <w:t xml:space="preserve"> </w:t>
            </w:r>
            <w:r w:rsidRPr="009E4B31">
              <w:rPr>
                <w:b/>
                <w:bCs/>
                <w:sz w:val="20"/>
                <w:szCs w:val="20"/>
              </w:rPr>
              <w:t>10</w:t>
            </w:r>
          </w:p>
        </w:tc>
        <w:tc>
          <w:tcPr>
            <w:tcW w:w="8478" w:type="dxa"/>
            <w:vAlign w:val="center"/>
          </w:tcPr>
          <w:p w14:paraId="0DE68995" w14:textId="77777777" w:rsidR="00896CB2" w:rsidRPr="009E4B31" w:rsidRDefault="00896CB2" w:rsidP="009E4B31">
            <w:pPr>
              <w:spacing w:after="0"/>
              <w:jc w:val="left"/>
              <w:rPr>
                <w:sz w:val="20"/>
                <w:szCs w:val="20"/>
              </w:rPr>
            </w:pPr>
            <w:r w:rsidRPr="009E4B31">
              <w:rPr>
                <w:sz w:val="20"/>
                <w:szCs w:val="20"/>
              </w:rPr>
              <w:t>Vegetácia vysokých ostríc</w:t>
            </w:r>
          </w:p>
        </w:tc>
      </w:tr>
      <w:tr w:rsidR="00896CB2" w:rsidRPr="009E4B31" w14:paraId="58900015" w14:textId="77777777" w:rsidTr="00E31B93">
        <w:tc>
          <w:tcPr>
            <w:tcW w:w="945" w:type="dxa"/>
            <w:vAlign w:val="center"/>
          </w:tcPr>
          <w:p w14:paraId="7ECBDF71" w14:textId="41969145" w:rsidR="00896CB2" w:rsidRPr="009E4B31" w:rsidRDefault="03E0BDB6" w:rsidP="009E4B31">
            <w:pPr>
              <w:spacing w:after="0"/>
              <w:rPr>
                <w:b/>
                <w:bCs/>
                <w:sz w:val="20"/>
                <w:szCs w:val="20"/>
              </w:rPr>
            </w:pPr>
            <w:r w:rsidRPr="009E4B31">
              <w:rPr>
                <w:b/>
                <w:bCs/>
                <w:sz w:val="20"/>
                <w:szCs w:val="20"/>
              </w:rPr>
              <w:t>Pr</w:t>
            </w:r>
            <w:r w:rsidR="7BB3C664" w:rsidRPr="009E4B31">
              <w:rPr>
                <w:b/>
                <w:bCs/>
                <w:sz w:val="20"/>
                <w:szCs w:val="20"/>
              </w:rPr>
              <w:t xml:space="preserve"> </w:t>
            </w:r>
            <w:r w:rsidRPr="009E4B31">
              <w:rPr>
                <w:b/>
                <w:bCs/>
                <w:sz w:val="20"/>
                <w:szCs w:val="20"/>
              </w:rPr>
              <w:t>1</w:t>
            </w:r>
          </w:p>
        </w:tc>
        <w:tc>
          <w:tcPr>
            <w:tcW w:w="8478" w:type="dxa"/>
            <w:vAlign w:val="center"/>
          </w:tcPr>
          <w:p w14:paraId="6E47EE5B" w14:textId="77777777" w:rsidR="00896CB2" w:rsidRPr="009E4B31" w:rsidRDefault="00896CB2" w:rsidP="009E4B31">
            <w:pPr>
              <w:spacing w:after="0"/>
              <w:jc w:val="left"/>
              <w:rPr>
                <w:sz w:val="20"/>
                <w:szCs w:val="20"/>
              </w:rPr>
            </w:pPr>
            <w:r w:rsidRPr="009E4B31">
              <w:rPr>
                <w:sz w:val="20"/>
                <w:szCs w:val="20"/>
                <w:shd w:val="clear" w:color="auto" w:fill="FFFFFF"/>
              </w:rPr>
              <w:t>Prameniská horského a subalpínskeho stupňa na nevápencových horninách</w:t>
            </w:r>
          </w:p>
        </w:tc>
      </w:tr>
      <w:tr w:rsidR="00896CB2" w:rsidRPr="009E4B31" w14:paraId="351037AC" w14:textId="77777777" w:rsidTr="00E31B93">
        <w:tc>
          <w:tcPr>
            <w:tcW w:w="945" w:type="dxa"/>
          </w:tcPr>
          <w:p w14:paraId="27601C8B" w14:textId="13A055A9" w:rsidR="00896CB2" w:rsidRPr="009E4B31" w:rsidRDefault="3214E9F6" w:rsidP="009E4B31">
            <w:pPr>
              <w:spacing w:after="0"/>
              <w:ind w:left="-360" w:firstLine="360"/>
              <w:rPr>
                <w:rFonts w:eastAsia="Times New Roman"/>
                <w:b/>
                <w:bCs/>
                <w:sz w:val="20"/>
                <w:szCs w:val="20"/>
                <w:lang w:eastAsia="sk-SK"/>
              </w:rPr>
            </w:pPr>
            <w:r w:rsidRPr="009E4B31">
              <w:rPr>
                <w:rFonts w:eastAsia="Times New Roman"/>
                <w:b/>
                <w:bCs/>
                <w:sz w:val="20"/>
                <w:szCs w:val="20"/>
                <w:lang w:eastAsia="sk-SK"/>
              </w:rPr>
              <w:t>Ls</w:t>
            </w:r>
            <w:r w:rsidR="38D020A5" w:rsidRPr="009E4B31">
              <w:rPr>
                <w:rFonts w:eastAsia="Times New Roman"/>
                <w:b/>
                <w:bCs/>
                <w:sz w:val="20"/>
                <w:szCs w:val="20"/>
                <w:lang w:eastAsia="sk-SK"/>
              </w:rPr>
              <w:t xml:space="preserve"> </w:t>
            </w:r>
            <w:r w:rsidRPr="009E4B31">
              <w:rPr>
                <w:rFonts w:eastAsia="Times New Roman"/>
                <w:b/>
                <w:bCs/>
                <w:sz w:val="20"/>
                <w:szCs w:val="20"/>
                <w:lang w:eastAsia="sk-SK"/>
              </w:rPr>
              <w:t>7.4</w:t>
            </w:r>
          </w:p>
        </w:tc>
        <w:tc>
          <w:tcPr>
            <w:tcW w:w="8478" w:type="dxa"/>
          </w:tcPr>
          <w:p w14:paraId="2D33BE17" w14:textId="77777777" w:rsidR="00896CB2" w:rsidRPr="009E4B31" w:rsidRDefault="00896CB2" w:rsidP="009E4B31">
            <w:pPr>
              <w:spacing w:after="0"/>
              <w:rPr>
                <w:rFonts w:eastAsia="Times New Roman"/>
                <w:sz w:val="20"/>
                <w:szCs w:val="20"/>
                <w:lang w:eastAsia="sk-SK"/>
              </w:rPr>
            </w:pPr>
            <w:r w:rsidRPr="009E4B31">
              <w:rPr>
                <w:rFonts w:eastAsia="Times New Roman"/>
                <w:sz w:val="20"/>
                <w:szCs w:val="20"/>
                <w:lang w:eastAsia="sk-SK"/>
              </w:rPr>
              <w:t>Slatinné jelšové lesy</w:t>
            </w:r>
          </w:p>
        </w:tc>
      </w:tr>
    </w:tbl>
    <w:p w14:paraId="46F19D83" w14:textId="77777777" w:rsidR="008F3EA3" w:rsidRPr="009E4B31" w:rsidRDefault="008F3EA3" w:rsidP="009E4B31">
      <w:pPr>
        <w:autoSpaceDE w:val="0"/>
        <w:autoSpaceDN w:val="0"/>
        <w:adjustRightInd w:val="0"/>
        <w:spacing w:after="0"/>
      </w:pPr>
    </w:p>
    <w:p w14:paraId="2764FECD" w14:textId="45FB3289" w:rsidR="00AD5F38" w:rsidRPr="009E4B31" w:rsidRDefault="0803455B" w:rsidP="009E4B31">
      <w:pPr>
        <w:autoSpaceDE w:val="0"/>
        <w:autoSpaceDN w:val="0"/>
        <w:adjustRightInd w:val="0"/>
        <w:spacing w:after="0"/>
        <w:ind w:firstLine="567"/>
        <w:rPr>
          <w:color w:val="000000"/>
        </w:rPr>
      </w:pPr>
      <w:r w:rsidRPr="009E4B31">
        <w:t>Predmetom ochrany sú v</w:t>
      </w:r>
      <w:r w:rsidR="2EA59FB9" w:rsidRPr="009E4B31">
        <w:t> CHKO Horná Orava</w:t>
      </w:r>
      <w:r w:rsidRPr="009E4B31">
        <w:t xml:space="preserve"> </w:t>
      </w:r>
      <w:r w:rsidR="25929169" w:rsidRPr="009E4B31">
        <w:t xml:space="preserve">aj </w:t>
      </w:r>
      <w:r w:rsidRPr="009E4B31">
        <w:rPr>
          <w:b/>
          <w:bCs/>
        </w:rPr>
        <w:t>biotopy chránených druhov</w:t>
      </w:r>
      <w:r w:rsidRPr="009E4B31">
        <w:rPr>
          <w:b/>
          <w:bCs/>
          <w:color w:val="000000" w:themeColor="text1"/>
        </w:rPr>
        <w:t xml:space="preserve"> </w:t>
      </w:r>
      <w:r w:rsidRPr="009E4B31">
        <w:rPr>
          <w:color w:val="000000" w:themeColor="text1"/>
        </w:rPr>
        <w:t>podľa prílohy č. 4</w:t>
      </w:r>
      <w:r w:rsidR="58CABE13" w:rsidRPr="009E4B31">
        <w:rPr>
          <w:color w:val="000000" w:themeColor="text1"/>
        </w:rPr>
        <w:t>,</w:t>
      </w:r>
      <w:r w:rsidRPr="009E4B31">
        <w:rPr>
          <w:color w:val="000000" w:themeColor="text1"/>
        </w:rPr>
        <w:t xml:space="preserve"> </w:t>
      </w:r>
      <w:r w:rsidR="7D4F036B" w:rsidRPr="009E4B31">
        <w:rPr>
          <w:color w:val="000000" w:themeColor="text1"/>
        </w:rPr>
        <w:t xml:space="preserve">5 </w:t>
      </w:r>
      <w:r w:rsidR="02B10DDA" w:rsidRPr="009E4B31">
        <w:rPr>
          <w:color w:val="000000" w:themeColor="text1"/>
        </w:rPr>
        <w:t>a 7</w:t>
      </w:r>
      <w:r w:rsidR="7D4F036B" w:rsidRPr="009E4B31">
        <w:rPr>
          <w:color w:val="000000" w:themeColor="text1"/>
        </w:rPr>
        <w:t xml:space="preserve"> </w:t>
      </w:r>
      <w:r w:rsidRPr="009E4B31">
        <w:rPr>
          <w:color w:val="000000" w:themeColor="text1"/>
        </w:rPr>
        <w:t>k vyhláške MŽP SR č. 170/2021 Z. z.</w:t>
      </w:r>
      <w:r w:rsidR="7D4F036B" w:rsidRPr="009E4B31">
        <w:t>, ktorých mapové zobra</w:t>
      </w:r>
      <w:r w:rsidR="51A9E6A4" w:rsidRPr="009E4B31">
        <w:t>ze</w:t>
      </w:r>
      <w:r w:rsidR="7D4F036B" w:rsidRPr="009E4B31">
        <w:t xml:space="preserve">nie je </w:t>
      </w:r>
      <w:r w:rsidR="7D4F036B" w:rsidRPr="009E4B31">
        <w:rPr>
          <w:u w:val="single"/>
          <w:lang w:eastAsia="sk-SK"/>
        </w:rPr>
        <w:t>v prílohách č. 6.3.3 (druhy živočíchov) a 6.3.4 (druhy rastlín</w:t>
      </w:r>
      <w:r w:rsidR="7D4F036B" w:rsidRPr="009E4B31">
        <w:rPr>
          <w:lang w:eastAsia="sk-SK"/>
        </w:rPr>
        <w:t>)</w:t>
      </w:r>
      <w:r w:rsidR="7D4F036B" w:rsidRPr="009E4B31">
        <w:rPr>
          <w:color w:val="000000" w:themeColor="text1"/>
        </w:rPr>
        <w:t>.</w:t>
      </w:r>
    </w:p>
    <w:p w14:paraId="688FB6E4" w14:textId="77777777" w:rsidR="00AD5F38" w:rsidRPr="009E4B31" w:rsidRDefault="00AD5F38" w:rsidP="009E4B31">
      <w:pPr>
        <w:autoSpaceDE w:val="0"/>
        <w:autoSpaceDN w:val="0"/>
        <w:adjustRightInd w:val="0"/>
        <w:spacing w:after="0"/>
        <w:rPr>
          <w:color w:val="000000"/>
          <w:szCs w:val="24"/>
        </w:rPr>
      </w:pPr>
    </w:p>
    <w:p w14:paraId="6C684069" w14:textId="2F2A4CA0" w:rsidR="000D183D" w:rsidRPr="009E4B31" w:rsidRDefault="08517265" w:rsidP="009E4B31">
      <w:pPr>
        <w:autoSpaceDE w:val="0"/>
        <w:autoSpaceDN w:val="0"/>
        <w:adjustRightInd w:val="0"/>
        <w:spacing w:after="0"/>
        <w:rPr>
          <w:color w:val="000000"/>
        </w:rPr>
      </w:pPr>
      <w:r w:rsidRPr="009E4B31">
        <w:rPr>
          <w:rFonts w:eastAsia="Times New Roman"/>
          <w:b/>
          <w:bCs/>
          <w:color w:val="000000" w:themeColor="text1"/>
        </w:rPr>
        <w:t xml:space="preserve">Biotopy </w:t>
      </w:r>
      <w:r w:rsidR="0CC4446C" w:rsidRPr="009E4B31">
        <w:rPr>
          <w:b/>
          <w:bCs/>
        </w:rPr>
        <w:t>druhov rastlín európskeho významu</w:t>
      </w:r>
      <w:r w:rsidR="476C6F6B" w:rsidRPr="009E4B31">
        <w:rPr>
          <w:b/>
          <w:bCs/>
        </w:rPr>
        <w:t xml:space="preserve">, </w:t>
      </w:r>
      <w:r w:rsidR="476C6F6B" w:rsidRPr="009E4B31">
        <w:t>ktoré sú zároveň predmetom ochrany vybraných ÚEV</w:t>
      </w:r>
      <w:r w:rsidR="0CC4446C" w:rsidRPr="009E4B31">
        <w:t xml:space="preserve">: </w:t>
      </w:r>
    </w:p>
    <w:p w14:paraId="1E7402D5" w14:textId="79600384" w:rsidR="004546DB" w:rsidRPr="009E4B31" w:rsidRDefault="2A50B139" w:rsidP="009E4B31">
      <w:pPr>
        <w:autoSpaceDE w:val="0"/>
        <w:autoSpaceDN w:val="0"/>
        <w:adjustRightInd w:val="0"/>
        <w:spacing w:after="0"/>
        <w:rPr>
          <w:color w:val="000000" w:themeColor="text1"/>
        </w:rPr>
      </w:pPr>
      <w:r w:rsidRPr="009E4B31">
        <w:rPr>
          <w:i/>
          <w:iCs/>
          <w:smallCaps/>
          <w:color w:val="000000"/>
          <w:u w:val="dash"/>
        </w:rPr>
        <w:t>Machorasty</w:t>
      </w:r>
      <w:r w:rsidRPr="009E4B31">
        <w:rPr>
          <w:color w:val="000000"/>
        </w:rPr>
        <w:t xml:space="preserve">: </w:t>
      </w:r>
      <w:r w:rsidR="738810F2" w:rsidRPr="009E4B31">
        <w:rPr>
          <w:color w:val="000000"/>
        </w:rPr>
        <w:t>kosákovec lesklý</w:t>
      </w:r>
      <w:r w:rsidR="49B886DC" w:rsidRPr="009E4B31">
        <w:rPr>
          <w:i/>
          <w:iCs/>
        </w:rPr>
        <w:t xml:space="preserve"> </w:t>
      </w:r>
      <w:r w:rsidR="738810F2" w:rsidRPr="009E4B31">
        <w:rPr>
          <w:iCs/>
        </w:rPr>
        <w:t>(</w:t>
      </w:r>
      <w:r w:rsidR="49B886DC" w:rsidRPr="009E4B31">
        <w:rPr>
          <w:i/>
          <w:iCs/>
        </w:rPr>
        <w:t>Hamatocaulis vernicosus</w:t>
      </w:r>
      <w:r w:rsidR="738810F2" w:rsidRPr="009E4B31">
        <w:rPr>
          <w:iCs/>
        </w:rPr>
        <w:t>)</w:t>
      </w:r>
      <w:r w:rsidR="64DDEFA6" w:rsidRPr="009E4B31">
        <w:t xml:space="preserve"> – p</w:t>
      </w:r>
      <w:r w:rsidR="41C41623" w:rsidRPr="009E4B31">
        <w:t>r</w:t>
      </w:r>
      <w:r w:rsidR="64DDEFA6" w:rsidRPr="009E4B31">
        <w:t>edm</w:t>
      </w:r>
      <w:r w:rsidR="3A39465D" w:rsidRPr="009E4B31">
        <w:t>e</w:t>
      </w:r>
      <w:r w:rsidR="64DDEFA6" w:rsidRPr="009E4B31">
        <w:t xml:space="preserve">t ochrany </w:t>
      </w:r>
      <w:r w:rsidR="64DDEFA6" w:rsidRPr="009E4B31">
        <w:rPr>
          <w:shd w:val="clear" w:color="auto" w:fill="FFFFFF"/>
        </w:rPr>
        <w:t>SKUEV0191</w:t>
      </w:r>
      <w:r w:rsidR="4E840FED" w:rsidRPr="009E4B31">
        <w:rPr>
          <w:shd w:val="clear" w:color="auto" w:fill="FFFFFF"/>
        </w:rPr>
        <w:t xml:space="preserve">, </w:t>
      </w:r>
      <w:r w:rsidR="4E840FED" w:rsidRPr="009E4B31">
        <w:rPr>
          <w:rFonts w:eastAsia="Times New Roman"/>
          <w:color w:val="000000" w:themeColor="text1"/>
          <w:szCs w:val="24"/>
        </w:rPr>
        <w:t xml:space="preserve"> kyjanôčka zelená (</w:t>
      </w:r>
      <w:r w:rsidR="4E840FED" w:rsidRPr="009E4B31">
        <w:rPr>
          <w:rFonts w:eastAsia="Times New Roman"/>
          <w:i/>
          <w:iCs/>
          <w:color w:val="000000" w:themeColor="text1"/>
          <w:szCs w:val="24"/>
        </w:rPr>
        <w:t>Buxbaumia viridis</w:t>
      </w:r>
      <w:r w:rsidR="4E840FED" w:rsidRPr="009E4B31">
        <w:rPr>
          <w:rFonts w:eastAsia="Times New Roman"/>
          <w:color w:val="000000" w:themeColor="text1"/>
          <w:szCs w:val="24"/>
        </w:rPr>
        <w:t xml:space="preserve">), </w:t>
      </w:r>
    </w:p>
    <w:p w14:paraId="0CF73ACF" w14:textId="4705E03D" w:rsidR="004546DB" w:rsidRPr="009E4B31" w:rsidRDefault="1B778450" w:rsidP="009E4B31">
      <w:pPr>
        <w:autoSpaceDE w:val="0"/>
        <w:autoSpaceDN w:val="0"/>
        <w:adjustRightInd w:val="0"/>
        <w:spacing w:after="240"/>
        <w:rPr>
          <w:color w:val="000000"/>
        </w:rPr>
      </w:pPr>
      <w:r w:rsidRPr="009E4B31">
        <w:rPr>
          <w:i/>
          <w:iCs/>
          <w:smallCaps/>
          <w:color w:val="000000" w:themeColor="text1"/>
          <w:u w:val="dash"/>
        </w:rPr>
        <w:t>Cievnaté rastliny</w:t>
      </w:r>
      <w:r w:rsidRPr="009E4B31">
        <w:rPr>
          <w:color w:val="000000" w:themeColor="text1"/>
        </w:rPr>
        <w:t xml:space="preserve">: </w:t>
      </w:r>
      <w:r w:rsidR="38D632FB" w:rsidRPr="009E4B31">
        <w:rPr>
          <w:color w:val="000000" w:themeColor="text1"/>
        </w:rPr>
        <w:t>prilbica tuhá moravská (</w:t>
      </w:r>
      <w:r w:rsidR="38D632FB" w:rsidRPr="009E4B31">
        <w:rPr>
          <w:i/>
          <w:iCs/>
        </w:rPr>
        <w:t xml:space="preserve">Aconitum firmum </w:t>
      </w:r>
      <w:r w:rsidR="38D632FB" w:rsidRPr="009E4B31">
        <w:t>subsp.</w:t>
      </w:r>
      <w:r w:rsidR="38D632FB" w:rsidRPr="009E4B31">
        <w:rPr>
          <w:i/>
          <w:iCs/>
        </w:rPr>
        <w:t xml:space="preserve"> </w:t>
      </w:r>
      <w:r w:rsidR="730886F3" w:rsidRPr="009E4B31">
        <w:rPr>
          <w:i/>
          <w:iCs/>
        </w:rPr>
        <w:t>m</w:t>
      </w:r>
      <w:r w:rsidR="38D632FB" w:rsidRPr="009E4B31">
        <w:rPr>
          <w:i/>
          <w:iCs/>
        </w:rPr>
        <w:t>oravicum</w:t>
      </w:r>
      <w:r w:rsidR="38D632FB" w:rsidRPr="009E4B31">
        <w:t>)</w:t>
      </w:r>
      <w:r w:rsidR="3D85FBB5" w:rsidRPr="009E4B31">
        <w:t xml:space="preserve"> </w:t>
      </w:r>
      <w:r w:rsidR="3D85FBB5" w:rsidRPr="009E4B31">
        <w:rPr>
          <w:color w:val="000000" w:themeColor="text1"/>
        </w:rPr>
        <w:t xml:space="preserve">– predmet ochrany </w:t>
      </w:r>
      <w:r w:rsidR="3D85FBB5" w:rsidRPr="009E4B31">
        <w:t>SKUEV0188, SKUEV0189</w:t>
      </w:r>
      <w:r w:rsidR="38D632FB" w:rsidRPr="009E4B31">
        <w:t>,</w:t>
      </w:r>
      <w:r w:rsidRPr="009E4B31">
        <w:t xml:space="preserve"> </w:t>
      </w:r>
      <w:r w:rsidR="315097AD" w:rsidRPr="009E4B31">
        <w:t>*</w:t>
      </w:r>
      <w:r w:rsidRPr="009E4B31">
        <w:rPr>
          <w:color w:val="000000" w:themeColor="text1"/>
        </w:rPr>
        <w:t xml:space="preserve"> </w:t>
      </w:r>
      <w:r w:rsidR="474C958D" w:rsidRPr="009E4B31">
        <w:rPr>
          <w:color w:val="000000" w:themeColor="text1"/>
        </w:rPr>
        <w:t>zvonček hrubokoreňový</w:t>
      </w:r>
      <w:r w:rsidR="38D632FB" w:rsidRPr="009E4B31">
        <w:rPr>
          <w:color w:val="000000" w:themeColor="text1"/>
        </w:rPr>
        <w:t xml:space="preserve"> </w:t>
      </w:r>
      <w:r w:rsidR="474C958D" w:rsidRPr="009E4B31">
        <w:rPr>
          <w:color w:val="000000" w:themeColor="text1"/>
        </w:rPr>
        <w:t>(</w:t>
      </w:r>
      <w:r w:rsidR="474C958D" w:rsidRPr="009E4B31">
        <w:rPr>
          <w:i/>
          <w:iCs/>
          <w:color w:val="000000" w:themeColor="text1"/>
        </w:rPr>
        <w:t>Campanula serrata</w:t>
      </w:r>
      <w:r w:rsidR="474C958D" w:rsidRPr="009E4B31">
        <w:rPr>
          <w:color w:val="000000" w:themeColor="text1"/>
        </w:rPr>
        <w:t>)</w:t>
      </w:r>
      <w:r w:rsidR="14441116" w:rsidRPr="009E4B31">
        <w:rPr>
          <w:color w:val="000000" w:themeColor="text1"/>
        </w:rPr>
        <w:t xml:space="preserve"> – predmet ochrany </w:t>
      </w:r>
      <w:r w:rsidR="14441116" w:rsidRPr="009E4B31">
        <w:t>SKUEV0661, SKUEV0662, SKUEV0826, SKUEV0964</w:t>
      </w:r>
      <w:r w:rsidR="38D632FB" w:rsidRPr="009E4B31">
        <w:rPr>
          <w:color w:val="000000" w:themeColor="text1"/>
        </w:rPr>
        <w:t>,</w:t>
      </w:r>
      <w:r w:rsidR="38D632FB" w:rsidRPr="009E4B31">
        <w:rPr>
          <w:rFonts w:cs="Arial"/>
        </w:rPr>
        <w:t xml:space="preserve"> vrchovka karpatská (</w:t>
      </w:r>
      <w:r w:rsidR="38D632FB" w:rsidRPr="009E4B31">
        <w:rPr>
          <w:rFonts w:cs="Arial"/>
          <w:i/>
          <w:iCs/>
        </w:rPr>
        <w:t>Tozzia carpathica</w:t>
      </w:r>
      <w:r w:rsidR="38D632FB" w:rsidRPr="009E4B31">
        <w:rPr>
          <w:rFonts w:cs="Arial"/>
        </w:rPr>
        <w:t>)</w:t>
      </w:r>
      <w:r w:rsidR="3D85FBB5" w:rsidRPr="009E4B31">
        <w:rPr>
          <w:rFonts w:cs="Arial"/>
        </w:rPr>
        <w:t xml:space="preserve"> – </w:t>
      </w:r>
      <w:r w:rsidR="3D85FBB5" w:rsidRPr="009E4B31">
        <w:rPr>
          <w:color w:val="000000" w:themeColor="text1"/>
        </w:rPr>
        <w:t xml:space="preserve">predmet ochrany </w:t>
      </w:r>
      <w:r w:rsidR="3D85FBB5" w:rsidRPr="009E4B31">
        <w:t>SKUEV0187, SKUEV0190</w:t>
      </w:r>
      <w:r w:rsidR="16A15997" w:rsidRPr="009E4B31">
        <w:t>, črievičník papučkový (</w:t>
      </w:r>
      <w:r w:rsidR="16A15997" w:rsidRPr="009E4B31">
        <w:rPr>
          <w:rFonts w:eastAsia="Times New Roman"/>
          <w:i/>
          <w:iCs/>
          <w:color w:val="202122"/>
        </w:rPr>
        <w:t>Cypripedium calceolus</w:t>
      </w:r>
      <w:r w:rsidR="16A15997" w:rsidRPr="009E4B31">
        <w:t xml:space="preserve">) - mimo </w:t>
      </w:r>
      <w:r w:rsidR="2B598F84" w:rsidRPr="009E4B31">
        <w:t>Ú</w:t>
      </w:r>
      <w:r w:rsidR="16A15997" w:rsidRPr="009E4B31">
        <w:t>EV</w:t>
      </w:r>
      <w:r w:rsidR="27D91648" w:rsidRPr="009E4B31">
        <w:t>.</w:t>
      </w:r>
    </w:p>
    <w:p w14:paraId="3A6D4B5C" w14:textId="77777777" w:rsidR="009E4B31" w:rsidRDefault="009E4B31" w:rsidP="009E4B31">
      <w:pPr>
        <w:autoSpaceDE w:val="0"/>
        <w:autoSpaceDN w:val="0"/>
        <w:adjustRightInd w:val="0"/>
        <w:spacing w:after="0"/>
      </w:pPr>
    </w:p>
    <w:p w14:paraId="4A41CE9C" w14:textId="77777777" w:rsidR="009E4B31" w:rsidRDefault="009E4B31" w:rsidP="009E4B31">
      <w:pPr>
        <w:autoSpaceDE w:val="0"/>
        <w:autoSpaceDN w:val="0"/>
        <w:adjustRightInd w:val="0"/>
        <w:spacing w:after="0"/>
        <w:rPr>
          <w:b/>
          <w:bCs/>
          <w:color w:val="000000" w:themeColor="text1"/>
        </w:rPr>
      </w:pPr>
    </w:p>
    <w:p w14:paraId="6FE2B08E" w14:textId="6A75F4EB" w:rsidR="000D183D" w:rsidRPr="009E4B31" w:rsidRDefault="1453ED6E" w:rsidP="009E4B31">
      <w:pPr>
        <w:autoSpaceDE w:val="0"/>
        <w:autoSpaceDN w:val="0"/>
        <w:adjustRightInd w:val="0"/>
        <w:spacing w:after="0"/>
        <w:rPr>
          <w:color w:val="000000"/>
        </w:rPr>
      </w:pPr>
      <w:r w:rsidRPr="009E4B31">
        <w:rPr>
          <w:b/>
          <w:bCs/>
          <w:color w:val="000000" w:themeColor="text1"/>
        </w:rPr>
        <w:lastRenderedPageBreak/>
        <w:t>B</w:t>
      </w:r>
      <w:r w:rsidR="0CC4446C" w:rsidRPr="009E4B31">
        <w:rPr>
          <w:b/>
          <w:bCs/>
          <w:color w:val="000000" w:themeColor="text1"/>
        </w:rPr>
        <w:t>iotopy druhov rastlín národného významu:</w:t>
      </w:r>
    </w:p>
    <w:p w14:paraId="669C1D43" w14:textId="1FE46A06" w:rsidR="00866554" w:rsidRPr="009E4B31" w:rsidRDefault="0F34B702" w:rsidP="009E4B31">
      <w:pPr>
        <w:spacing w:after="0"/>
        <w:rPr>
          <w:color w:val="000000"/>
        </w:rPr>
      </w:pPr>
      <w:r w:rsidRPr="009E4B31">
        <w:rPr>
          <w:i/>
          <w:iCs/>
          <w:smallCaps/>
          <w:color w:val="000000" w:themeColor="text1"/>
          <w:u w:val="dash"/>
        </w:rPr>
        <w:t>Machorasty</w:t>
      </w:r>
      <w:r w:rsidRPr="009E4B31">
        <w:rPr>
          <w:color w:val="000000" w:themeColor="text1"/>
        </w:rPr>
        <w:t xml:space="preserve">: </w:t>
      </w:r>
      <w:r w:rsidR="6C7ED173" w:rsidRPr="009E4B31">
        <w:t>d</w:t>
      </w:r>
      <w:r w:rsidR="248A8702" w:rsidRPr="009E4B31">
        <w:t>v</w:t>
      </w:r>
      <w:r w:rsidR="6C7ED173" w:rsidRPr="009E4B31">
        <w:t>ojhrot vlnkatý</w:t>
      </w:r>
      <w:r w:rsidR="244B4863" w:rsidRPr="009E4B31">
        <w:rPr>
          <w:i/>
          <w:iCs/>
        </w:rPr>
        <w:t xml:space="preserve"> </w:t>
      </w:r>
      <w:r w:rsidR="6C7ED173" w:rsidRPr="009E4B31">
        <w:t>(</w:t>
      </w:r>
      <w:r w:rsidR="244B4863" w:rsidRPr="009E4B31">
        <w:rPr>
          <w:i/>
          <w:iCs/>
        </w:rPr>
        <w:t>Dicranum undulatum</w:t>
      </w:r>
      <w:r w:rsidR="0041314B" w:rsidRPr="009E4B31">
        <w:rPr>
          <w:i/>
          <w:iCs/>
        </w:rPr>
        <w:t xml:space="preserve"> </w:t>
      </w:r>
      <w:r w:rsidR="0041314B" w:rsidRPr="009E4B31">
        <w:rPr>
          <w:rFonts w:eastAsia="Times New Roman"/>
        </w:rPr>
        <w:t xml:space="preserve">(syn. </w:t>
      </w:r>
      <w:r w:rsidR="0041314B" w:rsidRPr="009E4B31">
        <w:rPr>
          <w:rFonts w:eastAsia="Times New Roman"/>
          <w:i/>
          <w:iCs/>
        </w:rPr>
        <w:t>Dicranum bergeri)</w:t>
      </w:r>
      <w:r w:rsidR="6C7ED173" w:rsidRPr="009E4B31">
        <w:t>),</w:t>
      </w:r>
      <w:r w:rsidR="0E1E0D65" w:rsidRPr="009E4B31">
        <w:t xml:space="preserve"> </w:t>
      </w:r>
      <w:r w:rsidR="6C7ED173" w:rsidRPr="009E4B31">
        <w:t>plstnatec rašelinový (</w:t>
      </w:r>
      <w:r w:rsidR="244B4863" w:rsidRPr="009E4B31">
        <w:rPr>
          <w:i/>
          <w:iCs/>
        </w:rPr>
        <w:t>Helodium blandowii</w:t>
      </w:r>
      <w:r w:rsidR="6C7ED173" w:rsidRPr="009E4B31">
        <w:t>), šťrovník dutolistý</w:t>
      </w:r>
      <w:r w:rsidR="6C7ED173" w:rsidRPr="009E4B31">
        <w:rPr>
          <w:i/>
          <w:iCs/>
        </w:rPr>
        <w:t xml:space="preserve"> </w:t>
      </w:r>
      <w:r w:rsidR="6C7ED173" w:rsidRPr="009E4B31">
        <w:t>(</w:t>
      </w:r>
      <w:r w:rsidR="244B4863" w:rsidRPr="009E4B31">
        <w:rPr>
          <w:i/>
          <w:iCs/>
        </w:rPr>
        <w:t>Scorpidium scorpioides</w:t>
      </w:r>
      <w:r w:rsidR="6C7ED173" w:rsidRPr="009E4B31">
        <w:t>)</w:t>
      </w:r>
      <w:r w:rsidR="244B4863" w:rsidRPr="009E4B31">
        <w:t>,</w:t>
      </w:r>
      <w:r w:rsidR="244B4863" w:rsidRPr="009E4B31">
        <w:rPr>
          <w:i/>
          <w:iCs/>
        </w:rPr>
        <w:t xml:space="preserve"> </w:t>
      </w:r>
      <w:r w:rsidR="4EF90FA8" w:rsidRPr="009E4B31">
        <w:t>ampulka guľovitá (</w:t>
      </w:r>
      <w:r w:rsidR="244B4863" w:rsidRPr="009E4B31">
        <w:rPr>
          <w:i/>
          <w:iCs/>
        </w:rPr>
        <w:t>Splachnum sphaericum</w:t>
      </w:r>
      <w:r w:rsidR="4EF90FA8" w:rsidRPr="009E4B31">
        <w:t>)</w:t>
      </w:r>
      <w:r w:rsidR="6C7ED173" w:rsidRPr="009E4B31">
        <w:t>.</w:t>
      </w:r>
    </w:p>
    <w:p w14:paraId="5006EF0D" w14:textId="7722DE61" w:rsidR="008A1C31" w:rsidRPr="009E4B31" w:rsidRDefault="1B778450" w:rsidP="009E4B31">
      <w:pPr>
        <w:rPr>
          <w:rFonts w:cs="Arial"/>
        </w:rPr>
      </w:pPr>
      <w:r w:rsidRPr="009E4B31">
        <w:rPr>
          <w:i/>
          <w:iCs/>
          <w:smallCaps/>
          <w:color w:val="000000" w:themeColor="text1"/>
          <w:u w:val="dash"/>
        </w:rPr>
        <w:t>Cievnaté rastliny</w:t>
      </w:r>
      <w:r w:rsidRPr="009E4B31">
        <w:rPr>
          <w:color w:val="000000" w:themeColor="text1"/>
        </w:rPr>
        <w:t xml:space="preserve">: </w:t>
      </w:r>
      <w:r w:rsidR="220B683C" w:rsidRPr="009E4B31">
        <w:rPr>
          <w:rFonts w:eastAsia="Times New Roman"/>
        </w:rPr>
        <w:t>andromédka sivolistá (</w:t>
      </w:r>
      <w:r w:rsidR="220B683C" w:rsidRPr="009E4B31">
        <w:rPr>
          <w:rFonts w:eastAsia="Times New Roman"/>
          <w:i/>
          <w:iCs/>
        </w:rPr>
        <w:t>Andromeda polifolia</w:t>
      </w:r>
      <w:r w:rsidR="220B683C" w:rsidRPr="009E4B31">
        <w:rPr>
          <w:rFonts w:eastAsia="Times New Roman"/>
        </w:rPr>
        <w:t xml:space="preserve">), </w:t>
      </w:r>
      <w:r w:rsidR="481EB418" w:rsidRPr="009E4B31">
        <w:rPr>
          <w:rFonts w:eastAsia="Times New Roman"/>
        </w:rPr>
        <w:t xml:space="preserve">čerkáč (bazanovec) </w:t>
      </w:r>
      <w:r w:rsidR="220B683C" w:rsidRPr="009E4B31">
        <w:rPr>
          <w:rFonts w:eastAsia="Times New Roman"/>
        </w:rPr>
        <w:t>k</w:t>
      </w:r>
      <w:r w:rsidR="0E37E088" w:rsidRPr="009E4B31">
        <w:rPr>
          <w:rFonts w:eastAsia="Times New Roman"/>
        </w:rPr>
        <w:t>y</w:t>
      </w:r>
      <w:r w:rsidR="220B683C" w:rsidRPr="009E4B31">
        <w:rPr>
          <w:rFonts w:eastAsia="Times New Roman"/>
        </w:rPr>
        <w:t>tkový (</w:t>
      </w:r>
      <w:r w:rsidR="220B683C" w:rsidRPr="009E4B31">
        <w:rPr>
          <w:rFonts w:eastAsia="Times New Roman"/>
          <w:i/>
          <w:iCs/>
        </w:rPr>
        <w:t>Lysimachia thyrsiflora</w:t>
      </w:r>
      <w:r w:rsidR="39E9D8BF" w:rsidRPr="009E4B31">
        <w:rPr>
          <w:rFonts w:eastAsia="Times New Roman"/>
          <w:i/>
          <w:iCs/>
        </w:rPr>
        <w:t xml:space="preserve"> </w:t>
      </w:r>
      <w:r w:rsidR="39E9D8BF" w:rsidRPr="009E4B31">
        <w:rPr>
          <w:rFonts w:eastAsia="Times New Roman"/>
        </w:rPr>
        <w:t xml:space="preserve">(syn. </w:t>
      </w:r>
      <w:r w:rsidR="39E9D8BF" w:rsidRPr="009E4B31">
        <w:rPr>
          <w:rFonts w:eastAsia="Times New Roman"/>
          <w:i/>
          <w:iCs/>
        </w:rPr>
        <w:t>Naumburgia thyrsiflora</w:t>
      </w:r>
      <w:r w:rsidR="39E9D8BF" w:rsidRPr="009E4B31">
        <w:rPr>
          <w:rFonts w:eastAsia="Times New Roman"/>
        </w:rPr>
        <w:t>)</w:t>
      </w:r>
      <w:r w:rsidR="220B683C" w:rsidRPr="009E4B31">
        <w:rPr>
          <w:rFonts w:eastAsia="Times New Roman"/>
        </w:rPr>
        <w:t>), blatnica močiarna (</w:t>
      </w:r>
      <w:r w:rsidR="220B683C" w:rsidRPr="009E4B31">
        <w:rPr>
          <w:rFonts w:eastAsia="Times New Roman"/>
          <w:i/>
          <w:iCs/>
        </w:rPr>
        <w:t>Scheuchzeria palustris</w:t>
      </w:r>
      <w:r w:rsidR="220B683C" w:rsidRPr="009E4B31">
        <w:rPr>
          <w:rFonts w:eastAsia="Times New Roman"/>
        </w:rPr>
        <w:t>), bublinatka obyčajná (</w:t>
      </w:r>
      <w:r w:rsidR="220B683C" w:rsidRPr="009E4B31">
        <w:rPr>
          <w:rFonts w:eastAsia="Times New Roman"/>
          <w:i/>
          <w:iCs/>
        </w:rPr>
        <w:t>Utricularia vulgaris</w:t>
      </w:r>
      <w:r w:rsidR="220B683C" w:rsidRPr="009E4B31">
        <w:rPr>
          <w:rFonts w:eastAsia="Times New Roman"/>
        </w:rPr>
        <w:t>), červenavec alpínsky (</w:t>
      </w:r>
      <w:r w:rsidR="220B683C" w:rsidRPr="009E4B31">
        <w:rPr>
          <w:rFonts w:eastAsia="Times New Roman"/>
          <w:i/>
          <w:iCs/>
        </w:rPr>
        <w:t>Potamogeton alpinus</w:t>
      </w:r>
      <w:r w:rsidR="220B683C" w:rsidRPr="009E4B31">
        <w:rPr>
          <w:rFonts w:eastAsia="Times New Roman"/>
        </w:rPr>
        <w:t>), červenavec trávolistý (</w:t>
      </w:r>
      <w:r w:rsidR="220B683C" w:rsidRPr="009E4B31">
        <w:rPr>
          <w:rFonts w:eastAsia="Times New Roman"/>
          <w:i/>
          <w:iCs/>
        </w:rPr>
        <w:t>Potamogeton gramineus</w:t>
      </w:r>
      <w:r w:rsidR="220B683C" w:rsidRPr="009E4B31">
        <w:rPr>
          <w:rFonts w:eastAsia="Times New Roman"/>
        </w:rPr>
        <w:t>), čučoriedka barinná (</w:t>
      </w:r>
      <w:r w:rsidR="220B683C" w:rsidRPr="009E4B31">
        <w:rPr>
          <w:rFonts w:eastAsia="Times New Roman"/>
          <w:i/>
          <w:iCs/>
        </w:rPr>
        <w:t>Vaccinium uliginosum</w:t>
      </w:r>
      <w:r w:rsidR="220B683C" w:rsidRPr="009E4B31">
        <w:rPr>
          <w:rFonts w:eastAsia="Times New Roman"/>
        </w:rPr>
        <w:t>), diablik močiarny (</w:t>
      </w:r>
      <w:r w:rsidR="220B683C" w:rsidRPr="009E4B31">
        <w:rPr>
          <w:rFonts w:eastAsia="Times New Roman"/>
          <w:i/>
          <w:iCs/>
        </w:rPr>
        <w:t>Calla palustris</w:t>
      </w:r>
      <w:r w:rsidR="220B683C" w:rsidRPr="009E4B31">
        <w:rPr>
          <w:rFonts w:eastAsia="Times New Roman"/>
        </w:rPr>
        <w:t>), horec bodkovaný (</w:t>
      </w:r>
      <w:r w:rsidR="220B683C" w:rsidRPr="009E4B31">
        <w:rPr>
          <w:rFonts w:eastAsia="Times New Roman"/>
          <w:i/>
          <w:iCs/>
        </w:rPr>
        <w:t>Gentiana punctata</w:t>
      </w:r>
      <w:r w:rsidR="220B683C" w:rsidRPr="009E4B31">
        <w:rPr>
          <w:rFonts w:eastAsia="Times New Roman"/>
        </w:rPr>
        <w:t>), hviezdica dlholistá (</w:t>
      </w:r>
      <w:r w:rsidR="220B683C" w:rsidRPr="009E4B31">
        <w:rPr>
          <w:rFonts w:eastAsia="Times New Roman"/>
          <w:i/>
          <w:iCs/>
        </w:rPr>
        <w:t>Stellaria longifolia</w:t>
      </w:r>
      <w:r w:rsidR="220B683C" w:rsidRPr="009E4B31">
        <w:rPr>
          <w:rFonts w:eastAsia="Times New Roman"/>
        </w:rPr>
        <w:t>),  ježohlav najmenší (</w:t>
      </w:r>
      <w:r w:rsidR="220B683C" w:rsidRPr="009E4B31">
        <w:rPr>
          <w:rFonts w:eastAsia="Times New Roman"/>
          <w:i/>
          <w:iCs/>
        </w:rPr>
        <w:t>Sparganium natans</w:t>
      </w:r>
      <w:r w:rsidR="220B683C" w:rsidRPr="009E4B31">
        <w:rPr>
          <w:rFonts w:eastAsia="Times New Roman"/>
        </w:rPr>
        <w:t>), kľukva močiarna (</w:t>
      </w:r>
      <w:r w:rsidR="220B683C" w:rsidRPr="009E4B31">
        <w:rPr>
          <w:rFonts w:eastAsia="Times New Roman"/>
          <w:i/>
          <w:iCs/>
        </w:rPr>
        <w:t>Vaccinium</w:t>
      </w:r>
      <w:r w:rsidR="42917DF2" w:rsidRPr="009E4B31">
        <w:rPr>
          <w:rFonts w:eastAsia="Times New Roman"/>
          <w:i/>
          <w:iCs/>
        </w:rPr>
        <w:t xml:space="preserve"> oxycoccus</w:t>
      </w:r>
      <w:r w:rsidR="3F3CDAE7" w:rsidRPr="009E4B31">
        <w:rPr>
          <w:rFonts w:eastAsia="Times New Roman"/>
          <w:i/>
          <w:iCs/>
        </w:rPr>
        <w:t xml:space="preserve"> </w:t>
      </w:r>
      <w:r w:rsidR="3F3CDAE7" w:rsidRPr="009E4B31">
        <w:rPr>
          <w:rFonts w:eastAsia="Times New Roman"/>
        </w:rPr>
        <w:t>(syn.</w:t>
      </w:r>
      <w:r w:rsidR="3F3CDAE7" w:rsidRPr="009E4B31">
        <w:rPr>
          <w:rFonts w:eastAsia="Times New Roman"/>
          <w:i/>
          <w:iCs/>
        </w:rPr>
        <w:t xml:space="preserve"> Oxycoccus palustris</w:t>
      </w:r>
      <w:r w:rsidR="3F3CDAE7" w:rsidRPr="009E4B31">
        <w:rPr>
          <w:rFonts w:eastAsia="Times New Roman"/>
        </w:rPr>
        <w:t>)</w:t>
      </w:r>
      <w:r w:rsidR="220B683C" w:rsidRPr="009E4B31">
        <w:rPr>
          <w:rFonts w:eastAsia="Times New Roman"/>
        </w:rPr>
        <w:t>), kruštík močiarny (</w:t>
      </w:r>
      <w:r w:rsidR="220B683C" w:rsidRPr="009E4B31">
        <w:rPr>
          <w:rFonts w:eastAsia="Times New Roman"/>
          <w:i/>
          <w:iCs/>
        </w:rPr>
        <w:t>Epipactis palustris</w:t>
      </w:r>
      <w:r w:rsidR="220B683C" w:rsidRPr="009E4B31">
        <w:rPr>
          <w:rFonts w:eastAsia="Times New Roman"/>
        </w:rPr>
        <w:t>), lomikameň okrúhlolistý</w:t>
      </w:r>
      <w:r w:rsidR="49211F4A" w:rsidRPr="009E4B31">
        <w:rPr>
          <w:rFonts w:eastAsia="Times New Roman"/>
        </w:rPr>
        <w:t xml:space="preserve"> pravý</w:t>
      </w:r>
      <w:r w:rsidR="220B683C" w:rsidRPr="009E4B31">
        <w:rPr>
          <w:rFonts w:eastAsia="Times New Roman"/>
        </w:rPr>
        <w:t xml:space="preserve"> (</w:t>
      </w:r>
      <w:r w:rsidR="220B683C" w:rsidRPr="009E4B31">
        <w:rPr>
          <w:rFonts w:eastAsia="Times New Roman"/>
          <w:i/>
          <w:iCs/>
        </w:rPr>
        <w:t>Saxifraga rotundifolia</w:t>
      </w:r>
      <w:r w:rsidR="077A7E42" w:rsidRPr="009E4B31">
        <w:rPr>
          <w:rFonts w:eastAsia="Times New Roman"/>
          <w:i/>
          <w:iCs/>
        </w:rPr>
        <w:t xml:space="preserve"> </w:t>
      </w:r>
      <w:r w:rsidR="077A7E42" w:rsidRPr="009E4B31">
        <w:rPr>
          <w:rFonts w:eastAsia="Times New Roman"/>
        </w:rPr>
        <w:t>subsp.</w:t>
      </w:r>
      <w:r w:rsidR="220B683C" w:rsidRPr="009E4B31">
        <w:rPr>
          <w:rFonts w:eastAsia="Times New Roman"/>
          <w:i/>
          <w:iCs/>
        </w:rPr>
        <w:t xml:space="preserve"> rotundifolia</w:t>
      </w:r>
      <w:r w:rsidR="220B683C" w:rsidRPr="009E4B31">
        <w:rPr>
          <w:rFonts w:eastAsia="Times New Roman"/>
        </w:rPr>
        <w:t>), ľadenec barinný (</w:t>
      </w:r>
      <w:r w:rsidR="220B683C" w:rsidRPr="009E4B31">
        <w:rPr>
          <w:rFonts w:eastAsia="Times New Roman"/>
          <w:i/>
          <w:iCs/>
        </w:rPr>
        <w:t xml:space="preserve">Lotus </w:t>
      </w:r>
      <w:r w:rsidR="070EBA50" w:rsidRPr="009E4B31">
        <w:rPr>
          <w:rFonts w:eastAsia="Times New Roman"/>
          <w:i/>
          <w:iCs/>
        </w:rPr>
        <w:t xml:space="preserve">pedunculatus </w:t>
      </w:r>
      <w:r w:rsidR="070EBA50" w:rsidRPr="009E4B31">
        <w:rPr>
          <w:rFonts w:eastAsia="Times New Roman"/>
        </w:rPr>
        <w:t>(syn.</w:t>
      </w:r>
      <w:r w:rsidR="110B726D" w:rsidRPr="009E4B31">
        <w:rPr>
          <w:rFonts w:eastAsia="Times New Roman"/>
        </w:rPr>
        <w:t xml:space="preserve"> </w:t>
      </w:r>
      <w:r w:rsidR="110B726D" w:rsidRPr="009E4B31">
        <w:rPr>
          <w:rFonts w:eastAsia="Times New Roman"/>
          <w:i/>
          <w:iCs/>
        </w:rPr>
        <w:t>L. uliginosus)</w:t>
      </w:r>
      <w:r w:rsidR="220B683C" w:rsidRPr="009E4B31">
        <w:rPr>
          <w:rFonts w:eastAsia="Times New Roman"/>
        </w:rPr>
        <w:t xml:space="preserve">), </w:t>
      </w:r>
      <w:r w:rsidR="09D17DEF" w:rsidRPr="009E4B31">
        <w:rPr>
          <w:rFonts w:eastAsia="Times New Roman"/>
        </w:rPr>
        <w:t>mečík</w:t>
      </w:r>
      <w:r w:rsidR="247FFD6B" w:rsidRPr="009E4B31">
        <w:rPr>
          <w:rFonts w:eastAsia="Times New Roman"/>
        </w:rPr>
        <w:t xml:space="preserve"> strechovitý</w:t>
      </w:r>
      <w:r w:rsidR="220B683C" w:rsidRPr="009E4B31">
        <w:rPr>
          <w:rFonts w:eastAsia="Times New Roman"/>
        </w:rPr>
        <w:t xml:space="preserve"> (</w:t>
      </w:r>
      <w:r w:rsidR="220B683C" w:rsidRPr="009E4B31">
        <w:rPr>
          <w:rFonts w:eastAsia="Times New Roman"/>
          <w:i/>
          <w:iCs/>
        </w:rPr>
        <w:t>Gladiolus imbricatus</w:t>
      </w:r>
      <w:r w:rsidR="220B683C" w:rsidRPr="009E4B31">
        <w:rPr>
          <w:rFonts w:eastAsia="Times New Roman"/>
        </w:rPr>
        <w:t>), nátržnica močiarna (</w:t>
      </w:r>
      <w:r w:rsidR="220B683C" w:rsidRPr="009E4B31">
        <w:rPr>
          <w:rFonts w:eastAsia="Times New Roman"/>
          <w:i/>
          <w:iCs/>
        </w:rPr>
        <w:t>Comarum palustre</w:t>
      </w:r>
      <w:r w:rsidR="220B683C" w:rsidRPr="009E4B31">
        <w:rPr>
          <w:rFonts w:eastAsia="Times New Roman"/>
        </w:rPr>
        <w:t>), ostrica barinná (</w:t>
      </w:r>
      <w:r w:rsidR="220B683C" w:rsidRPr="009E4B31">
        <w:rPr>
          <w:rFonts w:eastAsia="Times New Roman"/>
          <w:i/>
          <w:iCs/>
        </w:rPr>
        <w:t>Carex limosa</w:t>
      </w:r>
      <w:r w:rsidR="220B683C" w:rsidRPr="009E4B31">
        <w:rPr>
          <w:rFonts w:eastAsia="Times New Roman"/>
        </w:rPr>
        <w:t>), ostrica blšná (</w:t>
      </w:r>
      <w:r w:rsidR="220B683C" w:rsidRPr="009E4B31">
        <w:rPr>
          <w:rFonts w:eastAsia="Times New Roman"/>
          <w:i/>
          <w:iCs/>
        </w:rPr>
        <w:t>Carex pulicaris</w:t>
      </w:r>
      <w:r w:rsidR="220B683C" w:rsidRPr="009E4B31">
        <w:rPr>
          <w:rFonts w:eastAsia="Times New Roman"/>
        </w:rPr>
        <w:t>), ostrica Davallova (</w:t>
      </w:r>
      <w:r w:rsidR="220B683C" w:rsidRPr="009E4B31">
        <w:rPr>
          <w:rFonts w:eastAsia="Times New Roman"/>
          <w:i/>
          <w:iCs/>
        </w:rPr>
        <w:t>Carex davalliana</w:t>
      </w:r>
      <w:r w:rsidR="220B683C" w:rsidRPr="009E4B31">
        <w:rPr>
          <w:rFonts w:eastAsia="Times New Roman"/>
        </w:rPr>
        <w:t>), ostrica dvojdomá pravá (</w:t>
      </w:r>
      <w:r w:rsidR="220B683C" w:rsidRPr="009E4B31">
        <w:rPr>
          <w:rFonts w:eastAsia="Times New Roman"/>
          <w:i/>
          <w:iCs/>
        </w:rPr>
        <w:t xml:space="preserve">Carex dioica </w:t>
      </w:r>
      <w:r w:rsidR="220B683C" w:rsidRPr="009E4B31">
        <w:rPr>
          <w:rFonts w:eastAsia="Times New Roman"/>
        </w:rPr>
        <w:t>subsp.</w:t>
      </w:r>
      <w:r w:rsidR="220B683C" w:rsidRPr="009E4B31">
        <w:rPr>
          <w:rFonts w:eastAsia="Times New Roman"/>
          <w:i/>
          <w:iCs/>
        </w:rPr>
        <w:t xml:space="preserve"> ioica</w:t>
      </w:r>
      <w:r w:rsidR="220B683C" w:rsidRPr="009E4B31">
        <w:rPr>
          <w:rFonts w:eastAsia="Times New Roman"/>
        </w:rPr>
        <w:t>), ostrica málokvetá (</w:t>
      </w:r>
      <w:r w:rsidR="220B683C" w:rsidRPr="009E4B31">
        <w:rPr>
          <w:rFonts w:eastAsia="Times New Roman"/>
          <w:i/>
          <w:iCs/>
        </w:rPr>
        <w:t>Carex pauciflora</w:t>
      </w:r>
      <w:r w:rsidR="220B683C" w:rsidRPr="009E4B31">
        <w:rPr>
          <w:rFonts w:eastAsia="Times New Roman"/>
        </w:rPr>
        <w:t>), ostrica oblastá (</w:t>
      </w:r>
      <w:r w:rsidR="220B683C" w:rsidRPr="009E4B31">
        <w:rPr>
          <w:rFonts w:eastAsia="Times New Roman"/>
          <w:i/>
          <w:iCs/>
        </w:rPr>
        <w:t>Carex diandra</w:t>
      </w:r>
      <w:r w:rsidR="220B683C" w:rsidRPr="009E4B31">
        <w:rPr>
          <w:rFonts w:eastAsia="Times New Roman"/>
        </w:rPr>
        <w:t>), ostrica odchylná (</w:t>
      </w:r>
      <w:r w:rsidR="220B683C" w:rsidRPr="009E4B31">
        <w:rPr>
          <w:rFonts w:eastAsia="Times New Roman"/>
          <w:i/>
          <w:iCs/>
        </w:rPr>
        <w:t>Carex appropinquata</w:t>
      </w:r>
      <w:r w:rsidR="220B683C" w:rsidRPr="009E4B31">
        <w:rPr>
          <w:rFonts w:eastAsia="Times New Roman"/>
        </w:rPr>
        <w:t>), ostrica plstnatoplodá (</w:t>
      </w:r>
      <w:r w:rsidR="220B683C" w:rsidRPr="009E4B31">
        <w:rPr>
          <w:rFonts w:eastAsia="Times New Roman"/>
          <w:i/>
          <w:iCs/>
        </w:rPr>
        <w:t>Carex lasiocarpa</w:t>
      </w:r>
      <w:r w:rsidR="220B683C" w:rsidRPr="009E4B31">
        <w:rPr>
          <w:rFonts w:eastAsia="Times New Roman"/>
        </w:rPr>
        <w:t>), ostrica pošvatá (</w:t>
      </w:r>
      <w:r w:rsidR="220B683C" w:rsidRPr="009E4B31">
        <w:rPr>
          <w:rFonts w:eastAsia="Times New Roman"/>
          <w:i/>
          <w:iCs/>
        </w:rPr>
        <w:t>Carex vaginata</w:t>
      </w:r>
      <w:r w:rsidR="220B683C" w:rsidRPr="009E4B31">
        <w:rPr>
          <w:rFonts w:eastAsia="Times New Roman"/>
        </w:rPr>
        <w:t>), ostrica tôňomilná (</w:t>
      </w:r>
      <w:r w:rsidR="220B683C" w:rsidRPr="009E4B31">
        <w:rPr>
          <w:rFonts w:eastAsia="Times New Roman"/>
          <w:i/>
          <w:iCs/>
        </w:rPr>
        <w:t>Carex umbrosa</w:t>
      </w:r>
      <w:r w:rsidR="220B683C" w:rsidRPr="009E4B31">
        <w:rPr>
          <w:rFonts w:eastAsia="Times New Roman"/>
        </w:rPr>
        <w:t>), ostrica vrchovisková zaplavovaná (</w:t>
      </w:r>
      <w:r w:rsidR="220B683C" w:rsidRPr="009E4B31">
        <w:rPr>
          <w:rFonts w:eastAsia="Times New Roman"/>
          <w:i/>
          <w:iCs/>
        </w:rPr>
        <w:t>Carex magellanica subsp. irrigua</w:t>
      </w:r>
      <w:r w:rsidR="220B683C" w:rsidRPr="009E4B31">
        <w:rPr>
          <w:rFonts w:eastAsia="Times New Roman"/>
        </w:rPr>
        <w:t>), ostrica výbežkatá (</w:t>
      </w:r>
      <w:r w:rsidR="220B683C" w:rsidRPr="009E4B31">
        <w:rPr>
          <w:rFonts w:eastAsia="Times New Roman"/>
          <w:i/>
          <w:iCs/>
        </w:rPr>
        <w:t>Carex chordorrhiza</w:t>
      </w:r>
      <w:r w:rsidR="220B683C" w:rsidRPr="009E4B31">
        <w:rPr>
          <w:rFonts w:eastAsia="Times New Roman"/>
        </w:rPr>
        <w:t>), ostroplod biely (</w:t>
      </w:r>
      <w:r w:rsidR="220B683C" w:rsidRPr="009E4B31">
        <w:rPr>
          <w:rFonts w:eastAsia="Times New Roman"/>
          <w:i/>
          <w:iCs/>
        </w:rPr>
        <w:t>Rhynchospora alba</w:t>
      </w:r>
      <w:r w:rsidR="220B683C" w:rsidRPr="009E4B31">
        <w:rPr>
          <w:rFonts w:eastAsia="Times New Roman"/>
        </w:rPr>
        <w:t>), papraď hrebenatá (</w:t>
      </w:r>
      <w:r w:rsidR="220B683C" w:rsidRPr="009E4B31">
        <w:rPr>
          <w:rFonts w:eastAsia="Times New Roman"/>
          <w:i/>
          <w:iCs/>
        </w:rPr>
        <w:t>Dryopteris cristata</w:t>
      </w:r>
      <w:r w:rsidR="220B683C" w:rsidRPr="009E4B31">
        <w:rPr>
          <w:rFonts w:eastAsia="Times New Roman"/>
        </w:rPr>
        <w:t>), pavstavač hlavatý (</w:t>
      </w:r>
      <w:r w:rsidR="220B683C" w:rsidRPr="009E4B31">
        <w:rPr>
          <w:rFonts w:eastAsia="Times New Roman"/>
          <w:i/>
          <w:iCs/>
        </w:rPr>
        <w:t>Traunsteinera globosa</w:t>
      </w:r>
      <w:r w:rsidR="220B683C" w:rsidRPr="009E4B31">
        <w:rPr>
          <w:rFonts w:eastAsia="Times New Roman"/>
        </w:rPr>
        <w:t>), päťprstnica hustokvetá (</w:t>
      </w:r>
      <w:r w:rsidR="220B683C" w:rsidRPr="009E4B31">
        <w:rPr>
          <w:rFonts w:eastAsia="Times New Roman"/>
          <w:i/>
          <w:iCs/>
        </w:rPr>
        <w:t>Gymnadenia densiflora</w:t>
      </w:r>
      <w:r w:rsidR="220B683C" w:rsidRPr="009E4B31">
        <w:rPr>
          <w:rFonts w:eastAsia="Times New Roman"/>
        </w:rPr>
        <w:t>), päťprstnica obyčajná (</w:t>
      </w:r>
      <w:r w:rsidR="220B683C" w:rsidRPr="009E4B31">
        <w:rPr>
          <w:rFonts w:eastAsia="Times New Roman"/>
          <w:i/>
          <w:iCs/>
        </w:rPr>
        <w:t>Gymnadenia conopsea</w:t>
      </w:r>
      <w:r w:rsidR="220B683C" w:rsidRPr="009E4B31">
        <w:rPr>
          <w:rFonts w:eastAsia="Times New Roman"/>
        </w:rPr>
        <w:t>),</w:t>
      </w:r>
      <w:r w:rsidR="4E60513A" w:rsidRPr="009E4B31">
        <w:rPr>
          <w:rFonts w:eastAsia="Times New Roman"/>
        </w:rPr>
        <w:t xml:space="preserve"> </w:t>
      </w:r>
      <w:r w:rsidR="220B683C" w:rsidRPr="009E4B31">
        <w:rPr>
          <w:rFonts w:eastAsia="Times New Roman"/>
        </w:rPr>
        <w:t>praslička pestrá (</w:t>
      </w:r>
      <w:r w:rsidR="61E289F3" w:rsidRPr="009E4B31">
        <w:rPr>
          <w:rFonts w:eastAsia="Times New Roman"/>
          <w:i/>
          <w:iCs/>
        </w:rPr>
        <w:t>Equisetum variegatum</w:t>
      </w:r>
      <w:r w:rsidR="61E289F3" w:rsidRPr="009E4B31">
        <w:rPr>
          <w:rFonts w:eastAsia="Times New Roman"/>
        </w:rPr>
        <w:t xml:space="preserve"> (syn. </w:t>
      </w:r>
      <w:r w:rsidR="220B683C" w:rsidRPr="009E4B31">
        <w:rPr>
          <w:rFonts w:eastAsia="Times New Roman"/>
          <w:i/>
          <w:iCs/>
        </w:rPr>
        <w:t>Hippochaete variegata</w:t>
      </w:r>
      <w:r w:rsidR="48385F99" w:rsidRPr="009E4B31">
        <w:rPr>
          <w:rFonts w:eastAsia="Times New Roman"/>
        </w:rPr>
        <w:t>)</w:t>
      </w:r>
      <w:r w:rsidR="220B683C" w:rsidRPr="009E4B31">
        <w:rPr>
          <w:rFonts w:eastAsia="Times New Roman"/>
        </w:rPr>
        <w:t xml:space="preserve">), </w:t>
      </w:r>
      <w:r w:rsidR="6F8F9026" w:rsidRPr="009E4B31">
        <w:rPr>
          <w:rFonts w:eastAsia="Times New Roman"/>
        </w:rPr>
        <w:t>rojovník</w:t>
      </w:r>
      <w:r w:rsidR="220B683C" w:rsidRPr="009E4B31">
        <w:rPr>
          <w:rFonts w:eastAsia="Times New Roman"/>
        </w:rPr>
        <w:t xml:space="preserve"> močiarny (</w:t>
      </w:r>
      <w:r w:rsidR="220B683C" w:rsidRPr="009E4B31">
        <w:rPr>
          <w:rFonts w:eastAsia="Times New Roman"/>
          <w:i/>
          <w:iCs/>
        </w:rPr>
        <w:t>Rhododendron</w:t>
      </w:r>
      <w:r w:rsidR="786E5F79" w:rsidRPr="009E4B31">
        <w:rPr>
          <w:rFonts w:eastAsia="Times New Roman"/>
          <w:i/>
          <w:iCs/>
        </w:rPr>
        <w:t xml:space="preserve"> tomentosum </w:t>
      </w:r>
      <w:r w:rsidR="786E5F79" w:rsidRPr="009E4B31">
        <w:rPr>
          <w:rFonts w:eastAsia="Times New Roman"/>
        </w:rPr>
        <w:t xml:space="preserve">(syn. </w:t>
      </w:r>
      <w:r w:rsidR="786E5F79" w:rsidRPr="009E4B31">
        <w:rPr>
          <w:rFonts w:eastAsia="Times New Roman"/>
          <w:i/>
          <w:iCs/>
        </w:rPr>
        <w:t>Ledum palustre</w:t>
      </w:r>
      <w:r w:rsidR="786E5F79" w:rsidRPr="009E4B31">
        <w:rPr>
          <w:rFonts w:eastAsia="Times New Roman"/>
        </w:rPr>
        <w:t>)</w:t>
      </w:r>
      <w:r w:rsidR="220B683C" w:rsidRPr="009E4B31">
        <w:rPr>
          <w:rFonts w:eastAsia="Times New Roman"/>
        </w:rPr>
        <w:t>), rožec alpínsky (</w:t>
      </w:r>
      <w:r w:rsidR="220B683C" w:rsidRPr="009E4B31">
        <w:rPr>
          <w:rFonts w:eastAsia="Times New Roman"/>
          <w:i/>
          <w:iCs/>
        </w:rPr>
        <w:t>Cerastium alpinum</w:t>
      </w:r>
      <w:r w:rsidR="220B683C" w:rsidRPr="009E4B31">
        <w:rPr>
          <w:rFonts w:eastAsia="Times New Roman"/>
        </w:rPr>
        <w:t>), rosička anglická (</w:t>
      </w:r>
      <w:r w:rsidR="220B683C" w:rsidRPr="009E4B31">
        <w:rPr>
          <w:rFonts w:eastAsia="Times New Roman"/>
          <w:i/>
          <w:iCs/>
        </w:rPr>
        <w:t>Drosera anglica</w:t>
      </w:r>
      <w:r w:rsidR="220B683C" w:rsidRPr="009E4B31">
        <w:rPr>
          <w:rFonts w:eastAsia="Times New Roman"/>
        </w:rPr>
        <w:t>), rosička okrúhlolistá (</w:t>
      </w:r>
      <w:r w:rsidR="220B683C" w:rsidRPr="009E4B31">
        <w:rPr>
          <w:rFonts w:eastAsia="Times New Roman"/>
          <w:i/>
          <w:iCs/>
        </w:rPr>
        <w:t>Drosera rotundifolia</w:t>
      </w:r>
      <w:r w:rsidR="220B683C" w:rsidRPr="009E4B31">
        <w:rPr>
          <w:rFonts w:eastAsia="Times New Roman"/>
        </w:rPr>
        <w:t>), rozpuk jedovatý (</w:t>
      </w:r>
      <w:r w:rsidR="220B683C" w:rsidRPr="009E4B31">
        <w:rPr>
          <w:rFonts w:eastAsia="Times New Roman"/>
          <w:i/>
          <w:iCs/>
        </w:rPr>
        <w:t>Cicuta virosa</w:t>
      </w:r>
      <w:r w:rsidR="220B683C" w:rsidRPr="009E4B31">
        <w:rPr>
          <w:rFonts w:eastAsia="Times New Roman"/>
        </w:rPr>
        <w:t>), sitina kostrbatá (</w:t>
      </w:r>
      <w:r w:rsidR="220B683C" w:rsidRPr="009E4B31">
        <w:rPr>
          <w:rFonts w:eastAsia="Times New Roman"/>
          <w:i/>
          <w:iCs/>
        </w:rPr>
        <w:t>Juncus squarrosus</w:t>
      </w:r>
      <w:r w:rsidR="220B683C" w:rsidRPr="009E4B31">
        <w:rPr>
          <w:rFonts w:eastAsia="Times New Roman"/>
        </w:rPr>
        <w:t xml:space="preserve">), </w:t>
      </w:r>
      <w:r w:rsidR="1EB7F7D3" w:rsidRPr="009E4B31">
        <w:t>šucha čierna (</w:t>
      </w:r>
      <w:r w:rsidR="1EB7F7D3" w:rsidRPr="009E4B31">
        <w:rPr>
          <w:i/>
          <w:iCs/>
        </w:rPr>
        <w:t>Empetrum nigrum</w:t>
      </w:r>
      <w:r w:rsidR="1EB7F7D3" w:rsidRPr="009E4B31">
        <w:t xml:space="preserve">), </w:t>
      </w:r>
      <w:r w:rsidR="220B683C" w:rsidRPr="009E4B31">
        <w:rPr>
          <w:rFonts w:eastAsia="Times New Roman"/>
        </w:rPr>
        <w:t>trčníček jednolistý (</w:t>
      </w:r>
      <w:r w:rsidR="220B683C" w:rsidRPr="009E4B31">
        <w:rPr>
          <w:rFonts w:eastAsia="Times New Roman"/>
          <w:i/>
          <w:iCs/>
        </w:rPr>
        <w:t>Malaxis monophyllos</w:t>
      </w:r>
      <w:r w:rsidR="2D4FAA52" w:rsidRPr="009E4B31">
        <w:rPr>
          <w:rFonts w:eastAsia="Times New Roman"/>
          <w:i/>
          <w:iCs/>
        </w:rPr>
        <w:t xml:space="preserve"> </w:t>
      </w:r>
      <w:r w:rsidR="2D4FAA52" w:rsidRPr="009E4B31">
        <w:rPr>
          <w:rFonts w:eastAsia="Times New Roman"/>
        </w:rPr>
        <w:t xml:space="preserve">(syn. </w:t>
      </w:r>
      <w:r w:rsidR="2D4FAA52" w:rsidRPr="009E4B31">
        <w:rPr>
          <w:rFonts w:eastAsia="Times New Roman"/>
          <w:i/>
          <w:iCs/>
        </w:rPr>
        <w:t>Microstylis monophyllos</w:t>
      </w:r>
      <w:r w:rsidR="2D4FAA52" w:rsidRPr="009E4B31">
        <w:rPr>
          <w:rFonts w:eastAsia="Times New Roman"/>
        </w:rPr>
        <w:t>)</w:t>
      </w:r>
      <w:r w:rsidR="220B683C" w:rsidRPr="009E4B31">
        <w:rPr>
          <w:rFonts w:eastAsia="Times New Roman"/>
        </w:rPr>
        <w:t>), tučnica obyčajná (</w:t>
      </w:r>
      <w:r w:rsidR="220B683C" w:rsidRPr="009E4B31">
        <w:rPr>
          <w:rFonts w:eastAsia="Times New Roman"/>
          <w:i/>
          <w:iCs/>
        </w:rPr>
        <w:t>Pinguicula vulgaris</w:t>
      </w:r>
      <w:r w:rsidR="220B683C" w:rsidRPr="009E4B31">
        <w:rPr>
          <w:rFonts w:eastAsia="Times New Roman"/>
        </w:rPr>
        <w:t>), tučnolist vodný</w:t>
      </w:r>
      <w:r w:rsidR="0F7D1E3B" w:rsidRPr="009E4B31">
        <w:rPr>
          <w:rFonts w:eastAsia="Times New Roman"/>
        </w:rPr>
        <w:t xml:space="preserve"> (tilovka vodná)</w:t>
      </w:r>
      <w:r w:rsidR="220B683C" w:rsidRPr="009E4B31">
        <w:rPr>
          <w:rFonts w:eastAsia="Times New Roman"/>
        </w:rPr>
        <w:t xml:space="preserve"> (</w:t>
      </w:r>
      <w:r w:rsidR="220B683C" w:rsidRPr="009E4B31">
        <w:rPr>
          <w:rFonts w:eastAsia="Times New Roman"/>
          <w:i/>
          <w:iCs/>
        </w:rPr>
        <w:t>Crassula aquatica</w:t>
      </w:r>
      <w:r w:rsidR="0B9B0DDA" w:rsidRPr="009E4B31">
        <w:rPr>
          <w:rFonts w:eastAsia="Times New Roman"/>
          <w:i/>
          <w:iCs/>
        </w:rPr>
        <w:t xml:space="preserve"> </w:t>
      </w:r>
      <w:r w:rsidR="0B9B0DDA" w:rsidRPr="009E4B31">
        <w:rPr>
          <w:rFonts w:eastAsia="Times New Roman"/>
        </w:rPr>
        <w:t>(syn.</w:t>
      </w:r>
      <w:r w:rsidR="0B9B0DDA" w:rsidRPr="009E4B31">
        <w:rPr>
          <w:rFonts w:eastAsia="Times New Roman"/>
          <w:i/>
          <w:iCs/>
        </w:rPr>
        <w:t xml:space="preserve"> Tillaea aquatica)</w:t>
      </w:r>
      <w:r w:rsidR="220B683C" w:rsidRPr="009E4B31">
        <w:rPr>
          <w:rFonts w:eastAsia="Times New Roman"/>
        </w:rPr>
        <w:t>), vachta trojlistá (</w:t>
      </w:r>
      <w:r w:rsidR="220B683C" w:rsidRPr="009E4B31">
        <w:rPr>
          <w:rFonts w:eastAsia="Times New Roman"/>
          <w:i/>
          <w:iCs/>
        </w:rPr>
        <w:t>Menyanthes trifoliata</w:t>
      </w:r>
      <w:r w:rsidR="220B683C" w:rsidRPr="009E4B31">
        <w:rPr>
          <w:rFonts w:eastAsia="Times New Roman"/>
        </w:rPr>
        <w:t>), veronika štítovitá (</w:t>
      </w:r>
      <w:r w:rsidR="220B683C" w:rsidRPr="009E4B31">
        <w:rPr>
          <w:rFonts w:eastAsia="Times New Roman"/>
          <w:i/>
          <w:iCs/>
        </w:rPr>
        <w:t>Veronica scutellata</w:t>
      </w:r>
      <w:r w:rsidR="220B683C" w:rsidRPr="009E4B31">
        <w:rPr>
          <w:rFonts w:eastAsia="Times New Roman"/>
        </w:rPr>
        <w:t>), vŕba čučoriedkovitá (</w:t>
      </w:r>
      <w:r w:rsidR="220B683C" w:rsidRPr="009E4B31">
        <w:rPr>
          <w:rFonts w:eastAsia="Times New Roman"/>
          <w:i/>
          <w:iCs/>
        </w:rPr>
        <w:t>Salix myrtilloides</w:t>
      </w:r>
      <w:r w:rsidR="220B683C" w:rsidRPr="009E4B31">
        <w:rPr>
          <w:rFonts w:eastAsia="Times New Roman"/>
        </w:rPr>
        <w:t xml:space="preserve">) </w:t>
      </w:r>
      <w:r w:rsidR="42483D42" w:rsidRPr="009E4B31">
        <w:rPr>
          <w:rFonts w:eastAsia="Times New Roman"/>
          <w:color w:val="000000" w:themeColor="text1"/>
          <w:szCs w:val="24"/>
        </w:rPr>
        <w:t xml:space="preserve">a jej krížence vŕba ušatá </w:t>
      </w:r>
      <w:r w:rsidR="42483D42" w:rsidRPr="009E4B31">
        <w:rPr>
          <w:rFonts w:eastAsia="Times New Roman"/>
          <w:i/>
          <w:iCs/>
          <w:color w:val="000000" w:themeColor="text1"/>
          <w:szCs w:val="24"/>
        </w:rPr>
        <w:t>(Salix × onusta) a vŕba (Salix aurita × S. myrtilloides × S. silesiaca)</w:t>
      </w:r>
      <w:r w:rsidR="220B683C" w:rsidRPr="009E4B31">
        <w:rPr>
          <w:rFonts w:eastAsia="Times New Roman"/>
        </w:rPr>
        <w:t>, vŕba rozmarínolistá (</w:t>
      </w:r>
      <w:r w:rsidR="220B683C" w:rsidRPr="009E4B31">
        <w:rPr>
          <w:rFonts w:eastAsia="Times New Roman"/>
          <w:i/>
          <w:iCs/>
        </w:rPr>
        <w:t>Salix rosmarinifolia</w:t>
      </w:r>
      <w:r w:rsidR="545F1933" w:rsidRPr="009E4B31">
        <w:rPr>
          <w:rFonts w:eastAsia="Times New Roman"/>
        </w:rPr>
        <w:t xml:space="preserve"> (syn. </w:t>
      </w:r>
      <w:r w:rsidR="545F1933" w:rsidRPr="009E4B31">
        <w:rPr>
          <w:rFonts w:eastAsia="Times New Roman"/>
          <w:i/>
          <w:iCs/>
        </w:rPr>
        <w:t xml:space="preserve">S. repens </w:t>
      </w:r>
      <w:r w:rsidR="545F1933" w:rsidRPr="009E4B31">
        <w:rPr>
          <w:rFonts w:eastAsia="Times New Roman"/>
        </w:rPr>
        <w:t xml:space="preserve">subsp. </w:t>
      </w:r>
      <w:r w:rsidR="545F1933" w:rsidRPr="009E4B31">
        <w:rPr>
          <w:rFonts w:eastAsia="Times New Roman"/>
          <w:i/>
          <w:iCs/>
        </w:rPr>
        <w:t>rosmarinifolia)</w:t>
      </w:r>
      <w:r w:rsidR="220B683C" w:rsidRPr="009E4B31">
        <w:rPr>
          <w:rFonts w:eastAsia="Times New Roman"/>
        </w:rPr>
        <w:t>), vstavač mužský poznačený (</w:t>
      </w:r>
      <w:r w:rsidR="220B683C" w:rsidRPr="009E4B31">
        <w:rPr>
          <w:rFonts w:eastAsia="Times New Roman"/>
          <w:i/>
          <w:iCs/>
        </w:rPr>
        <w:t xml:space="preserve">Orchis mascula </w:t>
      </w:r>
      <w:r w:rsidR="220B683C" w:rsidRPr="009E4B31">
        <w:rPr>
          <w:rFonts w:eastAsia="Times New Roman"/>
        </w:rPr>
        <w:t>subsp.</w:t>
      </w:r>
      <w:r w:rsidR="220B683C" w:rsidRPr="009E4B31">
        <w:rPr>
          <w:rFonts w:eastAsia="Times New Roman"/>
          <w:i/>
          <w:iCs/>
        </w:rPr>
        <w:t xml:space="preserve"> speciosa </w:t>
      </w:r>
      <w:r w:rsidR="43C949D2" w:rsidRPr="009E4B31">
        <w:rPr>
          <w:rFonts w:eastAsia="Times New Roman"/>
        </w:rPr>
        <w:t>(</w:t>
      </w:r>
      <w:r w:rsidR="220B683C" w:rsidRPr="009E4B31">
        <w:rPr>
          <w:rFonts w:eastAsia="Times New Roman"/>
        </w:rPr>
        <w:t>syn.</w:t>
      </w:r>
      <w:r w:rsidR="220B683C" w:rsidRPr="009E4B31">
        <w:rPr>
          <w:rFonts w:eastAsia="Times New Roman"/>
          <w:i/>
          <w:iCs/>
        </w:rPr>
        <w:t xml:space="preserve"> O. m. subsp. </w:t>
      </w:r>
      <w:r w:rsidR="3012D3FA" w:rsidRPr="009E4B31">
        <w:rPr>
          <w:rFonts w:eastAsia="Times New Roman"/>
          <w:i/>
          <w:iCs/>
        </w:rPr>
        <w:t>s</w:t>
      </w:r>
      <w:r w:rsidR="220B683C" w:rsidRPr="009E4B31">
        <w:rPr>
          <w:rFonts w:eastAsia="Times New Roman"/>
          <w:i/>
          <w:iCs/>
        </w:rPr>
        <w:t>ignifera</w:t>
      </w:r>
      <w:r w:rsidR="1F79034C" w:rsidRPr="009E4B31">
        <w:rPr>
          <w:rFonts w:eastAsia="Times New Roman"/>
          <w:i/>
          <w:iCs/>
        </w:rPr>
        <w:t>)</w:t>
      </w:r>
      <w:r w:rsidR="220B683C" w:rsidRPr="009E4B31">
        <w:rPr>
          <w:rFonts w:eastAsia="Times New Roman"/>
        </w:rPr>
        <w:t>), vstavačovec bazový (</w:t>
      </w:r>
      <w:r w:rsidR="220B683C" w:rsidRPr="009E4B31">
        <w:rPr>
          <w:rFonts w:eastAsia="Times New Roman"/>
          <w:i/>
          <w:iCs/>
        </w:rPr>
        <w:t>Dactylorhiza sambucina</w:t>
      </w:r>
      <w:r w:rsidR="220B683C" w:rsidRPr="009E4B31">
        <w:rPr>
          <w:rFonts w:eastAsia="Times New Roman"/>
        </w:rPr>
        <w:t>), vstavačovec laponský (</w:t>
      </w:r>
      <w:r w:rsidR="220B683C" w:rsidRPr="009E4B31">
        <w:rPr>
          <w:rFonts w:eastAsia="Times New Roman"/>
          <w:i/>
          <w:iCs/>
        </w:rPr>
        <w:t>Dactylorhiza lapponica</w:t>
      </w:r>
      <w:r w:rsidR="220B683C" w:rsidRPr="009E4B31">
        <w:rPr>
          <w:rFonts w:eastAsia="Times New Roman"/>
        </w:rPr>
        <w:t>), vstavačovec májový pravý (</w:t>
      </w:r>
      <w:r w:rsidR="220B683C" w:rsidRPr="009E4B31">
        <w:rPr>
          <w:rFonts w:eastAsia="Times New Roman"/>
          <w:i/>
          <w:iCs/>
        </w:rPr>
        <w:t xml:space="preserve">Dactylorhiza majalis </w:t>
      </w:r>
      <w:r w:rsidR="220B683C" w:rsidRPr="009E4B31">
        <w:rPr>
          <w:rFonts w:eastAsia="Times New Roman"/>
        </w:rPr>
        <w:t>subsp.</w:t>
      </w:r>
      <w:r w:rsidR="220B683C" w:rsidRPr="009E4B31">
        <w:rPr>
          <w:rFonts w:eastAsia="Times New Roman"/>
          <w:i/>
          <w:iCs/>
        </w:rPr>
        <w:t xml:space="preserve"> majalis</w:t>
      </w:r>
      <w:r w:rsidR="220B683C" w:rsidRPr="009E4B31">
        <w:rPr>
          <w:rFonts w:eastAsia="Times New Roman"/>
        </w:rPr>
        <w:t xml:space="preserve">), vstavačovec strmolistý </w:t>
      </w:r>
      <w:r w:rsidR="375460F1" w:rsidRPr="009E4B31">
        <w:rPr>
          <w:rFonts w:eastAsia="Times New Roman"/>
        </w:rPr>
        <w:t>neskorý</w:t>
      </w:r>
      <w:r w:rsidR="220B683C" w:rsidRPr="009E4B31">
        <w:rPr>
          <w:rFonts w:eastAsia="Times New Roman"/>
        </w:rPr>
        <w:t xml:space="preserve"> (</w:t>
      </w:r>
      <w:r w:rsidR="220B683C" w:rsidRPr="009E4B31">
        <w:rPr>
          <w:rFonts w:eastAsia="Times New Roman"/>
          <w:i/>
          <w:iCs/>
        </w:rPr>
        <w:t>Dactylorhiza incarnata</w:t>
      </w:r>
      <w:r w:rsidR="598F0F3C" w:rsidRPr="009E4B31">
        <w:rPr>
          <w:rFonts w:eastAsia="Times New Roman"/>
          <w:i/>
          <w:iCs/>
        </w:rPr>
        <w:t xml:space="preserve"> </w:t>
      </w:r>
      <w:r w:rsidR="598F0F3C" w:rsidRPr="009E4B31">
        <w:rPr>
          <w:rFonts w:eastAsia="Times New Roman"/>
        </w:rPr>
        <w:t>subsp.</w:t>
      </w:r>
      <w:r w:rsidR="598F0F3C" w:rsidRPr="009E4B31">
        <w:rPr>
          <w:rFonts w:eastAsia="Times New Roman"/>
          <w:i/>
          <w:iCs/>
        </w:rPr>
        <w:t xml:space="preserve"> pulchella</w:t>
      </w:r>
      <w:r w:rsidR="220B683C" w:rsidRPr="009E4B31">
        <w:rPr>
          <w:rFonts w:eastAsia="Times New Roman"/>
        </w:rPr>
        <w:t>), vstavačovec škvrnitý mokraďný (</w:t>
      </w:r>
      <w:r w:rsidR="220B683C" w:rsidRPr="009E4B31">
        <w:rPr>
          <w:rFonts w:eastAsia="Times New Roman"/>
          <w:i/>
          <w:iCs/>
        </w:rPr>
        <w:t xml:space="preserve">Dactylorhiza maculata </w:t>
      </w:r>
      <w:r w:rsidR="220B683C" w:rsidRPr="009E4B31">
        <w:rPr>
          <w:rFonts w:eastAsia="Times New Roman"/>
        </w:rPr>
        <w:t>subsp.</w:t>
      </w:r>
      <w:r w:rsidR="220B683C" w:rsidRPr="009E4B31">
        <w:rPr>
          <w:rFonts w:eastAsia="Times New Roman"/>
          <w:i/>
          <w:iCs/>
        </w:rPr>
        <w:t xml:space="preserve"> elodes</w:t>
      </w:r>
      <w:r w:rsidR="220B683C" w:rsidRPr="009E4B31">
        <w:rPr>
          <w:rFonts w:eastAsia="Times New Roman"/>
        </w:rPr>
        <w:t xml:space="preserve">), vstavačovec </w:t>
      </w:r>
      <w:r w:rsidR="412C3A38" w:rsidRPr="009E4B31">
        <w:rPr>
          <w:rFonts w:eastAsia="Times New Roman"/>
        </w:rPr>
        <w:t>škvrnitý</w:t>
      </w:r>
      <w:r w:rsidR="220B683C" w:rsidRPr="009E4B31">
        <w:rPr>
          <w:rFonts w:eastAsia="Times New Roman"/>
        </w:rPr>
        <w:t xml:space="preserve"> vresoviskový (</w:t>
      </w:r>
      <w:r w:rsidR="220B683C" w:rsidRPr="009E4B31">
        <w:rPr>
          <w:rFonts w:eastAsia="Times New Roman"/>
          <w:i/>
          <w:iCs/>
        </w:rPr>
        <w:t xml:space="preserve">Dactylorhiza maculata </w:t>
      </w:r>
      <w:r w:rsidR="5C107982" w:rsidRPr="009E4B31">
        <w:rPr>
          <w:rFonts w:eastAsia="Times New Roman"/>
          <w:i/>
          <w:iCs/>
        </w:rPr>
        <w:t>subsp. ericetorum</w:t>
      </w:r>
      <w:r w:rsidR="5C107982" w:rsidRPr="009E4B31">
        <w:rPr>
          <w:rFonts w:eastAsia="Times New Roman"/>
        </w:rPr>
        <w:t xml:space="preserve">), </w:t>
      </w:r>
      <w:r w:rsidR="31B67ACF" w:rsidRPr="009E4B31">
        <w:rPr>
          <w:rFonts w:eastAsia="Times New Roman"/>
        </w:rPr>
        <w:t>všivec lesný pravý (</w:t>
      </w:r>
      <w:r w:rsidR="31B67ACF" w:rsidRPr="009E4B31">
        <w:rPr>
          <w:rFonts w:eastAsia="Times New Roman"/>
          <w:i/>
          <w:iCs/>
        </w:rPr>
        <w:t xml:space="preserve">Pedicularis sylvatica </w:t>
      </w:r>
      <w:r w:rsidR="31B67ACF" w:rsidRPr="009E4B31">
        <w:rPr>
          <w:rFonts w:eastAsia="Times New Roman"/>
        </w:rPr>
        <w:t>subsp.</w:t>
      </w:r>
      <w:r w:rsidR="31B67ACF" w:rsidRPr="009E4B31">
        <w:rPr>
          <w:rFonts w:eastAsia="Times New Roman"/>
          <w:i/>
          <w:iCs/>
        </w:rPr>
        <w:t xml:space="preserve"> sylvatica</w:t>
      </w:r>
      <w:r w:rsidR="31B67ACF" w:rsidRPr="009E4B31">
        <w:rPr>
          <w:rFonts w:eastAsia="Times New Roman"/>
        </w:rPr>
        <w:t>), všivec močiarny</w:t>
      </w:r>
      <w:r w:rsidR="16179264" w:rsidRPr="009E4B31">
        <w:rPr>
          <w:rFonts w:eastAsia="Times New Roman"/>
        </w:rPr>
        <w:t xml:space="preserve"> pravý</w:t>
      </w:r>
      <w:r w:rsidR="31B67ACF" w:rsidRPr="009E4B31">
        <w:rPr>
          <w:rFonts w:eastAsia="Times New Roman"/>
        </w:rPr>
        <w:t xml:space="preserve"> (</w:t>
      </w:r>
      <w:r w:rsidR="31B67ACF" w:rsidRPr="009E4B31">
        <w:rPr>
          <w:rFonts w:eastAsia="Times New Roman"/>
          <w:i/>
          <w:iCs/>
        </w:rPr>
        <w:t>Pedicularis palustris</w:t>
      </w:r>
      <w:r w:rsidR="3F9BF0BF" w:rsidRPr="009E4B31">
        <w:rPr>
          <w:rFonts w:eastAsia="Times New Roman"/>
          <w:i/>
          <w:iCs/>
        </w:rPr>
        <w:t xml:space="preserve"> </w:t>
      </w:r>
      <w:r w:rsidR="3F9BF0BF" w:rsidRPr="009E4B31">
        <w:rPr>
          <w:rFonts w:eastAsia="Times New Roman"/>
        </w:rPr>
        <w:t>subsp.</w:t>
      </w:r>
      <w:r w:rsidR="31B67ACF" w:rsidRPr="009E4B31">
        <w:rPr>
          <w:rFonts w:eastAsia="Times New Roman"/>
          <w:i/>
          <w:iCs/>
        </w:rPr>
        <w:t xml:space="preserve"> palustris</w:t>
      </w:r>
      <w:r w:rsidR="31B67ACF" w:rsidRPr="009E4B31">
        <w:rPr>
          <w:rFonts w:eastAsia="Times New Roman"/>
        </w:rPr>
        <w:t xml:space="preserve">), </w:t>
      </w:r>
      <w:r w:rsidR="5C107982" w:rsidRPr="009E4B31">
        <w:rPr>
          <w:rFonts w:eastAsia="Times New Roman"/>
        </w:rPr>
        <w:t>žabník trávovitý (</w:t>
      </w:r>
      <w:r w:rsidR="5C107982" w:rsidRPr="009E4B31">
        <w:rPr>
          <w:rFonts w:eastAsia="Times New Roman"/>
          <w:i/>
          <w:iCs/>
        </w:rPr>
        <w:t>Alisma gramineum</w:t>
      </w:r>
      <w:r w:rsidR="5C107982" w:rsidRPr="009E4B31">
        <w:rPr>
          <w:rFonts w:eastAsia="Times New Roman"/>
        </w:rPr>
        <w:t>), žltohlav najvyšší (</w:t>
      </w:r>
      <w:r w:rsidR="5C107982" w:rsidRPr="009E4B31">
        <w:rPr>
          <w:rFonts w:eastAsia="Times New Roman"/>
          <w:i/>
          <w:iCs/>
        </w:rPr>
        <w:t>Trollius altissimus</w:t>
      </w:r>
      <w:r w:rsidR="5C107982" w:rsidRPr="009E4B31">
        <w:rPr>
          <w:rFonts w:eastAsia="Times New Roman"/>
        </w:rPr>
        <w:t xml:space="preserve">). </w:t>
      </w:r>
    </w:p>
    <w:p w14:paraId="541AD401" w14:textId="60B92844" w:rsidR="024EA131" w:rsidRPr="009E4B31" w:rsidRDefault="51FD54A4" w:rsidP="009E4B31">
      <w:pPr>
        <w:spacing w:after="0"/>
        <w:ind w:firstLine="567"/>
        <w:rPr>
          <w:rFonts w:eastAsia="Times New Roman"/>
          <w:color w:val="000000" w:themeColor="text1"/>
          <w:szCs w:val="24"/>
        </w:rPr>
      </w:pPr>
      <w:r w:rsidRPr="009E4B31">
        <w:rPr>
          <w:rFonts w:eastAsia="Times New Roman"/>
          <w:color w:val="000000" w:themeColor="text1"/>
          <w:szCs w:val="24"/>
        </w:rPr>
        <w:t xml:space="preserve"> Predmetom ochrany CHKO je aj hybrid borovica Čelakovských (</w:t>
      </w:r>
      <w:r w:rsidRPr="009E4B31">
        <w:rPr>
          <w:rFonts w:eastAsia="Times New Roman"/>
          <w:i/>
          <w:iCs/>
          <w:color w:val="000000" w:themeColor="text1"/>
          <w:szCs w:val="24"/>
        </w:rPr>
        <w:t>Pinus x celakovskiorum</w:t>
      </w:r>
      <w:r w:rsidRPr="009E4B31">
        <w:rPr>
          <w:rFonts w:eastAsia="Times New Roman"/>
          <w:color w:val="000000" w:themeColor="text1"/>
          <w:szCs w:val="24"/>
        </w:rPr>
        <w:t>). Tento druh</w:t>
      </w:r>
      <w:r w:rsidRPr="009E4B31">
        <w:rPr>
          <w:rFonts w:eastAsia="Times New Roman"/>
          <w:i/>
          <w:iCs/>
          <w:color w:val="000000" w:themeColor="text1"/>
          <w:szCs w:val="24"/>
        </w:rPr>
        <w:t xml:space="preserve"> </w:t>
      </w:r>
      <w:r w:rsidRPr="009E4B31">
        <w:rPr>
          <w:rFonts w:eastAsia="Times New Roman"/>
          <w:color w:val="000000" w:themeColor="text1"/>
          <w:szCs w:val="24"/>
        </w:rPr>
        <w:t xml:space="preserve"> je na území Slovenska známy len z troch lokalít, pričom dva z nich sa nachádzajú v CHKO Horná Orava a populácie sú striktne viazané na vzácne rašeliniskové biotopy. Vzhľadom na veľmi obmedzený výskyt, nepriaznivý stav lokalít a význam zachovania genetickej diverzity hybridných populácií je potrebné zabezpečiť ich ochranu. Zachovanie taxónu je zároveň významné z hľadiska ochrany prirodzených evolučných procesov (Kormuťák A.: Cone size in putative hybrid swarm populations of Pinus sylvestris L. and Pinus mugo Turra in northern Slovakia).</w:t>
      </w:r>
    </w:p>
    <w:p w14:paraId="2693E648" w14:textId="2D5DC9BD" w:rsidR="024EA131" w:rsidRPr="009E4B31" w:rsidRDefault="024EA131" w:rsidP="009E4B31">
      <w:pPr>
        <w:spacing w:after="0"/>
      </w:pPr>
    </w:p>
    <w:p w14:paraId="6FD1286B" w14:textId="42C09C24" w:rsidR="024EA131" w:rsidRPr="009E4B31" w:rsidRDefault="024EA131" w:rsidP="009E4B31">
      <w:pPr>
        <w:spacing w:after="0"/>
        <w:rPr>
          <w:rFonts w:eastAsia="Times New Roman"/>
          <w:color w:val="000000" w:themeColor="text1"/>
        </w:rPr>
      </w:pPr>
    </w:p>
    <w:p w14:paraId="350DA4A8" w14:textId="149EEE8F" w:rsidR="00202489" w:rsidRPr="009E4B31" w:rsidRDefault="2ACDCC19" w:rsidP="009E4B31">
      <w:pPr>
        <w:autoSpaceDE w:val="0"/>
        <w:autoSpaceDN w:val="0"/>
        <w:adjustRightInd w:val="0"/>
        <w:spacing w:after="0"/>
        <w:rPr>
          <w:b/>
          <w:bCs/>
          <w:color w:val="000000"/>
        </w:rPr>
      </w:pPr>
      <w:r w:rsidRPr="009E4B31">
        <w:rPr>
          <w:b/>
          <w:bCs/>
          <w:color w:val="000000" w:themeColor="text1"/>
        </w:rPr>
        <w:t>B</w:t>
      </w:r>
      <w:r w:rsidR="5702AC38" w:rsidRPr="009E4B31">
        <w:rPr>
          <w:b/>
          <w:bCs/>
          <w:color w:val="000000" w:themeColor="text1"/>
        </w:rPr>
        <w:t>iotopy druhov živočíchov európskeho významu:</w:t>
      </w:r>
    </w:p>
    <w:p w14:paraId="6772A030" w14:textId="77777777" w:rsidR="00202489" w:rsidRPr="009E4B31" w:rsidRDefault="50163FA3" w:rsidP="009E4B31">
      <w:pPr>
        <w:autoSpaceDE w:val="0"/>
        <w:autoSpaceDN w:val="0"/>
        <w:adjustRightInd w:val="0"/>
        <w:spacing w:after="0"/>
        <w:rPr>
          <w:i/>
          <w:iCs/>
          <w:smallCaps/>
          <w:color w:val="000000"/>
          <w:u w:val="dash"/>
        </w:rPr>
      </w:pPr>
      <w:r w:rsidRPr="009E4B31">
        <w:rPr>
          <w:i/>
          <w:iCs/>
          <w:smallCaps/>
          <w:color w:val="000000"/>
          <w:u w:val="dash"/>
        </w:rPr>
        <w:t>Hmyz – Vážky</w:t>
      </w:r>
      <w:r w:rsidRPr="009E4B31">
        <w:rPr>
          <w:color w:val="000000"/>
          <w:u w:val="dash"/>
        </w:rPr>
        <w:t xml:space="preserve">: </w:t>
      </w:r>
      <w:r w:rsidRPr="009E4B31">
        <w:rPr>
          <w:i/>
          <w:iCs/>
          <w:color w:val="000000"/>
          <w:u w:val="dash"/>
        </w:rPr>
        <w:t>Leucorrhinia</w:t>
      </w:r>
      <w:r w:rsidRPr="009E4B31">
        <w:rPr>
          <w:i/>
          <w:iCs/>
          <w:color w:val="000000" w:themeColor="text1"/>
          <w:u w:val="dash"/>
        </w:rPr>
        <w:t xml:space="preserve"> pectoralis </w:t>
      </w:r>
      <w:r w:rsidRPr="009E4B31">
        <w:rPr>
          <w:color w:val="000000"/>
        </w:rPr>
        <w:t xml:space="preserve">– predmet ochrany </w:t>
      </w:r>
      <w:r w:rsidRPr="009E4B31">
        <w:rPr>
          <w:color w:val="000000"/>
          <w:shd w:val="clear" w:color="auto" w:fill="FFFFFF"/>
        </w:rPr>
        <w:t>SKUEV0057</w:t>
      </w:r>
    </w:p>
    <w:p w14:paraId="33784581" w14:textId="2EC3189A" w:rsidR="00202489" w:rsidRPr="009E4B31" w:rsidRDefault="50163FA3" w:rsidP="009E4B31">
      <w:pPr>
        <w:autoSpaceDE w:val="0"/>
        <w:autoSpaceDN w:val="0"/>
        <w:adjustRightInd w:val="0"/>
        <w:spacing w:after="0"/>
        <w:rPr>
          <w:color w:val="000000"/>
        </w:rPr>
      </w:pPr>
      <w:r w:rsidRPr="009E4B31">
        <w:rPr>
          <w:i/>
          <w:iCs/>
          <w:smallCaps/>
          <w:color w:val="000000" w:themeColor="text1"/>
          <w:u w:val="dash"/>
        </w:rPr>
        <w:t>Gastropoda – ulitníky</w:t>
      </w:r>
      <w:r w:rsidRPr="009E4B31">
        <w:rPr>
          <w:color w:val="000000" w:themeColor="text1"/>
          <w:u w:val="dash"/>
        </w:rPr>
        <w:t>:</w:t>
      </w:r>
      <w:r w:rsidRPr="009E4B31">
        <w:rPr>
          <w:color w:val="000000" w:themeColor="text1"/>
        </w:rPr>
        <w:t xml:space="preserve"> pimprlík močiarny (</w:t>
      </w:r>
      <w:r w:rsidRPr="009E4B31">
        <w:rPr>
          <w:i/>
          <w:iCs/>
          <w:color w:val="000000" w:themeColor="text1"/>
        </w:rPr>
        <w:t>Vertigo g</w:t>
      </w:r>
      <w:r w:rsidR="3C3D84BF" w:rsidRPr="009E4B31">
        <w:rPr>
          <w:i/>
          <w:iCs/>
          <w:color w:val="000000" w:themeColor="text1"/>
        </w:rPr>
        <w:t>e</w:t>
      </w:r>
      <w:r w:rsidRPr="009E4B31">
        <w:rPr>
          <w:i/>
          <w:iCs/>
          <w:color w:val="000000" w:themeColor="text1"/>
        </w:rPr>
        <w:t>yeri</w:t>
      </w:r>
      <w:r w:rsidRPr="009E4B31">
        <w:rPr>
          <w:color w:val="000000" w:themeColor="text1"/>
        </w:rPr>
        <w:t>) – predmet ochrany SKUEV0191, pimprlík mokraďový (</w:t>
      </w:r>
      <w:r w:rsidR="6C8C680A" w:rsidRPr="009E4B31">
        <w:rPr>
          <w:color w:val="000000" w:themeColor="text1"/>
        </w:rPr>
        <w:t xml:space="preserve">mokraďný) </w:t>
      </w:r>
      <w:r w:rsidRPr="009E4B31">
        <w:rPr>
          <w:color w:val="000000" w:themeColor="text1"/>
        </w:rPr>
        <w:t>(</w:t>
      </w:r>
      <w:r w:rsidRPr="009E4B31">
        <w:rPr>
          <w:i/>
          <w:iCs/>
          <w:color w:val="000000" w:themeColor="text1"/>
        </w:rPr>
        <w:t xml:space="preserve">Vertigo </w:t>
      </w:r>
      <w:r w:rsidR="068A08AB" w:rsidRPr="009E4B31">
        <w:rPr>
          <w:i/>
          <w:iCs/>
          <w:color w:val="000000" w:themeColor="text1"/>
        </w:rPr>
        <w:t xml:space="preserve">(=Vertilla) </w:t>
      </w:r>
      <w:r w:rsidRPr="009E4B31">
        <w:rPr>
          <w:i/>
          <w:iCs/>
          <w:color w:val="000000" w:themeColor="text1"/>
        </w:rPr>
        <w:t>angustior</w:t>
      </w:r>
      <w:r w:rsidRPr="009E4B31">
        <w:rPr>
          <w:color w:val="000000" w:themeColor="text1"/>
        </w:rPr>
        <w:t>),</w:t>
      </w:r>
    </w:p>
    <w:p w14:paraId="280F2734" w14:textId="77D76FCC" w:rsidR="00202489" w:rsidRPr="009E4B31" w:rsidRDefault="50163FA3" w:rsidP="009E4B31">
      <w:pPr>
        <w:spacing w:after="0"/>
        <w:rPr>
          <w:rFonts w:eastAsia="Times New Roman"/>
          <w:lang w:eastAsia="sk-SK"/>
        </w:rPr>
      </w:pPr>
      <w:r w:rsidRPr="009E4B31">
        <w:rPr>
          <w:i/>
          <w:iCs/>
          <w:smallCaps/>
          <w:u w:val="dash"/>
        </w:rPr>
        <w:lastRenderedPageBreak/>
        <w:t>Obojživelníky</w:t>
      </w:r>
      <w:r w:rsidRPr="009E4B31">
        <w:rPr>
          <w:u w:val="dash"/>
        </w:rPr>
        <w:t>:</w:t>
      </w:r>
      <w:r w:rsidRPr="009E4B31">
        <w:t xml:space="preserve"> kunka žltobruchá (</w:t>
      </w:r>
      <w:r w:rsidRPr="009E4B31">
        <w:rPr>
          <w:i/>
          <w:iCs/>
        </w:rPr>
        <w:t>Bombina variegata</w:t>
      </w:r>
      <w:r w:rsidRPr="009E4B31">
        <w:t xml:space="preserve">) </w:t>
      </w:r>
      <w:r w:rsidRPr="009E4B31">
        <w:rPr>
          <w:color w:val="000000" w:themeColor="text1"/>
        </w:rPr>
        <w:t xml:space="preserve">– predmet ochrany </w:t>
      </w:r>
      <w:r w:rsidRPr="009E4B31">
        <w:t>SKUEV0057, SKUEV0187, SKUEV0191, SKUEV0222, SKUEV0304, SKUEV0658, SKUEV0660, SKUEV0661, skokan krátkonohý (</w:t>
      </w:r>
      <w:r w:rsidRPr="009E4B31">
        <w:rPr>
          <w:rFonts w:eastAsia="Times New Roman"/>
          <w:i/>
          <w:iCs/>
          <w:color w:val="000000" w:themeColor="text1"/>
          <w:lang w:eastAsia="sk-SK"/>
        </w:rPr>
        <w:t xml:space="preserve">Pelophylax </w:t>
      </w:r>
      <w:r w:rsidR="0CADC651" w:rsidRPr="009E4B31">
        <w:rPr>
          <w:rFonts w:eastAsia="Times New Roman"/>
          <w:i/>
          <w:iCs/>
          <w:color w:val="000000" w:themeColor="text1"/>
          <w:lang w:eastAsia="sk-SK"/>
        </w:rPr>
        <w:t xml:space="preserve">(=Rana) </w:t>
      </w:r>
      <w:r w:rsidRPr="009E4B31">
        <w:rPr>
          <w:rFonts w:eastAsia="Times New Roman"/>
          <w:i/>
          <w:iCs/>
          <w:color w:val="000000" w:themeColor="text1"/>
          <w:lang w:eastAsia="sk-SK"/>
        </w:rPr>
        <w:t>lessonae</w:t>
      </w:r>
      <w:r w:rsidRPr="009E4B31">
        <w:rPr>
          <w:rFonts w:eastAsia="Times New Roman"/>
          <w:color w:val="000000" w:themeColor="text1"/>
          <w:lang w:eastAsia="sk-SK"/>
        </w:rPr>
        <w:t xml:space="preserve">), </w:t>
      </w:r>
      <w:r w:rsidRPr="009E4B31">
        <w:t>skokan ostropyský  (</w:t>
      </w:r>
      <w:r w:rsidRPr="009E4B31">
        <w:rPr>
          <w:rFonts w:eastAsia="Times New Roman"/>
          <w:i/>
          <w:iCs/>
          <w:color w:val="000000" w:themeColor="text1"/>
          <w:lang w:eastAsia="sk-SK"/>
        </w:rPr>
        <w:t>Rana arvalis</w:t>
      </w:r>
      <w:r w:rsidRPr="009E4B31">
        <w:rPr>
          <w:rFonts w:eastAsia="Times New Roman"/>
          <w:color w:val="000000" w:themeColor="text1"/>
          <w:lang w:eastAsia="sk-SK"/>
        </w:rPr>
        <w:t xml:space="preserve">), </w:t>
      </w:r>
      <w:r w:rsidRPr="009E4B31">
        <w:t>mlok karpatský (</w:t>
      </w:r>
      <w:r w:rsidR="426FEED1" w:rsidRPr="009E4B31">
        <w:rPr>
          <w:rFonts w:eastAsia="Times New Roman"/>
          <w:i/>
          <w:iCs/>
          <w:color w:val="000000" w:themeColor="text1"/>
          <w:lang w:eastAsia="sk-SK"/>
        </w:rPr>
        <w:t>Lissotriton(=Triturus)</w:t>
      </w:r>
      <w:r w:rsidRPr="009E4B31">
        <w:rPr>
          <w:rFonts w:eastAsia="Times New Roman"/>
          <w:lang w:eastAsia="sk-SK"/>
        </w:rPr>
        <w:t xml:space="preserve"> </w:t>
      </w:r>
      <w:r w:rsidRPr="009E4B31">
        <w:rPr>
          <w:rFonts w:eastAsia="Times New Roman"/>
          <w:i/>
          <w:iCs/>
          <w:color w:val="000000" w:themeColor="text1"/>
          <w:lang w:eastAsia="sk-SK"/>
        </w:rPr>
        <w:t>montandoni</w:t>
      </w:r>
      <w:r w:rsidRPr="009E4B31">
        <w:t xml:space="preserve">) </w:t>
      </w:r>
      <w:r w:rsidRPr="009E4B31">
        <w:rPr>
          <w:color w:val="000000" w:themeColor="text1"/>
        </w:rPr>
        <w:t xml:space="preserve">– predmet ochrany </w:t>
      </w:r>
      <w:r w:rsidRPr="009E4B31">
        <w:t>SKUEV0057, SKUEV0187, SKUEV0188, SKUEV0189, SKUEV0190, SKUEV0191, SKUEV0222, SKUEV0304, SKUEV0658, SKUEV0659, SKUEV0660, SKUEV0661;</w:t>
      </w:r>
    </w:p>
    <w:p w14:paraId="685FB85A" w14:textId="463EE721" w:rsidR="00202489" w:rsidRPr="009E4B31" w:rsidRDefault="50163FA3" w:rsidP="009E4B31">
      <w:pPr>
        <w:spacing w:after="0"/>
      </w:pPr>
      <w:r w:rsidRPr="009E4B31">
        <w:rPr>
          <w:i/>
          <w:iCs/>
          <w:smallCaps/>
          <w:u w:val="dash"/>
        </w:rPr>
        <w:t>Ryby a Mihule</w:t>
      </w:r>
      <w:r w:rsidRPr="009E4B31">
        <w:rPr>
          <w:u w:val="dash"/>
        </w:rPr>
        <w:t>:</w:t>
      </w:r>
      <w:r w:rsidRPr="009E4B31">
        <w:t xml:space="preserve"> mihuľa ukrajinská (</w:t>
      </w:r>
      <w:r w:rsidR="50436218" w:rsidRPr="009E4B31">
        <w:t xml:space="preserve">Vladykovova) </w:t>
      </w:r>
      <w:r w:rsidRPr="009E4B31">
        <w:t>(</w:t>
      </w:r>
      <w:r w:rsidRPr="009E4B31">
        <w:rPr>
          <w:rFonts w:eastAsia="Times New Roman"/>
          <w:i/>
          <w:iCs/>
          <w:color w:val="000000" w:themeColor="text1"/>
          <w:lang w:eastAsia="sk-SK"/>
        </w:rPr>
        <w:t>Eudontomyzon mariae</w:t>
      </w:r>
      <w:r w:rsidR="77BF6D42" w:rsidRPr="009E4B31">
        <w:rPr>
          <w:rFonts w:eastAsia="Times New Roman"/>
          <w:i/>
          <w:iCs/>
          <w:color w:val="000000" w:themeColor="text1"/>
          <w:lang w:eastAsia="sk-SK"/>
        </w:rPr>
        <w:t xml:space="preserve"> (vladykovi)</w:t>
      </w:r>
      <w:r w:rsidRPr="009E4B31">
        <w:rPr>
          <w:rFonts w:eastAsia="Times New Roman"/>
          <w:color w:val="000000" w:themeColor="text1"/>
          <w:lang w:eastAsia="sk-SK"/>
        </w:rPr>
        <w:t xml:space="preserve">) </w:t>
      </w:r>
      <w:r w:rsidRPr="009E4B31">
        <w:t>– predmet ochrany SKUEV0222</w:t>
      </w:r>
      <w:r w:rsidRPr="009E4B31">
        <w:rPr>
          <w:rFonts w:eastAsia="Times New Roman"/>
          <w:color w:val="000000" w:themeColor="text1"/>
          <w:lang w:eastAsia="sk-SK"/>
        </w:rPr>
        <w:t xml:space="preserve">, </w:t>
      </w:r>
      <w:r w:rsidRPr="009E4B31">
        <w:t xml:space="preserve">hlaváč </w:t>
      </w:r>
      <w:r w:rsidR="74E64789" w:rsidRPr="009E4B31">
        <w:t xml:space="preserve">bieloplutvý </w:t>
      </w:r>
      <w:r w:rsidRPr="009E4B31">
        <w:t>(</w:t>
      </w:r>
      <w:r w:rsidRPr="009E4B31">
        <w:rPr>
          <w:i/>
          <w:iCs/>
        </w:rPr>
        <w:t>Cottus gobio</w:t>
      </w:r>
      <w:r w:rsidRPr="009E4B31">
        <w:t>) – predmet ochrany SKUEV0222</w:t>
      </w:r>
      <w:r w:rsidR="54F5E814" w:rsidRPr="009E4B31">
        <w:t>;</w:t>
      </w:r>
    </w:p>
    <w:p w14:paraId="4F9EA143" w14:textId="408BD03A" w:rsidR="00202489" w:rsidRPr="009E4B31" w:rsidRDefault="50163FA3" w:rsidP="009E4B31">
      <w:pPr>
        <w:spacing w:after="0"/>
      </w:pPr>
      <w:r w:rsidRPr="009E4B31">
        <w:rPr>
          <w:i/>
          <w:iCs/>
          <w:smallCaps/>
          <w:u w:val="dash"/>
        </w:rPr>
        <w:t>Cicavce – hlodavce</w:t>
      </w:r>
      <w:r w:rsidRPr="009E4B31">
        <w:rPr>
          <w:u w:val="dash"/>
        </w:rPr>
        <w:t>:</w:t>
      </w:r>
      <w:r w:rsidRPr="009E4B31">
        <w:rPr>
          <w:i/>
          <w:iCs/>
        </w:rPr>
        <w:t xml:space="preserve"> </w:t>
      </w:r>
      <w:r w:rsidRPr="009E4B31">
        <w:rPr>
          <w:rFonts w:eastAsia="Times New Roman"/>
          <w:color w:val="000000" w:themeColor="text1"/>
          <w:lang w:eastAsia="sk-SK"/>
        </w:rPr>
        <w:t xml:space="preserve">hraboš tatranský </w:t>
      </w:r>
      <w:r w:rsidRPr="009E4B31">
        <w:t>(</w:t>
      </w:r>
      <w:r w:rsidRPr="009E4B31">
        <w:rPr>
          <w:rFonts w:eastAsia="Times New Roman"/>
          <w:i/>
          <w:iCs/>
          <w:color w:val="000000" w:themeColor="text1"/>
          <w:lang w:eastAsia="sk-SK"/>
        </w:rPr>
        <w:t>Microtus tatricus</w:t>
      </w:r>
      <w:r w:rsidRPr="009E4B31">
        <w:rPr>
          <w:rFonts w:eastAsia="Times New Roman"/>
          <w:color w:val="000000" w:themeColor="text1"/>
          <w:lang w:eastAsia="sk-SK"/>
        </w:rPr>
        <w:t xml:space="preserve">) – </w:t>
      </w:r>
      <w:r w:rsidRPr="009E4B31">
        <w:rPr>
          <w:color w:val="000000" w:themeColor="text1"/>
        </w:rPr>
        <w:t xml:space="preserve">predmet ochrany </w:t>
      </w:r>
      <w:r w:rsidRPr="009E4B31">
        <w:t>SKUEV0189</w:t>
      </w:r>
      <w:r w:rsidRPr="009E4B31">
        <w:rPr>
          <w:rFonts w:eastAsia="Times New Roman"/>
          <w:color w:val="000000" w:themeColor="text1"/>
          <w:lang w:eastAsia="sk-SK"/>
        </w:rPr>
        <w:t>, myšovka horská (</w:t>
      </w:r>
      <w:r w:rsidRPr="009E4B31">
        <w:rPr>
          <w:rFonts w:eastAsia="Times New Roman"/>
          <w:i/>
          <w:iCs/>
          <w:color w:val="000000" w:themeColor="text1"/>
          <w:lang w:eastAsia="sk-SK"/>
        </w:rPr>
        <w:t>Sicista betulina</w:t>
      </w:r>
      <w:r w:rsidRPr="009E4B31">
        <w:rPr>
          <w:rFonts w:eastAsia="Times New Roman"/>
          <w:color w:val="000000" w:themeColor="text1"/>
          <w:lang w:eastAsia="sk-SK"/>
        </w:rPr>
        <w:t>)</w:t>
      </w:r>
      <w:r w:rsidR="1CF70827" w:rsidRPr="009E4B31">
        <w:rPr>
          <w:rFonts w:eastAsia="Times New Roman"/>
          <w:color w:val="000000" w:themeColor="text1"/>
          <w:lang w:eastAsia="sk-SK"/>
        </w:rPr>
        <w:t>,</w:t>
      </w:r>
      <w:r w:rsidR="6045CC62" w:rsidRPr="009E4B31">
        <w:t xml:space="preserve"> bobor vodný</w:t>
      </w:r>
      <w:r w:rsidR="0B845BB2" w:rsidRPr="009E4B31">
        <w:t>/bobor euroázijský</w:t>
      </w:r>
      <w:r w:rsidR="6045CC62" w:rsidRPr="009E4B31">
        <w:t xml:space="preserve"> (</w:t>
      </w:r>
      <w:r w:rsidR="6045CC62" w:rsidRPr="009E4B31">
        <w:rPr>
          <w:i/>
          <w:iCs/>
        </w:rPr>
        <w:t>Castor fiber</w:t>
      </w:r>
      <w:r w:rsidR="6045CC62" w:rsidRPr="009E4B31">
        <w:t>) – predmet ochrany SKUEV0304, SKUEV0658</w:t>
      </w:r>
      <w:r w:rsidR="47765C66" w:rsidRPr="009E4B31">
        <w:t>;</w:t>
      </w:r>
    </w:p>
    <w:p w14:paraId="431FA7D0" w14:textId="4B56B378" w:rsidR="00202489" w:rsidRPr="009E4B31" w:rsidRDefault="50163FA3" w:rsidP="009E4B31">
      <w:pPr>
        <w:spacing w:after="0"/>
      </w:pPr>
      <w:r w:rsidRPr="009E4B31">
        <w:rPr>
          <w:i/>
          <w:iCs/>
          <w:smallCaps/>
          <w:u w:val="dash"/>
        </w:rPr>
        <w:t>Cicavce – šelmy</w:t>
      </w:r>
      <w:r w:rsidRPr="009E4B31">
        <w:rPr>
          <w:u w:val="dash"/>
        </w:rPr>
        <w:t>:</w:t>
      </w:r>
      <w:r w:rsidRPr="009E4B31">
        <w:t xml:space="preserve">  rys ostrovid (</w:t>
      </w:r>
      <w:r w:rsidRPr="009E4B31">
        <w:rPr>
          <w:i/>
          <w:iCs/>
        </w:rPr>
        <w:t>Lynx lynx</w:t>
      </w:r>
      <w:r w:rsidRPr="009E4B31">
        <w:t xml:space="preserve">) </w:t>
      </w:r>
      <w:r w:rsidRPr="009E4B31">
        <w:rPr>
          <w:color w:val="000000"/>
        </w:rPr>
        <w:t xml:space="preserve">– predmet ochrany </w:t>
      </w:r>
      <w:r w:rsidRPr="009E4B31">
        <w:rPr>
          <w:shd w:val="clear" w:color="auto" w:fill="FFFFFF"/>
        </w:rPr>
        <w:t>SKUEV0188, SKUEV0189</w:t>
      </w:r>
      <w:r w:rsidRPr="009E4B31">
        <w:t>,</w:t>
      </w:r>
      <w:r w:rsidRPr="009E4B31">
        <w:rPr>
          <w:i/>
          <w:iCs/>
        </w:rPr>
        <w:t xml:space="preserve"> </w:t>
      </w:r>
      <w:r w:rsidRPr="009E4B31">
        <w:rPr>
          <w:lang w:eastAsia="sk-SK"/>
        </w:rPr>
        <w:t>*</w:t>
      </w:r>
      <w:r w:rsidR="1F258F8B" w:rsidRPr="009E4B31">
        <w:rPr>
          <w:lang w:eastAsia="sk-SK"/>
        </w:rPr>
        <w:t xml:space="preserve"> </w:t>
      </w:r>
      <w:r w:rsidRPr="009E4B31">
        <w:t>vlk dravý (</w:t>
      </w:r>
      <w:r w:rsidRPr="009E4B31">
        <w:rPr>
          <w:i/>
          <w:iCs/>
        </w:rPr>
        <w:t>Canis lupus</w:t>
      </w:r>
      <w:r w:rsidRPr="009E4B31">
        <w:t xml:space="preserve">) </w:t>
      </w:r>
      <w:r w:rsidRPr="009E4B31">
        <w:rPr>
          <w:color w:val="000000"/>
        </w:rPr>
        <w:t xml:space="preserve">– predmet ochrany </w:t>
      </w:r>
      <w:r w:rsidRPr="009E4B31">
        <w:rPr>
          <w:shd w:val="clear" w:color="auto" w:fill="FFFFFF"/>
        </w:rPr>
        <w:t>SKUEV0188, SKUEV0189</w:t>
      </w:r>
      <w:r w:rsidRPr="009E4B31">
        <w:t>,</w:t>
      </w:r>
      <w:r w:rsidRPr="009E4B31">
        <w:rPr>
          <w:i/>
          <w:iCs/>
        </w:rPr>
        <w:t xml:space="preserve"> </w:t>
      </w:r>
      <w:r w:rsidR="1F258F8B" w:rsidRPr="009E4B31">
        <w:rPr>
          <w:i/>
          <w:iCs/>
        </w:rPr>
        <w:t xml:space="preserve">* </w:t>
      </w:r>
      <w:r w:rsidRPr="009E4B31">
        <w:t>medveď hnedý (</w:t>
      </w:r>
      <w:r w:rsidRPr="009E4B31">
        <w:rPr>
          <w:i/>
          <w:iCs/>
        </w:rPr>
        <w:t>Ursus arc</w:t>
      </w:r>
      <w:r w:rsidR="72C866C8" w:rsidRPr="009E4B31">
        <w:rPr>
          <w:i/>
          <w:iCs/>
        </w:rPr>
        <w:t>t</w:t>
      </w:r>
      <w:r w:rsidRPr="009E4B31">
        <w:rPr>
          <w:i/>
          <w:iCs/>
        </w:rPr>
        <w:t>os</w:t>
      </w:r>
      <w:r w:rsidRPr="009E4B31">
        <w:t>) – predmet ochrany SKUEV0189,</w:t>
      </w:r>
      <w:r w:rsidRPr="009E4B31">
        <w:rPr>
          <w:iCs/>
        </w:rPr>
        <w:t xml:space="preserve"> </w:t>
      </w:r>
      <w:r w:rsidRPr="009E4B31">
        <w:t>vydra riečna (</w:t>
      </w:r>
      <w:r w:rsidRPr="009E4B31">
        <w:rPr>
          <w:i/>
          <w:iCs/>
        </w:rPr>
        <w:t>Lutra lutra</w:t>
      </w:r>
      <w:r w:rsidRPr="009E4B31">
        <w:t>) – predmet ochrany SKUEV0222, SKUEV0304, SKUEV0658</w:t>
      </w:r>
      <w:r w:rsidR="26417580" w:rsidRPr="009E4B31">
        <w:t>.</w:t>
      </w:r>
    </w:p>
    <w:p w14:paraId="3075A2FE" w14:textId="77777777" w:rsidR="00202489" w:rsidRPr="009E4B31" w:rsidRDefault="00202489" w:rsidP="009E4B31">
      <w:pPr>
        <w:spacing w:after="0"/>
        <w:contextualSpacing/>
        <w:rPr>
          <w:b/>
        </w:rPr>
      </w:pPr>
    </w:p>
    <w:p w14:paraId="2BFAA83E" w14:textId="3F30C441" w:rsidR="00202489" w:rsidRPr="009E4B31" w:rsidRDefault="4122AD47" w:rsidP="009E4B31">
      <w:pPr>
        <w:spacing w:after="0"/>
        <w:contextualSpacing/>
        <w:rPr>
          <w:rFonts w:eastAsia="Times New Roman"/>
          <w:lang w:eastAsia="sk-SK"/>
        </w:rPr>
      </w:pPr>
      <w:r w:rsidRPr="009E4B31">
        <w:rPr>
          <w:b/>
          <w:bCs/>
        </w:rPr>
        <w:t>B</w:t>
      </w:r>
      <w:r w:rsidR="00202489" w:rsidRPr="009E4B31">
        <w:rPr>
          <w:b/>
          <w:bCs/>
        </w:rPr>
        <w:t>iotopy druhov živočíchov národného významu:</w:t>
      </w:r>
      <w:r w:rsidR="00202489" w:rsidRPr="009E4B31">
        <w:rPr>
          <w:i/>
          <w:iCs/>
        </w:rPr>
        <w:t xml:space="preserve"> </w:t>
      </w:r>
    </w:p>
    <w:p w14:paraId="1FC9363A" w14:textId="42CF55A5" w:rsidR="00202489" w:rsidRPr="009E4B31" w:rsidRDefault="3F49F8E2" w:rsidP="009E4B31">
      <w:pPr>
        <w:spacing w:after="0"/>
      </w:pPr>
      <w:r w:rsidRPr="009E4B31">
        <w:rPr>
          <w:i/>
          <w:iCs/>
          <w:smallCaps/>
          <w:u w:val="dash"/>
        </w:rPr>
        <w:t>Hmyz – Vážky</w:t>
      </w:r>
      <w:r w:rsidRPr="009E4B31">
        <w:rPr>
          <w:u w:val="dash"/>
        </w:rPr>
        <w:t>:</w:t>
      </w:r>
      <w:r w:rsidRPr="009E4B31">
        <w:rPr>
          <w:rFonts w:ascii="Arial" w:hAnsi="Arial" w:cs="Arial"/>
          <w:color w:val="222222"/>
          <w:sz w:val="20"/>
          <w:szCs w:val="20"/>
        </w:rPr>
        <w:t xml:space="preserve"> </w:t>
      </w:r>
      <w:r w:rsidRPr="009E4B31">
        <w:rPr>
          <w:color w:val="222222"/>
        </w:rPr>
        <w:t>šidlo (</w:t>
      </w:r>
      <w:r w:rsidRPr="009E4B31">
        <w:rPr>
          <w:i/>
          <w:iCs/>
          <w:color w:val="222222"/>
        </w:rPr>
        <w:t xml:space="preserve">Aeshna </w:t>
      </w:r>
      <w:r w:rsidR="1532D6B1" w:rsidRPr="009E4B31">
        <w:rPr>
          <w:i/>
          <w:iCs/>
          <w:color w:val="222222"/>
        </w:rPr>
        <w:t>(=Aeschna)</w:t>
      </w:r>
      <w:r w:rsidRPr="009E4B31">
        <w:rPr>
          <w:i/>
          <w:iCs/>
          <w:color w:val="222222"/>
        </w:rPr>
        <w:t xml:space="preserve"> subarctica</w:t>
      </w:r>
      <w:r w:rsidRPr="009E4B31">
        <w:rPr>
          <w:color w:val="222222"/>
        </w:rPr>
        <w:t>), ligotavka (</w:t>
      </w:r>
      <w:r w:rsidRPr="009E4B31">
        <w:rPr>
          <w:i/>
          <w:iCs/>
          <w:color w:val="222222"/>
        </w:rPr>
        <w:t>Somatochlora arctica</w:t>
      </w:r>
      <w:r w:rsidRPr="009E4B31">
        <w:rPr>
          <w:color w:val="222222"/>
        </w:rPr>
        <w:t>), vážka (</w:t>
      </w:r>
      <w:r w:rsidRPr="009E4B31">
        <w:rPr>
          <w:i/>
          <w:iCs/>
          <w:color w:val="222222"/>
        </w:rPr>
        <w:t>Leucorrhinia rubicunda</w:t>
      </w:r>
      <w:r w:rsidRPr="009E4B31">
        <w:rPr>
          <w:color w:val="222222"/>
        </w:rPr>
        <w:t xml:space="preserve">), </w:t>
      </w:r>
      <w:r w:rsidR="4F78AC40" w:rsidRPr="009E4B31">
        <w:rPr>
          <w:color w:val="222222"/>
        </w:rPr>
        <w:t xml:space="preserve">šidielko </w:t>
      </w:r>
      <w:r w:rsidR="36938D4C" w:rsidRPr="009E4B31">
        <w:rPr>
          <w:color w:val="222222"/>
        </w:rPr>
        <w:t>(</w:t>
      </w:r>
      <w:r w:rsidRPr="009E4B31">
        <w:rPr>
          <w:i/>
          <w:iCs/>
        </w:rPr>
        <w:t>Coenagrion hastulatum</w:t>
      </w:r>
      <w:r w:rsidR="1C139A23" w:rsidRPr="009E4B31">
        <w:rPr>
          <w:i/>
          <w:iCs/>
        </w:rPr>
        <w:t>)</w:t>
      </w:r>
      <w:r w:rsidRPr="009E4B31">
        <w:rPr>
          <w:i/>
          <w:iCs/>
        </w:rPr>
        <w:t xml:space="preserve">, Aeshna juncea, Somatochlora alpestris, </w:t>
      </w:r>
      <w:r w:rsidRPr="009E4B31">
        <w:t>vážka rašelinisková (</w:t>
      </w:r>
      <w:r w:rsidRPr="009E4B31">
        <w:rPr>
          <w:i/>
          <w:iCs/>
        </w:rPr>
        <w:t>Leucorrhinia dubia</w:t>
      </w:r>
      <w:r w:rsidRPr="009E4B31">
        <w:t xml:space="preserve">); </w:t>
      </w:r>
    </w:p>
    <w:p w14:paraId="033873F6" w14:textId="53206E21" w:rsidR="00202489" w:rsidRPr="009E4B31" w:rsidRDefault="3F49F8E2" w:rsidP="009E4B31">
      <w:pPr>
        <w:spacing w:after="0"/>
      </w:pPr>
      <w:r w:rsidRPr="009E4B31">
        <w:rPr>
          <w:i/>
          <w:iCs/>
          <w:smallCaps/>
          <w:u w:val="dash"/>
        </w:rPr>
        <w:t>Obojživelníky</w:t>
      </w:r>
      <w:r w:rsidRPr="009E4B31">
        <w:rPr>
          <w:u w:val="dash"/>
        </w:rPr>
        <w:t>:</w:t>
      </w:r>
      <w:r w:rsidRPr="009E4B31">
        <w:t xml:space="preserve"> salamandra škvrnitá (</w:t>
      </w:r>
      <w:r w:rsidRPr="009E4B31">
        <w:rPr>
          <w:i/>
          <w:iCs/>
        </w:rPr>
        <w:t>Salamandra salamandra</w:t>
      </w:r>
      <w:r w:rsidRPr="009E4B31">
        <w:t>), mlok horský (</w:t>
      </w:r>
      <w:r w:rsidRPr="009E4B31">
        <w:rPr>
          <w:rFonts w:eastAsia="Times New Roman"/>
          <w:i/>
          <w:iCs/>
          <w:color w:val="000000" w:themeColor="text1"/>
          <w:lang w:eastAsia="sk-SK"/>
        </w:rPr>
        <w:t>Ichthyosaura alpestris</w:t>
      </w:r>
      <w:r w:rsidRPr="009E4B31">
        <w:rPr>
          <w:rFonts w:eastAsia="Times New Roman"/>
          <w:color w:val="000000" w:themeColor="text1"/>
          <w:lang w:eastAsia="sk-SK"/>
        </w:rPr>
        <w:t>),</w:t>
      </w:r>
      <w:r w:rsidRPr="009E4B31">
        <w:t xml:space="preserve"> ropucha bradavičnatá (</w:t>
      </w:r>
      <w:r w:rsidRPr="009E4B31">
        <w:rPr>
          <w:i/>
          <w:iCs/>
        </w:rPr>
        <w:t>Bufo bufo</w:t>
      </w:r>
      <w:r w:rsidRPr="009E4B31">
        <w:t xml:space="preserve">), </w:t>
      </w:r>
      <w:r w:rsidRPr="009E4B31">
        <w:rPr>
          <w:rFonts w:eastAsia="Times New Roman"/>
          <w:color w:val="000000" w:themeColor="text1"/>
          <w:lang w:eastAsia="sk-SK"/>
        </w:rPr>
        <w:t>skokan hnedý (</w:t>
      </w:r>
      <w:r w:rsidRPr="009E4B31">
        <w:rPr>
          <w:rFonts w:eastAsia="Times New Roman"/>
          <w:i/>
          <w:iCs/>
          <w:color w:val="000000" w:themeColor="text1"/>
          <w:lang w:eastAsia="sk-SK"/>
        </w:rPr>
        <w:t>Rana temporaria</w:t>
      </w:r>
      <w:r w:rsidRPr="009E4B31">
        <w:rPr>
          <w:rFonts w:eastAsia="Times New Roman"/>
          <w:color w:val="000000" w:themeColor="text1"/>
          <w:lang w:eastAsia="sk-SK"/>
        </w:rPr>
        <w:t>)</w:t>
      </w:r>
      <w:r w:rsidRPr="009E4B31">
        <w:t xml:space="preserve">; </w:t>
      </w:r>
    </w:p>
    <w:p w14:paraId="234E9B69" w14:textId="5A36F20C" w:rsidR="00202489" w:rsidRPr="009E4B31" w:rsidRDefault="3F49F8E2" w:rsidP="009E4B31">
      <w:pPr>
        <w:spacing w:after="0"/>
      </w:pPr>
      <w:r w:rsidRPr="009E4B31">
        <w:rPr>
          <w:i/>
          <w:iCs/>
          <w:smallCaps/>
          <w:u w:val="dash"/>
        </w:rPr>
        <w:t>plazy</w:t>
      </w:r>
      <w:r w:rsidRPr="009E4B31">
        <w:rPr>
          <w:u w:val="dash"/>
        </w:rPr>
        <w:t>:</w:t>
      </w:r>
      <w:r w:rsidRPr="009E4B31">
        <w:t xml:space="preserve"> vretenica severná</w:t>
      </w:r>
      <w:r w:rsidR="1F96EC89" w:rsidRPr="009E4B31">
        <w:t>/vretenica obyčajná</w:t>
      </w:r>
      <w:r w:rsidRPr="009E4B31">
        <w:t xml:space="preserve"> (</w:t>
      </w:r>
      <w:r w:rsidRPr="009E4B31">
        <w:rPr>
          <w:i/>
          <w:iCs/>
        </w:rPr>
        <w:t>Vipera berus</w:t>
      </w:r>
      <w:r w:rsidRPr="009E4B31">
        <w:t>), jašterica živorodá (</w:t>
      </w:r>
      <w:r w:rsidR="16DFE4D0" w:rsidRPr="009E4B31">
        <w:t xml:space="preserve">horský poddruh) </w:t>
      </w:r>
      <w:r w:rsidRPr="009E4B31">
        <w:t>(</w:t>
      </w:r>
      <w:r w:rsidRPr="009E4B31">
        <w:rPr>
          <w:rFonts w:eastAsia="Times New Roman"/>
          <w:i/>
          <w:iCs/>
          <w:color w:val="000000" w:themeColor="text1"/>
          <w:lang w:eastAsia="sk-SK"/>
        </w:rPr>
        <w:t xml:space="preserve">Zootoca </w:t>
      </w:r>
      <w:r w:rsidR="7EBEB120" w:rsidRPr="009E4B31">
        <w:rPr>
          <w:rFonts w:eastAsia="Times New Roman"/>
          <w:i/>
          <w:iCs/>
          <w:color w:val="000000" w:themeColor="text1"/>
          <w:lang w:eastAsia="sk-SK"/>
        </w:rPr>
        <w:t xml:space="preserve">(=Lacerta) </w:t>
      </w:r>
      <w:r w:rsidRPr="009E4B31">
        <w:rPr>
          <w:rFonts w:eastAsia="Times New Roman"/>
          <w:i/>
          <w:iCs/>
          <w:color w:val="000000" w:themeColor="text1"/>
          <w:lang w:eastAsia="sk-SK"/>
        </w:rPr>
        <w:t>vivipara vivipara</w:t>
      </w:r>
      <w:r w:rsidRPr="009E4B31">
        <w:t xml:space="preserve">); </w:t>
      </w:r>
    </w:p>
    <w:p w14:paraId="6B5E6DA7" w14:textId="3AB7EB62" w:rsidR="00202489" w:rsidRPr="009E4B31" w:rsidRDefault="3F49F8E2" w:rsidP="009E4B31">
      <w:pPr>
        <w:spacing w:after="0"/>
      </w:pPr>
      <w:r w:rsidRPr="009E4B31">
        <w:rPr>
          <w:i/>
          <w:iCs/>
          <w:smallCaps/>
          <w:u w:val="dash"/>
        </w:rPr>
        <w:t>Vtáky</w:t>
      </w:r>
      <w:r w:rsidRPr="009E4B31">
        <w:rPr>
          <w:u w:val="dash"/>
        </w:rPr>
        <w:t>:</w:t>
      </w:r>
      <w:r w:rsidRPr="009E4B31">
        <w:t xml:space="preserve"> stehlík hnedkavý (</w:t>
      </w:r>
      <w:r w:rsidRPr="009E4B31">
        <w:rPr>
          <w:rFonts w:eastAsia="Times New Roman"/>
          <w:i/>
          <w:iCs/>
          <w:lang w:eastAsia="sk-SK"/>
        </w:rPr>
        <w:t xml:space="preserve">Acanthis </w:t>
      </w:r>
      <w:r w:rsidR="56862068" w:rsidRPr="009E4B31">
        <w:rPr>
          <w:rFonts w:eastAsia="Times New Roman"/>
          <w:i/>
          <w:iCs/>
          <w:lang w:eastAsia="sk-SK"/>
        </w:rPr>
        <w:t>(Carduelis)</w:t>
      </w:r>
      <w:r w:rsidRPr="009E4B31">
        <w:rPr>
          <w:rFonts w:eastAsia="Times New Roman"/>
          <w:i/>
          <w:iCs/>
          <w:lang w:eastAsia="sk-SK"/>
        </w:rPr>
        <w:t xml:space="preserve"> cabaret</w:t>
      </w:r>
      <w:r w:rsidRPr="009E4B31">
        <w:t>), kalužia</w:t>
      </w:r>
      <w:r w:rsidR="17642DCE" w:rsidRPr="009E4B31">
        <w:t>či</w:t>
      </w:r>
      <w:r w:rsidRPr="009E4B31">
        <w:t>k malý (</w:t>
      </w:r>
      <w:r w:rsidRPr="009E4B31">
        <w:rPr>
          <w:rFonts w:eastAsia="Times New Roman"/>
          <w:i/>
          <w:iCs/>
          <w:lang w:eastAsia="sk-SK"/>
        </w:rPr>
        <w:t xml:space="preserve">Actitis </w:t>
      </w:r>
      <w:r w:rsidR="1E410EAF" w:rsidRPr="009E4B31">
        <w:rPr>
          <w:rFonts w:eastAsia="Times New Roman"/>
          <w:i/>
          <w:iCs/>
          <w:lang w:eastAsia="sk-SK"/>
        </w:rPr>
        <w:t xml:space="preserve">(Tringa) </w:t>
      </w:r>
      <w:r w:rsidRPr="009E4B31">
        <w:rPr>
          <w:rFonts w:eastAsia="Times New Roman"/>
          <w:i/>
          <w:iCs/>
          <w:lang w:eastAsia="sk-SK"/>
        </w:rPr>
        <w:t>hypoleucos</w:t>
      </w:r>
      <w:r w:rsidRPr="009E4B31">
        <w:rPr>
          <w:rFonts w:eastAsia="Times New Roman"/>
          <w:lang w:eastAsia="sk-SK"/>
        </w:rPr>
        <w:t>), ľabtuška lúčna</w:t>
      </w:r>
      <w:r w:rsidRPr="009E4B31">
        <w:rPr>
          <w:rFonts w:eastAsia="Times New Roman"/>
          <w:i/>
          <w:iCs/>
          <w:lang w:eastAsia="sk-SK"/>
        </w:rPr>
        <w:t xml:space="preserve"> </w:t>
      </w:r>
      <w:r w:rsidRPr="009E4B31">
        <w:rPr>
          <w:rFonts w:eastAsia="Times New Roman"/>
          <w:lang w:eastAsia="sk-SK"/>
        </w:rPr>
        <w:t>(</w:t>
      </w:r>
      <w:r w:rsidRPr="009E4B31">
        <w:rPr>
          <w:rFonts w:eastAsia="Times New Roman"/>
          <w:i/>
          <w:iCs/>
          <w:lang w:eastAsia="sk-SK"/>
        </w:rPr>
        <w:t>Anthus pratensis</w:t>
      </w:r>
      <w:r w:rsidRPr="009E4B31">
        <w:rPr>
          <w:rFonts w:eastAsia="Times New Roman"/>
          <w:lang w:eastAsia="sk-SK"/>
        </w:rPr>
        <w:t>), ľabtuška vrchovská</w:t>
      </w:r>
      <w:r w:rsidRPr="009E4B31">
        <w:rPr>
          <w:rFonts w:eastAsia="Times New Roman"/>
          <w:i/>
          <w:iCs/>
          <w:lang w:eastAsia="sk-SK"/>
        </w:rPr>
        <w:t xml:space="preserve"> </w:t>
      </w:r>
      <w:r w:rsidRPr="009E4B31">
        <w:rPr>
          <w:rFonts w:eastAsia="Times New Roman"/>
          <w:lang w:eastAsia="sk-SK"/>
        </w:rPr>
        <w:t>(</w:t>
      </w:r>
      <w:r w:rsidRPr="009E4B31">
        <w:rPr>
          <w:rFonts w:eastAsia="Times New Roman"/>
          <w:i/>
          <w:iCs/>
          <w:lang w:eastAsia="sk-SK"/>
        </w:rPr>
        <w:t>Anthus spinoletta</w:t>
      </w:r>
      <w:r w:rsidRPr="009E4B31">
        <w:rPr>
          <w:rFonts w:eastAsia="Times New Roman"/>
          <w:lang w:eastAsia="sk-SK"/>
        </w:rPr>
        <w:t>),</w:t>
      </w:r>
      <w:r w:rsidRPr="009E4B31">
        <w:t xml:space="preserve"> červenák karmínový (</w:t>
      </w:r>
      <w:r w:rsidRPr="009E4B31">
        <w:rPr>
          <w:rFonts w:eastAsia="Times New Roman"/>
          <w:i/>
          <w:iCs/>
          <w:lang w:eastAsia="sk-SK"/>
        </w:rPr>
        <w:t>Carpodacus erythrinus</w:t>
      </w:r>
      <w:r w:rsidRPr="009E4B31">
        <w:rPr>
          <w:rFonts w:eastAsia="Times New Roman"/>
          <w:lang w:eastAsia="sk-SK"/>
        </w:rPr>
        <w:t>),</w:t>
      </w:r>
      <w:r w:rsidRPr="009E4B31">
        <w:rPr>
          <w:rFonts w:eastAsia="Times New Roman"/>
          <w:i/>
          <w:iCs/>
          <w:lang w:eastAsia="sk-SK"/>
        </w:rPr>
        <w:t xml:space="preserve"> </w:t>
      </w:r>
      <w:r w:rsidRPr="009E4B31">
        <w:rPr>
          <w:rFonts w:eastAsia="Times New Roman"/>
          <w:lang w:eastAsia="sk-SK"/>
        </w:rPr>
        <w:t>kulík riečny (</w:t>
      </w:r>
      <w:r w:rsidRPr="009E4B31">
        <w:rPr>
          <w:rFonts w:eastAsia="Times New Roman"/>
          <w:i/>
          <w:iCs/>
          <w:lang w:eastAsia="sk-SK"/>
        </w:rPr>
        <w:t>Charadrius dubius</w:t>
      </w:r>
      <w:r w:rsidRPr="009E4B31">
        <w:rPr>
          <w:rFonts w:eastAsia="Times New Roman"/>
          <w:lang w:eastAsia="sk-SK"/>
        </w:rPr>
        <w:t>), močiarnica mekotavá</w:t>
      </w:r>
      <w:r w:rsidRPr="009E4B31">
        <w:rPr>
          <w:rFonts w:eastAsia="Times New Roman"/>
          <w:i/>
          <w:iCs/>
          <w:lang w:eastAsia="sk-SK"/>
        </w:rPr>
        <w:t xml:space="preserve"> </w:t>
      </w:r>
      <w:r w:rsidRPr="009E4B31">
        <w:rPr>
          <w:rFonts w:eastAsia="Times New Roman"/>
          <w:lang w:eastAsia="sk-SK"/>
        </w:rPr>
        <w:t>(</w:t>
      </w:r>
      <w:r w:rsidRPr="009E4B31">
        <w:rPr>
          <w:rFonts w:eastAsia="Times New Roman"/>
          <w:i/>
          <w:iCs/>
          <w:lang w:eastAsia="sk-SK"/>
        </w:rPr>
        <w:t>Gallinago gallinago</w:t>
      </w:r>
      <w:r w:rsidRPr="009E4B31">
        <w:rPr>
          <w:rFonts w:eastAsia="Times New Roman"/>
          <w:lang w:eastAsia="sk-SK"/>
        </w:rPr>
        <w:t xml:space="preserve">), </w:t>
      </w:r>
      <w:r w:rsidRPr="009E4B31">
        <w:t>kačica chripľavka (</w:t>
      </w:r>
      <w:r w:rsidRPr="009E4B31">
        <w:rPr>
          <w:rFonts w:eastAsia="Times New Roman"/>
          <w:i/>
          <w:iCs/>
          <w:lang w:eastAsia="sk-SK"/>
        </w:rPr>
        <w:t xml:space="preserve">Mareca </w:t>
      </w:r>
      <w:r w:rsidR="46C3A34E" w:rsidRPr="009E4B31">
        <w:rPr>
          <w:rFonts w:eastAsia="Times New Roman"/>
          <w:i/>
          <w:iCs/>
          <w:lang w:eastAsia="sk-SK"/>
        </w:rPr>
        <w:t xml:space="preserve">(Anas) </w:t>
      </w:r>
      <w:r w:rsidRPr="009E4B31">
        <w:rPr>
          <w:rFonts w:eastAsia="Times New Roman"/>
          <w:i/>
          <w:iCs/>
          <w:lang w:eastAsia="sk-SK"/>
        </w:rPr>
        <w:t>strepera</w:t>
      </w:r>
      <w:r w:rsidRPr="009E4B31">
        <w:rPr>
          <w:rFonts w:eastAsia="Times New Roman"/>
          <w:lang w:eastAsia="sk-SK"/>
        </w:rPr>
        <w:t>), brehuľa hnedá (</w:t>
      </w:r>
      <w:r w:rsidRPr="009E4B31">
        <w:rPr>
          <w:rFonts w:eastAsia="Times New Roman"/>
          <w:i/>
          <w:iCs/>
          <w:lang w:eastAsia="sk-SK"/>
        </w:rPr>
        <w:t>Riparia riparia</w:t>
      </w:r>
      <w:r w:rsidRPr="009E4B31">
        <w:rPr>
          <w:rFonts w:eastAsia="Times New Roman"/>
          <w:lang w:eastAsia="sk-SK"/>
        </w:rPr>
        <w:t>), pŕhľaviar červenkastý (</w:t>
      </w:r>
      <w:r w:rsidRPr="009E4B31">
        <w:rPr>
          <w:rFonts w:eastAsia="Times New Roman"/>
          <w:i/>
          <w:iCs/>
          <w:lang w:eastAsia="sk-SK"/>
        </w:rPr>
        <w:t>Saxicola rubetra</w:t>
      </w:r>
      <w:r w:rsidRPr="009E4B31">
        <w:t>)</w:t>
      </w:r>
      <w:r w:rsidRPr="009E4B31">
        <w:rPr>
          <w:rFonts w:eastAsia="Times New Roman"/>
          <w:i/>
          <w:iCs/>
          <w:lang w:eastAsia="sk-SK"/>
        </w:rPr>
        <w:t xml:space="preserve">, </w:t>
      </w:r>
      <w:r w:rsidRPr="009E4B31">
        <w:rPr>
          <w:rFonts w:eastAsia="Times New Roman"/>
          <w:lang w:eastAsia="sk-SK"/>
        </w:rPr>
        <w:t>cíbik chochlatý (</w:t>
      </w:r>
      <w:r w:rsidRPr="009E4B31">
        <w:rPr>
          <w:rFonts w:eastAsia="Times New Roman"/>
          <w:i/>
          <w:iCs/>
          <w:lang w:eastAsia="sk-SK"/>
        </w:rPr>
        <w:t>Vanellus vanellus</w:t>
      </w:r>
      <w:r w:rsidRPr="009E4B31">
        <w:t xml:space="preserve">); </w:t>
      </w:r>
    </w:p>
    <w:p w14:paraId="4A150E51" w14:textId="22CDC486" w:rsidR="00202489" w:rsidRPr="009E4B31" w:rsidRDefault="3F49F8E2" w:rsidP="009E4B31">
      <w:pPr>
        <w:spacing w:after="0"/>
        <w:rPr>
          <w:rFonts w:eastAsia="Times New Roman"/>
          <w:u w:val="single"/>
          <w:lang w:eastAsia="sk-SK"/>
        </w:rPr>
      </w:pPr>
      <w:r w:rsidRPr="009E4B31">
        <w:rPr>
          <w:i/>
          <w:iCs/>
          <w:smallCaps/>
          <w:u w:val="dash"/>
        </w:rPr>
        <w:t>Cicavce – Párnokopitníky:</w:t>
      </w:r>
      <w:r w:rsidRPr="009E4B31">
        <w:t xml:space="preserve"> los mokraďový (</w:t>
      </w:r>
      <w:r w:rsidRPr="009E4B31">
        <w:rPr>
          <w:i/>
          <w:iCs/>
        </w:rPr>
        <w:t>Alces alces</w:t>
      </w:r>
      <w:r w:rsidRPr="009E4B31">
        <w:t>)</w:t>
      </w:r>
      <w:r w:rsidR="66F1534A" w:rsidRPr="009E4B31">
        <w:t>.</w:t>
      </w:r>
    </w:p>
    <w:p w14:paraId="24D31152" w14:textId="77777777" w:rsidR="00202489" w:rsidRPr="009E4B31" w:rsidRDefault="00202489" w:rsidP="009E4B31">
      <w:pPr>
        <w:spacing w:after="0"/>
        <w:rPr>
          <w:i/>
          <w:color w:val="000000"/>
          <w:szCs w:val="24"/>
          <w:lang w:eastAsia="x-none"/>
        </w:rPr>
      </w:pPr>
    </w:p>
    <w:p w14:paraId="504C2CBD" w14:textId="3643AF4F" w:rsidR="00202489" w:rsidRPr="009E4B31" w:rsidRDefault="0CA010AB" w:rsidP="009E4B31">
      <w:pPr>
        <w:spacing w:after="0"/>
      </w:pPr>
      <w:r w:rsidRPr="009E4B31">
        <w:rPr>
          <w:b/>
          <w:bCs/>
        </w:rPr>
        <w:t>Biotopy druhov vtákov</w:t>
      </w:r>
      <w:r w:rsidR="0195195C" w:rsidRPr="009E4B31">
        <w:rPr>
          <w:b/>
          <w:bCs/>
        </w:rPr>
        <w:t xml:space="preserve"> </w:t>
      </w:r>
      <w:r w:rsidR="0195195C" w:rsidRPr="009E4B31">
        <w:t>národného a európskeho významu</w:t>
      </w:r>
      <w:r w:rsidRPr="009E4B31">
        <w:t>, ktoré sú predmetom ochrany v</w:t>
      </w:r>
      <w:r w:rsidRPr="009E4B31">
        <w:rPr>
          <w:i/>
          <w:iCs/>
        </w:rPr>
        <w:t> </w:t>
      </w:r>
      <w:r w:rsidRPr="009E4B31">
        <w:rPr>
          <w:b/>
          <w:bCs/>
        </w:rPr>
        <w:t>SKCHVU008 Horná Orava</w:t>
      </w:r>
      <w:r w:rsidRPr="009E4B31">
        <w:t>:</w:t>
      </w:r>
      <w:r w:rsidRPr="009E4B31">
        <w:rPr>
          <w:i/>
          <w:iCs/>
        </w:rPr>
        <w:t xml:space="preserve"> </w:t>
      </w:r>
      <w:r w:rsidRPr="009E4B31">
        <w:t>bocian biely (</w:t>
      </w:r>
      <w:r w:rsidRPr="009E4B31">
        <w:rPr>
          <w:i/>
          <w:iCs/>
        </w:rPr>
        <w:t>Ciconia ciconia</w:t>
      </w:r>
      <w:r w:rsidRPr="009E4B31">
        <w:t>), bocian čierny (</w:t>
      </w:r>
      <w:r w:rsidRPr="009E4B31">
        <w:rPr>
          <w:i/>
          <w:iCs/>
        </w:rPr>
        <w:t>Ciconia nigra</w:t>
      </w:r>
      <w:r w:rsidRPr="009E4B31">
        <w:t>), ďubník trojprstý (</w:t>
      </w:r>
      <w:r w:rsidRPr="009E4B31">
        <w:rPr>
          <w:i/>
          <w:iCs/>
        </w:rPr>
        <w:t>Picoides tridactylus</w:t>
      </w:r>
      <w:r w:rsidRPr="009E4B31">
        <w:t>), hlucháň hôrny (</w:t>
      </w:r>
      <w:r w:rsidRPr="009E4B31">
        <w:rPr>
          <w:i/>
          <w:iCs/>
        </w:rPr>
        <w:t>Tetrao urogallus</w:t>
      </w:r>
      <w:r w:rsidRPr="009E4B31">
        <w:t>), chrapkáč poľný (</w:t>
      </w:r>
      <w:r w:rsidRPr="009E4B31">
        <w:rPr>
          <w:i/>
          <w:iCs/>
        </w:rPr>
        <w:t>Crex crex</w:t>
      </w:r>
      <w:r w:rsidRPr="009E4B31">
        <w:t>), kalužiak červenonohý (</w:t>
      </w:r>
      <w:r w:rsidRPr="009E4B31">
        <w:rPr>
          <w:i/>
          <w:iCs/>
        </w:rPr>
        <w:t>Tringa totanus</w:t>
      </w:r>
      <w:r w:rsidRPr="009E4B31">
        <w:t>), kuvičok vrabčí (</w:t>
      </w:r>
      <w:r w:rsidRPr="009E4B31">
        <w:rPr>
          <w:i/>
          <w:iCs/>
        </w:rPr>
        <w:t>Glaucidium passerinum</w:t>
      </w:r>
      <w:r w:rsidRPr="009E4B31">
        <w:t>), orol krikľavý (</w:t>
      </w:r>
      <w:r w:rsidR="1FA607C9" w:rsidRPr="009E4B31">
        <w:rPr>
          <w:i/>
          <w:iCs/>
        </w:rPr>
        <w:t xml:space="preserve">Clanga (Aquila) </w:t>
      </w:r>
      <w:r w:rsidRPr="009E4B31">
        <w:rPr>
          <w:i/>
          <w:iCs/>
        </w:rPr>
        <w:t>pomarina</w:t>
      </w:r>
      <w:r w:rsidRPr="009E4B31">
        <w:t>), chriašť bodkovaný (</w:t>
      </w:r>
      <w:r w:rsidRPr="009E4B31">
        <w:rPr>
          <w:i/>
          <w:iCs/>
        </w:rPr>
        <w:t>Porzana porzana</w:t>
      </w:r>
      <w:r w:rsidRPr="009E4B31">
        <w:t>), chriašť malý (</w:t>
      </w:r>
      <w:r w:rsidR="4BFBB2AA" w:rsidRPr="009E4B31">
        <w:rPr>
          <w:i/>
          <w:iCs/>
        </w:rPr>
        <w:t xml:space="preserve">Zapornia (Porzana) </w:t>
      </w:r>
      <w:r w:rsidRPr="009E4B31">
        <w:rPr>
          <w:i/>
          <w:iCs/>
        </w:rPr>
        <w:t>parva</w:t>
      </w:r>
      <w:r w:rsidRPr="009E4B31">
        <w:t>),</w:t>
      </w:r>
      <w:r w:rsidRPr="009E4B31">
        <w:rPr>
          <w:i/>
          <w:iCs/>
        </w:rPr>
        <w:t xml:space="preserve"> </w:t>
      </w:r>
      <w:r w:rsidRPr="009E4B31">
        <w:t>jariabok hôrny (</w:t>
      </w:r>
      <w:r w:rsidR="6E03D841" w:rsidRPr="009E4B31">
        <w:rPr>
          <w:i/>
          <w:iCs/>
        </w:rPr>
        <w:t xml:space="preserve">Tetrastes (Bonasia) </w:t>
      </w:r>
      <w:r w:rsidRPr="009E4B31">
        <w:rPr>
          <w:i/>
          <w:iCs/>
        </w:rPr>
        <w:t>bonasia</w:t>
      </w:r>
      <w:r w:rsidRPr="009E4B31">
        <w:t>), orol skalný (</w:t>
      </w:r>
      <w:r w:rsidRPr="009E4B31">
        <w:rPr>
          <w:i/>
          <w:iCs/>
        </w:rPr>
        <w:t>Aquila chrysaetos</w:t>
      </w:r>
      <w:r w:rsidRPr="009E4B31">
        <w:t>), pôtik kapcavý (</w:t>
      </w:r>
      <w:r w:rsidRPr="009E4B31">
        <w:rPr>
          <w:i/>
          <w:iCs/>
        </w:rPr>
        <w:t>Aegoliu</w:t>
      </w:r>
      <w:r w:rsidR="002A504C" w:rsidRPr="009E4B31">
        <w:rPr>
          <w:i/>
          <w:iCs/>
        </w:rPr>
        <w:t>s</w:t>
      </w:r>
      <w:r w:rsidRPr="009E4B31">
        <w:rPr>
          <w:i/>
          <w:iCs/>
        </w:rPr>
        <w:t xml:space="preserve"> funereus</w:t>
      </w:r>
      <w:r w:rsidRPr="009E4B31">
        <w:t>), prepelica poľná (</w:t>
      </w:r>
      <w:r w:rsidRPr="009E4B31">
        <w:rPr>
          <w:i/>
          <w:iCs/>
        </w:rPr>
        <w:t>Coturnix coturnix</w:t>
      </w:r>
      <w:r w:rsidRPr="009E4B31">
        <w:t>), rybárik riečny (</w:t>
      </w:r>
      <w:r w:rsidRPr="009E4B31">
        <w:rPr>
          <w:i/>
          <w:iCs/>
        </w:rPr>
        <w:t>Alcedo atthis</w:t>
      </w:r>
      <w:r w:rsidRPr="009E4B31">
        <w:t>), rybár riečny (</w:t>
      </w:r>
      <w:r w:rsidRPr="009E4B31">
        <w:rPr>
          <w:i/>
          <w:iCs/>
        </w:rPr>
        <w:t>Sterna hirundo</w:t>
      </w:r>
      <w:r w:rsidRPr="009E4B31">
        <w:t>),</w:t>
      </w:r>
      <w:r w:rsidRPr="009E4B31">
        <w:rPr>
          <w:i/>
          <w:iCs/>
        </w:rPr>
        <w:t xml:space="preserve"> </w:t>
      </w:r>
      <w:r w:rsidRPr="009E4B31">
        <w:t>sova dlhochvostá (</w:t>
      </w:r>
      <w:r w:rsidRPr="009E4B31">
        <w:rPr>
          <w:i/>
          <w:iCs/>
        </w:rPr>
        <w:t>Strix uralensis</w:t>
      </w:r>
      <w:r w:rsidRPr="009E4B31">
        <w:t xml:space="preserve">), strakoš </w:t>
      </w:r>
      <w:r w:rsidR="4B66A111" w:rsidRPr="009E4B31">
        <w:t xml:space="preserve">obyčajný </w:t>
      </w:r>
      <w:r w:rsidRPr="009E4B31">
        <w:t>(</w:t>
      </w:r>
      <w:r w:rsidRPr="009E4B31">
        <w:rPr>
          <w:i/>
          <w:iCs/>
        </w:rPr>
        <w:t>Lanius collurio</w:t>
      </w:r>
      <w:r w:rsidRPr="009E4B31">
        <w:t>),</w:t>
      </w:r>
      <w:r w:rsidRPr="009E4B31">
        <w:rPr>
          <w:i/>
          <w:iCs/>
        </w:rPr>
        <w:t xml:space="preserve"> </w:t>
      </w:r>
      <w:r w:rsidRPr="009E4B31">
        <w:t>strakoš veľký (</w:t>
      </w:r>
      <w:r w:rsidRPr="009E4B31">
        <w:rPr>
          <w:i/>
          <w:iCs/>
        </w:rPr>
        <w:t>Lanius excubitor</w:t>
      </w:r>
      <w:r w:rsidRPr="009E4B31">
        <w:t>), tesár čierny (</w:t>
      </w:r>
      <w:r w:rsidRPr="009E4B31">
        <w:rPr>
          <w:i/>
          <w:iCs/>
        </w:rPr>
        <w:t>Dryocopus martius</w:t>
      </w:r>
      <w:r w:rsidRPr="009E4B31">
        <w:t>), včelár lesný</w:t>
      </w:r>
      <w:r w:rsidRPr="009E4B31">
        <w:rPr>
          <w:i/>
          <w:iCs/>
        </w:rPr>
        <w:t xml:space="preserve"> </w:t>
      </w:r>
      <w:r w:rsidRPr="009E4B31">
        <w:t>(</w:t>
      </w:r>
      <w:r w:rsidRPr="009E4B31">
        <w:rPr>
          <w:i/>
          <w:iCs/>
        </w:rPr>
        <w:t>Pernis apivorus</w:t>
      </w:r>
      <w:r w:rsidRPr="009E4B31">
        <w:t>),</w:t>
      </w:r>
      <w:r w:rsidRPr="009E4B31">
        <w:rPr>
          <w:i/>
          <w:iCs/>
        </w:rPr>
        <w:t xml:space="preserve"> </w:t>
      </w:r>
      <w:r w:rsidRPr="009E4B31">
        <w:t>výr skalný (</w:t>
      </w:r>
      <w:r w:rsidRPr="009E4B31">
        <w:rPr>
          <w:i/>
          <w:iCs/>
        </w:rPr>
        <w:t>Bubo bubo</w:t>
      </w:r>
      <w:r w:rsidRPr="009E4B31">
        <w:t>),</w:t>
      </w:r>
      <w:r w:rsidRPr="009E4B31">
        <w:rPr>
          <w:i/>
          <w:iCs/>
        </w:rPr>
        <w:t xml:space="preserve"> </w:t>
      </w:r>
      <w:r w:rsidRPr="009E4B31">
        <w:t xml:space="preserve"> žlna sivá (</w:t>
      </w:r>
      <w:r w:rsidRPr="009E4B31">
        <w:rPr>
          <w:i/>
          <w:iCs/>
        </w:rPr>
        <w:t>Picus canus</w:t>
      </w:r>
      <w:r w:rsidRPr="009E4B31">
        <w:t>),</w:t>
      </w:r>
      <w:r w:rsidRPr="009E4B31">
        <w:rPr>
          <w:i/>
          <w:iCs/>
        </w:rPr>
        <w:t xml:space="preserve"> </w:t>
      </w:r>
      <w:r w:rsidRPr="009E4B31">
        <w:t>žltochvost hôrny</w:t>
      </w:r>
      <w:r w:rsidRPr="009E4B31">
        <w:rPr>
          <w:i/>
          <w:iCs/>
        </w:rPr>
        <w:t xml:space="preserve"> </w:t>
      </w:r>
      <w:r w:rsidRPr="009E4B31">
        <w:t>(</w:t>
      </w:r>
      <w:r w:rsidRPr="009E4B31">
        <w:rPr>
          <w:i/>
          <w:iCs/>
        </w:rPr>
        <w:t>Phoenicurus phoenicurus</w:t>
      </w:r>
      <w:r w:rsidRPr="009E4B31">
        <w:t>).</w:t>
      </w:r>
      <w:r w:rsidRPr="009E4B31">
        <w:rPr>
          <w:i/>
          <w:iCs/>
        </w:rPr>
        <w:t xml:space="preserve"> </w:t>
      </w:r>
    </w:p>
    <w:p w14:paraId="155D201C" w14:textId="77777777" w:rsidR="00202489" w:rsidRPr="009E4B31" w:rsidRDefault="00202489" w:rsidP="009E4B31">
      <w:pPr>
        <w:spacing w:after="0"/>
        <w:ind w:firstLine="567"/>
        <w:rPr>
          <w:szCs w:val="24"/>
        </w:rPr>
      </w:pPr>
    </w:p>
    <w:p w14:paraId="30A596A8" w14:textId="398330E3" w:rsidR="00202489" w:rsidRPr="009E4B31" w:rsidRDefault="50163FA3" w:rsidP="009E4B31">
      <w:pPr>
        <w:spacing w:after="0"/>
        <w:ind w:firstLine="567"/>
      </w:pPr>
      <w:r w:rsidRPr="009E4B31">
        <w:t xml:space="preserve">Nakoľko dochádza k prekryvu CHKO Horná Orava s uvedeným CHVÚ, tieto druhy sa zároveň považujú aj za predmet ochrany </w:t>
      </w:r>
      <w:r w:rsidR="48682A9A" w:rsidRPr="009E4B31">
        <w:t>CHKO</w:t>
      </w:r>
      <w:r w:rsidRPr="009E4B31">
        <w:t>.</w:t>
      </w:r>
    </w:p>
    <w:p w14:paraId="5B91859E" w14:textId="646C657D" w:rsidR="00202489" w:rsidRPr="009E4B31" w:rsidRDefault="7ACB1DF7" w:rsidP="009E4B31">
      <w:pPr>
        <w:spacing w:before="120" w:after="0"/>
        <w:rPr>
          <w:i/>
          <w:iCs/>
          <w:sz w:val="20"/>
          <w:szCs w:val="20"/>
          <w:lang w:eastAsia="sk-SK"/>
        </w:rPr>
      </w:pPr>
      <w:r w:rsidRPr="009E4B31">
        <w:rPr>
          <w:i/>
          <w:iCs/>
          <w:sz w:val="20"/>
          <w:szCs w:val="20"/>
          <w:u w:val="single"/>
          <w:lang w:eastAsia="sk-SK"/>
        </w:rPr>
        <w:t>Vysvetlivka</w:t>
      </w:r>
      <w:r w:rsidRPr="009E4B31">
        <w:rPr>
          <w:i/>
          <w:iCs/>
          <w:sz w:val="20"/>
          <w:szCs w:val="20"/>
          <w:lang w:eastAsia="sk-SK"/>
        </w:rPr>
        <w:t>:</w:t>
      </w:r>
      <w:r w:rsidRPr="009E4B31">
        <w:rPr>
          <w:sz w:val="20"/>
          <w:szCs w:val="20"/>
          <w:lang w:eastAsia="sk-SK"/>
        </w:rPr>
        <w:t>*</w:t>
      </w:r>
      <w:r w:rsidRPr="009E4B31">
        <w:rPr>
          <w:i/>
          <w:iCs/>
          <w:sz w:val="20"/>
          <w:szCs w:val="20"/>
          <w:lang w:eastAsia="sk-SK"/>
        </w:rPr>
        <w:t xml:space="preserve"> prioritné druhy  – druhy, za zachovanie ktorých má E</w:t>
      </w:r>
      <w:r w:rsidR="4858B8FF" w:rsidRPr="009E4B31">
        <w:rPr>
          <w:i/>
          <w:iCs/>
          <w:sz w:val="20"/>
          <w:szCs w:val="20"/>
          <w:lang w:eastAsia="sk-SK"/>
        </w:rPr>
        <w:t>Ú</w:t>
      </w:r>
      <w:r w:rsidRPr="009E4B31">
        <w:rPr>
          <w:i/>
          <w:iCs/>
          <w:sz w:val="20"/>
          <w:szCs w:val="20"/>
          <w:lang w:eastAsia="sk-SK"/>
        </w:rPr>
        <w:t xml:space="preserve"> mimoriadnu zodpovednosť</w:t>
      </w:r>
    </w:p>
    <w:p w14:paraId="523CAFD3" w14:textId="1EE02951" w:rsidR="007D3918" w:rsidRPr="009E4B31" w:rsidRDefault="007D3918" w:rsidP="009E4B31">
      <w:pPr>
        <w:rPr>
          <w:rFonts w:eastAsia="Times New Roman"/>
          <w:b/>
          <w:bCs/>
          <w:color w:val="000000" w:themeColor="text1"/>
          <w:szCs w:val="24"/>
        </w:rPr>
      </w:pPr>
    </w:p>
    <w:p w14:paraId="6EBCEB34" w14:textId="77777777" w:rsidR="009E4B31" w:rsidRDefault="009E4B31" w:rsidP="009E4B31">
      <w:pPr>
        <w:rPr>
          <w:rFonts w:eastAsia="Times New Roman"/>
          <w:b/>
          <w:color w:val="000000" w:themeColor="text1"/>
        </w:rPr>
      </w:pPr>
    </w:p>
    <w:p w14:paraId="489F2BF3" w14:textId="77777777" w:rsidR="009E4B31" w:rsidRDefault="009E4B31" w:rsidP="009E4B31">
      <w:pPr>
        <w:rPr>
          <w:rFonts w:eastAsia="Times New Roman"/>
          <w:b/>
          <w:color w:val="000000" w:themeColor="text1"/>
        </w:rPr>
      </w:pPr>
    </w:p>
    <w:p w14:paraId="4A7C9556" w14:textId="60982A64" w:rsidR="007D3918" w:rsidRPr="009E4B31" w:rsidRDefault="65C230BA" w:rsidP="009E4B31">
      <w:pPr>
        <w:rPr>
          <w:rFonts w:eastAsia="Times New Roman"/>
          <w:b/>
          <w:color w:val="000000" w:themeColor="text1"/>
        </w:rPr>
      </w:pPr>
      <w:r w:rsidRPr="009E4B31">
        <w:rPr>
          <w:rFonts w:eastAsia="Times New Roman"/>
          <w:b/>
          <w:color w:val="000000" w:themeColor="text1"/>
        </w:rPr>
        <w:lastRenderedPageBreak/>
        <w:t>Abiotické javy</w:t>
      </w:r>
    </w:p>
    <w:p w14:paraId="65B6E42B" w14:textId="40C0DCE0" w:rsidR="007D3918" w:rsidRPr="009E4B31" w:rsidRDefault="65C230BA" w:rsidP="009E4B31">
      <w:pPr>
        <w:rPr>
          <w:rFonts w:eastAsia="Times New Roman"/>
          <w:b/>
          <w:color w:val="000000" w:themeColor="text1"/>
        </w:rPr>
      </w:pPr>
      <w:r w:rsidRPr="009E4B31">
        <w:rPr>
          <w:rFonts w:eastAsia="Times New Roman"/>
          <w:b/>
          <w:color w:val="000000" w:themeColor="text1"/>
        </w:rPr>
        <w:t>Formy svahovej modelácie, erózie, zvetrávania, štruktúrne a tektonické formy</w:t>
      </w:r>
      <w:r w:rsidR="00351C19" w:rsidRPr="009E4B31">
        <w:rPr>
          <w:rFonts w:eastAsia="Times New Roman"/>
          <w:b/>
          <w:color w:val="000000" w:themeColor="text1"/>
        </w:rPr>
        <w:t>:</w:t>
      </w:r>
    </w:p>
    <w:p w14:paraId="35E50E3C" w14:textId="13745A6C" w:rsidR="007D3918" w:rsidRPr="009E4B31" w:rsidRDefault="248BAAC0" w:rsidP="009E4B31">
      <w:pPr>
        <w:spacing w:after="0"/>
        <w:ind w:firstLine="709"/>
        <w:rPr>
          <w:rFonts w:eastAsia="Times New Roman"/>
          <w:szCs w:val="24"/>
        </w:rPr>
      </w:pPr>
      <w:r w:rsidRPr="009E4B31">
        <w:rPr>
          <w:rFonts w:eastAsia="Times New Roman"/>
          <w:szCs w:val="24"/>
        </w:rPr>
        <w:t xml:space="preserve">Geologickou zaujímavosťou CHKO je výskyt </w:t>
      </w:r>
      <w:r w:rsidRPr="009E4B31">
        <w:rPr>
          <w:rFonts w:eastAsia="Times New Roman"/>
          <w:b/>
          <w:bCs/>
          <w:szCs w:val="24"/>
        </w:rPr>
        <w:t>pseudokrasových jaskýň</w:t>
      </w:r>
      <w:r w:rsidRPr="009E4B31">
        <w:rPr>
          <w:rFonts w:eastAsia="Times New Roman"/>
          <w:szCs w:val="24"/>
        </w:rPr>
        <w:t xml:space="preserve"> na Babej hore. Pod pseudokrasom rozumieme povrchové i podzemné formy krasu vytvorené na nekrasových horninách, v tomto prípade v pieskovcoch. Na Babej hore bolo doteraz objavených 12 jaskýň (11 na Malej Babej hore a 1 na Babej hore). Tieto jaskyne vznikli nepravidelnými tektonickými poruchami a mrazovým zvetrávaním v jemnozrnných pieskovcoch magurského flyšu.  V masíve Babej hory sa vyskytujú pod vrcholom podzemné dutiny približne oválneho tvaru. Ide väčšinou o nízke a úzke puklinové chodby, ktoré sú známe pod ľudovým názvom Oravské pivnice. Najväčšia z dutín evidovaná ako Jaskyňa na Babej hore  sa nachádza  v nadmorskej výške 1</w:t>
      </w:r>
      <w:r w:rsidR="003D6A16" w:rsidRPr="009E4B31">
        <w:rPr>
          <w:rFonts w:eastAsia="Times New Roman"/>
          <w:szCs w:val="24"/>
        </w:rPr>
        <w:t xml:space="preserve"> </w:t>
      </w:r>
      <w:r w:rsidRPr="009E4B31">
        <w:rPr>
          <w:rFonts w:eastAsia="Times New Roman"/>
          <w:szCs w:val="24"/>
        </w:rPr>
        <w:t xml:space="preserve">680 m n. m. a je dlhá  10 metrov.  Najväčšou z jaskýň je Jaskyňa v Malej Babej hore I. Nachádza sa v nadmorskej výške 1 367 m n. m., je dlhá približne 60 metrov a má charakter rozsadlinovo-rútivej jaskyne. V tesnej blízkosti tejto jaskyne sa nachádza druhá najväčšia a to Jaskyňa v Malej Babej hore II. Táto jaskyňa má dĺžku približne 50 metrov, hĺbku 16 metrov a je podobného typu ako prvá jaskyňa. Pri týchto dvoch je evidovaných ešte ďalších 7 jaskýň. Sú to jaskyne  Priepasť, Skratka, Závalová, Krátka, Zbojnícka, Zadymená a Jaskyňa na Malej Babej hory III. Posledné dve (Zlatá studňa I. a Zlatá studňa II – Medvedia jaskyňa) sa nachádzajú na slovensko – poľskom pohraničí v nadmorskej výške 1 400 m n. m. </w:t>
      </w:r>
    </w:p>
    <w:p w14:paraId="09B0CFEB" w14:textId="1B5C2A62" w:rsidR="007D3918" w:rsidRPr="009E4B31" w:rsidRDefault="65C230BA" w:rsidP="009E4B31">
      <w:pPr>
        <w:spacing w:after="0"/>
        <w:ind w:firstLine="709"/>
        <w:rPr>
          <w:rFonts w:eastAsia="Times New Roman"/>
          <w:u w:val="single"/>
        </w:rPr>
      </w:pPr>
      <w:r w:rsidRPr="009E4B31">
        <w:rPr>
          <w:rFonts w:eastAsia="Times New Roman"/>
        </w:rPr>
        <w:t xml:space="preserve">Medzi najznámejšie formy </w:t>
      </w:r>
      <w:r w:rsidR="225E475F" w:rsidRPr="009E4B31">
        <w:rPr>
          <w:rFonts w:eastAsia="Times New Roman"/>
        </w:rPr>
        <w:t>reliéfu</w:t>
      </w:r>
      <w:r w:rsidRPr="009E4B31">
        <w:rPr>
          <w:rFonts w:eastAsia="Times New Roman"/>
        </w:rPr>
        <w:t xml:space="preserve"> patria tzv. </w:t>
      </w:r>
      <w:r w:rsidRPr="009E4B31">
        <w:rPr>
          <w:rFonts w:eastAsia="Times New Roman"/>
          <w:i/>
          <w:iCs/>
        </w:rPr>
        <w:t>periglaciálne formy</w:t>
      </w:r>
      <w:r w:rsidRPr="009E4B31">
        <w:rPr>
          <w:rFonts w:eastAsia="Times New Roman"/>
        </w:rPr>
        <w:t>,</w:t>
      </w:r>
      <w:r w:rsidRPr="009E4B31">
        <w:rPr>
          <w:rFonts w:eastAsia="Times New Roman"/>
          <w:i/>
          <w:iCs/>
        </w:rPr>
        <w:t xml:space="preserve"> </w:t>
      </w:r>
      <w:r w:rsidR="004D0696" w:rsidRPr="009E4B31">
        <w:rPr>
          <w:rFonts w:eastAsia="Times New Roman"/>
          <w:iCs/>
          <w:szCs w:val="24"/>
          <w:lang w:eastAsia="sk-SK"/>
        </w:rPr>
        <w:t>ktorých vznik v tejto oblasti je podmienený najmä pôsobením</w:t>
      </w:r>
      <w:r w:rsidRPr="009E4B31">
        <w:rPr>
          <w:rFonts w:eastAsia="Times New Roman"/>
        </w:rPr>
        <w:t xml:space="preserve"> vod</w:t>
      </w:r>
      <w:r w:rsidR="004D0696" w:rsidRPr="009E4B31">
        <w:rPr>
          <w:rFonts w:eastAsia="Times New Roman"/>
        </w:rPr>
        <w:t>y</w:t>
      </w:r>
      <w:r w:rsidRPr="009E4B31">
        <w:rPr>
          <w:rFonts w:eastAsia="Times New Roman"/>
        </w:rPr>
        <w:t xml:space="preserve"> a jej </w:t>
      </w:r>
      <w:r w:rsidR="00D50498" w:rsidRPr="009E4B31">
        <w:rPr>
          <w:rFonts w:eastAsia="Times New Roman"/>
          <w:bCs/>
          <w:szCs w:val="24"/>
          <w:lang w:eastAsia="sk-SK"/>
        </w:rPr>
        <w:t xml:space="preserve">opakovaným </w:t>
      </w:r>
      <w:r w:rsidRPr="009E4B31">
        <w:rPr>
          <w:rFonts w:eastAsia="Times New Roman"/>
        </w:rPr>
        <w:t>zamŕzan</w:t>
      </w:r>
      <w:r w:rsidR="00791C5B" w:rsidRPr="009E4B31">
        <w:rPr>
          <w:rFonts w:eastAsia="Times New Roman"/>
        </w:rPr>
        <w:t>ím</w:t>
      </w:r>
      <w:r w:rsidRPr="009E4B31">
        <w:rPr>
          <w:rFonts w:eastAsia="Times New Roman"/>
        </w:rPr>
        <w:t xml:space="preserve"> a rozmŕzan</w:t>
      </w:r>
      <w:r w:rsidR="00791C5B" w:rsidRPr="009E4B31">
        <w:rPr>
          <w:rFonts w:eastAsia="Times New Roman"/>
        </w:rPr>
        <w:t>ím</w:t>
      </w:r>
      <w:r w:rsidRPr="009E4B31">
        <w:rPr>
          <w:rFonts w:eastAsia="Times New Roman"/>
        </w:rPr>
        <w:t xml:space="preserve"> (</w:t>
      </w:r>
      <w:r w:rsidR="00791C5B" w:rsidRPr="009E4B31">
        <w:rPr>
          <w:rFonts w:eastAsia="Times New Roman"/>
        </w:rPr>
        <w:t>známe ako</w:t>
      </w:r>
      <w:r w:rsidRPr="009E4B31">
        <w:rPr>
          <w:rFonts w:eastAsia="Times New Roman"/>
        </w:rPr>
        <w:t xml:space="preserve"> mrazové zvetrávanie a regelačná činnosť).</w:t>
      </w:r>
      <w:r w:rsidRPr="009E4B31">
        <w:rPr>
          <w:rFonts w:ascii="Calibri" w:hAnsi="Calibri" w:cs="Calibri"/>
        </w:rPr>
        <w:t xml:space="preserve"> </w:t>
      </w:r>
      <w:r w:rsidRPr="009E4B31">
        <w:rPr>
          <w:rFonts w:eastAsia="Times New Roman"/>
        </w:rPr>
        <w:t>Na Babej hor</w:t>
      </w:r>
      <w:r w:rsidR="00791C5B" w:rsidRPr="009E4B31">
        <w:rPr>
          <w:rFonts w:eastAsia="Times New Roman"/>
        </w:rPr>
        <w:t>e</w:t>
      </w:r>
      <w:r w:rsidRPr="009E4B31">
        <w:rPr>
          <w:rFonts w:eastAsia="Times New Roman"/>
        </w:rPr>
        <w:t xml:space="preserve"> možno z periglaciálnych foriem sledovať </w:t>
      </w:r>
      <w:r w:rsidRPr="009E4B31">
        <w:rPr>
          <w:rFonts w:eastAsia="Times New Roman"/>
          <w:b/>
          <w:bCs/>
        </w:rPr>
        <w:t>periglaciálne rozpadnutý štít</w:t>
      </w:r>
      <w:r w:rsidRPr="009E4B31">
        <w:rPr>
          <w:rFonts w:eastAsia="Times New Roman"/>
        </w:rPr>
        <w:t xml:space="preserve"> samotného vrcholu Babej hory</w:t>
      </w:r>
      <w:r w:rsidRPr="009E4B31">
        <w:rPr>
          <w:rFonts w:eastAsia="Times New Roman"/>
          <w:b/>
          <w:bCs/>
        </w:rPr>
        <w:t>, kamenné moria a ľadovcový kar.</w:t>
      </w:r>
      <w:r w:rsidRPr="009E4B31">
        <w:rPr>
          <w:rFonts w:eastAsia="Times New Roman"/>
          <w:u w:val="single"/>
        </w:rPr>
        <w:t xml:space="preserve"> </w:t>
      </w:r>
    </w:p>
    <w:p w14:paraId="6DD5E034" w14:textId="03D6A3FA" w:rsidR="007D3918" w:rsidRPr="009E4B31" w:rsidRDefault="65C230BA" w:rsidP="009E4B31">
      <w:pPr>
        <w:spacing w:after="0"/>
        <w:rPr>
          <w:rFonts w:eastAsia="Times New Roman"/>
          <w:b/>
          <w:bCs/>
          <w:szCs w:val="24"/>
        </w:rPr>
      </w:pPr>
      <w:r w:rsidRPr="009E4B31">
        <w:rPr>
          <w:rFonts w:eastAsia="Times New Roman"/>
          <w:szCs w:val="24"/>
        </w:rPr>
        <w:t xml:space="preserve">Procesom opadávania úlomkov zo skalných stien (mrazovým rozpadom horniny) vznikli na území Babej hory a Pilska </w:t>
      </w:r>
      <w:r w:rsidRPr="009E4B31">
        <w:rPr>
          <w:rFonts w:eastAsia="Times New Roman"/>
          <w:b/>
          <w:bCs/>
          <w:szCs w:val="24"/>
        </w:rPr>
        <w:t xml:space="preserve">mrazové zruby. </w:t>
      </w:r>
      <w:r w:rsidRPr="009E4B31">
        <w:rPr>
          <w:rFonts w:eastAsia="Times New Roman"/>
          <w:szCs w:val="24"/>
        </w:rPr>
        <w:t>V oblasti Babej hory je zaznamenaný aj výskyt</w:t>
      </w:r>
      <w:r w:rsidRPr="009E4B31">
        <w:rPr>
          <w:rFonts w:eastAsia="Times New Roman"/>
          <w:b/>
          <w:bCs/>
          <w:szCs w:val="24"/>
        </w:rPr>
        <w:t xml:space="preserve"> skalnej ihly. </w:t>
      </w:r>
    </w:p>
    <w:p w14:paraId="226C971F" w14:textId="39D2C153" w:rsidR="007D3918" w:rsidRPr="009E4B31" w:rsidRDefault="65C230BA" w:rsidP="009E4B31">
      <w:pPr>
        <w:spacing w:after="0"/>
        <w:rPr>
          <w:rFonts w:eastAsia="Times New Roman"/>
          <w:b/>
          <w:bCs/>
        </w:rPr>
      </w:pPr>
      <w:r w:rsidRPr="009E4B31">
        <w:rPr>
          <w:rFonts w:eastAsia="Times New Roman"/>
        </w:rPr>
        <w:t>V sedle medzi Malou a Babou horou (približne v</w:t>
      </w:r>
      <w:r w:rsidR="00E50831" w:rsidRPr="009E4B31">
        <w:rPr>
          <w:rFonts w:eastAsia="Times New Roman"/>
        </w:rPr>
        <w:t> </w:t>
      </w:r>
      <w:r w:rsidRPr="009E4B31">
        <w:rPr>
          <w:rFonts w:eastAsia="Times New Roman"/>
        </w:rPr>
        <w:t>1</w:t>
      </w:r>
      <w:r w:rsidR="00E50831" w:rsidRPr="009E4B31">
        <w:rPr>
          <w:rFonts w:eastAsia="Times New Roman"/>
        </w:rPr>
        <w:t xml:space="preserve"> </w:t>
      </w:r>
      <w:r w:rsidRPr="009E4B31">
        <w:rPr>
          <w:rFonts w:eastAsia="Times New Roman"/>
        </w:rPr>
        <w:t>400 m n.</w:t>
      </w:r>
      <w:r w:rsidR="005354A9" w:rsidRPr="009E4B31">
        <w:rPr>
          <w:rFonts w:eastAsia="Times New Roman"/>
        </w:rPr>
        <w:t xml:space="preserve"> </w:t>
      </w:r>
      <w:r w:rsidRPr="009E4B31">
        <w:rPr>
          <w:rFonts w:eastAsia="Times New Roman"/>
        </w:rPr>
        <w:t xml:space="preserve">m. a v chrbtovej depresii pod Malou Babou horou) nachádzame mačinovo — pôdne mrazové kopčeky </w:t>
      </w:r>
      <w:r w:rsidRPr="009E4B31">
        <w:rPr>
          <w:rFonts w:eastAsia="Times New Roman"/>
          <w:b/>
          <w:bCs/>
        </w:rPr>
        <w:t>thufury.</w:t>
      </w:r>
    </w:p>
    <w:p w14:paraId="056E456E" w14:textId="48BC8E4F" w:rsidR="007D3918" w:rsidRPr="009E4B31" w:rsidRDefault="65C230BA" w:rsidP="009E4B31">
      <w:pPr>
        <w:spacing w:after="0"/>
        <w:ind w:firstLine="709"/>
        <w:rPr>
          <w:rFonts w:eastAsia="Times New Roman"/>
        </w:rPr>
      </w:pPr>
      <w:r w:rsidRPr="009E4B31">
        <w:rPr>
          <w:rFonts w:eastAsia="Times New Roman"/>
        </w:rPr>
        <w:t xml:space="preserve">Z mrazových vegetačných pôdnych foriem, sa taktiež v oblasti Babej hory vyskytujú štruktúrne </w:t>
      </w:r>
      <w:r w:rsidRPr="009E4B31">
        <w:rPr>
          <w:rFonts w:eastAsia="Times New Roman"/>
          <w:b/>
          <w:bCs/>
        </w:rPr>
        <w:t>polygonálne pôdy.</w:t>
      </w:r>
      <w:r w:rsidRPr="009E4B31">
        <w:rPr>
          <w:rFonts w:eastAsia="Times New Roman"/>
        </w:rPr>
        <w:t xml:space="preserve"> Z mrazových a vegetačných pôdnych  foriem, ktoré na rozdiel od štruktúrnych pôd nemajú mrazom triedený materiál, sú tu na viacerých miestach sa vyskytujúce </w:t>
      </w:r>
      <w:r w:rsidRPr="009E4B31">
        <w:rPr>
          <w:rFonts w:eastAsia="Times New Roman"/>
          <w:b/>
          <w:bCs/>
        </w:rPr>
        <w:t>lysinové pôdy</w:t>
      </w:r>
      <w:r w:rsidRPr="009E4B31">
        <w:rPr>
          <w:rFonts w:eastAsia="Times New Roman"/>
        </w:rPr>
        <w:t xml:space="preserve">, menej </w:t>
      </w:r>
      <w:r w:rsidRPr="009E4B31">
        <w:rPr>
          <w:rFonts w:eastAsia="Times New Roman"/>
          <w:b/>
          <w:bCs/>
        </w:rPr>
        <w:t>girlandové pôdy,</w:t>
      </w:r>
      <w:r w:rsidRPr="009E4B31">
        <w:rPr>
          <w:rFonts w:eastAsia="Times New Roman"/>
        </w:rPr>
        <w:t xml:space="preserve"> ktoré sa nachádzajú na južnom úbočí pod vrcholom Babej hory. </w:t>
      </w:r>
    </w:p>
    <w:p w14:paraId="32415AD7" w14:textId="647DA2A1" w:rsidR="007D3918" w:rsidRPr="009E4B31" w:rsidRDefault="65C230BA" w:rsidP="009E4B31">
      <w:pPr>
        <w:spacing w:after="0"/>
        <w:rPr>
          <w:rFonts w:eastAsia="Times New Roman"/>
          <w:b/>
          <w:bCs/>
          <w:szCs w:val="24"/>
        </w:rPr>
      </w:pPr>
      <w:r w:rsidRPr="009E4B31">
        <w:rPr>
          <w:rFonts w:eastAsia="Times New Roman"/>
          <w:b/>
          <w:bCs/>
          <w:szCs w:val="24"/>
        </w:rPr>
        <w:t xml:space="preserve"> </w:t>
      </w:r>
    </w:p>
    <w:p w14:paraId="03CB4A2C" w14:textId="1D65D927" w:rsidR="007D3918" w:rsidRPr="009E4B31" w:rsidRDefault="65C230BA" w:rsidP="009E4B31">
      <w:pPr>
        <w:spacing w:after="0"/>
        <w:rPr>
          <w:rFonts w:eastAsia="Times New Roman"/>
          <w:b/>
          <w:bCs/>
          <w:szCs w:val="24"/>
        </w:rPr>
      </w:pPr>
      <w:r w:rsidRPr="009E4B31">
        <w:rPr>
          <w:rFonts w:eastAsia="Times New Roman"/>
          <w:b/>
          <w:bCs/>
          <w:szCs w:val="24"/>
        </w:rPr>
        <w:t>Hydrogeologické formy</w:t>
      </w:r>
      <w:r w:rsidR="009E4B31">
        <w:rPr>
          <w:rFonts w:eastAsia="Times New Roman"/>
          <w:b/>
          <w:bCs/>
          <w:szCs w:val="24"/>
        </w:rPr>
        <w:t>:</w:t>
      </w:r>
    </w:p>
    <w:p w14:paraId="6FA9BE30" w14:textId="654F712E" w:rsidR="007D3918" w:rsidRPr="009E4B31" w:rsidRDefault="65C230BA" w:rsidP="009E4B31">
      <w:pPr>
        <w:spacing w:after="0"/>
        <w:ind w:firstLine="709"/>
        <w:rPr>
          <w:rFonts w:eastAsia="Times New Roman"/>
          <w:b/>
          <w:bCs/>
        </w:rPr>
      </w:pPr>
      <w:r w:rsidRPr="009E4B31">
        <w:rPr>
          <w:rFonts w:eastAsia="Times New Roman"/>
        </w:rPr>
        <w:t>Na zamokrených miestach severne od obce Klin cca 500 m, nad ľavým brehom potoka, v nadm</w:t>
      </w:r>
      <w:r w:rsidR="00950F27" w:rsidRPr="009E4B31">
        <w:rPr>
          <w:rFonts w:eastAsia="Times New Roman"/>
        </w:rPr>
        <w:t>orskej</w:t>
      </w:r>
      <w:r w:rsidRPr="009E4B31">
        <w:rPr>
          <w:rFonts w:eastAsia="Times New Roman"/>
        </w:rPr>
        <w:t xml:space="preserve"> výške 740 — 750 m n.</w:t>
      </w:r>
      <w:r w:rsidR="006B1E37" w:rsidRPr="009E4B31">
        <w:rPr>
          <w:rFonts w:eastAsia="Times New Roman"/>
        </w:rPr>
        <w:t xml:space="preserve"> </w:t>
      </w:r>
      <w:r w:rsidRPr="009E4B31">
        <w:rPr>
          <w:rFonts w:eastAsia="Times New Roman"/>
        </w:rPr>
        <w:t xml:space="preserve">m. sa nachádza rašelinisko Ťaskovka, kde na ploche 0,5 ha sa nachádzajú </w:t>
      </w:r>
      <w:r w:rsidRPr="009E4B31">
        <w:rPr>
          <w:rFonts w:eastAsia="Times New Roman"/>
          <w:b/>
          <w:bCs/>
        </w:rPr>
        <w:t>penovce</w:t>
      </w:r>
      <w:r w:rsidRPr="009E4B31">
        <w:rPr>
          <w:rFonts w:eastAsia="Times New Roman"/>
        </w:rPr>
        <w:t xml:space="preserve"> almového typu, ojedinele i </w:t>
      </w:r>
      <w:r w:rsidRPr="009E4B31">
        <w:rPr>
          <w:rFonts w:eastAsia="Times New Roman"/>
          <w:b/>
          <w:bCs/>
        </w:rPr>
        <w:t>penovcové kopy.</w:t>
      </w:r>
    </w:p>
    <w:p w14:paraId="64E41DCE" w14:textId="72B8A3AA" w:rsidR="007D3918" w:rsidRPr="009E4B31" w:rsidRDefault="248BAAC0" w:rsidP="009E4B31">
      <w:pPr>
        <w:spacing w:after="0"/>
        <w:ind w:firstLine="709"/>
        <w:rPr>
          <w:rFonts w:eastAsia="Times New Roman"/>
        </w:rPr>
      </w:pPr>
      <w:r w:rsidRPr="009E4B31">
        <w:rPr>
          <w:rFonts w:eastAsia="Times New Roman"/>
        </w:rPr>
        <w:t>Z hydrologick</w:t>
      </w:r>
      <w:r w:rsidR="748C4A6D" w:rsidRPr="009E4B31">
        <w:rPr>
          <w:rFonts w:eastAsia="Times New Roman"/>
        </w:rPr>
        <w:t>ý</w:t>
      </w:r>
      <w:r w:rsidRPr="009E4B31">
        <w:rPr>
          <w:rFonts w:eastAsia="Times New Roman"/>
        </w:rPr>
        <w:t>ch foriem sa na území CHKO</w:t>
      </w:r>
      <w:r w:rsidR="009A7E28" w:rsidRPr="009E4B31">
        <w:rPr>
          <w:rFonts w:eastAsia="Times New Roman"/>
        </w:rPr>
        <w:t xml:space="preserve"> </w:t>
      </w:r>
      <w:r w:rsidRPr="009E4B31">
        <w:rPr>
          <w:rFonts w:eastAsia="Times New Roman"/>
        </w:rPr>
        <w:t xml:space="preserve">nachádza viacero </w:t>
      </w:r>
      <w:r w:rsidRPr="009E4B31">
        <w:rPr>
          <w:rFonts w:eastAsia="Times New Roman"/>
          <w:b/>
          <w:bCs/>
        </w:rPr>
        <w:t xml:space="preserve">prameňov </w:t>
      </w:r>
      <w:r w:rsidRPr="009E4B31">
        <w:rPr>
          <w:rFonts w:eastAsia="Times New Roman"/>
        </w:rPr>
        <w:t xml:space="preserve">a </w:t>
      </w:r>
      <w:r w:rsidRPr="009E4B31">
        <w:rPr>
          <w:rFonts w:eastAsia="Times New Roman"/>
          <w:b/>
          <w:bCs/>
        </w:rPr>
        <w:t xml:space="preserve">pramenísk. </w:t>
      </w:r>
      <w:r w:rsidRPr="009E4B31">
        <w:rPr>
          <w:rFonts w:eastAsia="Times New Roman"/>
        </w:rPr>
        <w:t xml:space="preserve">K hydrologickým zaujímavostiam patrí výskyt </w:t>
      </w:r>
      <w:r w:rsidRPr="009E4B31">
        <w:rPr>
          <w:rFonts w:eastAsia="Times New Roman"/>
          <w:b/>
          <w:bCs/>
        </w:rPr>
        <w:t xml:space="preserve">minerálnych vôd sulfánových </w:t>
      </w:r>
      <w:r w:rsidRPr="009E4B31">
        <w:rPr>
          <w:rFonts w:eastAsia="Times New Roman"/>
        </w:rPr>
        <w:t>(Ústie nad priehradou, Mútne, Rabčice, Oravská Polhora) a</w:t>
      </w:r>
      <w:r w:rsidRPr="009E4B31">
        <w:rPr>
          <w:rFonts w:eastAsia="Times New Roman"/>
          <w:b/>
          <w:bCs/>
        </w:rPr>
        <w:t xml:space="preserve"> minerálnych vôd metánových </w:t>
      </w:r>
      <w:r w:rsidRPr="009E4B31">
        <w:rPr>
          <w:rFonts w:eastAsia="Times New Roman"/>
        </w:rPr>
        <w:t>(Slaná voda, Sihelné). Pramene na Slanej vode patria k nedegradovaným marinogénnym (morským) vodám živičného pôvodu s vysokým obsahom jódu a brómu.</w:t>
      </w:r>
    </w:p>
    <w:p w14:paraId="78BFEF63" w14:textId="27433D89" w:rsidR="007D3918" w:rsidRPr="009E4B31" w:rsidRDefault="007D3918" w:rsidP="009E4B31"/>
    <w:p w14:paraId="689B2E0E" w14:textId="77777777" w:rsidR="008757E1" w:rsidRPr="009E4B31" w:rsidRDefault="05EF0D59" w:rsidP="009E4B31">
      <w:pPr>
        <w:pStyle w:val="Nadpis2"/>
        <w:rPr>
          <w:color w:val="000000"/>
          <w:lang w:eastAsia="sk-SK"/>
        </w:rPr>
      </w:pPr>
      <w:bookmarkStart w:id="27" w:name="_Toc1835915050"/>
      <w:bookmarkStart w:id="28" w:name="_Toc2130172606"/>
      <w:r w:rsidRPr="009E4B31">
        <w:rPr>
          <w:lang w:eastAsia="sk-SK"/>
        </w:rPr>
        <w:t>2.2. Zhodnotenie stavu predmetu ochrany</w:t>
      </w:r>
      <w:bookmarkEnd w:id="27"/>
      <w:bookmarkEnd w:id="28"/>
    </w:p>
    <w:p w14:paraId="2442CB65" w14:textId="33433514" w:rsidR="000D183D" w:rsidRPr="009E4B31" w:rsidRDefault="0D1C07A3" w:rsidP="009E4B31">
      <w:pPr>
        <w:pStyle w:val="Normlny3"/>
        <w:ind w:firstLine="709"/>
        <w:jc w:val="both"/>
        <w:rPr>
          <w:b/>
          <w:bCs/>
        </w:rPr>
      </w:pPr>
      <w:r w:rsidRPr="009E4B31">
        <w:t xml:space="preserve">Na základe zhodnotenia stavu druhov a biotopov zo správ podľa článku 17 </w:t>
      </w:r>
      <w:r w:rsidR="27A5EC63" w:rsidRPr="009E4B31">
        <w:rPr>
          <w:rFonts w:eastAsia="Calibri"/>
        </w:rPr>
        <w:t>smernice o biotop</w:t>
      </w:r>
      <w:r w:rsidR="0E13699F" w:rsidRPr="009E4B31">
        <w:rPr>
          <w:rFonts w:eastAsia="Calibri"/>
        </w:rPr>
        <w:t>och</w:t>
      </w:r>
      <w:r w:rsidRPr="009E4B31">
        <w:t xml:space="preserve">, medzinárodných záväzkov a cieľov stanovených v strategických dokumentoch EÚ a Slovenskej republiky je potrebné v predmetnom území zachovať alebo zlepšiť stav </w:t>
      </w:r>
      <w:r w:rsidR="24282F0A" w:rsidRPr="009E4B31">
        <w:t xml:space="preserve">biotopov a druhov európskeho významu, ktoré sú </w:t>
      </w:r>
      <w:r w:rsidRPr="009E4B31">
        <w:t>predmeto</w:t>
      </w:r>
      <w:r w:rsidR="24282F0A" w:rsidRPr="009E4B31">
        <w:t>m</w:t>
      </w:r>
      <w:r w:rsidRPr="009E4B31">
        <w:t xml:space="preserve"> ochrany</w:t>
      </w:r>
      <w:r w:rsidR="2A6328ED" w:rsidRPr="009E4B31">
        <w:t xml:space="preserve"> ÚEV</w:t>
      </w:r>
      <w:r w:rsidRPr="009E4B31">
        <w:t xml:space="preserve">. </w:t>
      </w:r>
      <w:r w:rsidR="2A6328ED" w:rsidRPr="009E4B31">
        <w:t>Predmetné h</w:t>
      </w:r>
      <w:r w:rsidRPr="009E4B31">
        <w:t xml:space="preserve">odnotenie </w:t>
      </w:r>
      <w:r w:rsidR="2A6328ED" w:rsidRPr="009E4B31">
        <w:t xml:space="preserve">stavu </w:t>
      </w:r>
      <w:r w:rsidRPr="009E4B31">
        <w:t>biotopov</w:t>
      </w:r>
      <w:r w:rsidR="044F0FC9" w:rsidRPr="009E4B31">
        <w:t xml:space="preserve"> a </w:t>
      </w:r>
      <w:r w:rsidR="044F0FC9" w:rsidRPr="009E4B31">
        <w:lastRenderedPageBreak/>
        <w:t>druhov</w:t>
      </w:r>
      <w:r w:rsidRPr="009E4B31">
        <w:t xml:space="preserve"> európskeho významu </w:t>
      </w:r>
      <w:r w:rsidR="2A6328ED" w:rsidRPr="009E4B31">
        <w:t xml:space="preserve">je zohľadnené v </w:t>
      </w:r>
      <w:r w:rsidRPr="009E4B31">
        <w:t>cieľo</w:t>
      </w:r>
      <w:r w:rsidR="2A6328ED" w:rsidRPr="009E4B31">
        <w:t>ch</w:t>
      </w:r>
      <w:r w:rsidRPr="009E4B31">
        <w:t xml:space="preserve"> ochrany</w:t>
      </w:r>
      <w:r w:rsidR="2A6328ED" w:rsidRPr="009E4B31">
        <w:t xml:space="preserve"> pre jednotlivé ÚEV, ktoré</w:t>
      </w:r>
      <w:r w:rsidRPr="009E4B31">
        <w:t xml:space="preserve"> </w:t>
      </w:r>
      <w:r w:rsidR="2A6328ED" w:rsidRPr="009E4B31">
        <w:t xml:space="preserve">sú </w:t>
      </w:r>
      <w:r w:rsidRPr="009E4B31">
        <w:t xml:space="preserve">uvedené </w:t>
      </w:r>
      <w:r w:rsidR="5F3F18E2" w:rsidRPr="009E4B31">
        <w:rPr>
          <w:u w:val="single"/>
        </w:rPr>
        <w:t>v prílohe 6.8</w:t>
      </w:r>
      <w:r w:rsidRPr="009E4B31">
        <w:t>.</w:t>
      </w:r>
    </w:p>
    <w:p w14:paraId="3181A248" w14:textId="77777777" w:rsidR="00FD4B68" w:rsidRPr="009E4B31" w:rsidRDefault="00FD4B68" w:rsidP="009E4B31">
      <w:pPr>
        <w:pStyle w:val="Normlny3"/>
        <w:jc w:val="both"/>
        <w:rPr>
          <w:b/>
          <w:bCs/>
        </w:rPr>
      </w:pPr>
      <w:r w:rsidRPr="009E4B31">
        <w:rPr>
          <w:b/>
          <w:bCs/>
        </w:rPr>
        <w:t>Stav jednotlivých predmetov ochrany CHKO Horná Orava je nasledovný:</w:t>
      </w:r>
    </w:p>
    <w:p w14:paraId="553B6DA9" w14:textId="77777777" w:rsidR="00023229" w:rsidRPr="009E4B31" w:rsidRDefault="1FA1613A" w:rsidP="009E4B31">
      <w:pPr>
        <w:rPr>
          <w:rFonts w:eastAsia="Times New Roman"/>
          <w:b/>
          <w:bCs/>
          <w:color w:val="000000" w:themeColor="text1"/>
          <w:lang w:eastAsia="sk-SK"/>
        </w:rPr>
      </w:pPr>
      <w:bookmarkStart w:id="29" w:name="_Toc1021074596"/>
      <w:bookmarkStart w:id="30" w:name="_Toc661058361"/>
      <w:r w:rsidRPr="009E4B31">
        <w:rPr>
          <w:rStyle w:val="Nadpis3Char"/>
          <w:rFonts w:eastAsia="Calibri"/>
        </w:rPr>
        <w:t>Biotopy európskeho významu</w:t>
      </w:r>
      <w:bookmarkEnd w:id="29"/>
      <w:bookmarkEnd w:id="30"/>
      <w:r w:rsidRPr="009E4B31">
        <w:t>:</w:t>
      </w:r>
    </w:p>
    <w:p w14:paraId="63EACD80" w14:textId="1E908F13" w:rsidR="00913C7B" w:rsidRPr="009E4B31" w:rsidRDefault="255604DF" w:rsidP="009E4B31">
      <w:pPr>
        <w:pStyle w:val="Normlny3"/>
        <w:ind w:firstLine="567"/>
        <w:jc w:val="both"/>
        <w:rPr>
          <w:color w:val="000000"/>
        </w:rPr>
      </w:pPr>
      <w:r w:rsidRPr="009E4B31">
        <w:rPr>
          <w:color w:val="000000" w:themeColor="text1"/>
        </w:rPr>
        <w:t xml:space="preserve">Biotop </w:t>
      </w:r>
      <w:r w:rsidRPr="009E4B31">
        <w:rPr>
          <w:b/>
          <w:bCs/>
          <w:color w:val="000000" w:themeColor="text1"/>
        </w:rPr>
        <w:t>Vo</w:t>
      </w:r>
      <w:r w:rsidR="2B46CC9F" w:rsidRPr="009E4B31">
        <w:rPr>
          <w:b/>
          <w:bCs/>
          <w:color w:val="000000" w:themeColor="text1"/>
        </w:rPr>
        <w:t xml:space="preserve"> </w:t>
      </w:r>
      <w:r w:rsidRPr="009E4B31">
        <w:rPr>
          <w:b/>
          <w:bCs/>
          <w:color w:val="000000" w:themeColor="text1"/>
        </w:rPr>
        <w:t xml:space="preserve">1 </w:t>
      </w:r>
      <w:r w:rsidR="640ED6A2" w:rsidRPr="009E4B31">
        <w:rPr>
          <w:b/>
          <w:bCs/>
          <w:color w:val="000000" w:themeColor="text1"/>
        </w:rPr>
        <w:t xml:space="preserve">Oligotrofné až mezotrofné stojaté vody s vegetáciou tried </w:t>
      </w:r>
      <w:r w:rsidR="640ED6A2" w:rsidRPr="009E4B31">
        <w:rPr>
          <w:b/>
          <w:bCs/>
          <w:i/>
          <w:iCs/>
          <w:color w:val="000000" w:themeColor="text1"/>
        </w:rPr>
        <w:t>Littorelletea uniflorae</w:t>
      </w:r>
      <w:r w:rsidR="640ED6A2" w:rsidRPr="009E4B31">
        <w:rPr>
          <w:b/>
          <w:bCs/>
          <w:color w:val="000000" w:themeColor="text1"/>
        </w:rPr>
        <w:t xml:space="preserve"> a /alebo </w:t>
      </w:r>
      <w:r w:rsidR="640ED6A2" w:rsidRPr="009E4B31">
        <w:rPr>
          <w:b/>
          <w:bCs/>
          <w:i/>
          <w:iCs/>
          <w:color w:val="000000" w:themeColor="text1"/>
        </w:rPr>
        <w:t>Isoeto-Nanojuncëtea</w:t>
      </w:r>
      <w:r w:rsidRPr="009E4B31">
        <w:rPr>
          <w:b/>
          <w:bCs/>
          <w:color w:val="000000" w:themeColor="text1"/>
        </w:rPr>
        <w:t xml:space="preserve"> </w:t>
      </w:r>
      <w:r w:rsidR="2B46CC9F" w:rsidRPr="009E4B31">
        <w:rPr>
          <w:b/>
          <w:bCs/>
          <w:color w:val="000000" w:themeColor="text1"/>
        </w:rPr>
        <w:t xml:space="preserve">(3130) </w:t>
      </w:r>
      <w:r w:rsidRPr="009E4B31">
        <w:rPr>
          <w:rStyle w:val="Hypertextovprepojenie"/>
          <w:color w:val="000000" w:themeColor="text1"/>
          <w:u w:val="none"/>
        </w:rPr>
        <w:t xml:space="preserve">sa v území vyskytuje na výmere </w:t>
      </w:r>
      <w:r w:rsidR="28CFE157" w:rsidRPr="009E4B31">
        <w:rPr>
          <w:rStyle w:val="Hypertextovprepojenie"/>
          <w:color w:val="000000" w:themeColor="text1"/>
          <w:u w:val="none"/>
        </w:rPr>
        <w:t xml:space="preserve">približne </w:t>
      </w:r>
      <w:r w:rsidRPr="009E4B31">
        <w:rPr>
          <w:rStyle w:val="Hypertextovprepojenie"/>
          <w:color w:val="000000" w:themeColor="text1"/>
          <w:u w:val="none"/>
        </w:rPr>
        <w:t>7,5 ha</w:t>
      </w:r>
      <w:r w:rsidR="5472EAD0" w:rsidRPr="009E4B31">
        <w:rPr>
          <w:rStyle w:val="Hypertextovprepojenie"/>
          <w:color w:val="000000" w:themeColor="text1"/>
          <w:u w:val="none"/>
        </w:rPr>
        <w:t xml:space="preserve"> </w:t>
      </w:r>
      <w:r w:rsidRPr="009E4B31">
        <w:rPr>
          <w:rStyle w:val="Hypertextovprepojenie"/>
          <w:color w:val="000000" w:themeColor="text1"/>
          <w:u w:val="none"/>
        </w:rPr>
        <w:t>a </w:t>
      </w:r>
      <w:r w:rsidR="4B50C5F5" w:rsidRPr="009E4B31">
        <w:rPr>
          <w:rStyle w:val="Hypertextovprepojenie"/>
          <w:color w:val="000000" w:themeColor="text1"/>
          <w:u w:val="none"/>
        </w:rPr>
        <w:t xml:space="preserve">to </w:t>
      </w:r>
      <w:r w:rsidRPr="009E4B31">
        <w:rPr>
          <w:rStyle w:val="Hypertextovprepojenie"/>
          <w:color w:val="000000" w:themeColor="text1"/>
          <w:u w:val="none"/>
        </w:rPr>
        <w:t xml:space="preserve">v SKUEV0304. </w:t>
      </w:r>
      <w:r w:rsidRPr="009E4B31">
        <w:rPr>
          <w:color w:val="000000" w:themeColor="text1"/>
        </w:rPr>
        <w:t>Biotop sa tu vyvinul vďaka výstavbe VN Orava. Vyznačuje sa výraznou priestorovou fluktuáciou v dôsledku kolísania vodnej hladiny VN. Jeho stav je do veľkej miery závislý od manipulačného poriadku VN</w:t>
      </w:r>
      <w:r w:rsidR="43DA1928" w:rsidRPr="009E4B31">
        <w:rPr>
          <w:color w:val="000000" w:themeColor="text1"/>
        </w:rPr>
        <w:t xml:space="preserve"> (dĺžky obnaženia dna na okrajoch VN)</w:t>
      </w:r>
      <w:r w:rsidR="77B7A3BF" w:rsidRPr="009E4B31">
        <w:rPr>
          <w:color w:val="000000" w:themeColor="text1"/>
        </w:rPr>
        <w:t>, ale je možné ho hodnotiť ako priaznivý.</w:t>
      </w:r>
    </w:p>
    <w:p w14:paraId="41DA90ED" w14:textId="6309D739" w:rsidR="00D1281F" w:rsidRPr="009E4B31" w:rsidRDefault="00D1281F" w:rsidP="009E4B31">
      <w:pPr>
        <w:pStyle w:val="Normlny3"/>
        <w:ind w:firstLine="567"/>
        <w:jc w:val="both"/>
        <w:rPr>
          <w:color w:val="000000"/>
        </w:rPr>
      </w:pPr>
      <w:r w:rsidRPr="009E4B31">
        <w:rPr>
          <w:color w:val="000000"/>
        </w:rPr>
        <w:t xml:space="preserve">Biotop </w:t>
      </w:r>
      <w:r w:rsidRPr="009E4B31">
        <w:rPr>
          <w:b/>
          <w:bCs/>
          <w:color w:val="000000"/>
        </w:rPr>
        <w:t>Vo</w:t>
      </w:r>
      <w:r w:rsidR="005C773E" w:rsidRPr="009E4B31">
        <w:rPr>
          <w:b/>
          <w:bCs/>
          <w:color w:val="000000" w:themeColor="text1"/>
        </w:rPr>
        <w:t xml:space="preserve"> </w:t>
      </w:r>
      <w:r w:rsidRPr="009E4B31">
        <w:rPr>
          <w:b/>
          <w:bCs/>
          <w:color w:val="000000"/>
        </w:rPr>
        <w:t xml:space="preserve">2 Prirodzené </w:t>
      </w:r>
      <w:r w:rsidRPr="009E4B31">
        <w:rPr>
          <w:b/>
          <w:color w:val="000000" w:themeColor="text1"/>
        </w:rPr>
        <w:t xml:space="preserve">eutrofné a mezotrofné stojaté vody s vegetáciou plávajúcich a/alebo ponorených cievnatých rastlín typu </w:t>
      </w:r>
      <w:r w:rsidRPr="009E4B31">
        <w:rPr>
          <w:b/>
          <w:bCs/>
          <w:i/>
          <w:iCs/>
        </w:rPr>
        <w:t xml:space="preserve">Magnopotamion </w:t>
      </w:r>
      <w:r w:rsidRPr="009E4B31">
        <w:rPr>
          <w:b/>
          <w:bCs/>
        </w:rPr>
        <w:t xml:space="preserve">alebo </w:t>
      </w:r>
      <w:r w:rsidRPr="009E4B31">
        <w:rPr>
          <w:b/>
          <w:bCs/>
          <w:i/>
          <w:iCs/>
        </w:rPr>
        <w:t>Hydrocharition</w:t>
      </w:r>
      <w:r w:rsidRPr="009E4B31">
        <w:rPr>
          <w:b/>
          <w:bCs/>
        </w:rPr>
        <w:t xml:space="preserve"> </w:t>
      </w:r>
      <w:r w:rsidR="005C773E" w:rsidRPr="009E4B31">
        <w:rPr>
          <w:b/>
          <w:bCs/>
          <w:color w:val="000000"/>
        </w:rPr>
        <w:t xml:space="preserve">(3150) </w:t>
      </w:r>
      <w:r w:rsidRPr="009E4B31">
        <w:rPr>
          <w:rStyle w:val="Hypertextovprepojenie"/>
          <w:color w:val="000000"/>
          <w:u w:val="none"/>
        </w:rPr>
        <w:t xml:space="preserve">sa v území vyskytuje </w:t>
      </w:r>
      <w:r w:rsidR="56167780" w:rsidRPr="009E4B31">
        <w:rPr>
          <w:rStyle w:val="Hypertextovprepojenie"/>
          <w:color w:val="000000"/>
          <w:u w:val="none"/>
        </w:rPr>
        <w:t xml:space="preserve">približne </w:t>
      </w:r>
      <w:r w:rsidRPr="009E4B31">
        <w:rPr>
          <w:rStyle w:val="Hypertextovprepojenie"/>
          <w:color w:val="000000"/>
          <w:u w:val="none"/>
        </w:rPr>
        <w:t>na výmere 46 ha a</w:t>
      </w:r>
      <w:r w:rsidR="0039339D" w:rsidRPr="009E4B31">
        <w:rPr>
          <w:rStyle w:val="Hypertextovprepojenie"/>
          <w:color w:val="000000"/>
          <w:u w:val="none"/>
        </w:rPr>
        <w:t>j</w:t>
      </w:r>
      <w:r w:rsidRPr="009E4B31">
        <w:rPr>
          <w:rStyle w:val="Hypertextovprepojenie"/>
          <w:color w:val="000000"/>
          <w:u w:val="none"/>
        </w:rPr>
        <w:t xml:space="preserve"> v</w:t>
      </w:r>
      <w:r w:rsidRPr="009E4B31">
        <w:rPr>
          <w:sz w:val="20"/>
          <w:szCs w:val="20"/>
          <w:shd w:val="clear" w:color="auto" w:fill="FFFFFF"/>
        </w:rPr>
        <w:t xml:space="preserve"> </w:t>
      </w:r>
      <w:r w:rsidRPr="009E4B31">
        <w:rPr>
          <w:shd w:val="clear" w:color="auto" w:fill="FFFFFF"/>
        </w:rPr>
        <w:t xml:space="preserve">SKUEV0304 a SKUEV0658. </w:t>
      </w:r>
      <w:r w:rsidRPr="009E4B31">
        <w:rPr>
          <w:color w:val="000000"/>
        </w:rPr>
        <w:t>Biotop sa tu vyvinul vďaka výstavbe VN Orava. Vyznačuje sa výraznou priestorovou fluktuáciou v dôsledku kolísania vodnej hladiny VN. Na prevažnej časti plochy sa strieda s biotopom Vo</w:t>
      </w:r>
      <w:r w:rsidR="005C773E" w:rsidRPr="009E4B31">
        <w:rPr>
          <w:color w:val="000000" w:themeColor="text1"/>
        </w:rPr>
        <w:t xml:space="preserve"> </w:t>
      </w:r>
      <w:r w:rsidRPr="009E4B31">
        <w:rPr>
          <w:color w:val="000000"/>
        </w:rPr>
        <w:t xml:space="preserve">1, </w:t>
      </w:r>
      <w:r w:rsidRPr="009E4B31">
        <w:rPr>
          <w:color w:val="000000" w:themeColor="text1"/>
        </w:rPr>
        <w:t>Lk</w:t>
      </w:r>
      <w:r w:rsidR="44FA3B63" w:rsidRPr="009E4B31">
        <w:rPr>
          <w:color w:val="000000"/>
        </w:rPr>
        <w:t xml:space="preserve"> </w:t>
      </w:r>
      <w:r w:rsidRPr="009E4B31">
        <w:rPr>
          <w:color w:val="000000"/>
        </w:rPr>
        <w:t xml:space="preserve">10. </w:t>
      </w:r>
      <w:bookmarkStart w:id="31" w:name="_Hlk144333691"/>
      <w:r w:rsidRPr="009E4B31">
        <w:rPr>
          <w:color w:val="000000"/>
        </w:rPr>
        <w:t>Jeho stav je do veľkej miery závislý od manipulačného poriadku VN, ale je možné ho hodnotiť ako priaznivý.</w:t>
      </w:r>
    </w:p>
    <w:bookmarkEnd w:id="31"/>
    <w:p w14:paraId="78F69D60" w14:textId="533CCE06" w:rsidR="00D1281F" w:rsidRPr="009E4B31" w:rsidRDefault="43DA1928" w:rsidP="009E4B31">
      <w:pPr>
        <w:ind w:right="-1" w:firstLine="567"/>
        <w:rPr>
          <w:color w:val="000000"/>
        </w:rPr>
      </w:pPr>
      <w:r w:rsidRPr="009E4B31">
        <w:rPr>
          <w:color w:val="000000" w:themeColor="text1"/>
        </w:rPr>
        <w:t xml:space="preserve">Biotop </w:t>
      </w:r>
      <w:r w:rsidRPr="009E4B31">
        <w:rPr>
          <w:b/>
          <w:bCs/>
          <w:color w:val="000000" w:themeColor="text1"/>
        </w:rPr>
        <w:t>Vo</w:t>
      </w:r>
      <w:r w:rsidR="2574A8B8" w:rsidRPr="009E4B31">
        <w:rPr>
          <w:b/>
          <w:bCs/>
          <w:color w:val="000000" w:themeColor="text1"/>
        </w:rPr>
        <w:t xml:space="preserve"> </w:t>
      </w:r>
      <w:r w:rsidRPr="009E4B31">
        <w:rPr>
          <w:b/>
          <w:bCs/>
          <w:color w:val="000000" w:themeColor="text1"/>
        </w:rPr>
        <w:t xml:space="preserve">3 Prirodzené dystrofné stojaté vody </w:t>
      </w:r>
      <w:r w:rsidR="2B46CC9F" w:rsidRPr="009E4B31">
        <w:rPr>
          <w:b/>
          <w:bCs/>
          <w:color w:val="000000" w:themeColor="text1"/>
        </w:rPr>
        <w:t xml:space="preserve">(3160) </w:t>
      </w:r>
      <w:r w:rsidRPr="009E4B31">
        <w:rPr>
          <w:color w:val="000000" w:themeColor="text1"/>
        </w:rPr>
        <w:t>sa v území nachádza v podobe šlenkov na rašeliniskách v rámci SKUEV0191 na obmedzenej výmere cca 1</w:t>
      </w:r>
      <w:r w:rsidR="5313F4C7" w:rsidRPr="009E4B31">
        <w:rPr>
          <w:color w:val="000000" w:themeColor="text1"/>
        </w:rPr>
        <w:t>0</w:t>
      </w:r>
      <w:r w:rsidRPr="009E4B31">
        <w:rPr>
          <w:color w:val="000000" w:themeColor="text1"/>
        </w:rPr>
        <w:t xml:space="preserve"> m</w:t>
      </w:r>
      <w:r w:rsidRPr="009E4B31">
        <w:rPr>
          <w:color w:val="000000" w:themeColor="text1"/>
          <w:vertAlign w:val="superscript"/>
        </w:rPr>
        <w:t>2</w:t>
      </w:r>
      <w:r w:rsidRPr="009E4B31">
        <w:rPr>
          <w:color w:val="000000" w:themeColor="text1"/>
        </w:rPr>
        <w:t>.</w:t>
      </w:r>
      <w:r w:rsidRPr="009E4B31">
        <w:rPr>
          <w:b/>
          <w:bCs/>
          <w:color w:val="000000" w:themeColor="text1"/>
        </w:rPr>
        <w:t xml:space="preserve"> </w:t>
      </w:r>
      <w:r w:rsidRPr="009E4B31">
        <w:rPr>
          <w:color w:val="000000" w:themeColor="text1"/>
        </w:rPr>
        <w:t>Biotop v</w:t>
      </w:r>
      <w:r w:rsidR="4BFE83DF" w:rsidRPr="009E4B31">
        <w:rPr>
          <w:color w:val="000000" w:themeColor="text1"/>
        </w:rPr>
        <w:t xml:space="preserve"> nepriazni</w:t>
      </w:r>
      <w:r w:rsidRPr="009E4B31">
        <w:rPr>
          <w:color w:val="000000" w:themeColor="text1"/>
        </w:rPr>
        <w:t>om stave, na pokraji zániku</w:t>
      </w:r>
      <w:r w:rsidR="645B0AB3" w:rsidRPr="009E4B31">
        <w:rPr>
          <w:color w:val="000000" w:themeColor="text1"/>
        </w:rPr>
        <w:t xml:space="preserve"> v dôsledku zmeny vodného režimu na rašeliniskách, ale aj zmen</w:t>
      </w:r>
      <w:r w:rsidR="00EFA937" w:rsidRPr="009E4B31">
        <w:rPr>
          <w:color w:val="000000" w:themeColor="text1"/>
        </w:rPr>
        <w:t>y</w:t>
      </w:r>
      <w:r w:rsidR="645B0AB3" w:rsidRPr="009E4B31">
        <w:rPr>
          <w:color w:val="000000" w:themeColor="text1"/>
        </w:rPr>
        <w:t xml:space="preserve"> klímy</w:t>
      </w:r>
      <w:r w:rsidRPr="009E4B31">
        <w:rPr>
          <w:color w:val="000000" w:themeColor="text1"/>
        </w:rPr>
        <w:t>. Na Klinskom rašelinisku aj Mútňanskom rašelinisku sa môže vyvinúť v depresiách naplnených vodou po aktivitách bobra na západnom okraji lokality.</w:t>
      </w:r>
    </w:p>
    <w:p w14:paraId="53A84E76" w14:textId="35F0A651" w:rsidR="156E876B" w:rsidRPr="009E4B31" w:rsidRDefault="156E876B" w:rsidP="009E4B31">
      <w:pPr>
        <w:ind w:firstLine="567"/>
        <w:rPr>
          <w:rFonts w:eastAsia="Times New Roman"/>
          <w:color w:val="000000" w:themeColor="text1"/>
          <w:szCs w:val="24"/>
        </w:rPr>
      </w:pPr>
      <w:r w:rsidRPr="009E4B31">
        <w:rPr>
          <w:rFonts w:eastAsia="Times New Roman"/>
          <w:color w:val="000000" w:themeColor="text1"/>
          <w:szCs w:val="24"/>
        </w:rPr>
        <w:t xml:space="preserve">Biotop </w:t>
      </w:r>
      <w:r w:rsidRPr="009E4B31">
        <w:rPr>
          <w:rFonts w:eastAsia="Times New Roman"/>
          <w:b/>
          <w:bCs/>
          <w:color w:val="000000" w:themeColor="text1"/>
          <w:szCs w:val="24"/>
        </w:rPr>
        <w:t xml:space="preserve">Br 2 Horské vodné toky a bylinná vegetácia pozdĺž ich brehov (3220) </w:t>
      </w:r>
      <w:r w:rsidRPr="009E4B31">
        <w:rPr>
          <w:rFonts w:eastAsia="Times New Roman"/>
          <w:color w:val="000000" w:themeColor="text1"/>
          <w:szCs w:val="24"/>
        </w:rPr>
        <w:t>sa na území CHKO zachoval len fragmentárne, v podobe menších mikrohabitatov viazaných na prirodzenejšie úseky vodných tokov. Vyskytuje sa predovšetkým na štrkových laviciach a ostrovčekoch v korytách a nivách tokov, ktoré sú formované pravidelnou vodnou eróziou a sedimentáciou. Jeho stav negatívne ovplyvňuje najmä odber štrkov, prejazd motorových vozidiel.</w:t>
      </w:r>
    </w:p>
    <w:p w14:paraId="28005E71" w14:textId="37B2D25B" w:rsidR="00D1281F" w:rsidRPr="009E4B31" w:rsidRDefault="0658ABAF" w:rsidP="009E4B31">
      <w:pPr>
        <w:ind w:firstLine="567"/>
      </w:pPr>
      <w:r w:rsidRPr="009E4B31">
        <w:rPr>
          <w:color w:val="000000" w:themeColor="text1"/>
        </w:rPr>
        <w:t xml:space="preserve">Biotop </w:t>
      </w:r>
      <w:r w:rsidRPr="009E4B31">
        <w:rPr>
          <w:b/>
          <w:bCs/>
          <w:color w:val="000000" w:themeColor="text1"/>
        </w:rPr>
        <w:t>Br</w:t>
      </w:r>
      <w:r w:rsidR="4B88E02D" w:rsidRPr="009E4B31">
        <w:rPr>
          <w:b/>
          <w:bCs/>
          <w:color w:val="000000" w:themeColor="text1"/>
        </w:rPr>
        <w:t xml:space="preserve"> </w:t>
      </w:r>
      <w:r w:rsidRPr="009E4B31">
        <w:rPr>
          <w:b/>
          <w:bCs/>
          <w:color w:val="000000" w:themeColor="text1"/>
        </w:rPr>
        <w:t xml:space="preserve">6 </w:t>
      </w:r>
      <w:r w:rsidRPr="009E4B31">
        <w:rPr>
          <w:rFonts w:eastAsia="Times New Roman"/>
          <w:b/>
          <w:bCs/>
          <w:lang w:eastAsia="sk-SK"/>
        </w:rPr>
        <w:t>Brehové porasty deväťsilov</w:t>
      </w:r>
      <w:r w:rsidRPr="009E4B31">
        <w:t xml:space="preserve"> </w:t>
      </w:r>
      <w:r w:rsidR="4B88E02D" w:rsidRPr="009E4B31">
        <w:rPr>
          <w:b/>
          <w:bCs/>
          <w:color w:val="000000" w:themeColor="text1"/>
        </w:rPr>
        <w:t xml:space="preserve">(6430) </w:t>
      </w:r>
      <w:r w:rsidRPr="009E4B31">
        <w:t xml:space="preserve">sa </w:t>
      </w:r>
      <w:r w:rsidR="7BBE85A1" w:rsidRPr="009E4B31">
        <w:t>nachádza</w:t>
      </w:r>
      <w:r w:rsidRPr="009E4B31">
        <w:t xml:space="preserve"> </w:t>
      </w:r>
      <w:r w:rsidR="30003F4D" w:rsidRPr="009E4B31">
        <w:t>v území</w:t>
      </w:r>
      <w:r w:rsidRPr="009E4B31">
        <w:t xml:space="preserve"> </w:t>
      </w:r>
      <w:r w:rsidR="1CA2A73D" w:rsidRPr="009E4B31">
        <w:t xml:space="preserve">približne </w:t>
      </w:r>
      <w:r w:rsidRPr="009E4B31">
        <w:t xml:space="preserve">na </w:t>
      </w:r>
      <w:r w:rsidRPr="009E4B31">
        <w:rPr>
          <w:color w:val="000000" w:themeColor="text1"/>
        </w:rPr>
        <w:t xml:space="preserve">výmere </w:t>
      </w:r>
      <w:r w:rsidR="0647C3E1" w:rsidRPr="009E4B31">
        <w:rPr>
          <w:color w:val="000000" w:themeColor="text1"/>
        </w:rPr>
        <w:t>45</w:t>
      </w:r>
      <w:r w:rsidRPr="009E4B31">
        <w:rPr>
          <w:color w:val="000000" w:themeColor="text1"/>
        </w:rPr>
        <w:t xml:space="preserve"> ha</w:t>
      </w:r>
      <w:r w:rsidR="4F8B7086" w:rsidRPr="009E4B31">
        <w:rPr>
          <w:color w:val="000000" w:themeColor="text1"/>
        </w:rPr>
        <w:t>,</w:t>
      </w:r>
      <w:r w:rsidR="6B08912C" w:rsidRPr="009E4B31">
        <w:rPr>
          <w:color w:val="000000" w:themeColor="text1"/>
        </w:rPr>
        <w:t xml:space="preserve"> keďže sa vyskytuje v mozaike s lužnými lesmi</w:t>
      </w:r>
      <w:r w:rsidR="431962CF" w:rsidRPr="009E4B31">
        <w:rPr>
          <w:color w:val="000000" w:themeColor="text1"/>
        </w:rPr>
        <w:t xml:space="preserve"> vo väčšine prípadov nie je graficky vylíšený na mape biotopov. </w:t>
      </w:r>
      <w:r w:rsidR="3228588F" w:rsidRPr="009E4B31">
        <w:rPr>
          <w:color w:val="000000" w:themeColor="text1"/>
        </w:rPr>
        <w:t>N</w:t>
      </w:r>
      <w:r w:rsidRPr="009E4B31">
        <w:rPr>
          <w:color w:val="000000" w:themeColor="text1"/>
        </w:rPr>
        <w:t xml:space="preserve">a výmere 0,7 ha </w:t>
      </w:r>
      <w:r w:rsidR="117F00CB" w:rsidRPr="009E4B31">
        <w:rPr>
          <w:color w:val="000000" w:themeColor="text1"/>
        </w:rPr>
        <w:t>je zmapovaná</w:t>
      </w:r>
      <w:r w:rsidR="36DB2BE8" w:rsidRPr="009E4B31">
        <w:rPr>
          <w:color w:val="000000" w:themeColor="text1"/>
        </w:rPr>
        <w:t xml:space="preserve"> </w:t>
      </w:r>
      <w:r w:rsidRPr="009E4B31">
        <w:rPr>
          <w:color w:val="000000" w:themeColor="text1"/>
        </w:rPr>
        <w:t xml:space="preserve">v rámci SKUEV0189. </w:t>
      </w:r>
      <w:r w:rsidRPr="009E4B31">
        <w:t xml:space="preserve">Biotop </w:t>
      </w:r>
      <w:r w:rsidR="66187996" w:rsidRPr="009E4B31">
        <w:t xml:space="preserve">tu </w:t>
      </w:r>
      <w:r w:rsidR="4FBC6F93" w:rsidRPr="009E4B31">
        <w:t xml:space="preserve">má </w:t>
      </w:r>
      <w:r w:rsidRPr="009E4B31">
        <w:t>vzácn</w:t>
      </w:r>
      <w:r w:rsidR="4FBC6F93" w:rsidRPr="009E4B31">
        <w:t>y</w:t>
      </w:r>
      <w:r w:rsidRPr="009E4B31">
        <w:t xml:space="preserve"> výskyt</w:t>
      </w:r>
      <w:r w:rsidR="4FBC6F93" w:rsidRPr="009E4B31">
        <w:t>,</w:t>
      </w:r>
      <w:r w:rsidRPr="009E4B31">
        <w:t xml:space="preserve"> je koncentrovaný do nivy potoka Bystrá.</w:t>
      </w:r>
      <w:r w:rsidR="66187996" w:rsidRPr="009E4B31">
        <w:t xml:space="preserve"> V súčasnosti je ohrozovaný najmä </w:t>
      </w:r>
      <w:r w:rsidR="2AC5E087" w:rsidRPr="009E4B31">
        <w:t>šírením</w:t>
      </w:r>
      <w:r w:rsidR="66187996" w:rsidRPr="009E4B31">
        <w:t xml:space="preserve"> inváznych </w:t>
      </w:r>
      <w:r w:rsidR="3E4C77EE" w:rsidRPr="009E4B31">
        <w:t xml:space="preserve">nepôvodných </w:t>
      </w:r>
      <w:r w:rsidR="66187996" w:rsidRPr="009E4B31">
        <w:t xml:space="preserve">druhov </w:t>
      </w:r>
      <w:r w:rsidR="66187996" w:rsidRPr="009E4B31">
        <w:rPr>
          <w:i/>
          <w:iCs/>
        </w:rPr>
        <w:t>Impatiens glandulifera, Fallopia japonica</w:t>
      </w:r>
      <w:r w:rsidR="66187996" w:rsidRPr="009E4B31">
        <w:t>.</w:t>
      </w:r>
    </w:p>
    <w:p w14:paraId="712A8809" w14:textId="1C4F799D" w:rsidR="0C1464CC" w:rsidRPr="009E4B31" w:rsidRDefault="223A9779" w:rsidP="009E4B31">
      <w:pPr>
        <w:ind w:firstLine="567"/>
        <w:rPr>
          <w:color w:val="000000" w:themeColor="text1"/>
        </w:rPr>
      </w:pPr>
      <w:r w:rsidRPr="009E4B31">
        <w:rPr>
          <w:color w:val="000000" w:themeColor="text1"/>
        </w:rPr>
        <w:t xml:space="preserve">Biotop </w:t>
      </w:r>
      <w:r w:rsidRPr="009E4B31">
        <w:rPr>
          <w:b/>
          <w:bCs/>
          <w:color w:val="000000" w:themeColor="text1"/>
        </w:rPr>
        <w:t xml:space="preserve">Lk 5 Vysokobylinné spoločenstvá na vlhkých lúkach </w:t>
      </w:r>
      <w:r w:rsidR="60F8B521" w:rsidRPr="009E4B31">
        <w:rPr>
          <w:b/>
          <w:bCs/>
          <w:color w:val="000000" w:themeColor="text1"/>
        </w:rPr>
        <w:t>(6430)</w:t>
      </w:r>
      <w:r w:rsidR="60F8B521" w:rsidRPr="009E4B31">
        <w:rPr>
          <w:color w:val="000000" w:themeColor="text1"/>
        </w:rPr>
        <w:t xml:space="preserve"> </w:t>
      </w:r>
      <w:r w:rsidRPr="009E4B31">
        <w:rPr>
          <w:color w:val="000000" w:themeColor="text1"/>
        </w:rPr>
        <w:t xml:space="preserve">je </w:t>
      </w:r>
      <w:r w:rsidR="4C9B07DA" w:rsidRPr="009E4B31">
        <w:rPr>
          <w:color w:val="000000" w:themeColor="text1"/>
        </w:rPr>
        <w:t xml:space="preserve">v </w:t>
      </w:r>
      <w:r w:rsidRPr="009E4B31">
        <w:rPr>
          <w:color w:val="000000" w:themeColor="text1"/>
        </w:rPr>
        <w:t>území na celkovej zmapovanej výmere 103 ha, pričom evidovaný je na výmere 0,</w:t>
      </w:r>
      <w:r w:rsidR="32465E55" w:rsidRPr="009E4B31">
        <w:rPr>
          <w:color w:val="000000" w:themeColor="text1"/>
        </w:rPr>
        <w:t>5</w:t>
      </w:r>
      <w:r w:rsidRPr="009E4B31">
        <w:rPr>
          <w:color w:val="000000" w:themeColor="text1"/>
        </w:rPr>
        <w:t xml:space="preserve"> ha v rámci</w:t>
      </w:r>
      <w:r w:rsidR="52FECDDA" w:rsidRPr="009E4B31">
        <w:rPr>
          <w:rFonts w:eastAsia="Times New Roman"/>
          <w:color w:val="000000" w:themeColor="text1"/>
        </w:rPr>
        <w:t xml:space="preserve"> SKUEV0304</w:t>
      </w:r>
      <w:r w:rsidRPr="009E4B31">
        <w:rPr>
          <w:color w:val="000000" w:themeColor="text1"/>
        </w:rPr>
        <w:t xml:space="preserve">, </w:t>
      </w:r>
      <w:r w:rsidR="6F818AAB" w:rsidRPr="009E4B31">
        <w:rPr>
          <w:color w:val="000000" w:themeColor="text1"/>
        </w:rPr>
        <w:t>0,6</w:t>
      </w:r>
      <w:r w:rsidRPr="009E4B31">
        <w:rPr>
          <w:color w:val="000000" w:themeColor="text1"/>
        </w:rPr>
        <w:t xml:space="preserve"> ha v rámci </w:t>
      </w:r>
      <w:r w:rsidR="3F37FF02" w:rsidRPr="009E4B31">
        <w:rPr>
          <w:color w:val="000000" w:themeColor="text1"/>
        </w:rPr>
        <w:t>SKUEV0963</w:t>
      </w:r>
      <w:r w:rsidRPr="009E4B31">
        <w:rPr>
          <w:color w:val="000000" w:themeColor="text1"/>
        </w:rPr>
        <w:t xml:space="preserve">, </w:t>
      </w:r>
      <w:r w:rsidR="1D5A5A0A" w:rsidRPr="009E4B31">
        <w:rPr>
          <w:color w:val="000000" w:themeColor="text1"/>
        </w:rPr>
        <w:t>0</w:t>
      </w:r>
      <w:r w:rsidRPr="009E4B31">
        <w:rPr>
          <w:color w:val="000000" w:themeColor="text1"/>
        </w:rPr>
        <w:t>,</w:t>
      </w:r>
      <w:r w:rsidR="53758EE0" w:rsidRPr="009E4B31">
        <w:rPr>
          <w:color w:val="000000" w:themeColor="text1"/>
        </w:rPr>
        <w:t>2</w:t>
      </w:r>
      <w:r w:rsidRPr="009E4B31">
        <w:rPr>
          <w:color w:val="000000" w:themeColor="text1"/>
        </w:rPr>
        <w:t xml:space="preserve"> ha v rámci </w:t>
      </w:r>
      <w:r w:rsidR="4B045857" w:rsidRPr="009E4B31">
        <w:rPr>
          <w:color w:val="000000" w:themeColor="text1"/>
        </w:rPr>
        <w:t>SKUEV0222</w:t>
      </w:r>
      <w:r w:rsidRPr="009E4B31">
        <w:rPr>
          <w:color w:val="000000" w:themeColor="text1"/>
        </w:rPr>
        <w:t xml:space="preserve"> a </w:t>
      </w:r>
      <w:r w:rsidR="2C68CB2A" w:rsidRPr="009E4B31">
        <w:rPr>
          <w:color w:val="000000" w:themeColor="text1"/>
        </w:rPr>
        <w:t>2</w:t>
      </w:r>
      <w:r w:rsidRPr="009E4B31">
        <w:rPr>
          <w:color w:val="000000" w:themeColor="text1"/>
        </w:rPr>
        <w:t>,</w:t>
      </w:r>
      <w:r w:rsidR="3A43D5FF" w:rsidRPr="009E4B31">
        <w:rPr>
          <w:color w:val="000000" w:themeColor="text1"/>
        </w:rPr>
        <w:t>4</w:t>
      </w:r>
      <w:r w:rsidRPr="009E4B31">
        <w:rPr>
          <w:color w:val="000000" w:themeColor="text1"/>
        </w:rPr>
        <w:t xml:space="preserve"> ha v rámci </w:t>
      </w:r>
      <w:r w:rsidR="664D20CD" w:rsidRPr="009E4B31">
        <w:rPr>
          <w:color w:val="000000" w:themeColor="text1"/>
        </w:rPr>
        <w:t>SKUEV0057</w:t>
      </w:r>
      <w:r w:rsidRPr="009E4B31">
        <w:rPr>
          <w:color w:val="000000" w:themeColor="text1"/>
        </w:rPr>
        <w:t xml:space="preserve">. Biotop je súčasťou komplexu </w:t>
      </w:r>
      <w:r w:rsidR="6E759B01" w:rsidRPr="009E4B31">
        <w:rPr>
          <w:color w:val="000000" w:themeColor="text1"/>
        </w:rPr>
        <w:t>mozaiky</w:t>
      </w:r>
      <w:r w:rsidRPr="009E4B31">
        <w:rPr>
          <w:color w:val="000000" w:themeColor="text1"/>
        </w:rPr>
        <w:t xml:space="preserve"> </w:t>
      </w:r>
      <w:r w:rsidR="20E835DA" w:rsidRPr="009E4B31">
        <w:rPr>
          <w:color w:val="000000" w:themeColor="text1"/>
        </w:rPr>
        <w:t xml:space="preserve">podmáčaných lúk a rašelininných </w:t>
      </w:r>
      <w:r w:rsidRPr="009E4B31">
        <w:rPr>
          <w:color w:val="000000" w:themeColor="text1"/>
        </w:rPr>
        <w:t xml:space="preserve">biotopov. Na lokalitách s výskytom slatinných biotopov ho </w:t>
      </w:r>
      <w:r w:rsidR="38539F8D" w:rsidRPr="009E4B31">
        <w:rPr>
          <w:color w:val="000000" w:themeColor="text1"/>
        </w:rPr>
        <w:t xml:space="preserve">v niektorých prípadoch </w:t>
      </w:r>
      <w:r w:rsidRPr="009E4B31">
        <w:rPr>
          <w:color w:val="000000" w:themeColor="text1"/>
        </w:rPr>
        <w:t xml:space="preserve">môžeme hodnotiť ako ich degradačné štádium vplyvom nevyužívania. Trend vývoja biotopu je však negatívny. V minulosti bol pravdepodobne oveľa častejší, veľká časť alúvií tokov v rámci CHKO </w:t>
      </w:r>
      <w:r w:rsidR="6BAA91ED" w:rsidRPr="009E4B31">
        <w:rPr>
          <w:color w:val="000000" w:themeColor="text1"/>
        </w:rPr>
        <w:t>je odvodnená, korytá riek sú zahĺbené a na silne podmáčaných lokalitách sa už nehospodári.</w:t>
      </w:r>
    </w:p>
    <w:p w14:paraId="29FFF294" w14:textId="609D9381" w:rsidR="00880A4D" w:rsidRPr="009E4B31" w:rsidRDefault="15026497" w:rsidP="009E4B31">
      <w:pPr>
        <w:spacing w:before="120"/>
        <w:ind w:right="-1" w:firstLine="567"/>
        <w:rPr>
          <w:rFonts w:eastAsia="Times New Roman"/>
          <w:color w:val="000000" w:themeColor="text1"/>
          <w:szCs w:val="24"/>
        </w:rPr>
      </w:pPr>
      <w:r w:rsidRPr="009E4B31">
        <w:rPr>
          <w:rFonts w:eastAsia="Times New Roman"/>
          <w:color w:val="000000" w:themeColor="text1"/>
          <w:szCs w:val="24"/>
        </w:rPr>
        <w:t xml:space="preserve">Biotop </w:t>
      </w:r>
      <w:r w:rsidRPr="009E4B31">
        <w:rPr>
          <w:rFonts w:eastAsia="Times New Roman"/>
          <w:b/>
          <w:bCs/>
          <w:color w:val="000000" w:themeColor="text1"/>
          <w:szCs w:val="24"/>
        </w:rPr>
        <w:t>Kr 1</w:t>
      </w:r>
      <w:r w:rsidRPr="009E4B31">
        <w:rPr>
          <w:rFonts w:eastAsia="Times New Roman"/>
          <w:color w:val="000000" w:themeColor="text1"/>
          <w:szCs w:val="24"/>
        </w:rPr>
        <w:t xml:space="preserve"> </w:t>
      </w:r>
      <w:r w:rsidRPr="009E4B31">
        <w:rPr>
          <w:rFonts w:eastAsia="Times New Roman"/>
          <w:b/>
          <w:bCs/>
          <w:color w:val="000000" w:themeColor="text1"/>
          <w:szCs w:val="24"/>
        </w:rPr>
        <w:t>Vresoviská (4030)</w:t>
      </w:r>
      <w:r w:rsidRPr="009E4B31">
        <w:rPr>
          <w:rFonts w:eastAsia="Times New Roman"/>
          <w:color w:val="000000" w:themeColor="text1"/>
          <w:szCs w:val="24"/>
        </w:rPr>
        <w:t xml:space="preserve"> sa na území CHKO vyskytuje veľmi ojedinele, pričom jeho pôvodný rozsah bol výrazne redukovaný najmä v dôsledku zalesňovania neproduktívnych pasienkov. Zachoval sa už len v niekoľkých izolovaných fragmentoch s celkovou výmerou približne 1 ha. Najvýznamnejší zachovaný fragment sa nachádza v katastri obce Oravská Jasenica (Vyšné lazy), kde </w:t>
      </w:r>
      <w:r w:rsidRPr="009E4B31">
        <w:rPr>
          <w:rFonts w:eastAsia="Times New Roman"/>
          <w:color w:val="000000" w:themeColor="text1"/>
          <w:szCs w:val="24"/>
        </w:rPr>
        <w:lastRenderedPageBreak/>
        <w:t>bola lokalita vzhľadom na výskyt biotopu zaradená do D zóny CHKO Horná Orava. Malé populácie pretrvávajú aj v katastrálnych územiach obcí Rabča (za Medveďovkami) a Bobrov (za Kalváriou).</w:t>
      </w:r>
    </w:p>
    <w:p w14:paraId="3133E48D" w14:textId="0E6DD992" w:rsidR="00880A4D" w:rsidRPr="009E4B31" w:rsidRDefault="2564C91C" w:rsidP="009E4B31">
      <w:pPr>
        <w:spacing w:before="120"/>
        <w:ind w:firstLine="567"/>
      </w:pPr>
      <w:r w:rsidRPr="009E4B31">
        <w:rPr>
          <w:color w:val="000000" w:themeColor="text1"/>
        </w:rPr>
        <w:t xml:space="preserve">Biotop </w:t>
      </w:r>
      <w:r w:rsidRPr="009E4B31">
        <w:rPr>
          <w:b/>
          <w:bCs/>
          <w:color w:val="000000" w:themeColor="text1"/>
        </w:rPr>
        <w:t>Kr</w:t>
      </w:r>
      <w:r w:rsidR="53C58049" w:rsidRPr="009E4B31">
        <w:rPr>
          <w:b/>
          <w:bCs/>
          <w:color w:val="000000" w:themeColor="text1"/>
        </w:rPr>
        <w:t xml:space="preserve"> </w:t>
      </w:r>
      <w:r w:rsidRPr="009E4B31">
        <w:rPr>
          <w:b/>
          <w:bCs/>
          <w:color w:val="000000" w:themeColor="text1"/>
        </w:rPr>
        <w:t xml:space="preserve">10 Kosodrevina </w:t>
      </w:r>
      <w:r w:rsidR="53C58049" w:rsidRPr="009E4B31">
        <w:rPr>
          <w:b/>
          <w:bCs/>
          <w:color w:val="000000" w:themeColor="text1"/>
        </w:rPr>
        <w:t xml:space="preserve">(* 4070) </w:t>
      </w:r>
      <w:r w:rsidRPr="009E4B31">
        <w:rPr>
          <w:color w:val="000000" w:themeColor="text1"/>
        </w:rPr>
        <w:t xml:space="preserve">je v území evidovaný v celkovej výmere 122,6 ha </w:t>
      </w:r>
      <w:r w:rsidR="45B43FA6" w:rsidRPr="009E4B31">
        <w:rPr>
          <w:color w:val="000000" w:themeColor="text1"/>
        </w:rPr>
        <w:t xml:space="preserve">v </w:t>
      </w:r>
      <w:r w:rsidR="45B43FA6" w:rsidRPr="009E4B31">
        <w:t>SKUEV0188 a SKUEV0189</w:t>
      </w:r>
      <w:r w:rsidR="45B43FA6" w:rsidRPr="009E4B31">
        <w:rPr>
          <w:color w:val="000000" w:themeColor="text1"/>
        </w:rPr>
        <w:t>. V</w:t>
      </w:r>
      <w:r w:rsidRPr="009E4B31">
        <w:rPr>
          <w:color w:val="000000" w:themeColor="text1"/>
        </w:rPr>
        <w:t> celom CHKO a ÚEV je v priaznivom stave s tendenciou postupného rozširovania sa v dôsledku prirodzenej sukcesie a to na úkor iných prírodných biotopov (Al</w:t>
      </w:r>
      <w:r w:rsidR="7C0A4A3F" w:rsidRPr="009E4B31">
        <w:rPr>
          <w:color w:val="000000" w:themeColor="text1"/>
        </w:rPr>
        <w:t xml:space="preserve"> </w:t>
      </w:r>
      <w:r w:rsidRPr="009E4B31">
        <w:rPr>
          <w:color w:val="000000" w:themeColor="text1"/>
        </w:rPr>
        <w:t>9</w:t>
      </w:r>
      <w:r w:rsidR="45B43FA6" w:rsidRPr="009E4B31">
        <w:rPr>
          <w:color w:val="000000" w:themeColor="text1"/>
        </w:rPr>
        <w:t>, Tr</w:t>
      </w:r>
      <w:r w:rsidR="7C0A4A3F" w:rsidRPr="009E4B31">
        <w:rPr>
          <w:color w:val="000000" w:themeColor="text1"/>
        </w:rPr>
        <w:t xml:space="preserve"> </w:t>
      </w:r>
      <w:r w:rsidR="45B43FA6" w:rsidRPr="009E4B31">
        <w:rPr>
          <w:color w:val="000000" w:themeColor="text1"/>
        </w:rPr>
        <w:t>8</w:t>
      </w:r>
      <w:r w:rsidRPr="009E4B31">
        <w:rPr>
          <w:color w:val="000000" w:themeColor="text1"/>
        </w:rPr>
        <w:t>). Časť kosodreviny bola vo vrcholových polohách Pilska vysadená a bola mapovaná ako biotop Kr</w:t>
      </w:r>
      <w:r w:rsidR="20133C61" w:rsidRPr="009E4B31">
        <w:rPr>
          <w:color w:val="000000" w:themeColor="text1"/>
        </w:rPr>
        <w:t xml:space="preserve"> </w:t>
      </w:r>
      <w:r w:rsidRPr="009E4B31">
        <w:rPr>
          <w:color w:val="000000" w:themeColor="text1"/>
        </w:rPr>
        <w:t xml:space="preserve">11 – vysadená kosodrevina (cca 28 ha). Ak sa to v záujme ochrany alebo obnovy biotopov alebo biotopov druhov, ktoré sú predmetom ochrany </w:t>
      </w:r>
      <w:r w:rsidRPr="009E4B31">
        <w:t xml:space="preserve">SKUEV0188 Pilsko alebo </w:t>
      </w:r>
      <w:r w:rsidR="45B43FA6" w:rsidRPr="009E4B31">
        <w:t>SKUEV0189</w:t>
      </w:r>
      <w:r w:rsidR="2F726DF4" w:rsidRPr="009E4B31">
        <w:t>,</w:t>
      </w:r>
      <w:r w:rsidR="45B43FA6" w:rsidRPr="009E4B31">
        <w:t xml:space="preserve"> </w:t>
      </w:r>
      <w:r w:rsidRPr="009E4B31">
        <w:t>ukáže ako nevyhnutné</w:t>
      </w:r>
      <w:r w:rsidR="45B43FA6" w:rsidRPr="009E4B31">
        <w:t>,</w:t>
      </w:r>
      <w:r w:rsidRPr="009E4B31">
        <w:t xml:space="preserve"> je prípustná redukcia časti biotopu </w:t>
      </w:r>
      <w:r w:rsidR="45B43FA6" w:rsidRPr="009E4B31">
        <w:t xml:space="preserve">(prevažne vysádzanej kosodreviny </w:t>
      </w:r>
      <w:r w:rsidRPr="009E4B31">
        <w:t>a jeho premena na biotop Al</w:t>
      </w:r>
      <w:r w:rsidR="7C0A4A3F" w:rsidRPr="009E4B31">
        <w:t xml:space="preserve"> </w:t>
      </w:r>
      <w:r w:rsidRPr="009E4B31">
        <w:t>9 alebo Tr</w:t>
      </w:r>
      <w:r w:rsidR="7C0A4A3F" w:rsidRPr="009E4B31">
        <w:t xml:space="preserve"> </w:t>
      </w:r>
      <w:r w:rsidRPr="009E4B31">
        <w:t>8</w:t>
      </w:r>
      <w:r w:rsidR="1CA4DE94" w:rsidRPr="009E4B31">
        <w:t>)</w:t>
      </w:r>
      <w:r w:rsidRPr="009E4B31">
        <w:t>.</w:t>
      </w:r>
    </w:p>
    <w:p w14:paraId="13774CAF" w14:textId="2848E37A" w:rsidR="00882F7B" w:rsidRPr="009E4B31" w:rsidRDefault="576C9417" w:rsidP="009E4B31">
      <w:pPr>
        <w:ind w:firstLine="567"/>
        <w:rPr>
          <w:color w:val="000000" w:themeColor="text1"/>
        </w:rPr>
      </w:pPr>
      <w:r w:rsidRPr="009E4B31">
        <w:t xml:space="preserve">Biotop </w:t>
      </w:r>
      <w:r w:rsidRPr="009E4B31">
        <w:rPr>
          <w:b/>
          <w:bCs/>
          <w:color w:val="000000" w:themeColor="text1"/>
        </w:rPr>
        <w:t>Al</w:t>
      </w:r>
      <w:r w:rsidR="1C62732A" w:rsidRPr="009E4B31">
        <w:rPr>
          <w:b/>
          <w:bCs/>
          <w:color w:val="000000" w:themeColor="text1"/>
        </w:rPr>
        <w:t xml:space="preserve"> </w:t>
      </w:r>
      <w:r w:rsidRPr="009E4B31">
        <w:rPr>
          <w:b/>
          <w:bCs/>
          <w:color w:val="000000" w:themeColor="text1"/>
        </w:rPr>
        <w:t xml:space="preserve">1 </w:t>
      </w:r>
      <w:r w:rsidRPr="009E4B31">
        <w:rPr>
          <w:rFonts w:eastAsia="Times New Roman"/>
          <w:b/>
          <w:bCs/>
          <w:lang w:eastAsia="sk-SK"/>
        </w:rPr>
        <w:t xml:space="preserve">Alpínske travinno-bylinné porasty na silikátovom podklade </w:t>
      </w:r>
      <w:r w:rsidR="73965794" w:rsidRPr="009E4B31">
        <w:rPr>
          <w:b/>
          <w:bCs/>
          <w:color w:val="000000" w:themeColor="text1"/>
        </w:rPr>
        <w:t xml:space="preserve">(6150) </w:t>
      </w:r>
      <w:r w:rsidRPr="009E4B31">
        <w:rPr>
          <w:rFonts w:eastAsia="Times New Roman"/>
          <w:lang w:eastAsia="sk-SK"/>
        </w:rPr>
        <w:t xml:space="preserve">sa vyskytuje v území len v rámci </w:t>
      </w:r>
      <w:r w:rsidRPr="009E4B31">
        <w:t xml:space="preserve">SKUEV0189 </w:t>
      </w:r>
      <w:r w:rsidRPr="009E4B31">
        <w:rPr>
          <w:rFonts w:eastAsia="Times New Roman"/>
          <w:lang w:eastAsia="sk-SK"/>
        </w:rPr>
        <w:t xml:space="preserve">na výmere </w:t>
      </w:r>
      <w:r w:rsidR="092FD380" w:rsidRPr="009E4B31">
        <w:rPr>
          <w:rFonts w:eastAsia="Times New Roman"/>
          <w:lang w:eastAsia="sk-SK"/>
        </w:rPr>
        <w:t>5</w:t>
      </w:r>
      <w:r w:rsidRPr="009E4B31">
        <w:rPr>
          <w:rFonts w:eastAsia="Times New Roman"/>
          <w:lang w:eastAsia="sk-SK"/>
        </w:rPr>
        <w:t>,</w:t>
      </w:r>
      <w:r w:rsidR="29A98DB1" w:rsidRPr="009E4B31">
        <w:rPr>
          <w:rFonts w:eastAsia="Times New Roman"/>
          <w:lang w:eastAsia="sk-SK"/>
        </w:rPr>
        <w:t>3</w:t>
      </w:r>
      <w:r w:rsidRPr="009E4B31">
        <w:rPr>
          <w:rFonts w:eastAsia="Times New Roman"/>
          <w:lang w:eastAsia="sk-SK"/>
        </w:rPr>
        <w:t xml:space="preserve"> ha. </w:t>
      </w:r>
      <w:r w:rsidR="546A85FC" w:rsidRPr="009E4B31">
        <w:rPr>
          <w:rFonts w:eastAsia="Times New Roman"/>
        </w:rPr>
        <w:t>Stav biotopu je hodnotený ako nepriaznivý, najmä v dôsledku prebiehajúcej sukcesie a postupnej transformácie porastov smerom k biotopom Kr 10 a Al 9.</w:t>
      </w:r>
    </w:p>
    <w:p w14:paraId="789AB2D4" w14:textId="48056B2D" w:rsidR="00882F7B" w:rsidRPr="009E4B31" w:rsidRDefault="5B084323" w:rsidP="009E4B31">
      <w:pPr>
        <w:ind w:firstLine="567"/>
        <w:rPr>
          <w:color w:val="000000" w:themeColor="text1"/>
        </w:rPr>
      </w:pPr>
      <w:r w:rsidRPr="009E4B31">
        <w:rPr>
          <w:rFonts w:eastAsia="Times New Roman"/>
          <w:color w:val="000000" w:themeColor="text1"/>
          <w:szCs w:val="24"/>
        </w:rPr>
        <w:t xml:space="preserve">Biotop </w:t>
      </w:r>
      <w:r w:rsidRPr="009E4B31">
        <w:rPr>
          <w:rFonts w:eastAsia="Times New Roman"/>
          <w:b/>
          <w:bCs/>
          <w:color w:val="000000" w:themeColor="text1"/>
          <w:szCs w:val="24"/>
        </w:rPr>
        <w:t xml:space="preserve">Al 5 Vysokobylinné spoločenstvá alpínskeho stupňa (6430) </w:t>
      </w:r>
      <w:r w:rsidRPr="009E4B31">
        <w:rPr>
          <w:rFonts w:eastAsia="Times New Roman"/>
          <w:color w:val="000000" w:themeColor="text1"/>
          <w:szCs w:val="24"/>
        </w:rPr>
        <w:t>sa na území CHKO vyskytuje v subalpínskom až alpínskom stupni, najmä v masívoch Pilska a Babej hory, kde osídľuje predovšetkým línie žľabov a vlhšie stanovištia pozdĺž horských potokov. Predpokladaná celková výmera biotopu je približne 4 ha. Biotop je zachovaný v dobrom stave, pričom jeho porasty vykazujú len lokálne prejavy sukcesie a zarastania drevinami, ktoré v súčasnosti nepredstavujú významné ohrozenie jeho existencie.</w:t>
      </w:r>
      <w:r w:rsidRPr="009E4B31">
        <w:rPr>
          <w:color w:val="000000" w:themeColor="text1"/>
        </w:rPr>
        <w:t xml:space="preserve"> </w:t>
      </w:r>
    </w:p>
    <w:p w14:paraId="0D205CFB" w14:textId="6C80A354" w:rsidR="00882F7B" w:rsidRPr="009E4B31" w:rsidRDefault="73231FED" w:rsidP="009E4B31">
      <w:pPr>
        <w:spacing w:before="120"/>
        <w:ind w:firstLine="567"/>
      </w:pPr>
      <w:r w:rsidRPr="009E4B31">
        <w:rPr>
          <w:color w:val="000000" w:themeColor="text1"/>
        </w:rPr>
        <w:t xml:space="preserve">Biotop </w:t>
      </w:r>
      <w:r w:rsidRPr="009E4B31">
        <w:rPr>
          <w:b/>
          <w:bCs/>
          <w:color w:val="000000" w:themeColor="text1"/>
        </w:rPr>
        <w:t>Al</w:t>
      </w:r>
      <w:r w:rsidR="156BFC26" w:rsidRPr="009E4B31">
        <w:rPr>
          <w:b/>
          <w:bCs/>
          <w:color w:val="000000" w:themeColor="text1"/>
        </w:rPr>
        <w:t xml:space="preserve"> </w:t>
      </w:r>
      <w:r w:rsidRPr="009E4B31">
        <w:rPr>
          <w:b/>
          <w:bCs/>
          <w:color w:val="000000" w:themeColor="text1"/>
        </w:rPr>
        <w:t xml:space="preserve">9 </w:t>
      </w:r>
      <w:r w:rsidRPr="009E4B31">
        <w:rPr>
          <w:rFonts w:eastAsia="Times New Roman"/>
          <w:b/>
          <w:bCs/>
          <w:lang w:eastAsia="sk-SK"/>
        </w:rPr>
        <w:t xml:space="preserve">Vresoviská a spoločenstvá kríčkov v subalpínskom a alpínskom stupni </w:t>
      </w:r>
      <w:r w:rsidR="4B88E02D" w:rsidRPr="009E4B31">
        <w:rPr>
          <w:b/>
          <w:bCs/>
          <w:color w:val="000000" w:themeColor="text1"/>
        </w:rPr>
        <w:t xml:space="preserve">(4060) </w:t>
      </w:r>
      <w:r w:rsidRPr="009E4B31">
        <w:rPr>
          <w:rFonts w:eastAsia="Times New Roman"/>
          <w:b/>
          <w:bCs/>
          <w:lang w:eastAsia="sk-SK"/>
        </w:rPr>
        <w:t xml:space="preserve"> </w:t>
      </w:r>
      <w:r w:rsidRPr="009E4B31">
        <w:rPr>
          <w:rFonts w:eastAsia="Times New Roman"/>
          <w:lang w:eastAsia="sk-SK"/>
        </w:rPr>
        <w:t>s</w:t>
      </w:r>
      <w:r w:rsidR="251CAEBE" w:rsidRPr="009E4B31">
        <w:rPr>
          <w:rFonts w:eastAsia="Times New Roman"/>
          <w:lang w:eastAsia="sk-SK"/>
        </w:rPr>
        <w:t xml:space="preserve">ústredený </w:t>
      </w:r>
      <w:r w:rsidRPr="009E4B31">
        <w:rPr>
          <w:rFonts w:eastAsia="Times New Roman"/>
          <w:lang w:eastAsia="sk-SK"/>
        </w:rPr>
        <w:t xml:space="preserve">v území </w:t>
      </w:r>
      <w:r w:rsidR="2C230156" w:rsidRPr="009E4B31">
        <w:rPr>
          <w:rFonts w:eastAsia="Times New Roman"/>
          <w:lang w:eastAsia="sk-SK"/>
        </w:rPr>
        <w:t xml:space="preserve">prevažne </w:t>
      </w:r>
      <w:r w:rsidRPr="009E4B31">
        <w:rPr>
          <w:rFonts w:eastAsia="Times New Roman"/>
          <w:lang w:eastAsia="sk-SK"/>
        </w:rPr>
        <w:t>vo vrcholových častiach</w:t>
      </w:r>
      <w:r w:rsidRPr="009E4B31">
        <w:rPr>
          <w:rFonts w:eastAsia="Times New Roman"/>
          <w:b/>
          <w:bCs/>
          <w:lang w:eastAsia="sk-SK"/>
        </w:rPr>
        <w:t xml:space="preserve"> </w:t>
      </w:r>
      <w:r w:rsidR="3704E293" w:rsidRPr="009E4B31">
        <w:rPr>
          <w:color w:val="000000" w:themeColor="text1"/>
        </w:rPr>
        <w:t xml:space="preserve">v </w:t>
      </w:r>
      <w:r w:rsidR="3704E293" w:rsidRPr="009E4B31">
        <w:t xml:space="preserve">SKUEV0188 a SKUEV0189 na celkovej výmere </w:t>
      </w:r>
      <w:r w:rsidR="72EBCF95" w:rsidRPr="009E4B31">
        <w:t>69</w:t>
      </w:r>
      <w:r w:rsidR="3704E293" w:rsidRPr="009E4B31">
        <w:t>,</w:t>
      </w:r>
      <w:r w:rsidR="59A004F9" w:rsidRPr="009E4B31">
        <w:t>2</w:t>
      </w:r>
      <w:r w:rsidR="3704E293" w:rsidRPr="009E4B31">
        <w:t xml:space="preserve"> ha.</w:t>
      </w:r>
      <w:r w:rsidRPr="009E4B31">
        <w:rPr>
          <w:rFonts w:eastAsia="Times New Roman"/>
          <w:b/>
          <w:bCs/>
          <w:lang w:eastAsia="sk-SK"/>
        </w:rPr>
        <w:t xml:space="preserve"> </w:t>
      </w:r>
      <w:r w:rsidRPr="009E4B31">
        <w:rPr>
          <w:color w:val="000000" w:themeColor="text1"/>
        </w:rPr>
        <w:t>Biotop v zhoršujúcom sa stave s tendenciou postupného ustupovania v dôsledku prirodzenej sukcesie a to na úkor iných rozširujúcich sa prírodných biotopov (Kr</w:t>
      </w:r>
      <w:r w:rsidR="4B88E02D" w:rsidRPr="009E4B31">
        <w:rPr>
          <w:color w:val="000000" w:themeColor="text1"/>
        </w:rPr>
        <w:t xml:space="preserve"> </w:t>
      </w:r>
      <w:r w:rsidRPr="009E4B31">
        <w:rPr>
          <w:color w:val="000000" w:themeColor="text1"/>
        </w:rPr>
        <w:t>10, Ls</w:t>
      </w:r>
      <w:r w:rsidR="4B88E02D" w:rsidRPr="009E4B31">
        <w:rPr>
          <w:color w:val="000000" w:themeColor="text1"/>
        </w:rPr>
        <w:t xml:space="preserve"> </w:t>
      </w:r>
      <w:r w:rsidRPr="009E4B31">
        <w:rPr>
          <w:color w:val="000000" w:themeColor="text1"/>
        </w:rPr>
        <w:t>9.1).</w:t>
      </w:r>
      <w:r w:rsidR="7F20D99C" w:rsidRPr="009E4B31">
        <w:rPr>
          <w:color w:val="000000" w:themeColor="text1"/>
        </w:rPr>
        <w:t xml:space="preserve"> V iných </w:t>
      </w:r>
      <w:r w:rsidR="195AEA00" w:rsidRPr="009E4B31">
        <w:rPr>
          <w:color w:val="000000" w:themeColor="text1"/>
        </w:rPr>
        <w:t>lokalitá</w:t>
      </w:r>
      <w:r w:rsidR="7F20D99C" w:rsidRPr="009E4B31">
        <w:rPr>
          <w:color w:val="000000" w:themeColor="text1"/>
        </w:rPr>
        <w:t>ch, ako je napríklad Kubínska hoľa</w:t>
      </w:r>
      <w:r w:rsidR="195AEA00" w:rsidRPr="009E4B31">
        <w:rPr>
          <w:color w:val="000000" w:themeColor="text1"/>
        </w:rPr>
        <w:t>,</w:t>
      </w:r>
      <w:r w:rsidR="7F20D99C" w:rsidRPr="009E4B31">
        <w:rPr>
          <w:color w:val="000000" w:themeColor="text1"/>
        </w:rPr>
        <w:t xml:space="preserve"> tento biotop expanduje na úkor biotopu Tr 8.</w:t>
      </w:r>
      <w:r w:rsidRPr="009E4B31">
        <w:rPr>
          <w:color w:val="000000" w:themeColor="text1"/>
        </w:rPr>
        <w:t xml:space="preserve"> Časť kosodreviny bola vo vrcholových polohách Pilska vysadená a bola mapovaná ako biotop Kr</w:t>
      </w:r>
      <w:r w:rsidR="4B88E02D" w:rsidRPr="009E4B31">
        <w:rPr>
          <w:color w:val="000000" w:themeColor="text1"/>
        </w:rPr>
        <w:t xml:space="preserve"> </w:t>
      </w:r>
      <w:r w:rsidRPr="009E4B31">
        <w:rPr>
          <w:color w:val="000000" w:themeColor="text1"/>
        </w:rPr>
        <w:t xml:space="preserve">11 – vysadená kosodrevina (cca 28 ha). </w:t>
      </w:r>
      <w:r w:rsidR="3704E293" w:rsidRPr="009E4B31">
        <w:rPr>
          <w:color w:val="000000" w:themeColor="text1"/>
        </w:rPr>
        <w:t xml:space="preserve">V týchto </w:t>
      </w:r>
      <w:r w:rsidR="22FD7E08" w:rsidRPr="009E4B31">
        <w:rPr>
          <w:color w:val="000000" w:themeColor="text1"/>
        </w:rPr>
        <w:t>lokalitá</w:t>
      </w:r>
      <w:r w:rsidR="3704E293" w:rsidRPr="009E4B31">
        <w:rPr>
          <w:color w:val="000000" w:themeColor="text1"/>
        </w:rPr>
        <w:t xml:space="preserve">ch </w:t>
      </w:r>
      <w:r w:rsidRPr="009E4B31">
        <w:t>je prípustná redukcia časti biotopu a jeho premena na biotop A</w:t>
      </w:r>
      <w:r w:rsidR="34C00650" w:rsidRPr="009E4B31">
        <w:t>l 1</w:t>
      </w:r>
      <w:r w:rsidRPr="009E4B31">
        <w:t xml:space="preserve"> alebo Tr</w:t>
      </w:r>
      <w:r w:rsidR="4B88E02D" w:rsidRPr="009E4B31">
        <w:t xml:space="preserve"> </w:t>
      </w:r>
      <w:r w:rsidRPr="009E4B31">
        <w:t>8.</w:t>
      </w:r>
    </w:p>
    <w:p w14:paraId="2D9BCA13" w14:textId="66667530" w:rsidR="00B12A12" w:rsidRPr="009E4B31" w:rsidRDefault="12CCECDF" w:rsidP="009E4B31">
      <w:pPr>
        <w:spacing w:after="0"/>
        <w:ind w:firstLine="567"/>
        <w:rPr>
          <w:color w:val="000000"/>
        </w:rPr>
      </w:pPr>
      <w:r w:rsidRPr="009E4B31">
        <w:rPr>
          <w:color w:val="000000"/>
        </w:rPr>
        <w:t xml:space="preserve">Biotop </w:t>
      </w:r>
      <w:r w:rsidRPr="009E4B31">
        <w:rPr>
          <w:b/>
          <w:bCs/>
          <w:color w:val="000000"/>
        </w:rPr>
        <w:t>Tr</w:t>
      </w:r>
      <w:r w:rsidR="2CBF66AF" w:rsidRPr="009E4B31">
        <w:rPr>
          <w:b/>
          <w:bCs/>
          <w:color w:val="000000" w:themeColor="text1"/>
        </w:rPr>
        <w:t xml:space="preserve"> </w:t>
      </w:r>
      <w:r w:rsidRPr="009E4B31">
        <w:rPr>
          <w:b/>
          <w:bCs/>
          <w:color w:val="000000"/>
        </w:rPr>
        <w:t xml:space="preserve">8 </w:t>
      </w:r>
      <w:r w:rsidRPr="009E4B31">
        <w:rPr>
          <w:rFonts w:eastAsia="Times New Roman"/>
          <w:b/>
          <w:bCs/>
          <w:lang w:eastAsia="sk-SK"/>
        </w:rPr>
        <w:t>Kvetnaté vysokohorské a horské psicové porasty na silikátovom substráte</w:t>
      </w:r>
      <w:r w:rsidRPr="009E4B31">
        <w:rPr>
          <w:color w:val="000000"/>
        </w:rPr>
        <w:t xml:space="preserve"> </w:t>
      </w:r>
      <w:r w:rsidR="06736099" w:rsidRPr="009E4B31">
        <w:rPr>
          <w:b/>
          <w:bCs/>
          <w:color w:val="000000"/>
        </w:rPr>
        <w:t xml:space="preserve">(* 6230) </w:t>
      </w:r>
      <w:r w:rsidRPr="009E4B31">
        <w:rPr>
          <w:color w:val="000000"/>
        </w:rPr>
        <w:t>je v území prevažne v nepriaznivom stave. Jeho celková výmera je</w:t>
      </w:r>
      <w:r w:rsidR="556FB369" w:rsidRPr="009E4B31">
        <w:rPr>
          <w:color w:val="000000"/>
        </w:rPr>
        <w:t xml:space="preserve"> približne</w:t>
      </w:r>
      <w:r w:rsidRPr="009E4B31">
        <w:rPr>
          <w:color w:val="000000"/>
        </w:rPr>
        <w:t xml:space="preserve"> </w:t>
      </w:r>
      <w:r w:rsidR="64003D64" w:rsidRPr="009E4B31">
        <w:rPr>
          <w:color w:val="000000"/>
        </w:rPr>
        <w:t>262 ha</w:t>
      </w:r>
      <w:r w:rsidR="6437BD39" w:rsidRPr="009E4B31">
        <w:rPr>
          <w:color w:val="000000"/>
        </w:rPr>
        <w:t>,</w:t>
      </w:r>
      <w:r w:rsidR="64003D64" w:rsidRPr="009E4B31">
        <w:rPr>
          <w:color w:val="000000"/>
        </w:rPr>
        <w:t xml:space="preserve"> z toho </w:t>
      </w:r>
      <w:r w:rsidR="3C043B66" w:rsidRPr="009E4B31">
        <w:rPr>
          <w:color w:val="000000"/>
        </w:rPr>
        <w:t>179,2</w:t>
      </w:r>
      <w:r w:rsidRPr="009E4B31">
        <w:rPr>
          <w:color w:val="000000"/>
        </w:rPr>
        <w:t xml:space="preserve"> ha</w:t>
      </w:r>
      <w:r w:rsidR="3C043B66" w:rsidRPr="009E4B31">
        <w:rPr>
          <w:color w:val="000000"/>
        </w:rPr>
        <w:t xml:space="preserve"> v rámci </w:t>
      </w:r>
      <w:r w:rsidR="3C043B66" w:rsidRPr="009E4B31">
        <w:rPr>
          <w:shd w:val="clear" w:color="auto" w:fill="FFFFFF"/>
        </w:rPr>
        <w:t xml:space="preserve">SKUEV0057, SKUEV0188, SKUEV0189, SKUEV0190, SKUEV0191, </w:t>
      </w:r>
      <w:r w:rsidR="3C043B66" w:rsidRPr="009E4B31">
        <w:t>SKUEV0661, SKUEV0662, SKUEV0826, SKUEV0828, SKUEV0963, SKUEV0964</w:t>
      </w:r>
      <w:r w:rsidRPr="009E4B31">
        <w:rPr>
          <w:color w:val="000000"/>
        </w:rPr>
        <w:t>.</w:t>
      </w:r>
      <w:r w:rsidR="3C043B66" w:rsidRPr="009E4B31">
        <w:rPr>
          <w:color w:val="000000"/>
        </w:rPr>
        <w:t xml:space="preserve"> Stav biotopu je veľmi rozdielny medzi jednotlivými územiami. Kým v SKUEV0057, </w:t>
      </w:r>
      <w:r w:rsidR="3C043B66" w:rsidRPr="009E4B31">
        <w:rPr>
          <w:shd w:val="clear" w:color="auto" w:fill="FFFFFF"/>
        </w:rPr>
        <w:t xml:space="preserve">SKUEV0189 a </w:t>
      </w:r>
      <w:r w:rsidR="3C043B66" w:rsidRPr="009E4B31">
        <w:t>SKUEV0662</w:t>
      </w:r>
      <w:r w:rsidR="3C043B66" w:rsidRPr="009E4B31">
        <w:rPr>
          <w:shd w:val="clear" w:color="auto" w:fill="FFFFFF"/>
        </w:rPr>
        <w:t xml:space="preserve"> </w:t>
      </w:r>
      <w:r w:rsidRPr="009E4B31">
        <w:rPr>
          <w:color w:val="000000"/>
        </w:rPr>
        <w:t xml:space="preserve">je jeho stav výrazne ohrozený sekundárnou sukcesiou, </w:t>
      </w:r>
      <w:r w:rsidR="3C043B66" w:rsidRPr="009E4B31">
        <w:rPr>
          <w:color w:val="000000"/>
        </w:rPr>
        <w:t xml:space="preserve">najmä zarastením krovitých vŕb a kosodrevinou (v </w:t>
      </w:r>
      <w:r w:rsidR="3C043B66" w:rsidRPr="009E4B31">
        <w:rPr>
          <w:shd w:val="clear" w:color="auto" w:fill="FFFFFF"/>
        </w:rPr>
        <w:t xml:space="preserve">SKUEV0189 je zachovaný </w:t>
      </w:r>
      <w:r w:rsidR="3C043B66" w:rsidRPr="009E4B31">
        <w:t>na špecifických stanovištiach</w:t>
      </w:r>
      <w:r w:rsidR="2F726DF4" w:rsidRPr="009E4B31">
        <w:t>,</w:t>
      </w:r>
      <w:r w:rsidR="3C043B66" w:rsidRPr="009E4B31">
        <w:t xml:space="preserve"> ako napr. v širšom okolí pramenísk či na miestach s plytkou pôdou)</w:t>
      </w:r>
      <w:r w:rsidR="3C043B66" w:rsidRPr="009E4B31">
        <w:rPr>
          <w:color w:val="000000"/>
        </w:rPr>
        <w:t xml:space="preserve">, v SKUEV0188, </w:t>
      </w:r>
      <w:r w:rsidR="3C043B66" w:rsidRPr="009E4B31">
        <w:rPr>
          <w:shd w:val="clear" w:color="auto" w:fill="FFFFFF"/>
        </w:rPr>
        <w:t>SKUEV0190, SKUEV</w:t>
      </w:r>
      <w:r w:rsidR="3C043B66" w:rsidRPr="009E4B31">
        <w:rPr>
          <w:color w:val="000000"/>
          <w:shd w:val="clear" w:color="auto" w:fill="FFFFFF"/>
        </w:rPr>
        <w:t xml:space="preserve">0191, </w:t>
      </w:r>
      <w:r w:rsidR="3C043B66" w:rsidRPr="009E4B31">
        <w:t>SKUEV0828</w:t>
      </w:r>
      <w:r w:rsidR="3C043B66" w:rsidRPr="009E4B31">
        <w:rPr>
          <w:color w:val="000000"/>
        </w:rPr>
        <w:t xml:space="preserve"> </w:t>
      </w:r>
      <w:r w:rsidR="3C043B66" w:rsidRPr="009E4B31">
        <w:rPr>
          <w:shd w:val="clear" w:color="auto" w:fill="FFFFFF"/>
        </w:rPr>
        <w:t xml:space="preserve">tento biotop už v roku 2023 </w:t>
      </w:r>
      <w:r w:rsidRPr="009E4B31">
        <w:rPr>
          <w:color w:val="000000"/>
        </w:rPr>
        <w:t xml:space="preserve">nebol </w:t>
      </w:r>
      <w:r w:rsidR="3C043B66" w:rsidRPr="009E4B31">
        <w:rPr>
          <w:color w:val="000000"/>
        </w:rPr>
        <w:t xml:space="preserve">zmapovaný nakoľko zarástol </w:t>
      </w:r>
      <w:r w:rsidRPr="009E4B31">
        <w:rPr>
          <w:color w:val="000000"/>
        </w:rPr>
        <w:t>v dôsledku sukcesie a bol nahradený inými typmi prírodných biotopov (Al</w:t>
      </w:r>
      <w:r w:rsidR="2CBF66AF" w:rsidRPr="009E4B31">
        <w:rPr>
          <w:color w:val="000000" w:themeColor="text1"/>
        </w:rPr>
        <w:t xml:space="preserve"> </w:t>
      </w:r>
      <w:r w:rsidRPr="009E4B31">
        <w:rPr>
          <w:color w:val="000000"/>
        </w:rPr>
        <w:t xml:space="preserve">9, </w:t>
      </w:r>
      <w:r w:rsidRPr="009E4B31">
        <w:rPr>
          <w:color w:val="000000" w:themeColor="text1"/>
        </w:rPr>
        <w:t>Kr</w:t>
      </w:r>
      <w:r w:rsidR="2CBF66AF" w:rsidRPr="009E4B31">
        <w:rPr>
          <w:color w:val="000000" w:themeColor="text1"/>
        </w:rPr>
        <w:t xml:space="preserve"> </w:t>
      </w:r>
      <w:r w:rsidRPr="009E4B31">
        <w:rPr>
          <w:color w:val="000000"/>
        </w:rPr>
        <w:t>10)</w:t>
      </w:r>
      <w:r w:rsidR="2F726DF4" w:rsidRPr="009E4B31">
        <w:rPr>
          <w:color w:val="000000"/>
        </w:rPr>
        <w:t xml:space="preserve">. </w:t>
      </w:r>
      <w:r w:rsidRPr="009E4B31">
        <w:rPr>
          <w:color w:val="000000"/>
        </w:rPr>
        <w:t>Časť biotopu zanikla pravdepodobne zalesnením kosodrevinou (</w:t>
      </w:r>
      <w:r w:rsidRPr="009E4B31">
        <w:rPr>
          <w:color w:val="000000" w:themeColor="text1"/>
        </w:rPr>
        <w:t>Kr</w:t>
      </w:r>
      <w:r w:rsidR="2CBF66AF" w:rsidRPr="009E4B31">
        <w:rPr>
          <w:color w:val="000000" w:themeColor="text1"/>
        </w:rPr>
        <w:t xml:space="preserve"> </w:t>
      </w:r>
      <w:r w:rsidRPr="009E4B31">
        <w:rPr>
          <w:color w:val="000000"/>
        </w:rPr>
        <w:t xml:space="preserve">11). </w:t>
      </w:r>
    </w:p>
    <w:p w14:paraId="4CA3F9EB" w14:textId="0F7956FD" w:rsidR="00FC4562" w:rsidRPr="009E4B31" w:rsidRDefault="7481115C" w:rsidP="009E4B31">
      <w:pPr>
        <w:spacing w:after="0"/>
        <w:ind w:firstLine="567"/>
        <w:rPr>
          <w:color w:val="000000"/>
        </w:rPr>
      </w:pPr>
      <w:r w:rsidRPr="009E4B31">
        <w:rPr>
          <w:color w:val="000000" w:themeColor="text1"/>
        </w:rPr>
        <w:t>Biotop je možné obnoviť na úkor iných prírodn</w:t>
      </w:r>
      <w:r w:rsidR="7AF734E4" w:rsidRPr="009E4B31">
        <w:rPr>
          <w:color w:val="000000" w:themeColor="text1"/>
        </w:rPr>
        <w:t>ých biotopov (Kr</w:t>
      </w:r>
      <w:r w:rsidR="0EB791B3" w:rsidRPr="009E4B31">
        <w:rPr>
          <w:color w:val="000000" w:themeColor="text1"/>
        </w:rPr>
        <w:t xml:space="preserve"> </w:t>
      </w:r>
      <w:r w:rsidR="7AF734E4" w:rsidRPr="009E4B31">
        <w:rPr>
          <w:color w:val="000000" w:themeColor="text1"/>
        </w:rPr>
        <w:t>10</w:t>
      </w:r>
      <w:r w:rsidRPr="009E4B31">
        <w:rPr>
          <w:color w:val="000000" w:themeColor="text1"/>
        </w:rPr>
        <w:t>, Al</w:t>
      </w:r>
      <w:r w:rsidR="0EB791B3" w:rsidRPr="009E4B31">
        <w:rPr>
          <w:color w:val="000000" w:themeColor="text1"/>
        </w:rPr>
        <w:t xml:space="preserve"> </w:t>
      </w:r>
      <w:r w:rsidRPr="009E4B31">
        <w:rPr>
          <w:color w:val="000000" w:themeColor="text1"/>
        </w:rPr>
        <w:t xml:space="preserve">9), ktoré sú predmetom ochrany </w:t>
      </w:r>
      <w:r w:rsidR="2F726DF4" w:rsidRPr="009E4B31">
        <w:rPr>
          <w:color w:val="000000" w:themeColor="text1"/>
        </w:rPr>
        <w:t>Ú</w:t>
      </w:r>
      <w:r w:rsidRPr="009E4B31">
        <w:rPr>
          <w:color w:val="000000" w:themeColor="text1"/>
        </w:rPr>
        <w:t>EV a</w:t>
      </w:r>
      <w:r w:rsidR="7AF734E4" w:rsidRPr="009E4B31">
        <w:rPr>
          <w:color w:val="000000" w:themeColor="text1"/>
        </w:rPr>
        <w:t>lebo vysadenej kosodreviny (Kr</w:t>
      </w:r>
      <w:r w:rsidR="0EB791B3" w:rsidRPr="009E4B31">
        <w:rPr>
          <w:color w:val="000000" w:themeColor="text1"/>
        </w:rPr>
        <w:t xml:space="preserve"> </w:t>
      </w:r>
      <w:r w:rsidR="7AF734E4" w:rsidRPr="009E4B31">
        <w:rPr>
          <w:color w:val="000000" w:themeColor="text1"/>
        </w:rPr>
        <w:t>11</w:t>
      </w:r>
      <w:r w:rsidRPr="009E4B31">
        <w:rPr>
          <w:color w:val="000000" w:themeColor="text1"/>
        </w:rPr>
        <w:t>).</w:t>
      </w:r>
    </w:p>
    <w:p w14:paraId="49B77CFE" w14:textId="6DD243B4" w:rsidR="00FC4562" w:rsidRPr="009E4B31" w:rsidRDefault="6C613F00" w:rsidP="009E4B31">
      <w:pPr>
        <w:spacing w:after="0"/>
        <w:ind w:firstLine="567"/>
        <w:rPr>
          <w:color w:val="000000"/>
        </w:rPr>
      </w:pPr>
      <w:r w:rsidRPr="009E4B31">
        <w:t xml:space="preserve">V SKUEV0661 </w:t>
      </w:r>
      <w:r w:rsidR="7481115C" w:rsidRPr="009E4B31">
        <w:t>Hruštínska</w:t>
      </w:r>
      <w:r w:rsidRPr="009E4B31">
        <w:t xml:space="preserve"> hoľa je b</w:t>
      </w:r>
      <w:r w:rsidR="7481115C" w:rsidRPr="009E4B31">
        <w:rPr>
          <w:rFonts w:eastAsia="Times New Roman"/>
          <w:color w:val="222222"/>
          <w:lang w:eastAsia="sk-SK"/>
        </w:rPr>
        <w:t xml:space="preserve">iotop </w:t>
      </w:r>
      <w:r w:rsidRPr="009E4B31">
        <w:rPr>
          <w:rFonts w:eastAsia="Times New Roman"/>
          <w:color w:val="222222"/>
          <w:lang w:eastAsia="sk-SK"/>
        </w:rPr>
        <w:t>zachovaný</w:t>
      </w:r>
      <w:r w:rsidR="7481115C" w:rsidRPr="009E4B31">
        <w:rPr>
          <w:rFonts w:eastAsia="Times New Roman"/>
          <w:color w:val="222222"/>
          <w:lang w:eastAsia="sk-SK"/>
        </w:rPr>
        <w:t xml:space="preserve"> v najlepšej kvalite a s dobrou reprezentativitou </w:t>
      </w:r>
      <w:r w:rsidR="766BEDEF" w:rsidRPr="009E4B31">
        <w:rPr>
          <w:rFonts w:eastAsia="Times New Roman"/>
          <w:color w:val="222222"/>
          <w:lang w:eastAsia="sk-SK"/>
        </w:rPr>
        <w:t xml:space="preserve">sa </w:t>
      </w:r>
      <w:r w:rsidR="7481115C" w:rsidRPr="009E4B31">
        <w:rPr>
          <w:rFonts w:eastAsia="Times New Roman"/>
          <w:color w:val="222222"/>
          <w:lang w:eastAsia="sk-SK"/>
        </w:rPr>
        <w:t>nachádza vo východnej časti s roztrúsenými smrekmi a v častiach mimo hrebeňa. Na hrebeni sú známky po pastve hov</w:t>
      </w:r>
      <w:r w:rsidR="2F726DF4" w:rsidRPr="009E4B31">
        <w:rPr>
          <w:rFonts w:eastAsia="Times New Roman"/>
          <w:color w:val="222222"/>
          <w:lang w:eastAsia="sk-SK"/>
        </w:rPr>
        <w:t>ädzím</w:t>
      </w:r>
      <w:r w:rsidR="7481115C" w:rsidRPr="009E4B31">
        <w:rPr>
          <w:rFonts w:eastAsia="Times New Roman"/>
          <w:color w:val="222222"/>
          <w:lang w:eastAsia="sk-SK"/>
        </w:rPr>
        <w:t xml:space="preserve"> dobytkom a košarovaní a tu sa biotop nachádza v horšej kvalite. Intenzita pastvy nie je celkom vhodne rozložená na celú nelesnú plochu. V okrajových častiach sa zvyšuje prítomnosť čučoriedky, ktorá v západnej časti (v okolí kóty Príslopec, Bzinská hoľa) už dominuje, naopak rovný hrebeň je viac využívaný (najvyššia intenzita v sedle medzi kótami </w:t>
      </w:r>
      <w:r w:rsidR="7481115C" w:rsidRPr="009E4B31">
        <w:rPr>
          <w:rFonts w:eastAsia="Times New Roman"/>
          <w:color w:val="222222"/>
          <w:lang w:eastAsia="sk-SK"/>
        </w:rPr>
        <w:lastRenderedPageBreak/>
        <w:t xml:space="preserve">Príslopec a Magurka). Za súčasného stavu manažmentu budú okraje zarastať a plocha biotopu sa bude zmenšovať. </w:t>
      </w:r>
    </w:p>
    <w:p w14:paraId="1F430733" w14:textId="0F99B2C2" w:rsidR="00FC4562" w:rsidRPr="009E4B31" w:rsidRDefault="10CD8668" w:rsidP="009E4B31">
      <w:pPr>
        <w:spacing w:after="0"/>
        <w:ind w:right="1" w:firstLine="567"/>
        <w:rPr>
          <w:color w:val="000000"/>
        </w:rPr>
      </w:pPr>
      <w:r w:rsidRPr="009E4B31">
        <w:rPr>
          <w:rFonts w:eastAsia="Times New Roman"/>
          <w:color w:val="222222"/>
          <w:lang w:eastAsia="sk-SK"/>
        </w:rPr>
        <w:t>Rovnako v SKUEV0</w:t>
      </w:r>
      <w:r w:rsidR="378DE10F" w:rsidRPr="009E4B31">
        <w:rPr>
          <w:rFonts w:eastAsia="Times New Roman"/>
          <w:color w:val="222222"/>
          <w:lang w:eastAsia="sk-SK"/>
        </w:rPr>
        <w:t xml:space="preserve">826 </w:t>
      </w:r>
      <w:r w:rsidRPr="009E4B31">
        <w:rPr>
          <w:rFonts w:eastAsia="Times New Roman"/>
          <w:color w:val="222222"/>
          <w:lang w:eastAsia="sk-SK"/>
        </w:rPr>
        <w:t>Lomnianska hoľa sa</w:t>
      </w:r>
      <w:r w:rsidR="378DE10F" w:rsidRPr="009E4B31">
        <w:rPr>
          <w:rFonts w:eastAsia="Times New Roman"/>
          <w:color w:val="222222"/>
          <w:lang w:eastAsia="sk-SK"/>
        </w:rPr>
        <w:t xml:space="preserve"> udržiava pastvou hovädzieho dobytka. Vzhľadom </w:t>
      </w:r>
      <w:r w:rsidR="29F8A06B" w:rsidRPr="009E4B31">
        <w:rPr>
          <w:rFonts w:eastAsia="Times New Roman"/>
          <w:color w:val="222222"/>
          <w:lang w:eastAsia="sk-SK"/>
        </w:rPr>
        <w:t>na</w:t>
      </w:r>
      <w:r w:rsidR="378DE10F" w:rsidRPr="009E4B31">
        <w:rPr>
          <w:rFonts w:eastAsia="Times New Roman"/>
          <w:color w:val="222222"/>
          <w:lang w:eastAsia="sk-SK"/>
        </w:rPr>
        <w:t xml:space="preserve"> to, že pastva nie je rovnomerná vo všetkých častiach, aj kvalita biotopu je rôzna. Hrebeňové partie sú využívané intenzívnejšie, okrajové časti menej. Navyše aj začiatok pastvy nie je nastavený celkom vhodne. Porast je vyšší s dominanciou metlice trsnatej (</w:t>
      </w:r>
      <w:r w:rsidR="378DE10F" w:rsidRPr="009E4B31">
        <w:rPr>
          <w:rFonts w:eastAsia="Times New Roman"/>
          <w:i/>
          <w:iCs/>
          <w:color w:val="222222"/>
          <w:lang w:eastAsia="sk-SK"/>
        </w:rPr>
        <w:t>Deschampsia cespitosa</w:t>
      </w:r>
      <w:r w:rsidR="378DE10F" w:rsidRPr="009E4B31">
        <w:rPr>
          <w:rFonts w:eastAsia="Times New Roman"/>
          <w:color w:val="222222"/>
          <w:lang w:eastAsia="sk-SK"/>
        </w:rPr>
        <w:t>), ktorú sa so začiatkom pastvy v auguste nedarí potláčať. Tým sa znižuje reprezentativita, ale aj kvalita biotopu. Aj intenzita zarastania biotopu smrekom je rôzna pričom pre zachovanie biotopu, resp. zlepšenie jeho stavu je nevyhnutné cyklicky realizovať výrub náletových drevín. Zatiaľ iba maloplošne niektoré okrajové časti zarastajú čučoriedkou.</w:t>
      </w:r>
    </w:p>
    <w:p w14:paraId="6977EAB8" w14:textId="435E3EE9" w:rsidR="00423CB6" w:rsidRPr="009E4B31" w:rsidRDefault="6F2EDFC4" w:rsidP="009E4B31">
      <w:pPr>
        <w:spacing w:after="0"/>
        <w:ind w:right="1" w:firstLine="567"/>
        <w:rPr>
          <w:color w:val="000000"/>
        </w:rPr>
      </w:pPr>
      <w:r w:rsidRPr="009E4B31">
        <w:rPr>
          <w:color w:val="000000" w:themeColor="text1"/>
        </w:rPr>
        <w:t>V SKUEV0</w:t>
      </w:r>
      <w:r w:rsidR="215C74AB" w:rsidRPr="009E4B31">
        <w:rPr>
          <w:color w:val="000000" w:themeColor="text1"/>
        </w:rPr>
        <w:t xml:space="preserve">964 </w:t>
      </w:r>
      <w:r w:rsidRPr="009E4B31">
        <w:rPr>
          <w:color w:val="000000" w:themeColor="text1"/>
        </w:rPr>
        <w:t>je</w:t>
      </w:r>
      <w:r w:rsidR="215C74AB" w:rsidRPr="009E4B31">
        <w:rPr>
          <w:color w:val="000000" w:themeColor="text1"/>
        </w:rPr>
        <w:t xml:space="preserve"> </w:t>
      </w:r>
      <w:r w:rsidRPr="009E4B31">
        <w:rPr>
          <w:color w:val="000000" w:themeColor="text1"/>
        </w:rPr>
        <w:t>č</w:t>
      </w:r>
      <w:r w:rsidR="215C74AB" w:rsidRPr="009E4B31">
        <w:t>asť biotopu (cca 14 ha) v nepriaznivom stave vzhľadom na silné zarastenie smrekom a miestami aj zapojenými porastami čučoriedky, pri vhodnom m</w:t>
      </w:r>
      <w:r w:rsidR="721804D3" w:rsidRPr="009E4B31">
        <w:t>a</w:t>
      </w:r>
      <w:r w:rsidR="215C74AB" w:rsidRPr="009E4B31">
        <w:t>n</w:t>
      </w:r>
      <w:r w:rsidR="7C5D2CB1" w:rsidRPr="009E4B31">
        <w:t>a</w:t>
      </w:r>
      <w:r w:rsidR="215C74AB" w:rsidRPr="009E4B31">
        <w:t>žmente (výrub náletových drevín, pastva) je však možné stav biotopu v pomerne krátke</w:t>
      </w:r>
      <w:r w:rsidR="301A5631" w:rsidRPr="009E4B31">
        <w:t>j</w:t>
      </w:r>
      <w:r w:rsidR="215C74AB" w:rsidRPr="009E4B31">
        <w:t xml:space="preserve"> dobe zlepšiť. </w:t>
      </w:r>
    </w:p>
    <w:p w14:paraId="624E01F8" w14:textId="77777777" w:rsidR="009E4B31" w:rsidRPr="009E4B31" w:rsidRDefault="009E4B31" w:rsidP="009E4B31">
      <w:pPr>
        <w:ind w:right="1" w:firstLine="567"/>
        <w:rPr>
          <w:color w:val="000000" w:themeColor="text1"/>
          <w:sz w:val="16"/>
          <w:szCs w:val="16"/>
        </w:rPr>
      </w:pPr>
    </w:p>
    <w:p w14:paraId="4C76AAC8" w14:textId="674878C5" w:rsidR="00FD4B68" w:rsidRPr="009E4B31" w:rsidDel="005727B2" w:rsidRDefault="5ED42FDC" w:rsidP="009E4B31">
      <w:pPr>
        <w:ind w:right="1" w:firstLine="567"/>
      </w:pPr>
      <w:r w:rsidRPr="009E4B31">
        <w:rPr>
          <w:color w:val="000000" w:themeColor="text1"/>
        </w:rPr>
        <w:t xml:space="preserve">Biotop </w:t>
      </w:r>
      <w:r w:rsidR="2312C78D" w:rsidRPr="009E4B31">
        <w:rPr>
          <w:b/>
          <w:bCs/>
          <w:color w:val="000000" w:themeColor="text1"/>
        </w:rPr>
        <w:t>Lk</w:t>
      </w:r>
      <w:r w:rsidR="1E1AC978" w:rsidRPr="009E4B31">
        <w:rPr>
          <w:b/>
          <w:bCs/>
          <w:color w:val="000000" w:themeColor="text1"/>
        </w:rPr>
        <w:t xml:space="preserve"> </w:t>
      </w:r>
      <w:r w:rsidR="2312C78D" w:rsidRPr="009E4B31">
        <w:rPr>
          <w:b/>
          <w:bCs/>
          <w:color w:val="000000" w:themeColor="text1"/>
        </w:rPr>
        <w:t>1</w:t>
      </w:r>
      <w:r w:rsidRPr="009E4B31">
        <w:rPr>
          <w:b/>
          <w:bCs/>
          <w:color w:val="000000" w:themeColor="text1"/>
        </w:rPr>
        <w:t xml:space="preserve"> </w:t>
      </w:r>
      <w:r w:rsidR="2312C78D" w:rsidRPr="009E4B31">
        <w:rPr>
          <w:b/>
          <w:bCs/>
          <w:color w:val="000000" w:themeColor="text1"/>
        </w:rPr>
        <w:t>Nížinné a podhorské kosné lúky</w:t>
      </w:r>
      <w:r w:rsidRPr="009E4B31">
        <w:rPr>
          <w:b/>
          <w:bCs/>
          <w:color w:val="000000" w:themeColor="text1"/>
        </w:rPr>
        <w:t xml:space="preserve"> </w:t>
      </w:r>
      <w:r w:rsidR="27459474" w:rsidRPr="009E4B31">
        <w:rPr>
          <w:b/>
          <w:bCs/>
          <w:color w:val="000000" w:themeColor="text1"/>
        </w:rPr>
        <w:t xml:space="preserve">(6510) </w:t>
      </w:r>
      <w:r w:rsidR="29A79663" w:rsidRPr="009E4B31">
        <w:rPr>
          <w:color w:val="000000" w:themeColor="text1"/>
        </w:rPr>
        <w:t>je</w:t>
      </w:r>
      <w:r w:rsidRPr="009E4B31">
        <w:rPr>
          <w:color w:val="000000" w:themeColor="text1"/>
        </w:rPr>
        <w:t xml:space="preserve"> v rámci CHKO </w:t>
      </w:r>
      <w:r w:rsidR="760F131F" w:rsidRPr="009E4B31">
        <w:rPr>
          <w:color w:val="000000" w:themeColor="text1"/>
        </w:rPr>
        <w:t xml:space="preserve">zmapovaný </w:t>
      </w:r>
      <w:r w:rsidRPr="009E4B31">
        <w:rPr>
          <w:color w:val="000000" w:themeColor="text1"/>
        </w:rPr>
        <w:t xml:space="preserve">na výmere </w:t>
      </w:r>
      <w:r w:rsidR="298DC687" w:rsidRPr="009E4B31">
        <w:rPr>
          <w:color w:val="000000" w:themeColor="text1"/>
        </w:rPr>
        <w:t>3946</w:t>
      </w:r>
      <w:r w:rsidRPr="009E4B31">
        <w:rPr>
          <w:color w:val="000000" w:themeColor="text1"/>
        </w:rPr>
        <w:t xml:space="preserve"> ha, z toho na výmere </w:t>
      </w:r>
      <w:r w:rsidR="0E3BC51F" w:rsidRPr="009E4B31">
        <w:rPr>
          <w:color w:val="000000" w:themeColor="text1"/>
        </w:rPr>
        <w:t>152,19</w:t>
      </w:r>
      <w:r w:rsidRPr="009E4B31">
        <w:rPr>
          <w:color w:val="000000" w:themeColor="text1"/>
        </w:rPr>
        <w:t xml:space="preserve"> ha v rámci </w:t>
      </w:r>
      <w:r w:rsidR="0E3BC51F" w:rsidRPr="009E4B31">
        <w:t xml:space="preserve">SKUEV0659, SKUEV0660, SKUEV0662, SKUEV0826, SKUEV0828, SKUEV0963, SKUEV0964. </w:t>
      </w:r>
      <w:r w:rsidR="2312C78D" w:rsidRPr="009E4B31">
        <w:t>Prevažná časť biotopu je každoročne kosená, čo vytvára predpoklad na zachovanie biotopu</w:t>
      </w:r>
      <w:r w:rsidR="0E3BC51F" w:rsidRPr="009E4B31">
        <w:t xml:space="preserve"> v priaznivom stave</w:t>
      </w:r>
      <w:r w:rsidR="2312C78D" w:rsidRPr="009E4B31">
        <w:t xml:space="preserve">. Bolo by vhodné dokášať okrajové a strmšie časti </w:t>
      </w:r>
      <w:r w:rsidR="0E3BC51F" w:rsidRPr="009E4B31">
        <w:t>napr. v SKUEV0659</w:t>
      </w:r>
      <w:r w:rsidR="2312C78D" w:rsidRPr="009E4B31">
        <w:t>,</w:t>
      </w:r>
      <w:r w:rsidR="0E3BC51F" w:rsidRPr="009E4B31">
        <w:t xml:space="preserve"> SKUEV0660 a SKUEV0964,</w:t>
      </w:r>
      <w:r w:rsidR="2312C78D" w:rsidRPr="009E4B31">
        <w:t xml:space="preserve"> ktoré zostávajú bez pravidelného obhospodarovania.</w:t>
      </w:r>
      <w:r w:rsidR="1D2A0A3E" w:rsidRPr="009E4B31">
        <w:t xml:space="preserve"> </w:t>
      </w:r>
      <w:r w:rsidR="0E3BC51F" w:rsidRPr="009E4B31">
        <w:t>V niektorých územiach SKUEV</w:t>
      </w:r>
      <w:r w:rsidRPr="009E4B31">
        <w:t xml:space="preserve">828 </w:t>
      </w:r>
      <w:r w:rsidR="0E3BC51F" w:rsidRPr="009E4B31">
        <w:t>v</w:t>
      </w:r>
      <w:r w:rsidRPr="009E4B31">
        <w:rPr>
          <w:color w:val="000000" w:themeColor="text1"/>
        </w:rPr>
        <w:t> súčasnosti nebol biotop vymapovaný</w:t>
      </w:r>
      <w:r w:rsidR="0E3BC51F" w:rsidRPr="009E4B31">
        <w:rPr>
          <w:color w:val="000000" w:themeColor="text1"/>
        </w:rPr>
        <w:t>, došlo k degradácii biotopu vplyvom sukcesie a zvýšenej intenzi</w:t>
      </w:r>
      <w:r w:rsidR="6FCF3BE0" w:rsidRPr="009E4B31">
        <w:rPr>
          <w:color w:val="000000" w:themeColor="text1"/>
        </w:rPr>
        <w:t>t</w:t>
      </w:r>
      <w:r w:rsidR="0E3BC51F" w:rsidRPr="009E4B31">
        <w:rPr>
          <w:color w:val="000000" w:themeColor="text1"/>
        </w:rPr>
        <w:t>y pastvy (vymapované ako intenzívne obhospodarované lúky). J</w:t>
      </w:r>
      <w:r w:rsidRPr="009E4B31">
        <w:rPr>
          <w:color w:val="000000" w:themeColor="text1"/>
        </w:rPr>
        <w:t xml:space="preserve">eho obnova </w:t>
      </w:r>
      <w:r w:rsidR="0E3BC51F" w:rsidRPr="009E4B31">
        <w:rPr>
          <w:color w:val="000000" w:themeColor="text1"/>
        </w:rPr>
        <w:t xml:space="preserve">je </w:t>
      </w:r>
      <w:r w:rsidRPr="009E4B31">
        <w:rPr>
          <w:color w:val="000000" w:themeColor="text1"/>
        </w:rPr>
        <w:t>na časti SKUEV</w:t>
      </w:r>
      <w:r w:rsidR="0E3BC51F" w:rsidRPr="009E4B31">
        <w:rPr>
          <w:color w:val="000000" w:themeColor="text1"/>
        </w:rPr>
        <w:t>0</w:t>
      </w:r>
      <w:r w:rsidR="0E3BC51F" w:rsidRPr="009E4B31">
        <w:t>828</w:t>
      </w:r>
      <w:r w:rsidRPr="009E4B31">
        <w:rPr>
          <w:color w:val="000000" w:themeColor="text1"/>
        </w:rPr>
        <w:t xml:space="preserve"> reálna pri nastavení vhodného m</w:t>
      </w:r>
      <w:r w:rsidR="6829D581" w:rsidRPr="009E4B31">
        <w:rPr>
          <w:color w:val="000000" w:themeColor="text1"/>
        </w:rPr>
        <w:t>a</w:t>
      </w:r>
      <w:r w:rsidRPr="009E4B31">
        <w:rPr>
          <w:color w:val="000000" w:themeColor="text1"/>
        </w:rPr>
        <w:t>n</w:t>
      </w:r>
      <w:r w:rsidR="61ACD52D" w:rsidRPr="009E4B31">
        <w:rPr>
          <w:color w:val="000000" w:themeColor="text1"/>
        </w:rPr>
        <w:t>a</w:t>
      </w:r>
      <w:r w:rsidRPr="009E4B31">
        <w:rPr>
          <w:color w:val="000000" w:themeColor="text1"/>
        </w:rPr>
        <w:t xml:space="preserve">žmentu. </w:t>
      </w:r>
    </w:p>
    <w:p w14:paraId="52419EFC" w14:textId="2C9EA419" w:rsidR="00FD4B68" w:rsidRPr="009E4B31" w:rsidDel="005727B2" w:rsidRDefault="28099C88" w:rsidP="009E4B31">
      <w:pPr>
        <w:ind w:right="1" w:firstLine="567"/>
        <w:rPr>
          <w:rFonts w:eastAsia="Times New Roman"/>
          <w:szCs w:val="24"/>
        </w:rPr>
      </w:pPr>
      <w:r w:rsidRPr="009E4B31">
        <w:rPr>
          <w:rFonts w:eastAsia="Times New Roman"/>
          <w:color w:val="000000" w:themeColor="text1"/>
          <w:szCs w:val="24"/>
        </w:rPr>
        <w:t xml:space="preserve">Biotop </w:t>
      </w:r>
      <w:r w:rsidRPr="009E4B31">
        <w:rPr>
          <w:rFonts w:eastAsia="Times New Roman"/>
          <w:b/>
          <w:bCs/>
          <w:color w:val="000000" w:themeColor="text1"/>
          <w:szCs w:val="24"/>
        </w:rPr>
        <w:t xml:space="preserve">Pr 3 Penovcové prameniská (* 7220) </w:t>
      </w:r>
      <w:r w:rsidRPr="009E4B31">
        <w:rPr>
          <w:rFonts w:eastAsia="Times New Roman"/>
          <w:szCs w:val="24"/>
        </w:rPr>
        <w:t>sa na území CHKO Horná Orava vyskytuje veľmi ojedinele. Menšie mikrostanovištia s charakteristickými prejavmi biotopu sa môžu lokálne vyskytovať aj v rámci komplexov iných mokraďových biotopov. Jediný doposiaľ potvrdený výskyt sa nachádza v lokalite Ťaskovka v katastrálnom území Klin, na výmere približne 0,1 ha.</w:t>
      </w:r>
    </w:p>
    <w:p w14:paraId="74C81F10" w14:textId="4E2097DE" w:rsidR="00FD4B68" w:rsidRPr="009E4B31" w:rsidDel="005727B2" w:rsidRDefault="4CC1CC4C" w:rsidP="009E4B31">
      <w:pPr>
        <w:spacing w:before="120" w:after="0"/>
        <w:ind w:right="1" w:firstLine="567"/>
        <w:rPr>
          <w:color w:val="000000" w:themeColor="text1"/>
        </w:rPr>
      </w:pPr>
      <w:r w:rsidRPr="009E4B31">
        <w:rPr>
          <w:color w:val="000000" w:themeColor="text1"/>
        </w:rPr>
        <w:t>B</w:t>
      </w:r>
      <w:r w:rsidR="2E7326DE" w:rsidRPr="009E4B31">
        <w:rPr>
          <w:color w:val="000000" w:themeColor="text1"/>
        </w:rPr>
        <w:t xml:space="preserve">iotop </w:t>
      </w:r>
      <w:r w:rsidR="2E7326DE" w:rsidRPr="009E4B31">
        <w:rPr>
          <w:b/>
          <w:color w:val="000000" w:themeColor="text1"/>
        </w:rPr>
        <w:t>Ra</w:t>
      </w:r>
      <w:r w:rsidR="629D88E5" w:rsidRPr="009E4B31">
        <w:rPr>
          <w:b/>
          <w:color w:val="000000" w:themeColor="text1"/>
        </w:rPr>
        <w:t xml:space="preserve"> </w:t>
      </w:r>
      <w:r w:rsidR="2E7326DE" w:rsidRPr="009E4B31">
        <w:rPr>
          <w:b/>
          <w:color w:val="000000" w:themeColor="text1"/>
        </w:rPr>
        <w:t>2 Degradované vrchoviská schopné prirodzenej obnovy</w:t>
      </w:r>
      <w:r w:rsidR="2E7326DE" w:rsidRPr="009E4B31">
        <w:rPr>
          <w:color w:val="000000" w:themeColor="text1"/>
        </w:rPr>
        <w:t xml:space="preserve"> </w:t>
      </w:r>
      <w:r w:rsidR="27459474" w:rsidRPr="009E4B31">
        <w:rPr>
          <w:b/>
          <w:color w:val="000000" w:themeColor="text1"/>
        </w:rPr>
        <w:t xml:space="preserve">(7120) </w:t>
      </w:r>
      <w:r w:rsidR="2E7326DE" w:rsidRPr="009E4B31">
        <w:rPr>
          <w:color w:val="000000" w:themeColor="text1"/>
        </w:rPr>
        <w:t>je v území evidovaný</w:t>
      </w:r>
      <w:r w:rsidRPr="009E4B31">
        <w:rPr>
          <w:color w:val="000000" w:themeColor="text1"/>
        </w:rPr>
        <w:t xml:space="preserve"> na výmere </w:t>
      </w:r>
      <w:r w:rsidR="60DB2710" w:rsidRPr="009E4B31">
        <w:rPr>
          <w:color w:val="000000" w:themeColor="text1"/>
        </w:rPr>
        <w:t>107,2</w:t>
      </w:r>
      <w:r w:rsidRPr="009E4B31">
        <w:rPr>
          <w:color w:val="000000" w:themeColor="text1"/>
        </w:rPr>
        <w:t xml:space="preserve"> ha, z toho v rámci </w:t>
      </w:r>
      <w:r w:rsidRPr="009E4B31">
        <w:t>SKUEV0057, SKUEV0187, SKUEV0188, SKUEV0191</w:t>
      </w:r>
      <w:r w:rsidRPr="009E4B31">
        <w:rPr>
          <w:sz w:val="20"/>
          <w:szCs w:val="20"/>
        </w:rPr>
        <w:t xml:space="preserve"> </w:t>
      </w:r>
      <w:r w:rsidRPr="009E4B31">
        <w:rPr>
          <w:color w:val="000000" w:themeColor="text1"/>
        </w:rPr>
        <w:t>na</w:t>
      </w:r>
      <w:r w:rsidR="2E7326DE" w:rsidRPr="009E4B31">
        <w:rPr>
          <w:color w:val="000000" w:themeColor="text1"/>
        </w:rPr>
        <w:t xml:space="preserve"> celkovej výmere </w:t>
      </w:r>
      <w:r w:rsidRPr="009E4B31">
        <w:rPr>
          <w:color w:val="000000" w:themeColor="text1"/>
        </w:rPr>
        <w:t>30,3</w:t>
      </w:r>
      <w:r w:rsidR="2E7326DE" w:rsidRPr="009E4B31">
        <w:rPr>
          <w:color w:val="000000" w:themeColor="text1"/>
        </w:rPr>
        <w:t xml:space="preserve"> ha</w:t>
      </w:r>
      <w:r w:rsidRPr="009E4B31">
        <w:rPr>
          <w:color w:val="000000" w:themeColor="text1"/>
        </w:rPr>
        <w:t xml:space="preserve">. </w:t>
      </w:r>
    </w:p>
    <w:p w14:paraId="0D786649" w14:textId="1C1E890B" w:rsidR="00FD4B68" w:rsidRPr="009E4B31" w:rsidDel="005727B2" w:rsidRDefault="2BE16862" w:rsidP="009E4B31">
      <w:pPr>
        <w:ind w:right="1" w:firstLine="567"/>
        <w:rPr>
          <w:color w:val="000000" w:themeColor="text1"/>
        </w:rPr>
      </w:pPr>
      <w:r w:rsidRPr="009E4B31">
        <w:rPr>
          <w:color w:val="000000"/>
        </w:rPr>
        <w:t>V SKUEV</w:t>
      </w:r>
      <w:r w:rsidR="5C89DF2B" w:rsidRPr="009E4B31">
        <w:rPr>
          <w:color w:val="000000"/>
        </w:rPr>
        <w:t>0057 je zazn</w:t>
      </w:r>
      <w:r w:rsidR="02CAF783" w:rsidRPr="009E4B31">
        <w:rPr>
          <w:color w:val="000000"/>
        </w:rPr>
        <w:t>a</w:t>
      </w:r>
      <w:r w:rsidR="5C89DF2B" w:rsidRPr="009E4B31">
        <w:rPr>
          <w:color w:val="000000"/>
        </w:rPr>
        <w:t>m</w:t>
      </w:r>
      <w:r w:rsidR="60829857" w:rsidRPr="009E4B31">
        <w:rPr>
          <w:color w:val="000000" w:themeColor="text1"/>
        </w:rPr>
        <w:t>e</w:t>
      </w:r>
      <w:r w:rsidR="5C89DF2B" w:rsidRPr="009E4B31">
        <w:rPr>
          <w:color w:val="000000" w:themeColor="text1"/>
        </w:rPr>
        <w:t xml:space="preserve">naný </w:t>
      </w:r>
      <w:r w:rsidR="5C89DF2B" w:rsidRPr="009E4B31">
        <w:t xml:space="preserve">v oblasti Sosniny </w:t>
      </w:r>
      <w:r w:rsidRPr="009E4B31">
        <w:t>(lokal</w:t>
      </w:r>
      <w:r w:rsidR="5C89DF2B" w:rsidRPr="009E4B31">
        <w:t>ita Rudné) a pr</w:t>
      </w:r>
      <w:r w:rsidR="09EC67FE" w:rsidRPr="009E4B31">
        <w:t>i</w:t>
      </w:r>
      <w:r w:rsidR="5C89DF2B" w:rsidRPr="009E4B31">
        <w:t>hraničnom páse východne a severne od ťaženého rašeliniska Rudné</w:t>
      </w:r>
      <w:r w:rsidR="69D7FFC2" w:rsidRPr="009E4B31">
        <w:t xml:space="preserve"> (mimo </w:t>
      </w:r>
      <w:r w:rsidR="29F8A06B" w:rsidRPr="009E4B31">
        <w:t>Ú</w:t>
      </w:r>
      <w:r w:rsidR="69D7FFC2" w:rsidRPr="009E4B31">
        <w:t>EV)</w:t>
      </w:r>
      <w:r w:rsidR="5C89DF2B" w:rsidRPr="009E4B31">
        <w:t>. V oboch prípadoch ide o lokality s výrazne narušeným vodným režimom</w:t>
      </w:r>
      <w:r w:rsidR="29F8A06B" w:rsidRPr="009E4B31">
        <w:t>,</w:t>
      </w:r>
      <w:r w:rsidR="5C89DF2B" w:rsidRPr="009E4B31">
        <w:t xml:space="preserve"> v dôsledku čoho dochádza k zvyšovaniu pokryvnosti drevín. Hlavne v suchých rokoch je badať nedostatok vody v šlenkoch. Predpokladom zlepšenia stavu je čiastočná obnova vodného režimu (úplná už nie je možná) v celom komplexe </w:t>
      </w:r>
      <w:r w:rsidR="5C89DF2B" w:rsidRPr="009E4B31">
        <w:rPr>
          <w:shd w:val="clear" w:color="auto" w:fill="FFFFFF"/>
        </w:rPr>
        <w:t>vrchoviska</w:t>
      </w:r>
      <w:r w:rsidR="5C89DF2B" w:rsidRPr="009E4B31">
        <w:t xml:space="preserve"> Suchá </w:t>
      </w:r>
      <w:r w:rsidR="0647462B" w:rsidRPr="009E4B31">
        <w:rPr>
          <w:shd w:val="clear" w:color="auto" w:fill="FFFFFF"/>
        </w:rPr>
        <w:t>H</w:t>
      </w:r>
      <w:r w:rsidR="5C89DF2B" w:rsidRPr="009E4B31">
        <w:rPr>
          <w:shd w:val="clear" w:color="auto" w:fill="FFFFFF"/>
        </w:rPr>
        <w:t>ora, ktoré bolo odvodnené za účelom ťažby rašeliny. Na zlepšenie stavu by bolo vhodné v niektorých častiach redukovať nálety drevín a </w:t>
      </w:r>
      <w:r w:rsidR="7B649299" w:rsidRPr="009E4B31">
        <w:rPr>
          <w:shd w:val="clear" w:color="auto" w:fill="FFFFFF"/>
        </w:rPr>
        <w:t xml:space="preserve">čoraz viac expandujúce </w:t>
      </w:r>
      <w:r w:rsidR="5C89DF2B" w:rsidRPr="009E4B31">
        <w:rPr>
          <w:shd w:val="clear" w:color="auto" w:fill="FFFFFF"/>
        </w:rPr>
        <w:t xml:space="preserve">exempláre </w:t>
      </w:r>
      <w:r w:rsidR="5C89DF2B" w:rsidRPr="009E4B31">
        <w:rPr>
          <w:i/>
          <w:iCs/>
          <w:shd w:val="clear" w:color="auto" w:fill="FFFFFF"/>
        </w:rPr>
        <w:t>Vaccinium</w:t>
      </w:r>
      <w:r w:rsidR="5C89DF2B" w:rsidRPr="009E4B31">
        <w:rPr>
          <w:i/>
        </w:rPr>
        <w:t xml:space="preserve"> corymbosum</w:t>
      </w:r>
      <w:r w:rsidR="5C89DF2B" w:rsidRPr="009E4B31">
        <w:rPr>
          <w:shd w:val="clear" w:color="auto" w:fill="FFFFFF"/>
        </w:rPr>
        <w:t>. Výmeru biotopu by bolo možn</w:t>
      </w:r>
      <w:r w:rsidR="113E6D2D" w:rsidRPr="009E4B31">
        <w:rPr>
          <w:shd w:val="clear" w:color="auto" w:fill="FFFFFF"/>
        </w:rPr>
        <w:t>é</w:t>
      </w:r>
      <w:r w:rsidR="5C89DF2B" w:rsidRPr="009E4B31">
        <w:rPr>
          <w:shd w:val="clear" w:color="auto" w:fill="FFFFFF"/>
        </w:rPr>
        <w:t xml:space="preserve"> zvýšiť severne od ťaženého </w:t>
      </w:r>
      <w:r w:rsidR="5C89DF2B" w:rsidRPr="009E4B31">
        <w:t xml:space="preserve">vrchoviska a to výraznou redukciou drevín (borovice lesnej). </w:t>
      </w:r>
      <w:r w:rsidR="2B056C79" w:rsidRPr="009E4B31">
        <w:t>Predmetné l</w:t>
      </w:r>
      <w:r w:rsidR="5C89DF2B" w:rsidRPr="009E4B31">
        <w:t>okality predstavujú, napriek silnému narušeniu, jedny z najhodnotnejších ukážok vrchovísk z celoslovenského pohľadu.</w:t>
      </w:r>
      <w:r w:rsidR="3D924E6A" w:rsidRPr="009E4B31">
        <w:t xml:space="preserve"> </w:t>
      </w:r>
    </w:p>
    <w:p w14:paraId="38E0C44B" w14:textId="76C66AE5" w:rsidR="00FD4B68" w:rsidRPr="009E4B31" w:rsidDel="005727B2" w:rsidRDefault="788A112B" w:rsidP="009E4B31">
      <w:pPr>
        <w:ind w:right="1" w:firstLine="567"/>
        <w:rPr>
          <w:color w:val="000000"/>
        </w:rPr>
      </w:pPr>
      <w:r w:rsidRPr="009E4B31">
        <w:t xml:space="preserve">V SKUEV0187 je biotop </w:t>
      </w:r>
      <w:r w:rsidRPr="009E4B31">
        <w:rPr>
          <w:color w:val="000000" w:themeColor="text1"/>
        </w:rPr>
        <w:t xml:space="preserve">narušený odvodňovaním a následným zalesňovaním. Kým v lokalite Spálený grúnik je po obnove vodného režimu možné očakávať rýchlu regeneráciu spoločenstiev, na lokalite Tisovnica bude aj v prípade úplnej likvidácie odvodňovacieho systému a odstráneniu nežiadúcich drevín obnova pôvodných rastlinných spoločenstiev otázna. </w:t>
      </w:r>
      <w:r w:rsidR="0F9AA592" w:rsidRPr="009E4B31">
        <w:rPr>
          <w:color w:val="000000" w:themeColor="text1"/>
        </w:rPr>
        <w:t>V</w:t>
      </w:r>
      <w:r w:rsidRPr="009E4B31">
        <w:rPr>
          <w:color w:val="000000" w:themeColor="text1"/>
        </w:rPr>
        <w:t xml:space="preserve"> </w:t>
      </w:r>
      <w:r w:rsidR="0F9AA592" w:rsidRPr="009E4B31">
        <w:t xml:space="preserve">SKUEV0191 </w:t>
      </w:r>
      <w:r w:rsidR="0F9AA592" w:rsidRPr="009E4B31">
        <w:rPr>
          <w:color w:val="000000" w:themeColor="text1"/>
        </w:rPr>
        <w:t>je v </w:t>
      </w:r>
      <w:r w:rsidR="4CC1583A" w:rsidRPr="009E4B31">
        <w:rPr>
          <w:color w:val="000000" w:themeColor="text1"/>
        </w:rPr>
        <w:t>nepriazniv</w:t>
      </w:r>
      <w:r w:rsidR="0F9AA592" w:rsidRPr="009E4B31">
        <w:rPr>
          <w:color w:val="000000" w:themeColor="text1"/>
        </w:rPr>
        <w:t xml:space="preserve">om stave na oboch lokalitách (Klinské a Mutňanské rašelinisko) a to v dôsledku zmien v širšom okolí (odvodnenie, urbanizácia – lokalita Klinské rašelinisko) a rýchlo postupujúcej prirodzenej sukcesie umocnenej lokálnymi (odvodnenie) aj globálnymi zmenami (zmena klimatických podmienok) a zanechaním tradičného obhospodarovania (kosba a pasenie). V </w:t>
      </w:r>
      <w:r w:rsidR="0F9AA592" w:rsidRPr="009E4B31">
        <w:lastRenderedPageBreak/>
        <w:t xml:space="preserve">SKUEV0188 Pilsko biotop degradoval v dôsledku sukcesie i keď tu </w:t>
      </w:r>
      <w:r w:rsidR="0F9AA592" w:rsidRPr="009E4B31">
        <w:rPr>
          <w:color w:val="000000" w:themeColor="text1"/>
        </w:rPr>
        <w:t xml:space="preserve">doposiaľ rastú druhy viazané svojim výskytom na vrchoviská, napr. </w:t>
      </w:r>
      <w:r w:rsidR="0F9AA592" w:rsidRPr="009E4B31">
        <w:rPr>
          <w:i/>
          <w:iCs/>
          <w:color w:val="000000" w:themeColor="text1"/>
        </w:rPr>
        <w:t>Vaccinium uliginosum, Eriophorum vaginatum</w:t>
      </w:r>
      <w:r w:rsidR="0F9AA592" w:rsidRPr="009E4B31">
        <w:rPr>
          <w:color w:val="000000" w:themeColor="text1"/>
        </w:rPr>
        <w:t>.</w:t>
      </w:r>
      <w:r w:rsidR="52D34CF5" w:rsidRPr="009E4B31">
        <w:rPr>
          <w:color w:val="000000" w:themeColor="text1"/>
        </w:rPr>
        <w:t xml:space="preserve"> </w:t>
      </w:r>
    </w:p>
    <w:p w14:paraId="21D75341" w14:textId="0C51327F" w:rsidR="00C959C0" w:rsidRPr="009E4B31" w:rsidRDefault="0C8B8BEB" w:rsidP="009E4B31">
      <w:pPr>
        <w:spacing w:before="120"/>
        <w:ind w:right="1" w:firstLine="567"/>
        <w:rPr>
          <w:color w:val="000000" w:themeColor="text1"/>
        </w:rPr>
      </w:pPr>
      <w:r w:rsidRPr="009E4B31">
        <w:rPr>
          <w:color w:val="000000" w:themeColor="text1"/>
        </w:rPr>
        <w:t xml:space="preserve">Biotop </w:t>
      </w:r>
      <w:r w:rsidRPr="009E4B31">
        <w:rPr>
          <w:b/>
          <w:bCs/>
          <w:color w:val="000000" w:themeColor="text1"/>
        </w:rPr>
        <w:t>Ra</w:t>
      </w:r>
      <w:r w:rsidR="712790F1" w:rsidRPr="009E4B31">
        <w:rPr>
          <w:b/>
          <w:bCs/>
          <w:color w:val="000000" w:themeColor="text1"/>
        </w:rPr>
        <w:t xml:space="preserve"> </w:t>
      </w:r>
      <w:r w:rsidRPr="009E4B31">
        <w:rPr>
          <w:b/>
          <w:bCs/>
          <w:color w:val="000000" w:themeColor="text1"/>
        </w:rPr>
        <w:t xml:space="preserve">3 Prechodné rašeliniská a trasoviská </w:t>
      </w:r>
      <w:r w:rsidR="4D00AAE2" w:rsidRPr="009E4B31">
        <w:rPr>
          <w:b/>
          <w:bCs/>
          <w:color w:val="000000" w:themeColor="text1"/>
        </w:rPr>
        <w:t>(7140</w:t>
      </w:r>
      <w:r w:rsidR="777B8060" w:rsidRPr="009E4B31">
        <w:rPr>
          <w:b/>
          <w:bCs/>
          <w:color w:val="000000" w:themeColor="text1"/>
        </w:rPr>
        <w:t>)</w:t>
      </w:r>
      <w:r w:rsidR="4D00AAE2" w:rsidRPr="009E4B31">
        <w:rPr>
          <w:b/>
          <w:bCs/>
          <w:color w:val="000000" w:themeColor="text1"/>
        </w:rPr>
        <w:t xml:space="preserve"> </w:t>
      </w:r>
      <w:r w:rsidRPr="009E4B31">
        <w:rPr>
          <w:color w:val="000000" w:themeColor="text1"/>
        </w:rPr>
        <w:t>je v území evidovaný</w:t>
      </w:r>
      <w:r w:rsidR="6FE749F5" w:rsidRPr="009E4B31">
        <w:rPr>
          <w:color w:val="000000" w:themeColor="text1"/>
        </w:rPr>
        <w:t xml:space="preserve"> na výmere </w:t>
      </w:r>
      <w:r w:rsidR="5C70758A" w:rsidRPr="009E4B31">
        <w:rPr>
          <w:color w:val="000000" w:themeColor="text1"/>
        </w:rPr>
        <w:t>76,6</w:t>
      </w:r>
      <w:r w:rsidR="6FE749F5" w:rsidRPr="009E4B31">
        <w:rPr>
          <w:color w:val="000000" w:themeColor="text1"/>
        </w:rPr>
        <w:t xml:space="preserve"> ha, z toho v rámci </w:t>
      </w:r>
      <w:r w:rsidR="6FE749F5" w:rsidRPr="009E4B31">
        <w:t>SKUEV0057, SKUEV0187, SKUEV0189, SKUEV0190, SKUEV0191, SKUEV0222, SKUEV0963 na</w:t>
      </w:r>
      <w:r w:rsidRPr="009E4B31">
        <w:rPr>
          <w:color w:val="000000" w:themeColor="text1"/>
        </w:rPr>
        <w:t xml:space="preserve"> celkovej výmere </w:t>
      </w:r>
      <w:r w:rsidR="5C820BCE" w:rsidRPr="009E4B31">
        <w:rPr>
          <w:color w:val="000000" w:themeColor="text1"/>
        </w:rPr>
        <w:t>58,35</w:t>
      </w:r>
      <w:r w:rsidRPr="009E4B31">
        <w:rPr>
          <w:color w:val="000000" w:themeColor="text1"/>
        </w:rPr>
        <w:t xml:space="preserve"> ha.</w:t>
      </w:r>
      <w:r w:rsidR="7C806ECF" w:rsidRPr="009E4B31">
        <w:rPr>
          <w:color w:val="000000" w:themeColor="text1"/>
        </w:rPr>
        <w:t xml:space="preserve"> </w:t>
      </w:r>
      <w:r w:rsidRPr="009E4B31">
        <w:rPr>
          <w:color w:val="000000" w:themeColor="text1"/>
        </w:rPr>
        <w:t xml:space="preserve">Biotop sa vyskytuje v SKUEV0057 v oblasti Sosniny a Hladovských borov ako aj v oblasti Surdíky. Najcennejšie plochy v Sosnine sú negatívne ovplyvnené odvodňovaním rašelinísk a rašelinných lesov bezprostredne za štátnou hranicou v Poľskej republike. Negatívne ovplyvnenie sa miestami prejavuje postupujúcou sukcesiou drevín (hlavne jelše sivej), vysychaním niektorých šlekov (napr. s výskytom </w:t>
      </w:r>
      <w:r w:rsidRPr="009E4B31">
        <w:rPr>
          <w:i/>
          <w:iCs/>
          <w:color w:val="000000" w:themeColor="text1"/>
        </w:rPr>
        <w:t>Sparganium natans</w:t>
      </w:r>
      <w:r w:rsidRPr="009E4B31">
        <w:rPr>
          <w:color w:val="000000" w:themeColor="text1"/>
        </w:rPr>
        <w:t xml:space="preserve">, ktorý tu výrazne ustúpil) či prienikom niektorých inváznych </w:t>
      </w:r>
      <w:r w:rsidR="7825BD78" w:rsidRPr="009E4B31">
        <w:rPr>
          <w:color w:val="000000" w:themeColor="text1"/>
        </w:rPr>
        <w:t xml:space="preserve">nepôvodných </w:t>
      </w:r>
      <w:r w:rsidRPr="009E4B31">
        <w:rPr>
          <w:color w:val="000000" w:themeColor="text1"/>
        </w:rPr>
        <w:t>druhov</w:t>
      </w:r>
      <w:r w:rsidR="67002104" w:rsidRPr="009E4B31">
        <w:rPr>
          <w:color w:val="000000" w:themeColor="text1"/>
        </w:rPr>
        <w:t xml:space="preserve"> </w:t>
      </w:r>
      <w:r w:rsidRPr="009E4B31">
        <w:rPr>
          <w:color w:val="000000" w:themeColor="text1"/>
        </w:rPr>
        <w:t>do biotopu</w:t>
      </w:r>
      <w:r w:rsidRPr="009E4B31">
        <w:rPr>
          <w:i/>
          <w:iCs/>
          <w:color w:val="000000" w:themeColor="text1"/>
        </w:rPr>
        <w:t xml:space="preserve">. </w:t>
      </w:r>
      <w:r w:rsidRPr="009E4B31">
        <w:rPr>
          <w:color w:val="000000" w:themeColor="text1"/>
        </w:rPr>
        <w:t>V oblasti Surdíkov sú lokality zatiaľ bez ovplyvnen</w:t>
      </w:r>
      <w:r w:rsidR="670EF715" w:rsidRPr="009E4B31">
        <w:rPr>
          <w:color w:val="000000" w:themeColor="text1"/>
        </w:rPr>
        <w:t>ia</w:t>
      </w:r>
      <w:r w:rsidRPr="009E4B31">
        <w:rPr>
          <w:color w:val="000000" w:themeColor="text1"/>
        </w:rPr>
        <w:t xml:space="preserve"> od</w:t>
      </w:r>
      <w:r w:rsidR="77CFE4AB" w:rsidRPr="009E4B31">
        <w:rPr>
          <w:color w:val="000000" w:themeColor="text1"/>
        </w:rPr>
        <w:t>v</w:t>
      </w:r>
      <w:r w:rsidRPr="009E4B31">
        <w:rPr>
          <w:color w:val="000000" w:themeColor="text1"/>
        </w:rPr>
        <w:t xml:space="preserve">odnením, avšak aj tu dochádza k nežiadúcim zmenám v dôsledku globálnych zmien klímy (dlhotrvajúce obdobia sucha, zvýšený výpar, zmena v režime zrážok, spád dusíka). </w:t>
      </w:r>
      <w:r w:rsidRPr="009E4B31">
        <w:t>Lokality v </w:t>
      </w:r>
      <w:r w:rsidRPr="009E4B31">
        <w:rPr>
          <w:color w:val="000000" w:themeColor="text1"/>
        </w:rPr>
        <w:t>SKUEV0057</w:t>
      </w:r>
      <w:r w:rsidRPr="009E4B31">
        <w:t xml:space="preserve"> predstavujú, napriek čiastočnému narušeniu, jedny z najhodnotnejších ukážok prechodných rašelinísk z celoslovenského pohľadu.</w:t>
      </w:r>
      <w:r w:rsidR="7C806ECF" w:rsidRPr="009E4B31">
        <w:t xml:space="preserve"> V SKUEV0187 </w:t>
      </w:r>
      <w:r w:rsidR="7C806ECF" w:rsidRPr="009E4B31">
        <w:rPr>
          <w:color w:val="000000" w:themeColor="text1"/>
        </w:rPr>
        <w:t>bol zistený na lokalite Spálený grúnik na troch plochách. Stav biotopu je ovplyvnený odvodňovacími opatreniami realizovanými v širšej oblasti.</w:t>
      </w:r>
      <w:r w:rsidR="5C820BCE" w:rsidRPr="009E4B31">
        <w:rPr>
          <w:color w:val="000000" w:themeColor="text1"/>
        </w:rPr>
        <w:t xml:space="preserve"> </w:t>
      </w:r>
      <w:r w:rsidR="4C1EC800" w:rsidRPr="009E4B31">
        <w:t xml:space="preserve">V SKUEV0189 </w:t>
      </w:r>
      <w:r w:rsidR="5C820BCE" w:rsidRPr="009E4B31">
        <w:t>ide o m</w:t>
      </w:r>
      <w:r w:rsidR="4C1EC800" w:rsidRPr="009E4B31">
        <w:rPr>
          <w:color w:val="000000" w:themeColor="text1"/>
        </w:rPr>
        <w:t xml:space="preserve">aloplošne zastúpený biotop  a to na viacerých miestach v okolí pramenísk, nepredstavujúci reprezentatívnu ukážku tohto typu biotopu. Ohrozený je poklesom výdatnosti alebo zánikom prameňov a postupujúcou sukcesiou drevín (kosodrevina, smrek, borievka nízka). </w:t>
      </w:r>
      <w:r w:rsidR="5C820BCE" w:rsidRPr="009E4B31">
        <w:rPr>
          <w:color w:val="000000" w:themeColor="text1"/>
        </w:rPr>
        <w:t>V SKUEV0190 je b</w:t>
      </w:r>
      <w:r w:rsidR="3D5D3184" w:rsidRPr="009E4B31">
        <w:rPr>
          <w:color w:val="000000" w:themeColor="text1"/>
        </w:rPr>
        <w:t xml:space="preserve">iotop </w:t>
      </w:r>
      <w:r w:rsidR="5C820BCE" w:rsidRPr="009E4B31">
        <w:rPr>
          <w:color w:val="000000" w:themeColor="text1"/>
        </w:rPr>
        <w:t>udržiavaný v </w:t>
      </w:r>
      <w:r w:rsidR="6D3A1D88" w:rsidRPr="009E4B31">
        <w:rPr>
          <w:color w:val="000000" w:themeColor="text1"/>
        </w:rPr>
        <w:t>priazniv</w:t>
      </w:r>
      <w:r w:rsidR="5C820BCE" w:rsidRPr="009E4B31">
        <w:rPr>
          <w:color w:val="000000" w:themeColor="text1"/>
        </w:rPr>
        <w:t>om stave, no je ovplyvnený vyťažením</w:t>
      </w:r>
      <w:r w:rsidR="3D5D3184" w:rsidRPr="009E4B31">
        <w:rPr>
          <w:color w:val="000000" w:themeColor="text1"/>
        </w:rPr>
        <w:t xml:space="preserve"> okolitých rašelinných lesov (najmä severne od chaty Slaná voda) alebo v dôsledku pri</w:t>
      </w:r>
      <w:r w:rsidR="5C820BCE" w:rsidRPr="009E4B31">
        <w:rPr>
          <w:color w:val="000000" w:themeColor="text1"/>
        </w:rPr>
        <w:t>rodzenej sukcesie (Mareňákovka).</w:t>
      </w:r>
      <w:r w:rsidR="3D5D3184" w:rsidRPr="009E4B31">
        <w:rPr>
          <w:color w:val="000000" w:themeColor="text1"/>
        </w:rPr>
        <w:t xml:space="preserve"> Problémom je aj neúmyselné odvodňovanie pohybom ťažkej techniky a vytváraním hlbokých koľ</w:t>
      </w:r>
      <w:r w:rsidR="5C820BCE" w:rsidRPr="009E4B31">
        <w:rPr>
          <w:color w:val="000000" w:themeColor="text1"/>
        </w:rPr>
        <w:t xml:space="preserve">ají odvádzajúcich vodu z územie </w:t>
      </w:r>
      <w:r w:rsidR="3D5D3184" w:rsidRPr="009E4B31">
        <w:rPr>
          <w:color w:val="000000" w:themeColor="text1"/>
        </w:rPr>
        <w:t>a odvodňovaním územia (odvodňovacie r</w:t>
      </w:r>
      <w:r w:rsidR="0AFEAAF7" w:rsidRPr="009E4B31">
        <w:rPr>
          <w:color w:val="000000" w:themeColor="text1"/>
        </w:rPr>
        <w:t>y</w:t>
      </w:r>
      <w:r w:rsidR="3D5D3184" w:rsidRPr="009E4B31">
        <w:rPr>
          <w:color w:val="000000" w:themeColor="text1"/>
        </w:rPr>
        <w:t>hy popri cestách). Dôslednou ochranou, odstránením negatívnych javov (vylúčenie ťažby drev</w:t>
      </w:r>
      <w:r w:rsidR="79064A5C" w:rsidRPr="009E4B31">
        <w:rPr>
          <w:color w:val="000000" w:themeColor="text1"/>
        </w:rPr>
        <w:t>a</w:t>
      </w:r>
      <w:r w:rsidR="3D5D3184" w:rsidRPr="009E4B31">
        <w:rPr>
          <w:color w:val="000000" w:themeColor="text1"/>
        </w:rPr>
        <w:t xml:space="preserve"> a pohybu ťažkých mechanizmov v okolitých rašelinných lesoch) a v prípade nastavenia správneho m</w:t>
      </w:r>
      <w:r w:rsidR="696653CA" w:rsidRPr="009E4B31">
        <w:rPr>
          <w:color w:val="000000" w:themeColor="text1"/>
        </w:rPr>
        <w:t>a</w:t>
      </w:r>
      <w:r w:rsidR="3D5D3184" w:rsidRPr="009E4B31">
        <w:rPr>
          <w:color w:val="000000" w:themeColor="text1"/>
        </w:rPr>
        <w:t>n</w:t>
      </w:r>
      <w:r w:rsidR="7F031B5E" w:rsidRPr="009E4B31">
        <w:rPr>
          <w:color w:val="000000" w:themeColor="text1"/>
        </w:rPr>
        <w:t>a</w:t>
      </w:r>
      <w:r w:rsidR="3D5D3184" w:rsidRPr="009E4B31">
        <w:rPr>
          <w:color w:val="000000" w:themeColor="text1"/>
        </w:rPr>
        <w:t xml:space="preserve">žmentu (brzdenie sukcesie periodickým odstraňovaním drevín) sa výmera biotopu zachová a jeho stav </w:t>
      </w:r>
      <w:r w:rsidR="5C820BCE" w:rsidRPr="009E4B31">
        <w:rPr>
          <w:color w:val="000000" w:themeColor="text1"/>
        </w:rPr>
        <w:t>zlepší</w:t>
      </w:r>
      <w:r w:rsidR="3D5D3184" w:rsidRPr="009E4B31">
        <w:rPr>
          <w:color w:val="000000" w:themeColor="text1"/>
        </w:rPr>
        <w:t>.</w:t>
      </w:r>
      <w:r w:rsidR="5C820BCE" w:rsidRPr="009E4B31">
        <w:rPr>
          <w:color w:val="000000" w:themeColor="text1"/>
        </w:rPr>
        <w:t xml:space="preserve"> V SKUEV0191 </w:t>
      </w:r>
      <w:r w:rsidR="3D5D3184" w:rsidRPr="009E4B31">
        <w:rPr>
          <w:color w:val="000000" w:themeColor="text1"/>
        </w:rPr>
        <w:t>je v</w:t>
      </w:r>
      <w:r w:rsidR="541A436B" w:rsidRPr="009E4B31">
        <w:rPr>
          <w:color w:val="000000" w:themeColor="text1"/>
        </w:rPr>
        <w:t xml:space="preserve"> nepriazniv</w:t>
      </w:r>
      <w:r w:rsidR="3D5D3184" w:rsidRPr="009E4B31">
        <w:rPr>
          <w:color w:val="000000" w:themeColor="text1"/>
        </w:rPr>
        <w:t>om stave na oboch lokalitách (Klinské a Mutňanské rašelinisko) a to v dôsledku zmien</w:t>
      </w:r>
      <w:r w:rsidR="5C820BCE" w:rsidRPr="009E4B31">
        <w:rPr>
          <w:color w:val="000000" w:themeColor="text1"/>
        </w:rPr>
        <w:t xml:space="preserve"> </w:t>
      </w:r>
      <w:r w:rsidR="3D5D3184" w:rsidRPr="009E4B31">
        <w:rPr>
          <w:color w:val="000000" w:themeColor="text1"/>
        </w:rPr>
        <w:t xml:space="preserve">v širšom okolí (odvodnenie, urbanizácia – hlavne lokalita Klinské rašelinisko) a rýchlo postupujúcej prirodzenej sukcesie umocnenej lokálnymi (odvodnenie) aj globálnymi zmenami (zmena klimatických podmienok) a zanechaním tradičného obhospodarovania (kosba a pasenie). </w:t>
      </w:r>
      <w:r w:rsidR="51CCC7F2" w:rsidRPr="009E4B31">
        <w:rPr>
          <w:color w:val="000000" w:themeColor="text1"/>
        </w:rPr>
        <w:t>Aj keď sa na lokalitách vykonáva</w:t>
      </w:r>
      <w:r w:rsidR="18792D9A" w:rsidRPr="009E4B31">
        <w:rPr>
          <w:color w:val="000000" w:themeColor="text1"/>
        </w:rPr>
        <w:t>jú</w:t>
      </w:r>
      <w:r w:rsidR="51CCC7F2" w:rsidRPr="009E4B31">
        <w:rPr>
          <w:color w:val="000000" w:themeColor="text1"/>
        </w:rPr>
        <w:t>, resp. vykonávali</w:t>
      </w:r>
      <w:r w:rsidR="3D5D3184" w:rsidRPr="009E4B31">
        <w:rPr>
          <w:color w:val="000000" w:themeColor="text1"/>
        </w:rPr>
        <w:t xml:space="preserve"> opatrenia na zlepšenia stavu, </w:t>
      </w:r>
      <w:r w:rsidR="67245244" w:rsidRPr="009E4B31">
        <w:rPr>
          <w:color w:val="000000" w:themeColor="text1"/>
        </w:rPr>
        <w:t>biotopy</w:t>
      </w:r>
      <w:r w:rsidR="3D5D3184" w:rsidRPr="009E4B31">
        <w:rPr>
          <w:color w:val="000000" w:themeColor="text1"/>
        </w:rPr>
        <w:t xml:space="preserve"> ďalej degrad</w:t>
      </w:r>
      <w:r w:rsidR="3FBC0F80" w:rsidRPr="009E4B31">
        <w:rPr>
          <w:color w:val="000000" w:themeColor="text1"/>
        </w:rPr>
        <w:t>ujú</w:t>
      </w:r>
      <w:r w:rsidR="3D5D3184" w:rsidRPr="009E4B31">
        <w:rPr>
          <w:color w:val="000000" w:themeColor="text1"/>
        </w:rPr>
        <w:t xml:space="preserve"> a </w:t>
      </w:r>
      <w:r w:rsidR="672DCEB5" w:rsidRPr="009E4B31">
        <w:rPr>
          <w:color w:val="000000" w:themeColor="text1"/>
        </w:rPr>
        <w:t>ich</w:t>
      </w:r>
      <w:r w:rsidR="3D5D3184" w:rsidRPr="009E4B31">
        <w:rPr>
          <w:color w:val="000000" w:themeColor="text1"/>
        </w:rPr>
        <w:t xml:space="preserve"> výmera sa bude ďalej zmenšovať, </w:t>
      </w:r>
      <w:r w:rsidR="1777715A" w:rsidRPr="009E4B31">
        <w:rPr>
          <w:color w:val="000000" w:themeColor="text1"/>
        </w:rPr>
        <w:t xml:space="preserve">ak nebude </w:t>
      </w:r>
      <w:r w:rsidR="1ACC91F5" w:rsidRPr="009E4B31">
        <w:rPr>
          <w:color w:val="000000" w:themeColor="text1"/>
        </w:rPr>
        <w:t xml:space="preserve">na lokalite Klinské rašelinisko </w:t>
      </w:r>
      <w:r w:rsidR="3498EDAC" w:rsidRPr="009E4B31">
        <w:rPr>
          <w:color w:val="000000" w:themeColor="text1"/>
        </w:rPr>
        <w:t xml:space="preserve">výrazne </w:t>
      </w:r>
      <w:r w:rsidR="1777715A" w:rsidRPr="009E4B31">
        <w:rPr>
          <w:color w:val="000000" w:themeColor="text1"/>
        </w:rPr>
        <w:t>zlepšený hydr</w:t>
      </w:r>
      <w:r w:rsidR="3E3F722C" w:rsidRPr="009E4B31">
        <w:rPr>
          <w:color w:val="000000" w:themeColor="text1"/>
        </w:rPr>
        <w:t>ologický režim</w:t>
      </w:r>
      <w:r w:rsidR="11A50AAC" w:rsidRPr="009E4B31">
        <w:rPr>
          <w:color w:val="000000" w:themeColor="text1"/>
        </w:rPr>
        <w:t xml:space="preserve"> a pravidelné odstraňovan</w:t>
      </w:r>
      <w:r w:rsidR="60B16127" w:rsidRPr="009E4B31">
        <w:rPr>
          <w:color w:val="000000" w:themeColor="text1"/>
        </w:rPr>
        <w:t xml:space="preserve">ie </w:t>
      </w:r>
      <w:r w:rsidR="11A50AAC" w:rsidRPr="009E4B31">
        <w:rPr>
          <w:color w:val="000000" w:themeColor="text1"/>
        </w:rPr>
        <w:t>sukcesných</w:t>
      </w:r>
      <w:r w:rsidR="357A421B" w:rsidRPr="009E4B31">
        <w:rPr>
          <w:color w:val="000000" w:themeColor="text1"/>
        </w:rPr>
        <w:t xml:space="preserve"> rastlín a drevín, </w:t>
      </w:r>
      <w:r w:rsidR="3D5D3184" w:rsidRPr="009E4B31">
        <w:rPr>
          <w:color w:val="000000" w:themeColor="text1"/>
        </w:rPr>
        <w:t xml:space="preserve">hrozí </w:t>
      </w:r>
      <w:r w:rsidR="59CFA2DE" w:rsidRPr="009E4B31">
        <w:rPr>
          <w:color w:val="000000" w:themeColor="text1"/>
        </w:rPr>
        <w:t xml:space="preserve">tu </w:t>
      </w:r>
      <w:r w:rsidR="3D5D3184" w:rsidRPr="009E4B31">
        <w:rPr>
          <w:color w:val="000000" w:themeColor="text1"/>
        </w:rPr>
        <w:t>biotopu bezprostredn</w:t>
      </w:r>
      <w:r w:rsidR="252C7FFF" w:rsidRPr="009E4B31">
        <w:rPr>
          <w:color w:val="000000" w:themeColor="text1"/>
        </w:rPr>
        <w:t>ý</w:t>
      </w:r>
      <w:r w:rsidR="40C86206" w:rsidRPr="009E4B31">
        <w:rPr>
          <w:color w:val="000000" w:themeColor="text1"/>
        </w:rPr>
        <w:t xml:space="preserve"> zánik.</w:t>
      </w:r>
    </w:p>
    <w:p w14:paraId="5CA1AE91" w14:textId="67FAFD2E" w:rsidR="00D37613" w:rsidRPr="009E4B31" w:rsidRDefault="36E75A29" w:rsidP="009E4B31">
      <w:pPr>
        <w:spacing w:after="0"/>
        <w:ind w:right="1" w:firstLine="567"/>
        <w:rPr>
          <w:color w:val="000000"/>
        </w:rPr>
      </w:pPr>
      <w:r w:rsidRPr="009E4B31">
        <w:rPr>
          <w:color w:val="000000" w:themeColor="text1"/>
        </w:rPr>
        <w:t>V rámci SKUEV</w:t>
      </w:r>
      <w:r w:rsidR="007A642F" w:rsidRPr="009E4B31">
        <w:rPr>
          <w:color w:val="000000" w:themeColor="text1"/>
        </w:rPr>
        <w:t>0</w:t>
      </w:r>
      <w:r w:rsidR="6A1D5197" w:rsidRPr="009E4B31">
        <w:rPr>
          <w:color w:val="000000" w:themeColor="text1"/>
        </w:rPr>
        <w:t xml:space="preserve">222 </w:t>
      </w:r>
      <w:r w:rsidRPr="009E4B31">
        <w:rPr>
          <w:color w:val="000000" w:themeColor="text1"/>
        </w:rPr>
        <w:t xml:space="preserve">tiež </w:t>
      </w:r>
      <w:r w:rsidR="6A1D5197" w:rsidRPr="009E4B31">
        <w:t>nie je v </w:t>
      </w:r>
      <w:r w:rsidR="760A1818" w:rsidRPr="009E4B31">
        <w:t>priazniv</w:t>
      </w:r>
      <w:r w:rsidR="6A1D5197" w:rsidRPr="009E4B31">
        <w:t>om stave v dôsledku absencie primeranej starostlivosti. Ak sa tento stav nezmení dôjde k zániku biotopu v strednodobom horizonte.</w:t>
      </w:r>
      <w:r w:rsidRPr="009E4B31">
        <w:t xml:space="preserve"> Obdobne aj v SKUEV0</w:t>
      </w:r>
      <w:r w:rsidR="0005A8C9" w:rsidRPr="009E4B31">
        <w:t xml:space="preserve">963 Osadská </w:t>
      </w:r>
      <w:r w:rsidRPr="009E4B31">
        <w:t>sa</w:t>
      </w:r>
      <w:r w:rsidR="0005A8C9" w:rsidRPr="009E4B31">
        <w:rPr>
          <w:color w:val="000000" w:themeColor="text1"/>
        </w:rPr>
        <w:t xml:space="preserve"> </w:t>
      </w:r>
      <w:r w:rsidR="18C13405" w:rsidRPr="009E4B31">
        <w:rPr>
          <w:color w:val="000000" w:themeColor="text1"/>
        </w:rPr>
        <w:t xml:space="preserve">stav </w:t>
      </w:r>
      <w:r w:rsidR="0005A8C9" w:rsidRPr="009E4B31">
        <w:rPr>
          <w:color w:val="000000" w:themeColor="text1"/>
        </w:rPr>
        <w:t>biotopu v dôsledku rýchlo postupujúcej sukcesie ako následku absencie m</w:t>
      </w:r>
      <w:r w:rsidR="2694FDF4" w:rsidRPr="009E4B31">
        <w:rPr>
          <w:color w:val="000000" w:themeColor="text1"/>
        </w:rPr>
        <w:t>a</w:t>
      </w:r>
      <w:r w:rsidR="0005A8C9" w:rsidRPr="009E4B31">
        <w:rPr>
          <w:color w:val="000000" w:themeColor="text1"/>
        </w:rPr>
        <w:t>n</w:t>
      </w:r>
      <w:r w:rsidR="1F818767" w:rsidRPr="009E4B31">
        <w:rPr>
          <w:color w:val="000000" w:themeColor="text1"/>
        </w:rPr>
        <w:t>a</w:t>
      </w:r>
      <w:r w:rsidR="0005A8C9" w:rsidRPr="009E4B31">
        <w:rPr>
          <w:color w:val="000000" w:themeColor="text1"/>
        </w:rPr>
        <w:t>žmentu a odvodnenia lokality v minulosti rýchlo zhoršuje. Pre zlepšenia stavu biotopu je nevyhnutné obnoviť vodný režim lokality, odstrániť dreviny (obnova biotopu) a zabezpečiť primeraný m</w:t>
      </w:r>
      <w:r w:rsidR="064ED1AB" w:rsidRPr="009E4B31">
        <w:rPr>
          <w:color w:val="000000" w:themeColor="text1"/>
        </w:rPr>
        <w:t>a</w:t>
      </w:r>
      <w:r w:rsidR="0005A8C9" w:rsidRPr="009E4B31">
        <w:rPr>
          <w:color w:val="000000" w:themeColor="text1"/>
        </w:rPr>
        <w:t>n</w:t>
      </w:r>
      <w:r w:rsidR="6697E0DA" w:rsidRPr="009E4B31">
        <w:rPr>
          <w:color w:val="000000" w:themeColor="text1"/>
        </w:rPr>
        <w:t>a</w:t>
      </w:r>
      <w:r w:rsidR="0005A8C9" w:rsidRPr="009E4B31">
        <w:rPr>
          <w:color w:val="000000" w:themeColor="text1"/>
        </w:rPr>
        <w:t xml:space="preserve">žment. </w:t>
      </w:r>
    </w:p>
    <w:p w14:paraId="04AB0923" w14:textId="5F069D91" w:rsidR="00D37613" w:rsidRPr="009E4B31" w:rsidRDefault="1314E812" w:rsidP="009E4B31">
      <w:pPr>
        <w:spacing w:before="120"/>
        <w:ind w:right="1" w:firstLine="567"/>
        <w:rPr>
          <w:color w:val="000000" w:themeColor="text1"/>
        </w:rPr>
      </w:pPr>
      <w:r w:rsidRPr="009E4B31">
        <w:rPr>
          <w:color w:val="000000" w:themeColor="text1"/>
        </w:rPr>
        <w:t xml:space="preserve">Biotop </w:t>
      </w:r>
      <w:r w:rsidR="522773B6" w:rsidRPr="009E4B31">
        <w:rPr>
          <w:b/>
          <w:color w:val="000000" w:themeColor="text1"/>
        </w:rPr>
        <w:t>Ra</w:t>
      </w:r>
      <w:r w:rsidR="6BD864C7" w:rsidRPr="009E4B31">
        <w:rPr>
          <w:b/>
          <w:color w:val="000000" w:themeColor="text1"/>
        </w:rPr>
        <w:t xml:space="preserve"> </w:t>
      </w:r>
      <w:r w:rsidR="522773B6" w:rsidRPr="009E4B31">
        <w:rPr>
          <w:b/>
          <w:color w:val="000000" w:themeColor="text1"/>
        </w:rPr>
        <w:t>6</w:t>
      </w:r>
      <w:r w:rsidR="522773B6" w:rsidRPr="009E4B31">
        <w:rPr>
          <w:b/>
          <w:bCs/>
          <w:color w:val="000000" w:themeColor="text1"/>
        </w:rPr>
        <w:t xml:space="preserve"> Slatiny s vysokým obsahom báz </w:t>
      </w:r>
      <w:r w:rsidR="4D00AAE2" w:rsidRPr="009E4B31">
        <w:rPr>
          <w:b/>
          <w:bCs/>
          <w:color w:val="000000" w:themeColor="text1"/>
        </w:rPr>
        <w:t xml:space="preserve">(7230) </w:t>
      </w:r>
      <w:r w:rsidRPr="009E4B31">
        <w:rPr>
          <w:color w:val="000000" w:themeColor="text1"/>
        </w:rPr>
        <w:t xml:space="preserve">je v území evidovaný na výmere </w:t>
      </w:r>
      <w:r w:rsidR="62BAF547" w:rsidRPr="009E4B31">
        <w:rPr>
          <w:color w:val="000000" w:themeColor="text1"/>
        </w:rPr>
        <w:t xml:space="preserve">36,6 </w:t>
      </w:r>
      <w:r w:rsidRPr="009E4B31">
        <w:rPr>
          <w:color w:val="000000" w:themeColor="text1"/>
        </w:rPr>
        <w:t xml:space="preserve">ha, z toho v rámci </w:t>
      </w:r>
      <w:r w:rsidRPr="009E4B31">
        <w:t xml:space="preserve">SKUEV0190, SKUEV0191, SKUEV0222, SKUEV0963 je na výmere 11,51 ha. </w:t>
      </w:r>
      <w:r w:rsidR="522773B6" w:rsidRPr="009E4B31">
        <w:rPr>
          <w:color w:val="000000" w:themeColor="text1"/>
        </w:rPr>
        <w:t>Biotop je v </w:t>
      </w:r>
      <w:r w:rsidRPr="009E4B31">
        <w:rPr>
          <w:color w:val="000000" w:themeColor="text1"/>
        </w:rPr>
        <w:t>nepriaznivom</w:t>
      </w:r>
      <w:r w:rsidR="522773B6" w:rsidRPr="009E4B31">
        <w:rPr>
          <w:color w:val="000000" w:themeColor="text1"/>
        </w:rPr>
        <w:t xml:space="preserve"> stave na všetkých troch lokalitách </w:t>
      </w:r>
      <w:r w:rsidRPr="009E4B31">
        <w:rPr>
          <w:color w:val="000000" w:themeColor="text1"/>
        </w:rPr>
        <w:t xml:space="preserve">v </w:t>
      </w:r>
      <w:r w:rsidR="4B49F7E3" w:rsidRPr="009E4B31">
        <w:t>SKUEV0191</w:t>
      </w:r>
      <w:r w:rsidRPr="009E4B31">
        <w:rPr>
          <w:color w:val="000000" w:themeColor="text1"/>
        </w:rPr>
        <w:t xml:space="preserve"> </w:t>
      </w:r>
      <w:r w:rsidR="522773B6" w:rsidRPr="009E4B31">
        <w:rPr>
          <w:color w:val="000000" w:themeColor="text1"/>
        </w:rPr>
        <w:t>(Klinské, Beňadovské a Mutňanské rašelinisko) a to v dôsledku zmien v širšom okolí (odvodnenie, urbanizácia – hlavne lokalita Klinské rašelinisko) a rýchlo postupujúcej prirodzenej sukcesie umocnenej lokálnymi (odvodnenie) aj globálnymi zmenami (zmena klimatických podmienok) a zanechaním tradičného obhospodarovania (kosba a pasenie). Ak sa nepodniknú zásadné a rýchle opatrenia na zlepšenia stavu, biotop bude ďalej degradovať a jeho výmera sa bude ďalej zmenšovať, pričom na lokalite Klinské rašelinisko hrozí biotopu bezprostredne zánik. Cca 80</w:t>
      </w:r>
      <w:r w:rsidRPr="009E4B31">
        <w:rPr>
          <w:color w:val="000000" w:themeColor="text1"/>
        </w:rPr>
        <w:t xml:space="preserve"> </w:t>
      </w:r>
      <w:r w:rsidR="4D00AAE2" w:rsidRPr="009E4B31">
        <w:rPr>
          <w:color w:val="000000" w:themeColor="text1"/>
        </w:rPr>
        <w:t>–</w:t>
      </w:r>
      <w:r w:rsidRPr="009E4B31">
        <w:rPr>
          <w:color w:val="000000" w:themeColor="text1"/>
        </w:rPr>
        <w:t xml:space="preserve"> </w:t>
      </w:r>
      <w:r w:rsidR="522773B6" w:rsidRPr="009E4B31">
        <w:rPr>
          <w:color w:val="000000" w:themeColor="text1"/>
        </w:rPr>
        <w:t>90</w:t>
      </w:r>
      <w:r w:rsidR="4D00AAE2" w:rsidRPr="009E4B31">
        <w:rPr>
          <w:color w:val="000000" w:themeColor="text1"/>
        </w:rPr>
        <w:t xml:space="preserve"> </w:t>
      </w:r>
      <w:r w:rsidR="522773B6" w:rsidRPr="009E4B31">
        <w:rPr>
          <w:color w:val="000000" w:themeColor="text1"/>
        </w:rPr>
        <w:t>% tohto typu biotopu tu už zanikl</w:t>
      </w:r>
      <w:r w:rsidR="4D00AAE2" w:rsidRPr="009E4B31">
        <w:rPr>
          <w:color w:val="000000" w:themeColor="text1"/>
        </w:rPr>
        <w:t>o</w:t>
      </w:r>
      <w:r w:rsidR="522773B6" w:rsidRPr="009E4B31">
        <w:rPr>
          <w:color w:val="000000" w:themeColor="text1"/>
        </w:rPr>
        <w:t xml:space="preserve"> </w:t>
      </w:r>
      <w:r w:rsidR="522773B6" w:rsidRPr="009E4B31">
        <w:rPr>
          <w:color w:val="000000" w:themeColor="text1"/>
        </w:rPr>
        <w:lastRenderedPageBreak/>
        <w:t>zarastením drevinami (krušina jelšová, vŕby, breza).</w:t>
      </w:r>
      <w:r w:rsidRPr="009E4B31">
        <w:rPr>
          <w:color w:val="000000" w:themeColor="text1"/>
        </w:rPr>
        <w:t xml:space="preserve"> V SKUEV0</w:t>
      </w:r>
      <w:r w:rsidR="522773B6" w:rsidRPr="009E4B31">
        <w:rPr>
          <w:color w:val="000000" w:themeColor="text1"/>
        </w:rPr>
        <w:t xml:space="preserve">222 </w:t>
      </w:r>
      <w:r w:rsidR="522773B6" w:rsidRPr="009E4B31">
        <w:t xml:space="preserve">je </w:t>
      </w:r>
      <w:r w:rsidRPr="009E4B31">
        <w:t xml:space="preserve">jeho stav nepriaznivý </w:t>
      </w:r>
      <w:r w:rsidR="522773B6" w:rsidRPr="009E4B31">
        <w:t>v dôsledku absencie primeranej starostlivosti. Ak sa tento stav nezmení</w:t>
      </w:r>
      <w:r w:rsidR="5DE1BD3F" w:rsidRPr="009E4B31">
        <w:t>,</w:t>
      </w:r>
      <w:r w:rsidR="522773B6" w:rsidRPr="009E4B31">
        <w:t xml:space="preserve"> dôjde k zániku biotopu v strednodobom horizonte.</w:t>
      </w:r>
      <w:r w:rsidR="4B49F7E3" w:rsidRPr="009E4B31">
        <w:t xml:space="preserve"> Obdobne aj v SKUEV0</w:t>
      </w:r>
      <w:r w:rsidR="478186DF" w:rsidRPr="009E4B31">
        <w:t xml:space="preserve">963 Osadská </w:t>
      </w:r>
      <w:r w:rsidR="4B49F7E3" w:rsidRPr="009E4B31">
        <w:t>sa s</w:t>
      </w:r>
      <w:r w:rsidR="478186DF" w:rsidRPr="009E4B31">
        <w:rPr>
          <w:color w:val="000000" w:themeColor="text1"/>
        </w:rPr>
        <w:t xml:space="preserve">tav biotopu v dôsledku </w:t>
      </w:r>
      <w:r w:rsidR="3BB8129E" w:rsidRPr="009E4B31">
        <w:rPr>
          <w:color w:val="000000" w:themeColor="text1"/>
        </w:rPr>
        <w:t>r</w:t>
      </w:r>
      <w:r w:rsidR="478186DF" w:rsidRPr="009E4B31">
        <w:rPr>
          <w:color w:val="000000" w:themeColor="text1"/>
        </w:rPr>
        <w:t>ýchlo postupujúcej sukcesie ako následku absencie m</w:t>
      </w:r>
      <w:r w:rsidR="68E6491C" w:rsidRPr="009E4B31">
        <w:rPr>
          <w:color w:val="000000" w:themeColor="text1"/>
        </w:rPr>
        <w:t>a</w:t>
      </w:r>
      <w:r w:rsidR="478186DF" w:rsidRPr="009E4B31">
        <w:rPr>
          <w:color w:val="000000" w:themeColor="text1"/>
        </w:rPr>
        <w:t>n</w:t>
      </w:r>
      <w:r w:rsidR="50F15332" w:rsidRPr="009E4B31">
        <w:rPr>
          <w:color w:val="000000" w:themeColor="text1"/>
        </w:rPr>
        <w:t>a</w:t>
      </w:r>
      <w:r w:rsidR="478186DF" w:rsidRPr="009E4B31">
        <w:rPr>
          <w:color w:val="000000" w:themeColor="text1"/>
        </w:rPr>
        <w:t>žmentu a odvodnenia lokality v minulosti rýchlo zhoršuje. Pre zlepšeni</w:t>
      </w:r>
      <w:r w:rsidR="57850B04" w:rsidRPr="009E4B31">
        <w:rPr>
          <w:color w:val="000000" w:themeColor="text1"/>
        </w:rPr>
        <w:t>e</w:t>
      </w:r>
      <w:r w:rsidR="478186DF" w:rsidRPr="009E4B31">
        <w:rPr>
          <w:color w:val="000000" w:themeColor="text1"/>
        </w:rPr>
        <w:t xml:space="preserve"> stavu biotopu je nevyhnutné obnoviť vodný režim lokality, odstrániť dreviny a zabezpečiť primeraný m</w:t>
      </w:r>
      <w:r w:rsidR="0A76688A" w:rsidRPr="009E4B31">
        <w:rPr>
          <w:color w:val="000000" w:themeColor="text1"/>
        </w:rPr>
        <w:t>a</w:t>
      </w:r>
      <w:r w:rsidR="478186DF" w:rsidRPr="009E4B31">
        <w:rPr>
          <w:color w:val="000000" w:themeColor="text1"/>
        </w:rPr>
        <w:t>n</w:t>
      </w:r>
      <w:r w:rsidR="71304131" w:rsidRPr="009E4B31">
        <w:rPr>
          <w:color w:val="000000" w:themeColor="text1"/>
        </w:rPr>
        <w:t>a</w:t>
      </w:r>
      <w:r w:rsidR="478186DF" w:rsidRPr="009E4B31">
        <w:rPr>
          <w:color w:val="000000" w:themeColor="text1"/>
        </w:rPr>
        <w:t xml:space="preserve">žment. </w:t>
      </w:r>
      <w:r w:rsidR="4B49F7E3" w:rsidRPr="009E4B31">
        <w:rPr>
          <w:color w:val="000000" w:themeColor="text1"/>
        </w:rPr>
        <w:t xml:space="preserve">Výskyt biotopu v </w:t>
      </w:r>
      <w:r w:rsidR="4B49F7E3" w:rsidRPr="009E4B31">
        <w:t>SKUEV0190 nebol potvrdený mapovaním.</w:t>
      </w:r>
    </w:p>
    <w:p w14:paraId="308A28E1" w14:textId="3F8C03F3" w:rsidR="009E356F" w:rsidRPr="009E4B31" w:rsidRDefault="586A8625" w:rsidP="009E4B31">
      <w:pPr>
        <w:spacing w:before="120"/>
        <w:ind w:right="1" w:firstLine="567"/>
        <w:rPr>
          <w:color w:val="000000" w:themeColor="text1"/>
        </w:rPr>
      </w:pPr>
      <w:r w:rsidRPr="009E4B31">
        <w:rPr>
          <w:color w:val="000000"/>
        </w:rPr>
        <w:t xml:space="preserve">Biotop </w:t>
      </w:r>
      <w:r w:rsidRPr="009E4B31">
        <w:rPr>
          <w:b/>
          <w:bCs/>
          <w:color w:val="000000"/>
        </w:rPr>
        <w:t>Sk</w:t>
      </w:r>
      <w:r w:rsidR="5F8BB1C5" w:rsidRPr="009E4B31">
        <w:rPr>
          <w:b/>
          <w:bCs/>
          <w:color w:val="000000"/>
        </w:rPr>
        <w:t xml:space="preserve"> </w:t>
      </w:r>
      <w:r w:rsidRPr="009E4B31">
        <w:rPr>
          <w:b/>
          <w:bCs/>
          <w:color w:val="000000"/>
        </w:rPr>
        <w:t xml:space="preserve">2 </w:t>
      </w:r>
      <w:r w:rsidRPr="009E4B31">
        <w:rPr>
          <w:b/>
          <w:bCs/>
        </w:rPr>
        <w:t xml:space="preserve">Silikátové skalné steny a svahy so štrbinovou vegetáciou </w:t>
      </w:r>
      <w:r w:rsidR="27459474" w:rsidRPr="009E4B31">
        <w:rPr>
          <w:b/>
          <w:bCs/>
          <w:color w:val="000000"/>
        </w:rPr>
        <w:t xml:space="preserve">(8220) </w:t>
      </w:r>
      <w:r w:rsidRPr="009E4B31">
        <w:t>sa vyskytuje len</w:t>
      </w:r>
      <w:r w:rsidRPr="009E4B31">
        <w:rPr>
          <w:b/>
          <w:bCs/>
        </w:rPr>
        <w:t xml:space="preserve"> </w:t>
      </w:r>
      <w:r w:rsidRPr="009E4B31">
        <w:t>v</w:t>
      </w:r>
      <w:r w:rsidRPr="009E4B31">
        <w:rPr>
          <w:b/>
          <w:bCs/>
        </w:rPr>
        <w:t xml:space="preserve"> </w:t>
      </w:r>
      <w:r w:rsidRPr="009E4B31">
        <w:rPr>
          <w:shd w:val="clear" w:color="auto" w:fill="FFFFFF"/>
        </w:rPr>
        <w:t xml:space="preserve">SKUEV0188 na výmere 0,01 ha. </w:t>
      </w:r>
      <w:r w:rsidRPr="009E4B31">
        <w:t>Maloplošne a bodovo zastúpený druhovo ochudobnený biotop (Mechy, Pilsko) nie je v súčasnosti v priaznivom stave.</w:t>
      </w:r>
    </w:p>
    <w:p w14:paraId="3F4F1D2D" w14:textId="4D67A250" w:rsidR="009E356F" w:rsidRPr="009E4B31" w:rsidRDefault="6B3B2634" w:rsidP="009E4B31">
      <w:pPr>
        <w:spacing w:before="120"/>
        <w:ind w:right="1" w:firstLine="567"/>
        <w:rPr>
          <w:color w:val="000000" w:themeColor="text1"/>
        </w:rPr>
      </w:pPr>
      <w:r w:rsidRPr="009E4B31">
        <w:rPr>
          <w:color w:val="000000" w:themeColor="text1"/>
        </w:rPr>
        <w:t xml:space="preserve">Biotop </w:t>
      </w:r>
      <w:r w:rsidRPr="009E4B31">
        <w:rPr>
          <w:b/>
          <w:color w:val="000000" w:themeColor="text1"/>
        </w:rPr>
        <w:t>Sk</w:t>
      </w:r>
      <w:r w:rsidR="21841EAB" w:rsidRPr="009E4B31">
        <w:rPr>
          <w:b/>
          <w:color w:val="000000" w:themeColor="text1"/>
        </w:rPr>
        <w:t xml:space="preserve"> </w:t>
      </w:r>
      <w:r w:rsidRPr="009E4B31">
        <w:rPr>
          <w:b/>
          <w:color w:val="000000" w:themeColor="text1"/>
        </w:rPr>
        <w:t xml:space="preserve">3 </w:t>
      </w:r>
      <w:r w:rsidRPr="009E4B31">
        <w:rPr>
          <w:b/>
          <w:bCs/>
        </w:rPr>
        <w:t xml:space="preserve">Silikátové skalné sutiny v montánnom až alpínskom stupni </w:t>
      </w:r>
      <w:r w:rsidR="4D00AAE2" w:rsidRPr="009E4B31">
        <w:rPr>
          <w:b/>
          <w:color w:val="000000" w:themeColor="text1"/>
        </w:rPr>
        <w:t xml:space="preserve">(8110) </w:t>
      </w:r>
      <w:r w:rsidRPr="009E4B31">
        <w:t>sa vysky</w:t>
      </w:r>
      <w:r w:rsidR="3C99CA4B" w:rsidRPr="009E4B31">
        <w:t>t</w:t>
      </w:r>
      <w:r w:rsidRPr="009E4B31">
        <w:t>uje v rámci SKUEV0188, SKUEV0189 na celkovej výmere 0,89 ha. V SKUEV0188 je maloplošne zastúpený a druhovo ochudobnený biotop na lokalitách Mechy, Pilsko a v SKUEV0189 na kóte Babia hora, Malá Babia hora - Žleby. Nie je v </w:t>
      </w:r>
      <w:r w:rsidR="4BAEBE88" w:rsidRPr="009E4B31">
        <w:t xml:space="preserve">súčasnosti v </w:t>
      </w:r>
      <w:r w:rsidRPr="009E4B31">
        <w:t>priaznivom stave.</w:t>
      </w:r>
    </w:p>
    <w:p w14:paraId="591F0E3B" w14:textId="28264AA8" w:rsidR="009E356F" w:rsidRPr="009E4B31" w:rsidRDefault="3B9611ED" w:rsidP="009E4B31">
      <w:pPr>
        <w:spacing w:before="120"/>
        <w:ind w:right="1" w:firstLine="567"/>
        <w:rPr>
          <w:color w:val="000000" w:themeColor="text1"/>
        </w:rPr>
      </w:pPr>
      <w:r w:rsidRPr="009E4B31">
        <w:rPr>
          <w:color w:val="000000" w:themeColor="text1"/>
        </w:rPr>
        <w:t xml:space="preserve">Biotop </w:t>
      </w:r>
      <w:r w:rsidRPr="009E4B31">
        <w:rPr>
          <w:b/>
          <w:bCs/>
          <w:color w:val="000000" w:themeColor="text1"/>
        </w:rPr>
        <w:t>Sk</w:t>
      </w:r>
      <w:r w:rsidR="4F99BFB5" w:rsidRPr="009E4B31">
        <w:rPr>
          <w:b/>
          <w:bCs/>
          <w:color w:val="000000" w:themeColor="text1"/>
        </w:rPr>
        <w:t xml:space="preserve"> </w:t>
      </w:r>
      <w:r w:rsidRPr="009E4B31">
        <w:rPr>
          <w:b/>
          <w:bCs/>
          <w:color w:val="000000" w:themeColor="text1"/>
        </w:rPr>
        <w:t xml:space="preserve">8 </w:t>
      </w:r>
      <w:r w:rsidRPr="009E4B31">
        <w:rPr>
          <w:b/>
          <w:bCs/>
        </w:rPr>
        <w:t>Nesprístupnené jaskynné útvary</w:t>
      </w:r>
      <w:r w:rsidRPr="009E4B31">
        <w:rPr>
          <w:b/>
          <w:bCs/>
          <w:color w:val="000000" w:themeColor="text1"/>
        </w:rPr>
        <w:t xml:space="preserve"> </w:t>
      </w:r>
      <w:r w:rsidR="094BEC03" w:rsidRPr="009E4B31">
        <w:rPr>
          <w:b/>
          <w:bCs/>
          <w:color w:val="000000" w:themeColor="text1"/>
        </w:rPr>
        <w:t>(8310)</w:t>
      </w:r>
      <w:r w:rsidRPr="009E4B31">
        <w:t xml:space="preserve"> je evidovaný len na lokalite SKUEV0189 Babia hora. Ide o verejnosti neprístupný podzemný útvar.</w:t>
      </w:r>
    </w:p>
    <w:p w14:paraId="1771C0D5" w14:textId="0FF403A4" w:rsidR="00863119" w:rsidRPr="009E4B31" w:rsidRDefault="1D32F8B4" w:rsidP="009E4B31">
      <w:pPr>
        <w:spacing w:before="120"/>
        <w:ind w:right="1" w:firstLine="567"/>
        <w:rPr>
          <w:color w:val="000000" w:themeColor="text1"/>
        </w:rPr>
      </w:pPr>
      <w:r w:rsidRPr="009E4B31">
        <w:rPr>
          <w:color w:val="000000" w:themeColor="text1"/>
        </w:rPr>
        <w:t>Biotop</w:t>
      </w:r>
      <w:r w:rsidR="4C153001" w:rsidRPr="009E4B31">
        <w:rPr>
          <w:color w:val="000000" w:themeColor="text1"/>
        </w:rPr>
        <w:t>y</w:t>
      </w:r>
      <w:r w:rsidRPr="009E4B31">
        <w:rPr>
          <w:color w:val="000000" w:themeColor="text1"/>
        </w:rPr>
        <w:t xml:space="preserve"> </w:t>
      </w:r>
      <w:r w:rsidR="6DAF5593" w:rsidRPr="009E4B31">
        <w:rPr>
          <w:b/>
          <w:bCs/>
          <w:color w:val="000000" w:themeColor="text1"/>
        </w:rPr>
        <w:t>Ls</w:t>
      </w:r>
      <w:r w:rsidR="1EAEE63C" w:rsidRPr="009E4B31">
        <w:rPr>
          <w:b/>
          <w:bCs/>
          <w:color w:val="000000" w:themeColor="text1"/>
        </w:rPr>
        <w:t xml:space="preserve"> </w:t>
      </w:r>
      <w:r w:rsidR="6DAF5593" w:rsidRPr="009E4B31">
        <w:rPr>
          <w:b/>
          <w:bCs/>
          <w:color w:val="000000" w:themeColor="text1"/>
        </w:rPr>
        <w:t>1</w:t>
      </w:r>
      <w:r w:rsidR="553A0CF4" w:rsidRPr="009E4B31">
        <w:rPr>
          <w:b/>
          <w:bCs/>
          <w:color w:val="000000" w:themeColor="text1"/>
        </w:rPr>
        <w:t xml:space="preserve"> (* 91E0)</w:t>
      </w:r>
      <w:r w:rsidR="553A0CF4" w:rsidRPr="009E4B31">
        <w:rPr>
          <w:color w:val="000000" w:themeColor="text1"/>
        </w:rPr>
        <w:t xml:space="preserve"> </w:t>
      </w:r>
      <w:r w:rsidRPr="009E4B31">
        <w:rPr>
          <w:color w:val="000000" w:themeColor="text1"/>
        </w:rPr>
        <w:t xml:space="preserve">je prezentovaný v území </w:t>
      </w:r>
      <w:r w:rsidR="6E394370" w:rsidRPr="009E4B31">
        <w:rPr>
          <w:color w:val="000000" w:themeColor="text1"/>
        </w:rPr>
        <w:t>troma typmi biotopov:</w:t>
      </w:r>
      <w:r w:rsidRPr="009E4B31">
        <w:rPr>
          <w:color w:val="000000" w:themeColor="text1"/>
        </w:rPr>
        <w:t xml:space="preserve"> </w:t>
      </w:r>
      <w:r w:rsidR="522773B6" w:rsidRPr="009E4B31">
        <w:rPr>
          <w:b/>
          <w:bCs/>
          <w:color w:val="000000" w:themeColor="text1"/>
        </w:rPr>
        <w:t>Ls</w:t>
      </w:r>
      <w:r w:rsidR="06E09C84" w:rsidRPr="009E4B31">
        <w:rPr>
          <w:b/>
          <w:bCs/>
          <w:color w:val="000000" w:themeColor="text1"/>
        </w:rPr>
        <w:t xml:space="preserve"> </w:t>
      </w:r>
      <w:r w:rsidR="522773B6" w:rsidRPr="009E4B31">
        <w:rPr>
          <w:b/>
          <w:bCs/>
          <w:color w:val="000000" w:themeColor="text1"/>
        </w:rPr>
        <w:t xml:space="preserve">1.1 </w:t>
      </w:r>
      <w:r w:rsidR="10334EB8" w:rsidRPr="009E4B31">
        <w:rPr>
          <w:b/>
          <w:bCs/>
          <w:color w:val="000000" w:themeColor="text1"/>
        </w:rPr>
        <w:t>Vŕbovo-topoľové nížinné lužné lesy (* 91E0), Ls 1.3 Jaseňovo-jelšové podhorské lužné lesy (*</w:t>
      </w:r>
      <w:r w:rsidR="000A4D10" w:rsidRPr="009E4B31">
        <w:t> </w:t>
      </w:r>
      <w:r w:rsidR="10334EB8" w:rsidRPr="009E4B31">
        <w:rPr>
          <w:b/>
          <w:bCs/>
          <w:color w:val="000000" w:themeColor="text1"/>
        </w:rPr>
        <w:t>91E0), Ls 1.4 (*</w:t>
      </w:r>
      <w:r w:rsidR="000A4D10" w:rsidRPr="009E4B31">
        <w:t> </w:t>
      </w:r>
      <w:r w:rsidR="10334EB8" w:rsidRPr="009E4B31">
        <w:rPr>
          <w:b/>
          <w:bCs/>
          <w:color w:val="000000" w:themeColor="text1"/>
        </w:rPr>
        <w:t>91E0) Lužné lesy vŕ</w:t>
      </w:r>
      <w:r w:rsidR="000A4D10" w:rsidRPr="009E4B31">
        <w:rPr>
          <w:b/>
          <w:bCs/>
          <w:color w:val="000000" w:themeColor="text1"/>
        </w:rPr>
        <w:t>bovo-topoľové a jelšové lesy (*</w:t>
      </w:r>
      <w:r w:rsidR="000A4D10" w:rsidRPr="009E4B31">
        <w:t> </w:t>
      </w:r>
      <w:r w:rsidR="000A4D10" w:rsidRPr="009E4B31">
        <w:rPr>
          <w:b/>
          <w:bCs/>
          <w:color w:val="000000" w:themeColor="text1"/>
        </w:rPr>
        <w:t xml:space="preserve"> </w:t>
      </w:r>
      <w:r w:rsidR="10334EB8" w:rsidRPr="009E4B31">
        <w:rPr>
          <w:b/>
          <w:bCs/>
          <w:color w:val="000000" w:themeColor="text1"/>
        </w:rPr>
        <w:t>91E0)</w:t>
      </w:r>
      <w:r w:rsidRPr="009E4B31">
        <w:rPr>
          <w:color w:val="000000" w:themeColor="text1"/>
        </w:rPr>
        <w:t xml:space="preserve"> na celkovej výmere </w:t>
      </w:r>
      <w:r w:rsidR="1D1F0C4A" w:rsidRPr="009E4B31">
        <w:rPr>
          <w:color w:val="000000" w:themeColor="text1"/>
        </w:rPr>
        <w:t>450</w:t>
      </w:r>
      <w:r w:rsidRPr="009E4B31">
        <w:rPr>
          <w:color w:val="000000" w:themeColor="text1"/>
        </w:rPr>
        <w:t xml:space="preserve"> ha. Najviac je zastúpený biotop Ls</w:t>
      </w:r>
      <w:r w:rsidR="6A0B850B" w:rsidRPr="009E4B31">
        <w:rPr>
          <w:color w:val="000000" w:themeColor="text1"/>
        </w:rPr>
        <w:t xml:space="preserve"> </w:t>
      </w:r>
      <w:r w:rsidRPr="009E4B31">
        <w:rPr>
          <w:color w:val="000000" w:themeColor="text1"/>
        </w:rPr>
        <w:t xml:space="preserve">1.3 v rámci </w:t>
      </w:r>
      <w:r w:rsidRPr="009E4B31">
        <w:t xml:space="preserve">SKUEV0222, SKUEV0304, SKUEV0658, SKUEV0963 na výmere 20,34 ha. Stav biotopu v územiach je ovplyvnený najmä výrubom drevín v okolí vodných tokov. </w:t>
      </w:r>
      <w:r w:rsidR="566F9B79" w:rsidRPr="009E4B31">
        <w:rPr>
          <w:color w:val="000000" w:themeColor="text1"/>
        </w:rPr>
        <w:t xml:space="preserve">Vývoj lesov je </w:t>
      </w:r>
      <w:r w:rsidRPr="009E4B31">
        <w:rPr>
          <w:color w:val="000000" w:themeColor="text1"/>
        </w:rPr>
        <w:t xml:space="preserve">v CHKO </w:t>
      </w:r>
      <w:r w:rsidR="566F9B79" w:rsidRPr="009E4B31">
        <w:rPr>
          <w:color w:val="000000" w:themeColor="text1"/>
        </w:rPr>
        <w:t xml:space="preserve">silne ovplyvnený výstavbou </w:t>
      </w:r>
      <w:r w:rsidR="73EEB2D6" w:rsidRPr="009E4B31">
        <w:rPr>
          <w:color w:val="000000" w:themeColor="text1"/>
        </w:rPr>
        <w:t>VN</w:t>
      </w:r>
      <w:r w:rsidR="566F9B79" w:rsidRPr="009E4B31">
        <w:rPr>
          <w:color w:val="000000" w:themeColor="text1"/>
        </w:rPr>
        <w:t xml:space="preserve"> a výsadbou zeleného pásu okolo nej. Postupným vývojom je možné, že viaceré ďalšie časti lesov </w:t>
      </w:r>
      <w:r w:rsidRPr="009E4B31">
        <w:rPr>
          <w:color w:val="000000" w:themeColor="text1"/>
        </w:rPr>
        <w:t xml:space="preserve">napr. </w:t>
      </w:r>
      <w:r w:rsidR="566F9B79" w:rsidRPr="009E4B31">
        <w:rPr>
          <w:color w:val="000000" w:themeColor="text1"/>
        </w:rPr>
        <w:t>v Zubrohlavskej zátoke</w:t>
      </w:r>
      <w:r w:rsidR="6E67A2E5" w:rsidRPr="009E4B31">
        <w:rPr>
          <w:color w:val="000000" w:themeColor="text1"/>
        </w:rPr>
        <w:t>,</w:t>
      </w:r>
      <w:r w:rsidR="566F9B79" w:rsidRPr="009E4B31">
        <w:rPr>
          <w:color w:val="000000" w:themeColor="text1"/>
        </w:rPr>
        <w:t xml:space="preserve"> dospejú do stavu, že ich bude možn</w:t>
      </w:r>
      <w:r w:rsidRPr="009E4B31">
        <w:rPr>
          <w:color w:val="000000" w:themeColor="text1"/>
        </w:rPr>
        <w:t xml:space="preserve">é klasifikovať ako biotop </w:t>
      </w:r>
      <w:r w:rsidR="7D861179" w:rsidRPr="009E4B31">
        <w:rPr>
          <w:color w:val="000000" w:themeColor="text1"/>
        </w:rPr>
        <w:t>(*</w:t>
      </w:r>
      <w:r w:rsidR="43FFE715" w:rsidRPr="009E4B31">
        <w:rPr>
          <w:color w:val="000000" w:themeColor="text1"/>
        </w:rPr>
        <w:t xml:space="preserve"> </w:t>
      </w:r>
      <w:r w:rsidRPr="009E4B31">
        <w:rPr>
          <w:color w:val="000000" w:themeColor="text1"/>
        </w:rPr>
        <w:t>91E0</w:t>
      </w:r>
      <w:r w:rsidR="15510FBC" w:rsidRPr="009E4B31">
        <w:rPr>
          <w:color w:val="000000" w:themeColor="text1"/>
        </w:rPr>
        <w:t>)</w:t>
      </w:r>
      <w:r w:rsidRPr="009E4B31">
        <w:rPr>
          <w:color w:val="000000" w:themeColor="text1"/>
        </w:rPr>
        <w:t xml:space="preserve">. </w:t>
      </w:r>
      <w:r w:rsidR="566F9B79" w:rsidRPr="009E4B31">
        <w:t>Na pravidelne zaplavovaných plochách sa s</w:t>
      </w:r>
      <w:r w:rsidRPr="009E4B31">
        <w:rPr>
          <w:lang w:eastAsia="sk-SK"/>
        </w:rPr>
        <w:t>ekundárne vyvinul biotop Ls</w:t>
      </w:r>
      <w:r w:rsidR="4CF8936D" w:rsidRPr="009E4B31">
        <w:rPr>
          <w:lang w:eastAsia="sk-SK"/>
        </w:rPr>
        <w:t xml:space="preserve"> </w:t>
      </w:r>
      <w:r w:rsidRPr="009E4B31">
        <w:rPr>
          <w:lang w:eastAsia="sk-SK"/>
        </w:rPr>
        <w:t>1.1</w:t>
      </w:r>
      <w:r w:rsidRPr="009E4B31">
        <w:rPr>
          <w:rFonts w:eastAsia="Times New Roman"/>
          <w:color w:val="000000" w:themeColor="text1"/>
          <w:lang w:eastAsia="sk-SK"/>
        </w:rPr>
        <w:t xml:space="preserve"> na výmere 16,44 ha</w:t>
      </w:r>
      <w:r w:rsidR="566F9B79" w:rsidRPr="009E4B31">
        <w:rPr>
          <w:rFonts w:eastAsia="Times New Roman"/>
          <w:color w:val="000000" w:themeColor="text1"/>
          <w:lang w:eastAsia="sk-SK"/>
        </w:rPr>
        <w:t>.</w:t>
      </w:r>
      <w:r w:rsidRPr="009E4B31">
        <w:rPr>
          <w:rFonts w:eastAsia="Times New Roman"/>
          <w:color w:val="000000" w:themeColor="text1"/>
          <w:lang w:eastAsia="sk-SK"/>
        </w:rPr>
        <w:t xml:space="preserve"> </w:t>
      </w:r>
    </w:p>
    <w:p w14:paraId="01FF653A" w14:textId="734FF8FF" w:rsidR="00021EA6" w:rsidRPr="009E4B31" w:rsidRDefault="6AD9CEC8" w:rsidP="009E4B31">
      <w:pPr>
        <w:spacing w:before="120"/>
        <w:ind w:right="1" w:firstLine="567"/>
        <w:rPr>
          <w:color w:val="000000" w:themeColor="text1"/>
        </w:rPr>
      </w:pPr>
      <w:r w:rsidRPr="009E4B31">
        <w:rPr>
          <w:color w:val="000000" w:themeColor="text1"/>
        </w:rPr>
        <w:t xml:space="preserve">Biotop </w:t>
      </w:r>
      <w:r w:rsidRPr="009E4B31">
        <w:rPr>
          <w:b/>
          <w:color w:val="000000" w:themeColor="text1"/>
        </w:rPr>
        <w:t>Ls</w:t>
      </w:r>
      <w:r w:rsidR="6AE76BE5" w:rsidRPr="009E4B31">
        <w:rPr>
          <w:b/>
          <w:color w:val="000000" w:themeColor="text1"/>
        </w:rPr>
        <w:t xml:space="preserve"> </w:t>
      </w:r>
      <w:r w:rsidRPr="009E4B31">
        <w:rPr>
          <w:b/>
          <w:color w:val="000000" w:themeColor="text1"/>
        </w:rPr>
        <w:t xml:space="preserve">5.1 Bukové a jedľovo-bukové kvetnaté lesy </w:t>
      </w:r>
      <w:r w:rsidR="4D00AAE2" w:rsidRPr="009E4B31">
        <w:rPr>
          <w:b/>
          <w:color w:val="000000" w:themeColor="text1"/>
        </w:rPr>
        <w:t>(</w:t>
      </w:r>
      <w:r w:rsidR="4D00AAE2" w:rsidRPr="009E4B31">
        <w:rPr>
          <w:b/>
          <w:color w:val="000000" w:themeColor="text1"/>
          <w:lang w:eastAsia="sk-SK"/>
        </w:rPr>
        <w:t>9130</w:t>
      </w:r>
      <w:r w:rsidR="4D00AAE2" w:rsidRPr="009E4B31">
        <w:rPr>
          <w:b/>
          <w:color w:val="000000" w:themeColor="text1"/>
        </w:rPr>
        <w:t xml:space="preserve">) </w:t>
      </w:r>
      <w:r w:rsidRPr="009E4B31">
        <w:rPr>
          <w:color w:val="000000" w:themeColor="text1"/>
        </w:rPr>
        <w:t>je v území zaznamenaný</w:t>
      </w:r>
      <w:r w:rsidRPr="009E4B31">
        <w:rPr>
          <w:b/>
          <w:color w:val="000000" w:themeColor="text1"/>
        </w:rPr>
        <w:t xml:space="preserve"> </w:t>
      </w:r>
      <w:r w:rsidRPr="009E4B31">
        <w:rPr>
          <w:color w:val="000000" w:themeColor="text1"/>
        </w:rPr>
        <w:t xml:space="preserve">na výmere </w:t>
      </w:r>
      <w:r w:rsidR="7A7FA22E" w:rsidRPr="009E4B31">
        <w:rPr>
          <w:color w:val="000000" w:themeColor="text1"/>
        </w:rPr>
        <w:t>418,4</w:t>
      </w:r>
      <w:r w:rsidRPr="009E4B31">
        <w:rPr>
          <w:color w:val="000000" w:themeColor="text1"/>
        </w:rPr>
        <w:t xml:space="preserve"> ha, z toho 3,56 ha </w:t>
      </w:r>
      <w:r w:rsidR="46D0565D" w:rsidRPr="009E4B31">
        <w:rPr>
          <w:color w:val="000000" w:themeColor="text1"/>
        </w:rPr>
        <w:t xml:space="preserve">bol </w:t>
      </w:r>
      <w:r w:rsidRPr="009E4B31">
        <w:rPr>
          <w:color w:val="000000" w:themeColor="text1"/>
        </w:rPr>
        <w:t xml:space="preserve">v SKUEV0188 Pilsko. </w:t>
      </w:r>
      <w:r w:rsidRPr="009E4B31">
        <w:t xml:space="preserve">Biotop je </w:t>
      </w:r>
      <w:r w:rsidR="46D0565D" w:rsidRPr="009E4B31">
        <w:t xml:space="preserve">tu </w:t>
      </w:r>
      <w:r w:rsidRPr="009E4B31">
        <w:t>v </w:t>
      </w:r>
      <w:r w:rsidR="71E64B80" w:rsidRPr="009E4B31">
        <w:t>priazniv</w:t>
      </w:r>
      <w:r w:rsidRPr="009E4B31" w:rsidDel="005677F8">
        <w:t xml:space="preserve">om stave v dôsledku dlhodobého prirodzeného vývoja sa postupne obnovujú všetky jeho prirodzené parametre (drevinové zloženie, ale hlavne štruktúra a zastúpenie hrubého odumretého dreva). V SKUEV0189 </w:t>
      </w:r>
      <w:r w:rsidR="46D0565D" w:rsidRPr="009E4B31">
        <w:t xml:space="preserve">a SKUEV0304 </w:t>
      </w:r>
      <w:r w:rsidRPr="009E4B31">
        <w:t xml:space="preserve">nebol </w:t>
      </w:r>
      <w:r w:rsidR="46D0565D" w:rsidRPr="009E4B31">
        <w:t>potvrdený terénnym mapovaním (evidovaná zmena drevinového zloženia v nepr</w:t>
      </w:r>
      <w:r w:rsidR="64972036" w:rsidRPr="009E4B31">
        <w:t>o</w:t>
      </w:r>
      <w:r w:rsidR="46D0565D" w:rsidRPr="009E4B31">
        <w:t>spech daného biotopu</w:t>
      </w:r>
      <w:r w:rsidR="78330856" w:rsidRPr="009E4B31">
        <w:t>)</w:t>
      </w:r>
      <w:r w:rsidR="46D0565D" w:rsidRPr="009E4B31">
        <w:t>.</w:t>
      </w:r>
    </w:p>
    <w:p w14:paraId="6A9ACDD0" w14:textId="6012502D" w:rsidR="61898282" w:rsidRPr="009E4B31" w:rsidRDefault="74418029" w:rsidP="009E4B31">
      <w:pPr>
        <w:pBdr>
          <w:top w:val="nil"/>
          <w:left w:val="nil"/>
          <w:bottom w:val="nil"/>
          <w:right w:val="nil"/>
          <w:between w:val="nil"/>
        </w:pBdr>
        <w:ind w:right="1" w:firstLine="567"/>
      </w:pPr>
      <w:r w:rsidRPr="009E4B31">
        <w:rPr>
          <w:color w:val="000000" w:themeColor="text1"/>
        </w:rPr>
        <w:t xml:space="preserve">Biotop </w:t>
      </w:r>
      <w:r w:rsidRPr="009E4B31">
        <w:rPr>
          <w:b/>
          <w:bCs/>
          <w:color w:val="000000" w:themeColor="text1"/>
        </w:rPr>
        <w:t xml:space="preserve">Ls 5.2  </w:t>
      </w:r>
      <w:r w:rsidRPr="009E4B31">
        <w:rPr>
          <w:rFonts w:eastAsia="Times New Roman"/>
          <w:b/>
          <w:bCs/>
        </w:rPr>
        <w:t>Kyslomilné bukové lesy</w:t>
      </w:r>
      <w:r w:rsidRPr="009E4B31">
        <w:rPr>
          <w:b/>
          <w:bCs/>
          <w:color w:val="000000" w:themeColor="text1"/>
        </w:rPr>
        <w:t xml:space="preserve"> </w:t>
      </w:r>
      <w:r w:rsidR="4D00AAE2" w:rsidRPr="009E4B31">
        <w:rPr>
          <w:b/>
          <w:bCs/>
          <w:color w:val="000000" w:themeColor="text1"/>
        </w:rPr>
        <w:t>(</w:t>
      </w:r>
      <w:r w:rsidR="4D00AAE2" w:rsidRPr="009E4B31">
        <w:rPr>
          <w:rFonts w:eastAsia="Times New Roman"/>
          <w:b/>
          <w:bCs/>
        </w:rPr>
        <w:t>9110)</w:t>
      </w:r>
      <w:r w:rsidR="37EC872A" w:rsidRPr="009E4B31">
        <w:rPr>
          <w:rFonts w:eastAsia="Times New Roman"/>
          <w:b/>
          <w:bCs/>
        </w:rPr>
        <w:t xml:space="preserve"> </w:t>
      </w:r>
      <w:r w:rsidRPr="009E4B31">
        <w:rPr>
          <w:color w:val="000000" w:themeColor="text1"/>
        </w:rPr>
        <w:t>je v území zaznamenaný</w:t>
      </w:r>
      <w:r w:rsidRPr="009E4B31">
        <w:rPr>
          <w:b/>
          <w:bCs/>
          <w:color w:val="000000" w:themeColor="text1"/>
        </w:rPr>
        <w:t xml:space="preserve"> </w:t>
      </w:r>
      <w:r w:rsidRPr="009E4B31">
        <w:rPr>
          <w:color w:val="000000" w:themeColor="text1"/>
        </w:rPr>
        <w:t xml:space="preserve">na výmere </w:t>
      </w:r>
      <w:r w:rsidR="3E330C85" w:rsidRPr="009E4B31">
        <w:rPr>
          <w:color w:val="000000" w:themeColor="text1"/>
        </w:rPr>
        <w:t>3</w:t>
      </w:r>
      <w:r w:rsidRPr="009E4B31">
        <w:rPr>
          <w:color w:val="000000" w:themeColor="text1"/>
        </w:rPr>
        <w:t xml:space="preserve">18,4 ha, z toho </w:t>
      </w:r>
      <w:r w:rsidR="5714A0F1" w:rsidRPr="009E4B31">
        <w:rPr>
          <w:color w:val="000000" w:themeColor="text1"/>
        </w:rPr>
        <w:t>9,8</w:t>
      </w:r>
      <w:r w:rsidRPr="009E4B31">
        <w:rPr>
          <w:color w:val="000000" w:themeColor="text1"/>
        </w:rPr>
        <w:t xml:space="preserve"> ha bol v SKUEV0188 Pilsko. </w:t>
      </w:r>
      <w:r w:rsidRPr="009E4B31">
        <w:t xml:space="preserve">Biotop je tu v dobrom stave v dôsledku dlhodobého prirodzeného vývoja sa postupne obnovujú všetky jeho prirodzené parametre (drevinové zloženie, ale hlavne štruktúra a zastúpenie hrubého odumretého dreva). </w:t>
      </w:r>
    </w:p>
    <w:p w14:paraId="3DDB1E3D" w14:textId="672966D1" w:rsidR="00021EA6" w:rsidRPr="009E4B31" w:rsidRDefault="55E09740" w:rsidP="009E4B31">
      <w:pPr>
        <w:pBdr>
          <w:top w:val="nil"/>
          <w:left w:val="nil"/>
          <w:bottom w:val="nil"/>
          <w:right w:val="nil"/>
          <w:between w:val="nil"/>
        </w:pBdr>
        <w:ind w:right="1" w:firstLine="567"/>
      </w:pPr>
      <w:r w:rsidRPr="009E4B31">
        <w:t xml:space="preserve">Biotop smrekových lesov je reprezentovaný troma typmi biotopov. Biotop </w:t>
      </w:r>
      <w:r w:rsidR="7D1FD7E5" w:rsidRPr="009E4B31">
        <w:rPr>
          <w:b/>
          <w:bCs/>
          <w:color w:val="000000"/>
        </w:rPr>
        <w:t>Ls</w:t>
      </w:r>
      <w:r w:rsidR="24F52940" w:rsidRPr="009E4B31">
        <w:rPr>
          <w:b/>
          <w:bCs/>
          <w:color w:val="000000"/>
        </w:rPr>
        <w:t xml:space="preserve"> </w:t>
      </w:r>
      <w:r w:rsidR="7D1FD7E5" w:rsidRPr="009E4B31">
        <w:rPr>
          <w:b/>
          <w:bCs/>
          <w:color w:val="000000"/>
        </w:rPr>
        <w:t xml:space="preserve">9.3 </w:t>
      </w:r>
      <w:r w:rsidR="7D1FD7E5" w:rsidRPr="009E4B31">
        <w:rPr>
          <w:b/>
          <w:bCs/>
        </w:rPr>
        <w:t xml:space="preserve">Podmáčané smrekové lesy </w:t>
      </w:r>
      <w:r w:rsidR="4D00AAE2" w:rsidRPr="009E4B31">
        <w:rPr>
          <w:b/>
          <w:bCs/>
          <w:color w:val="000000"/>
        </w:rPr>
        <w:t>(</w:t>
      </w:r>
      <w:r w:rsidR="4D00AAE2" w:rsidRPr="009E4B31">
        <w:rPr>
          <w:b/>
          <w:bCs/>
        </w:rPr>
        <w:t xml:space="preserve">9410) </w:t>
      </w:r>
      <w:r w:rsidR="7D1FD7E5" w:rsidRPr="009E4B31">
        <w:rPr>
          <w:color w:val="000000"/>
        </w:rPr>
        <w:t xml:space="preserve">je </w:t>
      </w:r>
      <w:r w:rsidRPr="009E4B31">
        <w:rPr>
          <w:color w:val="000000"/>
        </w:rPr>
        <w:t xml:space="preserve">zaznamenaný len </w:t>
      </w:r>
      <w:r w:rsidR="7D1FD7E5" w:rsidRPr="009E4B31">
        <w:rPr>
          <w:color w:val="000000"/>
        </w:rPr>
        <w:t xml:space="preserve">v území </w:t>
      </w:r>
      <w:r w:rsidRPr="009E4B31">
        <w:rPr>
          <w:color w:val="000000"/>
        </w:rPr>
        <w:t xml:space="preserve">SKUEV0057 </w:t>
      </w:r>
      <w:r w:rsidR="7D1FD7E5" w:rsidRPr="009E4B31">
        <w:rPr>
          <w:color w:val="000000"/>
        </w:rPr>
        <w:t>v celkovej výmere 40 ha.</w:t>
      </w:r>
      <w:r w:rsidR="446FF311" w:rsidRPr="009E4B31">
        <w:rPr>
          <w:color w:val="000000"/>
        </w:rPr>
        <w:t xml:space="preserve"> </w:t>
      </w:r>
      <w:r w:rsidRPr="009E4B31">
        <w:rPr>
          <w:color w:val="000000"/>
        </w:rPr>
        <w:t xml:space="preserve">Je potrebné zlepšenie štruktúry biotopu. Biotopy </w:t>
      </w:r>
      <w:r w:rsidR="63E5EC2B" w:rsidRPr="009E4B31">
        <w:rPr>
          <w:b/>
          <w:bCs/>
          <w:color w:val="000000"/>
        </w:rPr>
        <w:t>Ls</w:t>
      </w:r>
      <w:r w:rsidR="7F1802B3" w:rsidRPr="009E4B31">
        <w:rPr>
          <w:b/>
          <w:bCs/>
          <w:color w:val="000000"/>
        </w:rPr>
        <w:t xml:space="preserve"> </w:t>
      </w:r>
      <w:r w:rsidR="63E5EC2B" w:rsidRPr="009E4B31">
        <w:rPr>
          <w:b/>
          <w:bCs/>
          <w:color w:val="000000"/>
        </w:rPr>
        <w:t xml:space="preserve">9.1 </w:t>
      </w:r>
      <w:r w:rsidR="63E5EC2B" w:rsidRPr="009E4B31">
        <w:rPr>
          <w:color w:val="000000"/>
        </w:rPr>
        <w:t>a</w:t>
      </w:r>
      <w:r w:rsidR="63E5EC2B" w:rsidRPr="009E4B31">
        <w:rPr>
          <w:b/>
          <w:bCs/>
          <w:color w:val="000000"/>
        </w:rPr>
        <w:t> </w:t>
      </w:r>
      <w:r w:rsidR="63E5EC2B" w:rsidRPr="009E4B31">
        <w:rPr>
          <w:b/>
          <w:bCs/>
          <w:color w:val="000000" w:themeColor="text1"/>
        </w:rPr>
        <w:t>Ls</w:t>
      </w:r>
      <w:r w:rsidR="7DF5B61F" w:rsidRPr="009E4B31">
        <w:rPr>
          <w:b/>
          <w:bCs/>
          <w:color w:val="000000"/>
        </w:rPr>
        <w:t xml:space="preserve"> </w:t>
      </w:r>
      <w:r w:rsidR="63E5EC2B" w:rsidRPr="009E4B31">
        <w:rPr>
          <w:b/>
          <w:bCs/>
          <w:color w:val="000000"/>
        </w:rPr>
        <w:t>9.2</w:t>
      </w:r>
      <w:r w:rsidR="63E5EC2B" w:rsidRPr="009E4B31">
        <w:rPr>
          <w:color w:val="000000"/>
        </w:rPr>
        <w:t xml:space="preserve"> </w:t>
      </w:r>
      <w:r w:rsidR="63E5EC2B" w:rsidRPr="009E4B31">
        <w:rPr>
          <w:b/>
          <w:bCs/>
        </w:rPr>
        <w:t>Horské smrekové lesy</w:t>
      </w:r>
      <w:r w:rsidR="446FF311" w:rsidRPr="009E4B31">
        <w:rPr>
          <w:b/>
          <w:bCs/>
        </w:rPr>
        <w:t xml:space="preserve"> </w:t>
      </w:r>
      <w:r w:rsidR="4D00AAE2" w:rsidRPr="009E4B31">
        <w:rPr>
          <w:color w:val="000000"/>
        </w:rPr>
        <w:t>(</w:t>
      </w:r>
      <w:r w:rsidR="4D00AAE2" w:rsidRPr="009E4B31">
        <w:rPr>
          <w:b/>
          <w:bCs/>
        </w:rPr>
        <w:t xml:space="preserve">9410) </w:t>
      </w:r>
      <w:r w:rsidRPr="009E4B31">
        <w:rPr>
          <w:color w:val="000000"/>
        </w:rPr>
        <w:t xml:space="preserve">sú </w:t>
      </w:r>
      <w:r w:rsidR="446FF311" w:rsidRPr="009E4B31">
        <w:rPr>
          <w:color w:val="000000"/>
        </w:rPr>
        <w:t>v území evidovan</w:t>
      </w:r>
      <w:r w:rsidRPr="009E4B31">
        <w:rPr>
          <w:color w:val="000000"/>
        </w:rPr>
        <w:t>é na</w:t>
      </w:r>
      <w:r w:rsidR="446FF311" w:rsidRPr="009E4B31">
        <w:rPr>
          <w:color w:val="000000"/>
        </w:rPr>
        <w:t xml:space="preserve"> celkovej výmere </w:t>
      </w:r>
      <w:r w:rsidR="23F6B148" w:rsidRPr="009E4B31">
        <w:rPr>
          <w:color w:val="000000"/>
        </w:rPr>
        <w:t xml:space="preserve">1612 ha z toho </w:t>
      </w:r>
      <w:r w:rsidRPr="009E4B31">
        <w:rPr>
          <w:color w:val="000000"/>
        </w:rPr>
        <w:t xml:space="preserve">853 ha v </w:t>
      </w:r>
      <w:r w:rsidR="446FF311" w:rsidRPr="009E4B31">
        <w:rPr>
          <w:color w:val="000000"/>
          <w:shd w:val="clear" w:color="auto" w:fill="FFFFFF"/>
        </w:rPr>
        <w:t xml:space="preserve">SKUEV0188 </w:t>
      </w:r>
      <w:r w:rsidRPr="009E4B31">
        <w:rPr>
          <w:color w:val="000000"/>
          <w:shd w:val="clear" w:color="auto" w:fill="FFFFFF"/>
        </w:rPr>
        <w:t xml:space="preserve">a </w:t>
      </w:r>
      <w:r w:rsidRPr="009E4B31">
        <w:t>SKUEV0189. N</w:t>
      </w:r>
      <w:r w:rsidR="39EC2815" w:rsidRPr="009E4B31">
        <w:t>a</w:t>
      </w:r>
      <w:r w:rsidRPr="009E4B31">
        <w:t xml:space="preserve"> Pilsku</w:t>
      </w:r>
      <w:r w:rsidR="446FF311" w:rsidRPr="009E4B31">
        <w:rPr>
          <w:color w:val="000000"/>
          <w:shd w:val="clear" w:color="auto" w:fill="FFFFFF"/>
        </w:rPr>
        <w:t xml:space="preserve"> </w:t>
      </w:r>
      <w:r w:rsidR="446FF311" w:rsidRPr="009E4B31">
        <w:rPr>
          <w:color w:val="000000"/>
        </w:rPr>
        <w:t>je biotop v </w:t>
      </w:r>
      <w:r w:rsidR="2167A350" w:rsidRPr="009E4B31">
        <w:rPr>
          <w:color w:val="000000"/>
        </w:rPr>
        <w:t>priazniv</w:t>
      </w:r>
      <w:r w:rsidR="446FF311" w:rsidRPr="009E4B31" w:rsidDel="00954B2E">
        <w:rPr>
          <w:color w:val="000000"/>
        </w:rPr>
        <w:t xml:space="preserve">om stave (prevažná časť má charakter pralesa – 431 ha) s tendenciou postupného rozširovania sa v dôsledku prirodzenej sukcesie do vyšších polôh </w:t>
      </w:r>
      <w:r w:rsidR="446FF311" w:rsidRPr="009E4B31">
        <w:rPr>
          <w:color w:val="000000" w:themeColor="text1"/>
        </w:rPr>
        <w:t>Pilska a to na úkor iných prírodných biotopov (Kr</w:t>
      </w:r>
      <w:r w:rsidR="4FAF05B9" w:rsidRPr="009E4B31">
        <w:rPr>
          <w:color w:val="000000" w:themeColor="text1"/>
        </w:rPr>
        <w:t xml:space="preserve"> </w:t>
      </w:r>
      <w:r w:rsidR="446FF311" w:rsidRPr="009E4B31">
        <w:rPr>
          <w:color w:val="000000" w:themeColor="text1"/>
        </w:rPr>
        <w:t>10, Al</w:t>
      </w:r>
      <w:r w:rsidR="7E3C81CD" w:rsidRPr="009E4B31">
        <w:rPr>
          <w:color w:val="000000" w:themeColor="text1"/>
        </w:rPr>
        <w:t xml:space="preserve"> </w:t>
      </w:r>
      <w:r w:rsidR="446FF311" w:rsidRPr="009E4B31">
        <w:rPr>
          <w:color w:val="000000" w:themeColor="text1"/>
        </w:rPr>
        <w:t xml:space="preserve">9). </w:t>
      </w:r>
      <w:r w:rsidRPr="009E4B31">
        <w:rPr>
          <w:color w:val="000000" w:themeColor="text1"/>
        </w:rPr>
        <w:t>Na Babej hore je tiež</w:t>
      </w:r>
      <w:r w:rsidR="407B55D6" w:rsidRPr="009E4B31">
        <w:rPr>
          <w:color w:val="000000" w:themeColor="text1"/>
        </w:rPr>
        <w:t xml:space="preserve"> v </w:t>
      </w:r>
      <w:r w:rsidR="0D25CEB9" w:rsidRPr="009E4B31">
        <w:rPr>
          <w:color w:val="000000" w:themeColor="text1"/>
        </w:rPr>
        <w:t>priazniv</w:t>
      </w:r>
      <w:r w:rsidR="407B55D6" w:rsidRPr="009E4B31">
        <w:rPr>
          <w:color w:val="000000" w:themeColor="text1"/>
        </w:rPr>
        <w:t>om stave (prevažná časť má charakter pralesa – 253 ha) s tendenciou postupného rozširovania sa v dôsledku prirodzenej sukcesie do vyšších polôh Babej hory a to na úkor iných prírodných biotopov (Kr</w:t>
      </w:r>
      <w:r w:rsidR="443B74D8" w:rsidRPr="009E4B31">
        <w:rPr>
          <w:color w:val="000000" w:themeColor="text1"/>
        </w:rPr>
        <w:t xml:space="preserve"> </w:t>
      </w:r>
      <w:r w:rsidR="407B55D6" w:rsidRPr="009E4B31">
        <w:rPr>
          <w:color w:val="000000" w:themeColor="text1"/>
        </w:rPr>
        <w:t>10, Al</w:t>
      </w:r>
      <w:r w:rsidR="35D64442" w:rsidRPr="009E4B31">
        <w:rPr>
          <w:color w:val="000000" w:themeColor="text1"/>
        </w:rPr>
        <w:t xml:space="preserve"> </w:t>
      </w:r>
      <w:r w:rsidR="407B55D6" w:rsidRPr="009E4B31">
        <w:rPr>
          <w:color w:val="000000" w:themeColor="text1"/>
        </w:rPr>
        <w:t xml:space="preserve">9, </w:t>
      </w:r>
      <w:r w:rsidR="252E075B" w:rsidRPr="009E4B31">
        <w:rPr>
          <w:color w:val="000000" w:themeColor="text1"/>
        </w:rPr>
        <w:t>T</w:t>
      </w:r>
      <w:r w:rsidR="252E075B" w:rsidRPr="009E4B31" w:rsidDel="00B9463B">
        <w:rPr>
          <w:color w:val="000000" w:themeColor="text1"/>
        </w:rPr>
        <w:t>r</w:t>
      </w:r>
      <w:r w:rsidR="00B9463B" w:rsidRPr="009E4B31">
        <w:rPr>
          <w:color w:val="000000" w:themeColor="text1"/>
        </w:rPr>
        <w:t xml:space="preserve"> </w:t>
      </w:r>
      <w:r w:rsidR="407B55D6" w:rsidRPr="009E4B31">
        <w:rPr>
          <w:color w:val="000000" w:themeColor="text1"/>
        </w:rPr>
        <w:t>8). V poslednej dekáde prechádza tento biotop dynamickými prirodzenými zmenami (disturbancie – vietor, podkôrny hmyz).</w:t>
      </w:r>
    </w:p>
    <w:p w14:paraId="1A23DE89" w14:textId="0E4ABA48" w:rsidR="00C959C0" w:rsidRPr="009E4B31" w:rsidRDefault="2597E758" w:rsidP="009E4B31">
      <w:pPr>
        <w:pBdr>
          <w:top w:val="nil"/>
          <w:left w:val="nil"/>
          <w:bottom w:val="nil"/>
          <w:right w:val="nil"/>
          <w:between w:val="nil"/>
        </w:pBdr>
        <w:ind w:right="1" w:firstLine="567"/>
        <w:rPr>
          <w:color w:val="000000" w:themeColor="text1"/>
        </w:rPr>
      </w:pPr>
      <w:r w:rsidRPr="009E4B31">
        <w:rPr>
          <w:color w:val="000000" w:themeColor="text1"/>
        </w:rPr>
        <w:lastRenderedPageBreak/>
        <w:t>Biotop</w:t>
      </w:r>
      <w:r w:rsidR="2D5283D3" w:rsidRPr="009E4B31">
        <w:rPr>
          <w:color w:val="000000" w:themeColor="text1"/>
        </w:rPr>
        <w:t xml:space="preserve"> rašeliniskových lesov je prezentovaný vš</w:t>
      </w:r>
      <w:r w:rsidR="2B88BEC0" w:rsidRPr="009E4B31">
        <w:rPr>
          <w:color w:val="000000" w:themeColor="text1"/>
        </w:rPr>
        <w:t>e</w:t>
      </w:r>
      <w:r w:rsidR="2D5283D3" w:rsidRPr="009E4B31">
        <w:rPr>
          <w:color w:val="000000" w:themeColor="text1"/>
        </w:rPr>
        <w:t>tkými troma typmi</w:t>
      </w:r>
      <w:r w:rsidR="2B88BEC0" w:rsidRPr="009E4B31">
        <w:rPr>
          <w:color w:val="000000" w:themeColor="text1"/>
        </w:rPr>
        <w:t xml:space="preserve"> biotopu európskeho významu</w:t>
      </w:r>
      <w:r w:rsidR="2D5283D3" w:rsidRPr="009E4B31">
        <w:rPr>
          <w:color w:val="000000" w:themeColor="text1"/>
        </w:rPr>
        <w:t>.</w:t>
      </w:r>
      <w:r w:rsidRPr="009E4B31">
        <w:rPr>
          <w:color w:val="000000" w:themeColor="text1"/>
        </w:rPr>
        <w:t xml:space="preserve"> </w:t>
      </w:r>
      <w:r w:rsidR="2D5283D3" w:rsidRPr="009E4B31">
        <w:rPr>
          <w:color w:val="000000" w:themeColor="text1"/>
        </w:rPr>
        <w:t xml:space="preserve">Najviac je zastúpený biotop </w:t>
      </w:r>
      <w:r w:rsidRPr="009E4B31">
        <w:rPr>
          <w:b/>
          <w:bCs/>
          <w:color w:val="000000" w:themeColor="text1"/>
        </w:rPr>
        <w:t>Ls</w:t>
      </w:r>
      <w:r w:rsidR="02D0DABC" w:rsidRPr="009E4B31">
        <w:rPr>
          <w:b/>
          <w:bCs/>
          <w:color w:val="000000" w:themeColor="text1"/>
        </w:rPr>
        <w:t xml:space="preserve"> </w:t>
      </w:r>
      <w:r w:rsidRPr="009E4B31">
        <w:rPr>
          <w:b/>
          <w:bCs/>
          <w:color w:val="000000" w:themeColor="text1"/>
        </w:rPr>
        <w:t xml:space="preserve">7.2 </w:t>
      </w:r>
      <w:r w:rsidR="4D00AAE2" w:rsidRPr="009E4B31">
        <w:rPr>
          <w:b/>
          <w:bCs/>
        </w:rPr>
        <w:t>Rašeliniskové borovicové lesy</w:t>
      </w:r>
      <w:r w:rsidR="4D00AAE2" w:rsidRPr="009E4B31">
        <w:rPr>
          <w:b/>
          <w:bCs/>
          <w:color w:val="000000" w:themeColor="text1"/>
        </w:rPr>
        <w:t xml:space="preserve"> </w:t>
      </w:r>
      <w:r w:rsidRPr="009E4B31">
        <w:rPr>
          <w:b/>
          <w:bCs/>
          <w:color w:val="000000" w:themeColor="text1"/>
        </w:rPr>
        <w:t>(</w:t>
      </w:r>
      <w:r w:rsidR="4D00AAE2" w:rsidRPr="009E4B31">
        <w:rPr>
          <w:b/>
          <w:bCs/>
          <w:color w:val="000000" w:themeColor="text1"/>
        </w:rPr>
        <w:t xml:space="preserve">* </w:t>
      </w:r>
      <w:r w:rsidRPr="009E4B31">
        <w:rPr>
          <w:b/>
          <w:bCs/>
        </w:rPr>
        <w:t xml:space="preserve">91D0) </w:t>
      </w:r>
      <w:r w:rsidRPr="009E4B31">
        <w:rPr>
          <w:b/>
          <w:bCs/>
          <w:color w:val="000000" w:themeColor="text1"/>
        </w:rPr>
        <w:t>a Ls</w:t>
      </w:r>
      <w:r w:rsidR="1DDAC9D8" w:rsidRPr="009E4B31">
        <w:rPr>
          <w:b/>
          <w:bCs/>
          <w:color w:val="000000" w:themeColor="text1"/>
        </w:rPr>
        <w:t xml:space="preserve"> </w:t>
      </w:r>
      <w:r w:rsidRPr="009E4B31">
        <w:rPr>
          <w:b/>
          <w:bCs/>
          <w:color w:val="000000" w:themeColor="text1"/>
        </w:rPr>
        <w:t xml:space="preserve">7.3 </w:t>
      </w:r>
      <w:r w:rsidR="4D00AAE2" w:rsidRPr="009E4B31">
        <w:rPr>
          <w:b/>
          <w:bCs/>
        </w:rPr>
        <w:t xml:space="preserve">Rašeliniskové smrekové lesy </w:t>
      </w:r>
      <w:r w:rsidRPr="009E4B31">
        <w:rPr>
          <w:b/>
          <w:bCs/>
          <w:color w:val="000000" w:themeColor="text1"/>
        </w:rPr>
        <w:t>(</w:t>
      </w:r>
      <w:r w:rsidR="4D00AAE2" w:rsidRPr="009E4B31">
        <w:rPr>
          <w:b/>
          <w:bCs/>
          <w:color w:val="000000" w:themeColor="text1"/>
        </w:rPr>
        <w:t xml:space="preserve">* </w:t>
      </w:r>
      <w:r w:rsidRPr="009E4B31">
        <w:rPr>
          <w:b/>
          <w:bCs/>
        </w:rPr>
        <w:t xml:space="preserve">91D0) </w:t>
      </w:r>
      <w:r w:rsidRPr="009E4B31">
        <w:rPr>
          <w:color w:val="000000" w:themeColor="text1"/>
        </w:rPr>
        <w:t xml:space="preserve">v celkovej výmere </w:t>
      </w:r>
      <w:r w:rsidR="6CE9B6B8" w:rsidRPr="009E4B31">
        <w:rPr>
          <w:color w:val="000000" w:themeColor="text1"/>
        </w:rPr>
        <w:t>1</w:t>
      </w:r>
      <w:r w:rsidR="655927CD" w:rsidRPr="009E4B31">
        <w:rPr>
          <w:color w:val="000000" w:themeColor="text1"/>
        </w:rPr>
        <w:t xml:space="preserve"> </w:t>
      </w:r>
      <w:r w:rsidR="6CE9B6B8" w:rsidRPr="009E4B31">
        <w:rPr>
          <w:color w:val="000000" w:themeColor="text1"/>
        </w:rPr>
        <w:t xml:space="preserve">028 </w:t>
      </w:r>
      <w:r w:rsidRPr="009E4B31">
        <w:rPr>
          <w:color w:val="000000" w:themeColor="text1"/>
        </w:rPr>
        <w:t xml:space="preserve">ha. Ťažiskový </w:t>
      </w:r>
      <w:r w:rsidR="2D5283D3" w:rsidRPr="009E4B31">
        <w:rPr>
          <w:color w:val="000000" w:themeColor="text1"/>
        </w:rPr>
        <w:t>výskyt</w:t>
      </w:r>
      <w:r w:rsidRPr="009E4B31">
        <w:rPr>
          <w:color w:val="000000" w:themeColor="text1"/>
        </w:rPr>
        <w:t xml:space="preserve"> biotopu </w:t>
      </w:r>
      <w:r w:rsidR="2D5283D3" w:rsidRPr="009E4B31">
        <w:rPr>
          <w:color w:val="000000" w:themeColor="text1"/>
        </w:rPr>
        <w:t xml:space="preserve">je </w:t>
      </w:r>
      <w:r w:rsidRPr="009E4B31">
        <w:rPr>
          <w:color w:val="000000" w:themeColor="text1"/>
        </w:rPr>
        <w:t xml:space="preserve">v SKUEV0057, kde sa koncentruje až 55 % z výmery biotopu </w:t>
      </w:r>
      <w:r w:rsidR="4DEEE26A" w:rsidRPr="009E4B31">
        <w:rPr>
          <w:color w:val="000000" w:themeColor="text1"/>
        </w:rPr>
        <w:t>(</w:t>
      </w:r>
      <w:r w:rsidR="4D00AAE2" w:rsidRPr="009E4B31">
        <w:rPr>
          <w:color w:val="000000" w:themeColor="text1"/>
        </w:rPr>
        <w:t xml:space="preserve">* </w:t>
      </w:r>
      <w:r w:rsidRPr="009E4B31">
        <w:rPr>
          <w:color w:val="000000" w:themeColor="text1"/>
        </w:rPr>
        <w:t>91D0</w:t>
      </w:r>
      <w:r w:rsidR="69CB8D70" w:rsidRPr="009E4B31">
        <w:rPr>
          <w:color w:val="000000" w:themeColor="text1"/>
        </w:rPr>
        <w:t>)</w:t>
      </w:r>
      <w:r w:rsidRPr="009E4B31">
        <w:rPr>
          <w:color w:val="000000" w:themeColor="text1"/>
        </w:rPr>
        <w:t xml:space="preserve"> na Slovensku. Je potrebné zachovať</w:t>
      </w:r>
      <w:r w:rsidR="466C8C15" w:rsidRPr="009E4B31">
        <w:rPr>
          <w:color w:val="000000" w:themeColor="text1"/>
        </w:rPr>
        <w:t>,</w:t>
      </w:r>
      <w:r w:rsidRPr="009E4B31">
        <w:rPr>
          <w:color w:val="000000" w:themeColor="text1"/>
        </w:rPr>
        <w:t xml:space="preserve"> resp. zlepšiť stav biotopu obnovením vodného režimu a vylúčením ťažby dreva a pohybu motorových vozidiel po území. Tie</w:t>
      </w:r>
      <w:r w:rsidR="7B92EE5E" w:rsidRPr="009E4B31">
        <w:rPr>
          <w:color w:val="000000" w:themeColor="text1"/>
        </w:rPr>
        <w:t>,</w:t>
      </w:r>
      <w:r w:rsidRPr="009E4B31">
        <w:rPr>
          <w:color w:val="000000" w:themeColor="text1"/>
        </w:rPr>
        <w:t xml:space="preserve"> okrem narušovania vodného režimu tvorbou koľají, predstavujú aj hrozbu zavlečenia nepôvodných a inváznych </w:t>
      </w:r>
      <w:r w:rsidR="249D0836" w:rsidRPr="009E4B31">
        <w:rPr>
          <w:color w:val="000000" w:themeColor="text1"/>
        </w:rPr>
        <w:t>nepôvodný</w:t>
      </w:r>
      <w:r w:rsidRPr="009E4B31">
        <w:rPr>
          <w:color w:val="000000" w:themeColor="text1"/>
        </w:rPr>
        <w:t xml:space="preserve">ch druhov do územia (napr. 1 lokalita </w:t>
      </w:r>
      <w:r w:rsidRPr="009E4B31">
        <w:rPr>
          <w:i/>
          <w:iCs/>
        </w:rPr>
        <w:t xml:space="preserve">Fallopia japonica </w:t>
      </w:r>
      <w:r w:rsidRPr="009E4B31">
        <w:t>na ploche cca 10 x 10 m v blízkosti lesnej cesty</w:t>
      </w:r>
      <w:r w:rsidR="54F6480D" w:rsidRPr="009E4B31">
        <w:t>, v</w:t>
      </w:r>
      <w:r w:rsidR="51A9F910" w:rsidRPr="009E4B31">
        <w:t xml:space="preserve"> SKUEV0187 </w:t>
      </w:r>
      <w:r w:rsidR="51A9F910" w:rsidRPr="009E4B31">
        <w:rPr>
          <w:color w:val="000000" w:themeColor="text1"/>
        </w:rPr>
        <w:t>bol zistený na lokalite Spálený grúnik aj</w:t>
      </w:r>
      <w:r w:rsidR="306DC76E" w:rsidRPr="009E4B31">
        <w:rPr>
          <w:color w:val="000000" w:themeColor="text1"/>
        </w:rPr>
        <w:t xml:space="preserve"> </w:t>
      </w:r>
      <w:r w:rsidR="51A9F910" w:rsidRPr="009E4B31">
        <w:rPr>
          <w:color w:val="000000" w:themeColor="text1"/>
        </w:rPr>
        <w:t>Tisovnica</w:t>
      </w:r>
      <w:r w:rsidR="54F6480D" w:rsidRPr="009E4B31">
        <w:rPr>
          <w:color w:val="000000" w:themeColor="text1"/>
        </w:rPr>
        <w:t>)</w:t>
      </w:r>
      <w:r w:rsidR="51A9F910" w:rsidRPr="009E4B31">
        <w:rPr>
          <w:color w:val="000000" w:themeColor="text1"/>
        </w:rPr>
        <w:t>. Stav biotopu je ovplyvnený odvodňovacími opatreniami realizovanými v širšej oblasti. Je nevyhnutné realizovať všetky opatrenia na zlepšenie a obnovenie jeho priaznivého stavu.</w:t>
      </w:r>
      <w:r w:rsidR="2A3BA7A5" w:rsidRPr="009E4B31">
        <w:t xml:space="preserve"> </w:t>
      </w:r>
      <w:r w:rsidR="58EF53EC" w:rsidRPr="009E4B31">
        <w:rPr>
          <w:color w:val="000000" w:themeColor="text1"/>
        </w:rPr>
        <w:t>Biotop nie je v </w:t>
      </w:r>
      <w:r w:rsidR="3923A989" w:rsidRPr="009E4B31">
        <w:rPr>
          <w:color w:val="000000" w:themeColor="text1"/>
        </w:rPr>
        <w:t>priazniv</w:t>
      </w:r>
      <w:r w:rsidR="58EF53EC" w:rsidRPr="009E4B31">
        <w:rPr>
          <w:color w:val="000000" w:themeColor="text1"/>
        </w:rPr>
        <w:t xml:space="preserve">om stave a to najmä v polygóne severne od chaty Slaná voda </w:t>
      </w:r>
      <w:r w:rsidR="2A3BA7A5" w:rsidRPr="009E4B31">
        <w:rPr>
          <w:color w:val="000000" w:themeColor="text1"/>
        </w:rPr>
        <w:t xml:space="preserve">(SKUEV0190) </w:t>
      </w:r>
      <w:r w:rsidR="58EF53EC" w:rsidRPr="009E4B31">
        <w:rPr>
          <w:color w:val="000000" w:themeColor="text1"/>
        </w:rPr>
        <w:t>a to v dôsledku ťažby dreva (odclonenie plôch – zmena svetlených a hydrologických pomerov, neúmyselné odvodňovanie pohybom ťažkej techniky a vytváraním hlbokých koľají odvádzajúcich vodu z územie) a odvodňovaním územia (odvodňovacie r</w:t>
      </w:r>
      <w:r w:rsidR="0C5CC919" w:rsidRPr="009E4B31">
        <w:rPr>
          <w:color w:val="000000" w:themeColor="text1"/>
        </w:rPr>
        <w:t>y</w:t>
      </w:r>
      <w:r w:rsidR="58EF53EC" w:rsidRPr="009E4B31">
        <w:rPr>
          <w:color w:val="000000" w:themeColor="text1"/>
        </w:rPr>
        <w:t>hy popri cestách). Dôslednou ochranou a odstránením negatívnych javov (najmä odvodnenia) je možné výmeru biotopu zvýšiť o 15-20 ha (v súčasnosti rúbaniská X</w:t>
      </w:r>
      <w:r w:rsidR="688FD4AA" w:rsidRPr="009E4B31">
        <w:rPr>
          <w:color w:val="000000" w:themeColor="text1"/>
        </w:rPr>
        <w:t xml:space="preserve"> </w:t>
      </w:r>
      <w:r w:rsidR="58EF53EC" w:rsidRPr="009E4B31">
        <w:rPr>
          <w:color w:val="000000" w:themeColor="text1"/>
        </w:rPr>
        <w:t>2). Smerom k Ls</w:t>
      </w:r>
      <w:r w:rsidR="0BD9732E" w:rsidRPr="009E4B31">
        <w:rPr>
          <w:color w:val="000000" w:themeColor="text1"/>
        </w:rPr>
        <w:t xml:space="preserve"> </w:t>
      </w:r>
      <w:r w:rsidR="58EF53EC" w:rsidRPr="009E4B31">
        <w:rPr>
          <w:color w:val="000000" w:themeColor="text1"/>
        </w:rPr>
        <w:t xml:space="preserve">7.3 sa bude veľmi pravdepodobne vyvíjať aj prevažná časť plochy na východnom okraji </w:t>
      </w:r>
      <w:r w:rsidR="30EAB4F4" w:rsidRPr="009E4B31">
        <w:rPr>
          <w:color w:val="000000" w:themeColor="text1"/>
        </w:rPr>
        <w:t>ÚEV</w:t>
      </w:r>
      <w:r w:rsidR="58EF53EC" w:rsidRPr="009E4B31">
        <w:rPr>
          <w:color w:val="000000" w:themeColor="text1"/>
        </w:rPr>
        <w:t xml:space="preserve"> (Mareňákovka s výmerou 26,22 ha), ktorá predstavuje zarastené prechodné rašeliniská a vlhké lúky. Zvýšenie výmery biotopu na 80 ha v horizonte platnosti P</w:t>
      </w:r>
      <w:r w:rsidR="4F01AA51" w:rsidRPr="009E4B31">
        <w:rPr>
          <w:color w:val="000000" w:themeColor="text1"/>
        </w:rPr>
        <w:t>rogramu staroslivosti o CHKO</w:t>
      </w:r>
      <w:r w:rsidR="58EF53EC" w:rsidRPr="009E4B31">
        <w:rPr>
          <w:color w:val="000000" w:themeColor="text1"/>
        </w:rPr>
        <w:t xml:space="preserve"> asi nedôjde, ale v prípade nastavenia správneho m</w:t>
      </w:r>
      <w:r w:rsidR="57A1A776" w:rsidRPr="009E4B31">
        <w:rPr>
          <w:color w:val="000000" w:themeColor="text1"/>
        </w:rPr>
        <w:t>a</w:t>
      </w:r>
      <w:r w:rsidR="58EF53EC" w:rsidRPr="009E4B31">
        <w:rPr>
          <w:color w:val="000000" w:themeColor="text1"/>
        </w:rPr>
        <w:t>n</w:t>
      </w:r>
      <w:r w:rsidR="5E388C27" w:rsidRPr="009E4B31">
        <w:rPr>
          <w:color w:val="000000" w:themeColor="text1"/>
        </w:rPr>
        <w:t>a</w:t>
      </w:r>
      <w:r w:rsidR="58EF53EC" w:rsidRPr="009E4B31">
        <w:rPr>
          <w:color w:val="000000" w:themeColor="text1"/>
        </w:rPr>
        <w:t>žmentu (vylúčenie akejkoľvek ťažby dreve a pohybu ťažkých mechanizmov) sa cieľu výrazne priblíži.</w:t>
      </w:r>
    </w:p>
    <w:p w14:paraId="6D1CE61D" w14:textId="77777777" w:rsidR="00023229" w:rsidRPr="009E4B31" w:rsidRDefault="00023229" w:rsidP="009E4B31">
      <w:pPr>
        <w:ind w:right="-285"/>
        <w:rPr>
          <w:rFonts w:eastAsia="Times New Roman"/>
          <w:b/>
          <w:color w:val="000000"/>
          <w:szCs w:val="24"/>
          <w:lang w:eastAsia="sk-SK"/>
        </w:rPr>
      </w:pPr>
      <w:r w:rsidRPr="009E4B31">
        <w:rPr>
          <w:rFonts w:eastAsia="Times New Roman"/>
          <w:b/>
          <w:color w:val="000000"/>
          <w:szCs w:val="24"/>
          <w:lang w:eastAsia="sk-SK"/>
        </w:rPr>
        <w:t>Biotopy národného významu:</w:t>
      </w:r>
    </w:p>
    <w:tbl>
      <w:tblPr>
        <w:tblW w:w="5047"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7"/>
        <w:gridCol w:w="8694"/>
      </w:tblGrid>
      <w:tr w:rsidR="00770A7B" w:rsidRPr="009E4B31" w14:paraId="4B4BB8AD" w14:textId="77777777" w:rsidTr="04FE8FF2">
        <w:tc>
          <w:tcPr>
            <w:tcW w:w="966" w:type="dxa"/>
            <w:vAlign w:val="center"/>
          </w:tcPr>
          <w:p w14:paraId="2005A502" w14:textId="0E9376A1" w:rsidR="00770A7B" w:rsidRPr="009E4B31" w:rsidRDefault="44666C0F" w:rsidP="009E4B31">
            <w:pPr>
              <w:spacing w:after="0"/>
              <w:ind w:right="-285"/>
              <w:rPr>
                <w:b/>
                <w:bCs/>
                <w:sz w:val="20"/>
                <w:szCs w:val="20"/>
              </w:rPr>
            </w:pPr>
            <w:r w:rsidRPr="009E4B31">
              <w:rPr>
                <w:b/>
                <w:bCs/>
                <w:sz w:val="20"/>
                <w:szCs w:val="20"/>
              </w:rPr>
              <w:t>Kr</w:t>
            </w:r>
            <w:r w:rsidR="49A8B9C8" w:rsidRPr="009E4B31">
              <w:rPr>
                <w:b/>
                <w:bCs/>
                <w:sz w:val="20"/>
                <w:szCs w:val="20"/>
              </w:rPr>
              <w:t xml:space="preserve"> </w:t>
            </w:r>
            <w:r w:rsidRPr="009E4B31">
              <w:rPr>
                <w:b/>
                <w:bCs/>
                <w:sz w:val="20"/>
                <w:szCs w:val="20"/>
              </w:rPr>
              <w:t>8</w:t>
            </w:r>
          </w:p>
        </w:tc>
        <w:tc>
          <w:tcPr>
            <w:tcW w:w="8181" w:type="dxa"/>
            <w:vAlign w:val="center"/>
          </w:tcPr>
          <w:p w14:paraId="13980D87" w14:textId="77777777" w:rsidR="00770A7B" w:rsidRPr="009E4B31" w:rsidRDefault="00770A7B" w:rsidP="009E4B31">
            <w:pPr>
              <w:spacing w:after="0"/>
              <w:ind w:right="-285"/>
              <w:jc w:val="left"/>
              <w:rPr>
                <w:sz w:val="20"/>
                <w:szCs w:val="20"/>
                <w:shd w:val="clear" w:color="auto" w:fill="FFFFFF"/>
              </w:rPr>
            </w:pPr>
            <w:r w:rsidRPr="009E4B31">
              <w:rPr>
                <w:sz w:val="20"/>
                <w:szCs w:val="20"/>
                <w:shd w:val="clear" w:color="auto" w:fill="FFFFFF"/>
              </w:rPr>
              <w:t>Vŕbové kroviny stojatých vôd</w:t>
            </w:r>
          </w:p>
        </w:tc>
      </w:tr>
      <w:tr w:rsidR="00770A7B" w:rsidRPr="009E4B31" w14:paraId="2B6A27A2" w14:textId="77777777" w:rsidTr="04FE8FF2">
        <w:tc>
          <w:tcPr>
            <w:tcW w:w="966" w:type="dxa"/>
            <w:vAlign w:val="center"/>
          </w:tcPr>
          <w:p w14:paraId="32F8AD60" w14:textId="4EDC7310" w:rsidR="00770A7B" w:rsidRPr="009E4B31" w:rsidRDefault="44666C0F" w:rsidP="009E4B31">
            <w:pPr>
              <w:spacing w:after="0"/>
              <w:ind w:right="-285"/>
              <w:rPr>
                <w:b/>
                <w:bCs/>
                <w:sz w:val="20"/>
                <w:szCs w:val="20"/>
              </w:rPr>
            </w:pPr>
            <w:r w:rsidRPr="009E4B31">
              <w:rPr>
                <w:b/>
                <w:bCs/>
                <w:sz w:val="20"/>
                <w:szCs w:val="20"/>
              </w:rPr>
              <w:t>Kr</w:t>
            </w:r>
            <w:r w:rsidR="49A8B9C8" w:rsidRPr="009E4B31">
              <w:rPr>
                <w:b/>
                <w:bCs/>
                <w:sz w:val="20"/>
                <w:szCs w:val="20"/>
              </w:rPr>
              <w:t xml:space="preserve"> </w:t>
            </w:r>
            <w:r w:rsidRPr="009E4B31">
              <w:rPr>
                <w:b/>
                <w:bCs/>
                <w:sz w:val="20"/>
                <w:szCs w:val="20"/>
              </w:rPr>
              <w:t>9</w:t>
            </w:r>
          </w:p>
        </w:tc>
        <w:tc>
          <w:tcPr>
            <w:tcW w:w="8181" w:type="dxa"/>
            <w:vAlign w:val="center"/>
          </w:tcPr>
          <w:p w14:paraId="091FFE44" w14:textId="77777777" w:rsidR="00770A7B" w:rsidRPr="009E4B31" w:rsidRDefault="00770A7B" w:rsidP="009E4B31">
            <w:pPr>
              <w:spacing w:after="0"/>
              <w:ind w:right="-285"/>
              <w:jc w:val="left"/>
              <w:rPr>
                <w:sz w:val="20"/>
                <w:szCs w:val="20"/>
                <w:shd w:val="clear" w:color="auto" w:fill="FFFFFF"/>
              </w:rPr>
            </w:pPr>
            <w:r w:rsidRPr="009E4B31">
              <w:rPr>
                <w:sz w:val="20"/>
                <w:szCs w:val="20"/>
                <w:shd w:val="clear" w:color="auto" w:fill="FFFFFF"/>
              </w:rPr>
              <w:t>Vŕbové kroviny na zaplavovaných brehoch riek</w:t>
            </w:r>
          </w:p>
        </w:tc>
      </w:tr>
      <w:tr w:rsidR="00770A7B" w:rsidRPr="009E4B31" w14:paraId="1BFB579B" w14:textId="77777777" w:rsidTr="04FE8FF2">
        <w:tc>
          <w:tcPr>
            <w:tcW w:w="966" w:type="dxa"/>
            <w:vAlign w:val="center"/>
          </w:tcPr>
          <w:p w14:paraId="227F3CC8" w14:textId="008504F9" w:rsidR="00770A7B" w:rsidRPr="009E4B31" w:rsidRDefault="44666C0F" w:rsidP="009E4B31">
            <w:pPr>
              <w:spacing w:after="0"/>
              <w:ind w:right="-285"/>
              <w:rPr>
                <w:b/>
                <w:bCs/>
                <w:sz w:val="20"/>
                <w:szCs w:val="20"/>
              </w:rPr>
            </w:pPr>
            <w:r w:rsidRPr="009E4B31">
              <w:rPr>
                <w:b/>
                <w:bCs/>
                <w:sz w:val="20"/>
                <w:szCs w:val="20"/>
              </w:rPr>
              <w:t>Lk</w:t>
            </w:r>
            <w:r w:rsidR="15A3FD5A" w:rsidRPr="009E4B31">
              <w:rPr>
                <w:b/>
                <w:bCs/>
                <w:sz w:val="20"/>
                <w:szCs w:val="20"/>
              </w:rPr>
              <w:t xml:space="preserve"> </w:t>
            </w:r>
            <w:r w:rsidRPr="009E4B31">
              <w:rPr>
                <w:b/>
                <w:bCs/>
                <w:sz w:val="20"/>
                <w:szCs w:val="20"/>
              </w:rPr>
              <w:t>3</w:t>
            </w:r>
          </w:p>
        </w:tc>
        <w:tc>
          <w:tcPr>
            <w:tcW w:w="8181" w:type="dxa"/>
            <w:vAlign w:val="center"/>
          </w:tcPr>
          <w:p w14:paraId="064B90B6" w14:textId="77777777" w:rsidR="00770A7B" w:rsidRPr="009E4B31" w:rsidRDefault="00770A7B" w:rsidP="009E4B31">
            <w:pPr>
              <w:spacing w:after="0"/>
              <w:ind w:right="-285"/>
              <w:jc w:val="left"/>
              <w:rPr>
                <w:sz w:val="20"/>
                <w:szCs w:val="20"/>
              </w:rPr>
            </w:pPr>
            <w:r w:rsidRPr="009E4B31">
              <w:rPr>
                <w:sz w:val="20"/>
                <w:szCs w:val="20"/>
              </w:rPr>
              <w:t>Mezofilné pasienky a spásané lúky</w:t>
            </w:r>
          </w:p>
        </w:tc>
      </w:tr>
      <w:tr w:rsidR="00770A7B" w:rsidRPr="009E4B31" w14:paraId="649B017C" w14:textId="77777777" w:rsidTr="04FE8FF2">
        <w:tc>
          <w:tcPr>
            <w:tcW w:w="966" w:type="dxa"/>
            <w:vAlign w:val="center"/>
          </w:tcPr>
          <w:p w14:paraId="145CA5B6" w14:textId="32AE8B59" w:rsidR="00770A7B" w:rsidRPr="009E4B31" w:rsidRDefault="44666C0F" w:rsidP="009E4B31">
            <w:pPr>
              <w:spacing w:after="0"/>
              <w:ind w:right="-285"/>
              <w:rPr>
                <w:b/>
                <w:bCs/>
                <w:sz w:val="20"/>
                <w:szCs w:val="20"/>
              </w:rPr>
            </w:pPr>
            <w:r w:rsidRPr="009E4B31">
              <w:rPr>
                <w:b/>
                <w:bCs/>
                <w:sz w:val="20"/>
                <w:szCs w:val="20"/>
              </w:rPr>
              <w:t>Lk</w:t>
            </w:r>
            <w:r w:rsidR="15A3FD5A" w:rsidRPr="009E4B31">
              <w:rPr>
                <w:b/>
                <w:bCs/>
                <w:sz w:val="20"/>
                <w:szCs w:val="20"/>
              </w:rPr>
              <w:t xml:space="preserve"> </w:t>
            </w:r>
            <w:r w:rsidRPr="009E4B31">
              <w:rPr>
                <w:b/>
                <w:bCs/>
                <w:sz w:val="20"/>
                <w:szCs w:val="20"/>
              </w:rPr>
              <w:t>6</w:t>
            </w:r>
          </w:p>
        </w:tc>
        <w:tc>
          <w:tcPr>
            <w:tcW w:w="8181" w:type="dxa"/>
            <w:vAlign w:val="center"/>
          </w:tcPr>
          <w:p w14:paraId="414DE6C6" w14:textId="77777777" w:rsidR="00770A7B" w:rsidRPr="009E4B31" w:rsidRDefault="00770A7B" w:rsidP="009E4B31">
            <w:pPr>
              <w:spacing w:after="0"/>
              <w:ind w:right="-285"/>
              <w:jc w:val="left"/>
              <w:rPr>
                <w:sz w:val="20"/>
                <w:szCs w:val="20"/>
              </w:rPr>
            </w:pPr>
            <w:r w:rsidRPr="009E4B31">
              <w:rPr>
                <w:sz w:val="20"/>
                <w:szCs w:val="20"/>
              </w:rPr>
              <w:t>Podmáčané lúky horských a podhorských oblastí</w:t>
            </w:r>
          </w:p>
        </w:tc>
      </w:tr>
      <w:tr w:rsidR="00770A7B" w:rsidRPr="009E4B31" w14:paraId="574914F9" w14:textId="77777777" w:rsidTr="006B4F81">
        <w:trPr>
          <w:trHeight w:val="270"/>
        </w:trPr>
        <w:tc>
          <w:tcPr>
            <w:tcW w:w="966" w:type="dxa"/>
            <w:tcBorders>
              <w:top w:val="single" w:sz="4" w:space="0" w:color="auto"/>
              <w:left w:val="single" w:sz="4" w:space="0" w:color="auto"/>
              <w:bottom w:val="single" w:sz="4" w:space="0" w:color="auto"/>
              <w:right w:val="single" w:sz="4" w:space="0" w:color="auto"/>
            </w:tcBorders>
          </w:tcPr>
          <w:p w14:paraId="2994DDCC" w14:textId="78D8D443" w:rsidR="00770A7B" w:rsidRPr="009E4B31" w:rsidRDefault="44666C0F" w:rsidP="009E4B31">
            <w:pPr>
              <w:spacing w:after="0"/>
              <w:ind w:right="-285"/>
              <w:rPr>
                <w:rFonts w:eastAsia="Times New Roman"/>
                <w:b/>
                <w:bCs/>
                <w:sz w:val="20"/>
                <w:szCs w:val="20"/>
                <w:lang w:eastAsia="sk-SK"/>
              </w:rPr>
            </w:pPr>
            <w:r w:rsidRPr="009E4B31">
              <w:rPr>
                <w:rFonts w:eastAsia="Times New Roman"/>
                <w:b/>
                <w:bCs/>
                <w:sz w:val="20"/>
                <w:szCs w:val="20"/>
                <w:lang w:eastAsia="sk-SK"/>
              </w:rPr>
              <w:t>Lk</w:t>
            </w:r>
            <w:r w:rsidR="3A37A00F" w:rsidRPr="009E4B31">
              <w:rPr>
                <w:rFonts w:eastAsia="Times New Roman"/>
                <w:b/>
                <w:bCs/>
                <w:sz w:val="20"/>
                <w:szCs w:val="20"/>
                <w:lang w:eastAsia="sk-SK"/>
              </w:rPr>
              <w:t xml:space="preserve"> </w:t>
            </w:r>
            <w:r w:rsidRPr="009E4B31">
              <w:rPr>
                <w:rFonts w:eastAsia="Times New Roman"/>
                <w:b/>
                <w:bCs/>
                <w:sz w:val="20"/>
                <w:szCs w:val="20"/>
                <w:lang w:eastAsia="sk-SK"/>
              </w:rPr>
              <w:t>7</w:t>
            </w:r>
          </w:p>
        </w:tc>
        <w:tc>
          <w:tcPr>
            <w:tcW w:w="8181" w:type="dxa"/>
            <w:tcBorders>
              <w:top w:val="single" w:sz="4" w:space="0" w:color="auto"/>
              <w:left w:val="single" w:sz="4" w:space="0" w:color="auto"/>
              <w:bottom w:val="single" w:sz="4" w:space="0" w:color="auto"/>
              <w:right w:val="single" w:sz="4" w:space="0" w:color="auto"/>
            </w:tcBorders>
          </w:tcPr>
          <w:p w14:paraId="4F0D963A" w14:textId="77777777" w:rsidR="00770A7B" w:rsidRPr="009E4B31" w:rsidRDefault="00770A7B" w:rsidP="009E4B31">
            <w:pPr>
              <w:spacing w:after="0"/>
              <w:ind w:right="-285"/>
              <w:rPr>
                <w:rFonts w:eastAsia="Times New Roman"/>
                <w:sz w:val="20"/>
                <w:szCs w:val="20"/>
                <w:lang w:eastAsia="sk-SK"/>
              </w:rPr>
            </w:pPr>
            <w:r w:rsidRPr="009E4B31">
              <w:rPr>
                <w:rFonts w:eastAsia="Times New Roman"/>
                <w:sz w:val="20"/>
                <w:szCs w:val="20"/>
                <w:lang w:eastAsia="sk-SK"/>
              </w:rPr>
              <w:t>Psiarkové aluviálne lúky</w:t>
            </w:r>
          </w:p>
        </w:tc>
      </w:tr>
      <w:tr w:rsidR="00770A7B" w:rsidRPr="009E4B31" w14:paraId="7099E0CB" w14:textId="77777777" w:rsidTr="04FE8FF2">
        <w:tc>
          <w:tcPr>
            <w:tcW w:w="966" w:type="dxa"/>
            <w:vAlign w:val="center"/>
          </w:tcPr>
          <w:p w14:paraId="29B66F7F" w14:textId="67864DD9" w:rsidR="00770A7B" w:rsidRPr="009E4B31" w:rsidRDefault="44666C0F" w:rsidP="009E4B31">
            <w:pPr>
              <w:spacing w:after="0"/>
              <w:ind w:right="-285"/>
              <w:rPr>
                <w:b/>
                <w:bCs/>
                <w:sz w:val="20"/>
                <w:szCs w:val="20"/>
              </w:rPr>
            </w:pPr>
            <w:r w:rsidRPr="009E4B31">
              <w:rPr>
                <w:b/>
                <w:bCs/>
                <w:sz w:val="20"/>
                <w:szCs w:val="20"/>
              </w:rPr>
              <w:t>Lk</w:t>
            </w:r>
            <w:r w:rsidR="3A37A00F" w:rsidRPr="009E4B31">
              <w:rPr>
                <w:b/>
                <w:bCs/>
                <w:sz w:val="20"/>
                <w:szCs w:val="20"/>
              </w:rPr>
              <w:t xml:space="preserve"> </w:t>
            </w:r>
            <w:r w:rsidRPr="009E4B31">
              <w:rPr>
                <w:b/>
                <w:bCs/>
                <w:sz w:val="20"/>
                <w:szCs w:val="20"/>
              </w:rPr>
              <w:t>10</w:t>
            </w:r>
          </w:p>
        </w:tc>
        <w:tc>
          <w:tcPr>
            <w:tcW w:w="8181" w:type="dxa"/>
            <w:vAlign w:val="center"/>
          </w:tcPr>
          <w:p w14:paraId="56E02936" w14:textId="77777777" w:rsidR="00770A7B" w:rsidRPr="009E4B31" w:rsidRDefault="00770A7B" w:rsidP="009E4B31">
            <w:pPr>
              <w:spacing w:after="0"/>
              <w:ind w:right="-285"/>
              <w:jc w:val="left"/>
              <w:rPr>
                <w:sz w:val="20"/>
                <w:szCs w:val="20"/>
              </w:rPr>
            </w:pPr>
            <w:r w:rsidRPr="009E4B31">
              <w:rPr>
                <w:sz w:val="20"/>
                <w:szCs w:val="20"/>
              </w:rPr>
              <w:t>Vegetácia vysokých ostríc</w:t>
            </w:r>
          </w:p>
        </w:tc>
      </w:tr>
      <w:tr w:rsidR="00770A7B" w:rsidRPr="009E4B31" w14:paraId="3E4C0FDE" w14:textId="77777777" w:rsidTr="04FE8FF2">
        <w:tc>
          <w:tcPr>
            <w:tcW w:w="966" w:type="dxa"/>
            <w:vAlign w:val="center"/>
          </w:tcPr>
          <w:p w14:paraId="5A51C654" w14:textId="75466CF3" w:rsidR="00770A7B" w:rsidRPr="009E4B31" w:rsidRDefault="44666C0F" w:rsidP="009E4B31">
            <w:pPr>
              <w:spacing w:after="0"/>
              <w:ind w:right="-285"/>
              <w:rPr>
                <w:b/>
                <w:bCs/>
                <w:sz w:val="20"/>
                <w:szCs w:val="20"/>
              </w:rPr>
            </w:pPr>
            <w:r w:rsidRPr="009E4B31">
              <w:rPr>
                <w:b/>
                <w:bCs/>
                <w:sz w:val="20"/>
                <w:szCs w:val="20"/>
              </w:rPr>
              <w:t>Pr</w:t>
            </w:r>
            <w:r w:rsidR="5845F17E" w:rsidRPr="009E4B31">
              <w:rPr>
                <w:b/>
                <w:bCs/>
                <w:sz w:val="20"/>
                <w:szCs w:val="20"/>
              </w:rPr>
              <w:t xml:space="preserve"> </w:t>
            </w:r>
            <w:r w:rsidRPr="009E4B31">
              <w:rPr>
                <w:b/>
                <w:bCs/>
                <w:sz w:val="20"/>
                <w:szCs w:val="20"/>
              </w:rPr>
              <w:t>1</w:t>
            </w:r>
          </w:p>
        </w:tc>
        <w:tc>
          <w:tcPr>
            <w:tcW w:w="8181" w:type="dxa"/>
            <w:vAlign w:val="center"/>
          </w:tcPr>
          <w:p w14:paraId="0E3264A7" w14:textId="77777777" w:rsidR="00770A7B" w:rsidRPr="009E4B31" w:rsidRDefault="00770A7B" w:rsidP="009E4B31">
            <w:pPr>
              <w:spacing w:after="0"/>
              <w:ind w:right="-285"/>
              <w:jc w:val="left"/>
              <w:rPr>
                <w:sz w:val="20"/>
                <w:szCs w:val="20"/>
              </w:rPr>
            </w:pPr>
            <w:r w:rsidRPr="009E4B31">
              <w:rPr>
                <w:sz w:val="20"/>
                <w:szCs w:val="20"/>
              </w:rPr>
              <w:t>Prameniská horského a subalpínskeho stupňa na nevápencových horninách</w:t>
            </w:r>
          </w:p>
        </w:tc>
      </w:tr>
      <w:tr w:rsidR="00770A7B" w:rsidRPr="009E4B31" w14:paraId="29109EFD" w14:textId="77777777" w:rsidTr="04FE8FF2">
        <w:tc>
          <w:tcPr>
            <w:tcW w:w="966" w:type="dxa"/>
          </w:tcPr>
          <w:p w14:paraId="07099024" w14:textId="5EF68B63" w:rsidR="00770A7B" w:rsidRPr="009E4B31" w:rsidRDefault="44666C0F" w:rsidP="009E4B31">
            <w:pPr>
              <w:spacing w:after="0"/>
              <w:ind w:right="-285"/>
              <w:rPr>
                <w:rFonts w:eastAsia="Times New Roman"/>
                <w:b/>
                <w:bCs/>
                <w:sz w:val="20"/>
                <w:szCs w:val="20"/>
                <w:lang w:eastAsia="sk-SK"/>
              </w:rPr>
            </w:pPr>
            <w:r w:rsidRPr="009E4B31">
              <w:rPr>
                <w:rFonts w:eastAsia="Times New Roman"/>
                <w:b/>
                <w:bCs/>
                <w:sz w:val="20"/>
                <w:szCs w:val="20"/>
                <w:lang w:eastAsia="sk-SK"/>
              </w:rPr>
              <w:t>Ls</w:t>
            </w:r>
            <w:r w:rsidR="5845F17E" w:rsidRPr="009E4B31">
              <w:rPr>
                <w:rFonts w:eastAsia="Times New Roman"/>
                <w:b/>
                <w:bCs/>
                <w:sz w:val="20"/>
                <w:szCs w:val="20"/>
                <w:lang w:eastAsia="sk-SK"/>
              </w:rPr>
              <w:t xml:space="preserve"> </w:t>
            </w:r>
            <w:r w:rsidRPr="009E4B31">
              <w:rPr>
                <w:rFonts w:eastAsia="Times New Roman"/>
                <w:b/>
                <w:bCs/>
                <w:sz w:val="20"/>
                <w:szCs w:val="20"/>
                <w:lang w:eastAsia="sk-SK"/>
              </w:rPr>
              <w:t>7.4</w:t>
            </w:r>
          </w:p>
        </w:tc>
        <w:tc>
          <w:tcPr>
            <w:tcW w:w="8181" w:type="dxa"/>
          </w:tcPr>
          <w:p w14:paraId="14EB7C6A" w14:textId="77777777" w:rsidR="00770A7B" w:rsidRPr="009E4B31" w:rsidRDefault="00770A7B" w:rsidP="009E4B31">
            <w:pPr>
              <w:spacing w:after="0"/>
              <w:ind w:right="-285"/>
              <w:rPr>
                <w:rFonts w:eastAsia="Times New Roman"/>
                <w:sz w:val="20"/>
                <w:szCs w:val="20"/>
                <w:lang w:eastAsia="sk-SK"/>
              </w:rPr>
            </w:pPr>
            <w:r w:rsidRPr="009E4B31">
              <w:rPr>
                <w:rFonts w:eastAsia="Times New Roman"/>
                <w:sz w:val="20"/>
                <w:szCs w:val="20"/>
                <w:lang w:eastAsia="sk-SK"/>
              </w:rPr>
              <w:t>Slatinné jelšové lesy</w:t>
            </w:r>
          </w:p>
        </w:tc>
      </w:tr>
    </w:tbl>
    <w:p w14:paraId="7DB01763" w14:textId="77777777" w:rsidR="00023229" w:rsidRPr="009E4B31" w:rsidRDefault="00023229" w:rsidP="009E4B31">
      <w:pPr>
        <w:ind w:right="-285"/>
        <w:rPr>
          <w:rFonts w:eastAsia="Times New Roman"/>
          <w:b/>
          <w:color w:val="000000"/>
          <w:szCs w:val="24"/>
          <w:lang w:eastAsia="sk-SK"/>
        </w:rPr>
      </w:pPr>
    </w:p>
    <w:p w14:paraId="677E3C1B" w14:textId="77777777" w:rsidR="00023229" w:rsidRPr="009E4B31" w:rsidRDefault="1FA1613A" w:rsidP="009E4B31">
      <w:pPr>
        <w:ind w:right="-285"/>
        <w:rPr>
          <w:rFonts w:eastAsia="Times New Roman"/>
          <w:b/>
          <w:bCs/>
          <w:color w:val="000000"/>
          <w:lang w:eastAsia="sk-SK"/>
        </w:rPr>
      </w:pPr>
      <w:bookmarkStart w:id="32" w:name="_Toc214883945"/>
      <w:bookmarkStart w:id="33" w:name="_Toc884759732"/>
      <w:r w:rsidRPr="009E4B31">
        <w:rPr>
          <w:rStyle w:val="Nadpis3Char"/>
          <w:rFonts w:eastAsia="Calibri"/>
        </w:rPr>
        <w:t xml:space="preserve">Druhy </w:t>
      </w:r>
      <w:r w:rsidR="24C50996" w:rsidRPr="009E4B31">
        <w:rPr>
          <w:rStyle w:val="Nadpis3Char"/>
          <w:rFonts w:eastAsia="Calibri"/>
        </w:rPr>
        <w:t xml:space="preserve">rastlín </w:t>
      </w:r>
      <w:r w:rsidRPr="009E4B31">
        <w:rPr>
          <w:rStyle w:val="Nadpis3Char"/>
          <w:rFonts w:eastAsia="Calibri"/>
        </w:rPr>
        <w:t>európskeho významu</w:t>
      </w:r>
      <w:bookmarkEnd w:id="32"/>
      <w:bookmarkEnd w:id="33"/>
      <w:r w:rsidRPr="009E4B31">
        <w:rPr>
          <w:rFonts w:eastAsia="Times New Roman"/>
          <w:b/>
          <w:bCs/>
          <w:color w:val="000000" w:themeColor="text1"/>
          <w:lang w:eastAsia="sk-SK"/>
        </w:rPr>
        <w:t>:</w:t>
      </w:r>
    </w:p>
    <w:p w14:paraId="70D4BD7C" w14:textId="6F8D8FBC" w:rsidR="0013575E" w:rsidRPr="009E4B31" w:rsidRDefault="21188A33" w:rsidP="009E4B31">
      <w:pPr>
        <w:ind w:right="1" w:firstLine="567"/>
        <w:rPr>
          <w:color w:val="222222"/>
        </w:rPr>
      </w:pPr>
      <w:r w:rsidRPr="009E4B31">
        <w:rPr>
          <w:rFonts w:eastAsia="Times New Roman"/>
          <w:color w:val="000000" w:themeColor="text1"/>
          <w:lang w:eastAsia="sk-SK"/>
        </w:rPr>
        <w:t xml:space="preserve">Druh machorastu európskeho významu </w:t>
      </w:r>
      <w:r w:rsidR="1666D7BA" w:rsidRPr="009E4B31">
        <w:rPr>
          <w:rFonts w:eastAsia="Times New Roman"/>
          <w:b/>
          <w:bCs/>
          <w:color w:val="000000" w:themeColor="text1"/>
          <w:lang w:eastAsia="sk-SK"/>
        </w:rPr>
        <w:t>kosákovec lesklý</w:t>
      </w:r>
      <w:r w:rsidR="1666D7BA" w:rsidRPr="009E4B31">
        <w:rPr>
          <w:rFonts w:eastAsia="Times New Roman"/>
          <w:b/>
          <w:bCs/>
          <w:i/>
          <w:iCs/>
          <w:color w:val="000000" w:themeColor="text1"/>
          <w:lang w:eastAsia="sk-SK"/>
        </w:rPr>
        <w:t xml:space="preserve"> </w:t>
      </w:r>
      <w:r w:rsidR="1666D7BA" w:rsidRPr="009E4B31">
        <w:rPr>
          <w:rFonts w:eastAsia="Times New Roman"/>
          <w:b/>
          <w:color w:val="000000" w:themeColor="text1"/>
          <w:lang w:eastAsia="sk-SK"/>
        </w:rPr>
        <w:t>(</w:t>
      </w:r>
      <w:r w:rsidR="1666D7BA" w:rsidRPr="009E4B31">
        <w:rPr>
          <w:rFonts w:eastAsia="Times New Roman"/>
          <w:b/>
          <w:bCs/>
          <w:i/>
          <w:iCs/>
          <w:color w:val="000000" w:themeColor="text1"/>
          <w:lang w:eastAsia="sk-SK"/>
        </w:rPr>
        <w:t>Hamatocaulis vernicosus</w:t>
      </w:r>
      <w:r w:rsidR="1666D7BA" w:rsidRPr="009E4B31">
        <w:rPr>
          <w:rFonts w:eastAsia="Times New Roman"/>
          <w:b/>
          <w:color w:val="000000" w:themeColor="text1"/>
          <w:lang w:eastAsia="sk-SK"/>
        </w:rPr>
        <w:t>)</w:t>
      </w:r>
      <w:r w:rsidRPr="009E4B31">
        <w:rPr>
          <w:rFonts w:eastAsia="Times New Roman"/>
          <w:b/>
          <w:bCs/>
          <w:i/>
          <w:iCs/>
          <w:color w:val="000000" w:themeColor="text1"/>
          <w:lang w:eastAsia="sk-SK"/>
        </w:rPr>
        <w:t xml:space="preserve"> </w:t>
      </w:r>
      <w:r w:rsidRPr="009E4B31">
        <w:rPr>
          <w:rFonts w:eastAsia="Times New Roman"/>
          <w:color w:val="000000" w:themeColor="text1"/>
          <w:lang w:eastAsia="sk-SK"/>
        </w:rPr>
        <w:t>je predmetom ochrany v</w:t>
      </w:r>
      <w:r w:rsidRPr="009E4B31">
        <w:rPr>
          <w:color w:val="222222"/>
        </w:rPr>
        <w:t xml:space="preserve"> rámci SKUEV0191</w:t>
      </w:r>
      <w:r w:rsidR="79FAC68D" w:rsidRPr="009E4B31">
        <w:rPr>
          <w:color w:val="222222"/>
        </w:rPr>
        <w:t>, kde sa</w:t>
      </w:r>
      <w:r w:rsidRPr="009E4B31">
        <w:rPr>
          <w:color w:val="222222"/>
        </w:rPr>
        <w:t xml:space="preserve"> vyskytuje recentne len na lokalite Beňadovské </w:t>
      </w:r>
      <w:r w:rsidR="019FE71E" w:rsidRPr="009E4B31">
        <w:rPr>
          <w:color w:val="222222"/>
        </w:rPr>
        <w:t xml:space="preserve">a Mútňanské </w:t>
      </w:r>
      <w:r w:rsidRPr="009E4B31">
        <w:rPr>
          <w:color w:val="222222"/>
        </w:rPr>
        <w:t>rašelinisko</w:t>
      </w:r>
      <w:r w:rsidR="241C24EC" w:rsidRPr="009E4B31">
        <w:rPr>
          <w:color w:val="222222"/>
        </w:rPr>
        <w:t xml:space="preserve">, </w:t>
      </w:r>
      <w:r w:rsidR="69138EF5" w:rsidRPr="009E4B31">
        <w:rPr>
          <w:color w:val="222222"/>
        </w:rPr>
        <w:t>tam</w:t>
      </w:r>
      <w:r w:rsidRPr="009E4B31">
        <w:rPr>
          <w:color w:val="222222"/>
        </w:rPr>
        <w:t xml:space="preserve"> je jeho populácia prosperujúca, životaschopná o veľkosti niekoľko desiatok m</w:t>
      </w:r>
      <w:r w:rsidRPr="009E4B31">
        <w:rPr>
          <w:color w:val="222222"/>
          <w:vertAlign w:val="superscript"/>
        </w:rPr>
        <w:t>2</w:t>
      </w:r>
      <w:r w:rsidRPr="009E4B31">
        <w:rPr>
          <w:color w:val="222222"/>
        </w:rPr>
        <w:t xml:space="preserve">. Pre zachovanie tejto populácie je nevyhnutné </w:t>
      </w:r>
      <w:r w:rsidR="6EC7AC87" w:rsidRPr="009E4B31">
        <w:rPr>
          <w:color w:val="222222"/>
        </w:rPr>
        <w:t>zabezpečiť</w:t>
      </w:r>
      <w:r w:rsidRPr="009E4B31">
        <w:rPr>
          <w:color w:val="222222"/>
        </w:rPr>
        <w:t xml:space="preserve"> pravidelné ručné kosenie jeden krát do roka, ktoré </w:t>
      </w:r>
      <w:r w:rsidR="718808A2" w:rsidRPr="009E4B31">
        <w:rPr>
          <w:rFonts w:eastAsia="Times New Roman"/>
          <w:color w:val="000000" w:themeColor="text1"/>
          <w:lang w:eastAsia="sk-SK"/>
        </w:rPr>
        <w:t>sa vykonáva</w:t>
      </w:r>
      <w:r w:rsidRPr="009E4B31">
        <w:rPr>
          <w:color w:val="222222"/>
        </w:rPr>
        <w:t xml:space="preserve">. Na lokalite Klinské rašelinisko bol </w:t>
      </w:r>
      <w:r w:rsidRPr="009E4B31">
        <w:rPr>
          <w:i/>
          <w:iCs/>
          <w:color w:val="222222"/>
        </w:rPr>
        <w:t xml:space="preserve">Hamatocaulis vernicosus </w:t>
      </w:r>
      <w:r w:rsidRPr="009E4B31">
        <w:rPr>
          <w:color w:val="222222"/>
        </w:rPr>
        <w:t xml:space="preserve">udávaný len v 60-tych rokoch bryológom Peciarom, v súčasnosti sa na lokalite nevyskytuje. </w:t>
      </w:r>
      <w:r w:rsidR="79FAC68D" w:rsidRPr="009E4B31">
        <w:rPr>
          <w:color w:val="222222"/>
        </w:rPr>
        <w:t>Druh je zaznamenaný tiež v malých populáciách (niekoľko m</w:t>
      </w:r>
      <w:r w:rsidR="79FAC68D" w:rsidRPr="009E4B31">
        <w:rPr>
          <w:color w:val="222222"/>
          <w:vertAlign w:val="superscript"/>
        </w:rPr>
        <w:t>2</w:t>
      </w:r>
      <w:r w:rsidR="79FAC68D" w:rsidRPr="009E4B31">
        <w:rPr>
          <w:color w:val="222222"/>
        </w:rPr>
        <w:t>) v lokalite Veselské hájiky, nad chatou Slaná voda</w:t>
      </w:r>
      <w:r w:rsidR="019FE71E" w:rsidRPr="009E4B31">
        <w:rPr>
          <w:color w:val="222222"/>
        </w:rPr>
        <w:t>, lokalita pri štátnej ceste v smere z Brezy do Beňadova (lokalita Palčie)</w:t>
      </w:r>
      <w:r w:rsidR="79FAC68D" w:rsidRPr="009E4B31">
        <w:rPr>
          <w:color w:val="222222"/>
        </w:rPr>
        <w:t xml:space="preserve"> a v lokalite Hraničný Kriváň, kde nie je v priaznivom stave.</w:t>
      </w:r>
      <w:r w:rsidR="019FE71E" w:rsidRPr="009E4B31">
        <w:rPr>
          <w:color w:val="222222"/>
        </w:rPr>
        <w:t xml:space="preserve"> </w:t>
      </w:r>
      <w:r w:rsidR="0A1F8D0D" w:rsidRPr="009E4B31">
        <w:rPr>
          <w:color w:val="222222"/>
        </w:rPr>
        <w:t>Lokality sú negatívne ovplyvnené nedostatok manažmentu, zarastaním vegetáciou bylín, drevinami a presychaním lokality.</w:t>
      </w:r>
    </w:p>
    <w:p w14:paraId="4CFBB603" w14:textId="7932F703" w:rsidR="444299F4" w:rsidRPr="009E4B31" w:rsidRDefault="4C217463" w:rsidP="009E4B31">
      <w:pPr>
        <w:pBdr>
          <w:top w:val="nil"/>
          <w:left w:val="nil"/>
          <w:bottom w:val="nil"/>
          <w:right w:val="nil"/>
          <w:between w:val="nil"/>
        </w:pBdr>
        <w:ind w:right="1" w:firstLine="567"/>
      </w:pPr>
      <w:r w:rsidRPr="009E4B31">
        <w:t xml:space="preserve">Druh machorastu </w:t>
      </w:r>
      <w:r w:rsidR="6BDFA3BE" w:rsidRPr="009E4B31">
        <w:rPr>
          <w:b/>
          <w:bCs/>
        </w:rPr>
        <w:t>kyjanôčka zelená (</w:t>
      </w:r>
      <w:r w:rsidR="6BDFA3BE" w:rsidRPr="009E4B31">
        <w:rPr>
          <w:b/>
          <w:bCs/>
          <w:i/>
          <w:iCs/>
        </w:rPr>
        <w:t>Buxbaumia viridis</w:t>
      </w:r>
      <w:r w:rsidR="6BDFA3BE" w:rsidRPr="009E4B31">
        <w:rPr>
          <w:b/>
          <w:bCs/>
        </w:rPr>
        <w:t>)</w:t>
      </w:r>
      <w:r w:rsidR="6BDFA3BE" w:rsidRPr="009E4B31">
        <w:t xml:space="preserve"> </w:t>
      </w:r>
      <w:r w:rsidRPr="009E4B31">
        <w:t xml:space="preserve">je predmetom ochrany CHKO Horná Orava. Druh bol zistený na </w:t>
      </w:r>
      <w:r w:rsidR="25760B85" w:rsidRPr="009E4B31">
        <w:t>1</w:t>
      </w:r>
      <w:r w:rsidRPr="009E4B31">
        <w:t>6 lokalitách a stále sa zisťujú nové miesta výskytu. Je</w:t>
      </w:r>
      <w:r w:rsidR="215FB5BF" w:rsidRPr="009E4B31">
        <w:t xml:space="preserve"> </w:t>
      </w:r>
      <w:r w:rsidRPr="009E4B31">
        <w:t xml:space="preserve">predpoklad, že rozptýlený výskyt bude </w:t>
      </w:r>
      <w:r w:rsidR="1044A3BA" w:rsidRPr="009E4B31">
        <w:t xml:space="preserve">vo </w:t>
      </w:r>
      <w:r w:rsidR="5851E375" w:rsidRPr="009E4B31">
        <w:t xml:space="preserve">veľkej časti </w:t>
      </w:r>
      <w:r w:rsidRPr="009E4B31">
        <w:t>územ</w:t>
      </w:r>
      <w:r w:rsidR="581A34D2" w:rsidRPr="009E4B31">
        <w:t>ia</w:t>
      </w:r>
      <w:r w:rsidRPr="009E4B31">
        <w:t xml:space="preserve"> CHKO okrem</w:t>
      </w:r>
      <w:r w:rsidR="1545F62B" w:rsidRPr="009E4B31">
        <w:t xml:space="preserve"> </w:t>
      </w:r>
      <w:r w:rsidRPr="009E4B31">
        <w:t>najteplejších polôh a intenzívnych hospodárskych lesov. Stav populácií druhu</w:t>
      </w:r>
      <w:r w:rsidR="4D00AAE2" w:rsidRPr="009E4B31">
        <w:t>,</w:t>
      </w:r>
      <w:r w:rsidRPr="009E4B31">
        <w:t xml:space="preserve"> vzhľadom na</w:t>
      </w:r>
      <w:r w:rsidR="1B43BBF1" w:rsidRPr="009E4B31">
        <w:t xml:space="preserve"> </w:t>
      </w:r>
      <w:r w:rsidR="3BC86C19" w:rsidRPr="009E4B31">
        <w:t xml:space="preserve">narastajúci </w:t>
      </w:r>
      <w:r w:rsidRPr="009E4B31">
        <w:t xml:space="preserve">počet </w:t>
      </w:r>
      <w:r w:rsidR="0BE31DE7" w:rsidRPr="009E4B31">
        <w:t xml:space="preserve">nájdených </w:t>
      </w:r>
      <w:r w:rsidRPr="009E4B31">
        <w:t>lokalít jedincov, môžeme</w:t>
      </w:r>
      <w:r w:rsidR="484EF5C1" w:rsidRPr="009E4B31">
        <w:t xml:space="preserve"> </w:t>
      </w:r>
      <w:r w:rsidRPr="009E4B31">
        <w:t xml:space="preserve">považovať za </w:t>
      </w:r>
      <w:r w:rsidR="7035D927" w:rsidRPr="009E4B31">
        <w:t>priazniv</w:t>
      </w:r>
      <w:r w:rsidRPr="009E4B31">
        <w:t xml:space="preserve">ý. </w:t>
      </w:r>
      <w:r w:rsidR="71D5E515" w:rsidRPr="009E4B31">
        <w:t>Tento d</w:t>
      </w:r>
      <w:r w:rsidR="4071D7F6" w:rsidRPr="009E4B31">
        <w:t>ruh je viazaný na prítomnosť mŕtvej, rozkladajúcej sa drevnej</w:t>
      </w:r>
      <w:r w:rsidR="5432CB6D" w:rsidRPr="009E4B31">
        <w:t xml:space="preserve"> </w:t>
      </w:r>
      <w:r w:rsidR="4071D7F6" w:rsidRPr="009E4B31">
        <w:t>hmoty v lesoch, ktorá je jej biotopom. Pre existenciu druhu je kľúčové ponechávanie ležiacej,</w:t>
      </w:r>
      <w:r w:rsidR="224610D2" w:rsidRPr="009E4B31">
        <w:t xml:space="preserve"> </w:t>
      </w:r>
      <w:r w:rsidR="4071D7F6" w:rsidRPr="009E4B31">
        <w:t xml:space="preserve">mŕtvej drevnej hmoty na mieste, ktorá sa postupným rozkladom mení na </w:t>
      </w:r>
      <w:r w:rsidR="4071D7F6" w:rsidRPr="009E4B31">
        <w:lastRenderedPageBreak/>
        <w:t>vhodný biotop.</w:t>
      </w:r>
      <w:r w:rsidR="7AAEC167" w:rsidRPr="009E4B31">
        <w:t xml:space="preserve"> </w:t>
      </w:r>
      <w:r w:rsidR="4071D7F6" w:rsidRPr="009E4B31">
        <w:t>Odstraňovanie mŕtveho dreva (ležiacich kmeňov predovšetkým jedlí</w:t>
      </w:r>
      <w:r w:rsidR="4993D0BD" w:rsidRPr="009E4B31">
        <w:t>, smrekov</w:t>
      </w:r>
      <w:r w:rsidR="4071D7F6" w:rsidRPr="009E4B31">
        <w:t xml:space="preserve"> a</w:t>
      </w:r>
      <w:r w:rsidR="4655F1D2" w:rsidRPr="009E4B31">
        <w:t>j</w:t>
      </w:r>
      <w:r w:rsidR="4071D7F6" w:rsidRPr="009E4B31">
        <w:t xml:space="preserve"> bukov) dramaticky</w:t>
      </w:r>
      <w:r w:rsidR="10968020" w:rsidRPr="009E4B31">
        <w:t xml:space="preserve"> </w:t>
      </w:r>
      <w:r w:rsidR="4071D7F6" w:rsidRPr="009E4B31">
        <w:t xml:space="preserve">znižuje šancu druhu na prežitie. Druh je ohrozený predovšetkým </w:t>
      </w:r>
      <w:r w:rsidR="14BB723F" w:rsidRPr="009E4B31">
        <w:t xml:space="preserve">intenzívnou </w:t>
      </w:r>
      <w:r w:rsidR="4071D7F6" w:rsidRPr="009E4B31">
        <w:t>lesohospodárskou činnosťou</w:t>
      </w:r>
      <w:r w:rsidR="7D37F2CE" w:rsidRPr="009E4B31">
        <w:t xml:space="preserve"> </w:t>
      </w:r>
      <w:r w:rsidR="4071D7F6" w:rsidRPr="009E4B31">
        <w:t xml:space="preserve">vo zvyškoch zachovalých lesov. </w:t>
      </w:r>
      <w:r w:rsidR="0B122CFC" w:rsidRPr="009E4B31">
        <w:t>V</w:t>
      </w:r>
      <w:r w:rsidR="4071D7F6" w:rsidRPr="009E4B31">
        <w:t>yššie uveden</w:t>
      </w:r>
      <w:r w:rsidR="0833FBCF" w:rsidRPr="009E4B31">
        <w:t>é</w:t>
      </w:r>
      <w:r w:rsidR="02B94F5A" w:rsidRPr="009E4B31">
        <w:t xml:space="preserve"> </w:t>
      </w:r>
      <w:r w:rsidR="4071D7F6" w:rsidRPr="009E4B31">
        <w:t>dôvod</w:t>
      </w:r>
      <w:r w:rsidR="5B4406EF" w:rsidRPr="009E4B31">
        <w:t>y</w:t>
      </w:r>
      <w:r w:rsidR="4071D7F6" w:rsidRPr="009E4B31">
        <w:t xml:space="preserve"> </w:t>
      </w:r>
      <w:r w:rsidR="7C96ADDF" w:rsidRPr="009E4B31">
        <w:t xml:space="preserve">prispeli k </w:t>
      </w:r>
      <w:r w:rsidR="1B4A7CAC" w:rsidRPr="009E4B31">
        <w:t xml:space="preserve">stratégii </w:t>
      </w:r>
      <w:r w:rsidR="34C6C058" w:rsidRPr="009E4B31">
        <w:t>zvýšen</w:t>
      </w:r>
      <w:r w:rsidR="3EDE8AC1" w:rsidRPr="009E4B31">
        <w:t>é</w:t>
      </w:r>
      <w:r w:rsidR="44B892E6" w:rsidRPr="009E4B31">
        <w:t>ho</w:t>
      </w:r>
      <w:r w:rsidR="4071D7F6" w:rsidRPr="009E4B31">
        <w:t xml:space="preserve"> </w:t>
      </w:r>
      <w:r w:rsidR="3310915D" w:rsidRPr="009E4B31">
        <w:t>podiel</w:t>
      </w:r>
      <w:r w:rsidR="2E703192" w:rsidRPr="009E4B31">
        <w:t>u</w:t>
      </w:r>
      <w:r w:rsidR="3310915D" w:rsidRPr="009E4B31">
        <w:t xml:space="preserve"> bezzásahových lesov v rámci</w:t>
      </w:r>
      <w:r w:rsidR="4071D7F6" w:rsidRPr="009E4B31">
        <w:t xml:space="preserve"> </w:t>
      </w:r>
      <w:r w:rsidR="60E91005" w:rsidRPr="009E4B31">
        <w:t>CHKO</w:t>
      </w:r>
      <w:r w:rsidR="4071D7F6" w:rsidRPr="009E4B31">
        <w:t>.</w:t>
      </w:r>
    </w:p>
    <w:p w14:paraId="2C762A8B" w14:textId="4B9F3B5C" w:rsidR="00023229" w:rsidRPr="009E4B31" w:rsidRDefault="79FAC68D" w:rsidP="009E4B31">
      <w:pPr>
        <w:pStyle w:val="Zkladntext"/>
        <w:widowControl w:val="0"/>
        <w:spacing w:after="120"/>
        <w:ind w:right="1" w:firstLine="567"/>
        <w:jc w:val="both"/>
        <w:rPr>
          <w:b w:val="0"/>
          <w:bCs w:val="0"/>
          <w:lang w:val="sk-SK"/>
        </w:rPr>
      </w:pPr>
      <w:r w:rsidRPr="009E4B31">
        <w:rPr>
          <w:b w:val="0"/>
          <w:bCs w:val="0"/>
          <w:color w:val="000000" w:themeColor="text1"/>
          <w:lang w:val="sk-SK" w:eastAsia="sk-SK"/>
        </w:rPr>
        <w:t xml:space="preserve">Druh </w:t>
      </w:r>
      <w:r w:rsidR="655FDF38" w:rsidRPr="009E4B31">
        <w:rPr>
          <w:b w:val="0"/>
          <w:bCs w:val="0"/>
          <w:color w:val="000000" w:themeColor="text1"/>
          <w:lang w:val="sk-SK" w:eastAsia="sk-SK"/>
        </w:rPr>
        <w:t>p</w:t>
      </w:r>
      <w:r w:rsidR="655FDF38" w:rsidRPr="009E4B31">
        <w:rPr>
          <w:color w:val="000000" w:themeColor="text1"/>
          <w:lang w:val="sk-SK" w:eastAsia="sk-SK"/>
        </w:rPr>
        <w:t>rilbica tuhá moravská (</w:t>
      </w:r>
      <w:r w:rsidRPr="009E4B31">
        <w:rPr>
          <w:i/>
          <w:iCs/>
          <w:color w:val="000000" w:themeColor="text1"/>
          <w:lang w:val="sk-SK" w:eastAsia="sk-SK"/>
        </w:rPr>
        <w:t xml:space="preserve">Aconitum firmum </w:t>
      </w:r>
      <w:r w:rsidRPr="009E4B31">
        <w:rPr>
          <w:color w:val="000000" w:themeColor="text1"/>
          <w:lang w:val="sk-SK" w:eastAsia="sk-SK"/>
        </w:rPr>
        <w:t>ssp.</w:t>
      </w:r>
      <w:r w:rsidRPr="009E4B31">
        <w:rPr>
          <w:i/>
          <w:iCs/>
          <w:color w:val="000000" w:themeColor="text1"/>
          <w:lang w:val="sk-SK" w:eastAsia="sk-SK"/>
        </w:rPr>
        <w:t xml:space="preserve"> </w:t>
      </w:r>
      <w:r w:rsidR="70FACD1F" w:rsidRPr="009E4B31">
        <w:rPr>
          <w:i/>
          <w:iCs/>
          <w:color w:val="000000" w:themeColor="text1"/>
          <w:lang w:val="sk-SK" w:eastAsia="sk-SK"/>
        </w:rPr>
        <w:t>M</w:t>
      </w:r>
      <w:r w:rsidRPr="009E4B31">
        <w:rPr>
          <w:i/>
          <w:iCs/>
          <w:color w:val="000000" w:themeColor="text1"/>
          <w:lang w:val="sk-SK" w:eastAsia="sk-SK"/>
        </w:rPr>
        <w:t>oravicum</w:t>
      </w:r>
      <w:r w:rsidR="2525341D" w:rsidRPr="009E4B31">
        <w:rPr>
          <w:color w:val="000000" w:themeColor="text1"/>
          <w:lang w:val="sk-SK" w:eastAsia="sk-SK"/>
        </w:rPr>
        <w:t>)</w:t>
      </w:r>
      <w:r w:rsidRPr="009E4B31">
        <w:rPr>
          <w:i/>
          <w:iCs/>
          <w:color w:val="000000" w:themeColor="text1"/>
          <w:lang w:val="sk-SK" w:eastAsia="sk-SK"/>
        </w:rPr>
        <w:t xml:space="preserve"> </w:t>
      </w:r>
      <w:r w:rsidRPr="009E4B31">
        <w:rPr>
          <w:b w:val="0"/>
          <w:bCs w:val="0"/>
          <w:color w:val="000000" w:themeColor="text1"/>
          <w:lang w:val="sk-SK" w:eastAsia="sk-SK"/>
        </w:rPr>
        <w:t xml:space="preserve">je predmetom ochrany </w:t>
      </w:r>
      <w:r w:rsidR="0A1F8D0D" w:rsidRPr="009E4B31">
        <w:rPr>
          <w:b w:val="0"/>
          <w:bCs w:val="0"/>
          <w:color w:val="000000" w:themeColor="text1"/>
          <w:lang w:val="sk-SK" w:eastAsia="sk-SK"/>
        </w:rPr>
        <w:t xml:space="preserve">v </w:t>
      </w:r>
      <w:r w:rsidRPr="009E4B31">
        <w:rPr>
          <w:b w:val="0"/>
          <w:bCs w:val="0"/>
          <w:lang w:val="sk-SK"/>
        </w:rPr>
        <w:t>SKUEV0188, SKUEV0189</w:t>
      </w:r>
      <w:r w:rsidR="0A1F8D0D" w:rsidRPr="009E4B31">
        <w:rPr>
          <w:b w:val="0"/>
          <w:bCs w:val="0"/>
          <w:lang w:val="sk-SK"/>
        </w:rPr>
        <w:t xml:space="preserve">. </w:t>
      </w:r>
      <w:r w:rsidRPr="009E4B31">
        <w:rPr>
          <w:b w:val="0"/>
          <w:bCs w:val="0"/>
          <w:lang w:val="sk-SK"/>
        </w:rPr>
        <w:t xml:space="preserve">Druh sa vyskytuje popri vodných tokoch aj občasných od </w:t>
      </w:r>
      <w:r w:rsidR="31CA1D99" w:rsidRPr="009E4B31">
        <w:rPr>
          <w:b w:val="0"/>
          <w:bCs w:val="0"/>
          <w:lang w:val="sk-SK"/>
        </w:rPr>
        <w:t>hornej hranice lesa</w:t>
      </w:r>
      <w:r w:rsidRPr="009E4B31">
        <w:rPr>
          <w:b w:val="0"/>
          <w:bCs w:val="0"/>
          <w:lang w:val="sk-SK"/>
        </w:rPr>
        <w:t xml:space="preserve"> </w:t>
      </w:r>
      <w:r w:rsidR="3AC3A371" w:rsidRPr="009E4B31">
        <w:rPr>
          <w:b w:val="0"/>
          <w:bCs w:val="0"/>
          <w:lang w:val="sk-SK"/>
        </w:rPr>
        <w:t>do cca 1100 m n. m.</w:t>
      </w:r>
      <w:r w:rsidRPr="009E4B31">
        <w:rPr>
          <w:b w:val="0"/>
          <w:bCs w:val="0"/>
          <w:lang w:val="sk-SK"/>
        </w:rPr>
        <w:t xml:space="preserve"> Miestami sa vyskytuje jednotlivo (jedince), miestami veľmi pospolito (stovky j</w:t>
      </w:r>
      <w:r w:rsidR="0A1F8D0D" w:rsidRPr="009E4B31">
        <w:rPr>
          <w:b w:val="0"/>
          <w:bCs w:val="0"/>
          <w:lang w:val="sk-SK"/>
        </w:rPr>
        <w:t>edincov). Zriedkavejšie sa druh</w:t>
      </w:r>
      <w:r w:rsidRPr="009E4B31">
        <w:rPr>
          <w:b w:val="0"/>
          <w:bCs w:val="0"/>
          <w:lang w:val="sk-SK"/>
        </w:rPr>
        <w:t xml:space="preserve"> vyskytuje na rozsiahlejších prameniskách</w:t>
      </w:r>
      <w:r w:rsidR="0A1F8D0D" w:rsidRPr="009E4B31">
        <w:rPr>
          <w:b w:val="0"/>
          <w:bCs w:val="0"/>
          <w:lang w:val="sk-SK"/>
        </w:rPr>
        <w:t xml:space="preserve"> alebo na vlhších miestach v kosodrevine</w:t>
      </w:r>
      <w:r w:rsidRPr="009E4B31">
        <w:rPr>
          <w:b w:val="0"/>
          <w:bCs w:val="0"/>
          <w:lang w:val="sk-SK"/>
        </w:rPr>
        <w:t>. Výskyt zbieha popri potok</w:t>
      </w:r>
      <w:r w:rsidR="0A1F8D0D" w:rsidRPr="009E4B31">
        <w:rPr>
          <w:b w:val="0"/>
          <w:bCs w:val="0"/>
          <w:lang w:val="sk-SK"/>
        </w:rPr>
        <w:t xml:space="preserve">och aj mimo </w:t>
      </w:r>
      <w:r w:rsidR="4D00AAE2" w:rsidRPr="009E4B31">
        <w:rPr>
          <w:b w:val="0"/>
          <w:bCs w:val="0"/>
          <w:lang w:val="sk-SK"/>
        </w:rPr>
        <w:t>Ú</w:t>
      </w:r>
      <w:r w:rsidRPr="009E4B31">
        <w:rPr>
          <w:b w:val="0"/>
          <w:bCs w:val="0"/>
          <w:lang w:val="sk-SK"/>
        </w:rPr>
        <w:t>EV. Je potrebné uviesť,</w:t>
      </w:r>
      <w:r w:rsidR="0A1F8D0D" w:rsidRPr="009E4B31">
        <w:rPr>
          <w:b w:val="0"/>
          <w:bCs w:val="0"/>
          <w:lang w:val="sk-SK"/>
        </w:rPr>
        <w:t xml:space="preserve"> že rastliny vyskytujúce sa v</w:t>
      </w:r>
      <w:r w:rsidR="034D8983" w:rsidRPr="009E4B31">
        <w:rPr>
          <w:b w:val="0"/>
          <w:bCs w:val="0"/>
          <w:lang w:val="sk-SK"/>
        </w:rPr>
        <w:t> Ú</w:t>
      </w:r>
      <w:r w:rsidRPr="009E4B31">
        <w:rPr>
          <w:b w:val="0"/>
          <w:bCs w:val="0"/>
          <w:lang w:val="sk-SK"/>
        </w:rPr>
        <w:t>EV</w:t>
      </w:r>
      <w:r w:rsidR="034D8983" w:rsidRPr="009E4B31">
        <w:rPr>
          <w:b w:val="0"/>
          <w:bCs w:val="0"/>
          <w:lang w:val="sk-SK"/>
        </w:rPr>
        <w:t>,</w:t>
      </w:r>
      <w:r w:rsidRPr="009E4B31">
        <w:rPr>
          <w:b w:val="0"/>
          <w:bCs w:val="0"/>
          <w:lang w:val="sk-SK"/>
        </w:rPr>
        <w:t xml:space="preserve"> majú vnútro a okraje  kvetov chlpaté, avšak horná časť stonky nie je chlpatá</w:t>
      </w:r>
      <w:r w:rsidR="034D8983" w:rsidRPr="009E4B31">
        <w:rPr>
          <w:b w:val="0"/>
          <w:bCs w:val="0"/>
          <w:lang w:val="sk-SK"/>
        </w:rPr>
        <w:t>,</w:t>
      </w:r>
      <w:r w:rsidRPr="009E4B31">
        <w:rPr>
          <w:b w:val="0"/>
          <w:bCs w:val="0"/>
          <w:lang w:val="sk-SK"/>
        </w:rPr>
        <w:t xml:space="preserve"> čo evokuje záver, že ide </w:t>
      </w:r>
      <w:r w:rsidR="3963503B" w:rsidRPr="009E4B31">
        <w:rPr>
          <w:b w:val="0"/>
          <w:bCs w:val="0"/>
          <w:lang w:val="sk-SK"/>
        </w:rPr>
        <w:t xml:space="preserve">o </w:t>
      </w:r>
      <w:r w:rsidRPr="009E4B31">
        <w:rPr>
          <w:b w:val="0"/>
          <w:bCs w:val="0"/>
          <w:lang w:val="sk-SK"/>
        </w:rPr>
        <w:t xml:space="preserve">prechodné typy medzi </w:t>
      </w:r>
      <w:r w:rsidRPr="009E4B31">
        <w:rPr>
          <w:b w:val="0"/>
          <w:bCs w:val="0"/>
          <w:i/>
          <w:iCs/>
          <w:lang w:val="sk-SK"/>
        </w:rPr>
        <w:t>Aconitum firmum</w:t>
      </w:r>
      <w:r w:rsidRPr="009E4B31">
        <w:rPr>
          <w:b w:val="0"/>
          <w:bCs w:val="0"/>
          <w:lang w:val="sk-SK"/>
        </w:rPr>
        <w:t xml:space="preserve"> subsp</w:t>
      </w:r>
      <w:r w:rsidRPr="009E4B31">
        <w:rPr>
          <w:b w:val="0"/>
          <w:bCs w:val="0"/>
          <w:i/>
          <w:iCs/>
          <w:lang w:val="sk-SK"/>
        </w:rPr>
        <w:t>. moravicum</w:t>
      </w:r>
      <w:r w:rsidRPr="009E4B31">
        <w:rPr>
          <w:b w:val="0"/>
          <w:bCs w:val="0"/>
          <w:lang w:val="sk-SK"/>
        </w:rPr>
        <w:t xml:space="preserve"> a nominátnym poddruhom</w:t>
      </w:r>
      <w:r w:rsidRPr="009E4B31">
        <w:rPr>
          <w:b w:val="0"/>
          <w:bCs w:val="0"/>
          <w:i/>
          <w:iCs/>
          <w:lang w:val="sk-SK"/>
        </w:rPr>
        <w:t xml:space="preserve"> </w:t>
      </w:r>
      <w:r w:rsidR="25129CD1" w:rsidRPr="009E4B31">
        <w:rPr>
          <w:b w:val="0"/>
          <w:bCs w:val="0"/>
          <w:i/>
          <w:iCs/>
          <w:lang w:val="sk-SK"/>
        </w:rPr>
        <w:t>Aconitum firmum</w:t>
      </w:r>
      <w:r w:rsidRPr="009E4B31">
        <w:rPr>
          <w:b w:val="0"/>
          <w:bCs w:val="0"/>
          <w:lang w:val="sk-SK"/>
        </w:rPr>
        <w:t xml:space="preserve"> subsp. </w:t>
      </w:r>
      <w:r w:rsidRPr="009E4B31">
        <w:rPr>
          <w:b w:val="0"/>
          <w:bCs w:val="0"/>
          <w:i/>
          <w:iCs/>
          <w:lang w:val="sk-SK"/>
        </w:rPr>
        <w:t>firmum</w:t>
      </w:r>
      <w:r w:rsidRPr="009E4B31">
        <w:rPr>
          <w:b w:val="0"/>
          <w:bCs w:val="0"/>
          <w:lang w:val="sk-SK"/>
        </w:rPr>
        <w:t>.</w:t>
      </w:r>
      <w:r w:rsidR="0A1F8D0D" w:rsidRPr="009E4B31">
        <w:rPr>
          <w:b w:val="0"/>
          <w:bCs w:val="0"/>
          <w:lang w:val="sk-SK"/>
        </w:rPr>
        <w:t xml:space="preserve"> Populácia je v stave priaznivom</w:t>
      </w:r>
      <w:r w:rsidR="656A51E3" w:rsidRPr="009E4B31">
        <w:rPr>
          <w:b w:val="0"/>
          <w:bCs w:val="0"/>
          <w:lang w:val="sk-SK"/>
        </w:rPr>
        <w:t xml:space="preserve"> v početnosti 500 – 900 jedincov na ploche výskytu cca 1,5 ha na Pilsku a v početnosti 1000 – 1200 jedincov na 2,5 ha na území Babej hory</w:t>
      </w:r>
      <w:r w:rsidR="0A1F8D0D" w:rsidRPr="009E4B31">
        <w:rPr>
          <w:b w:val="0"/>
          <w:bCs w:val="0"/>
          <w:lang w:val="sk-SK"/>
        </w:rPr>
        <w:t xml:space="preserve">. </w:t>
      </w:r>
    </w:p>
    <w:p w14:paraId="4C4AF0EF" w14:textId="177D9678" w:rsidR="003E1797" w:rsidRPr="009E4B31" w:rsidRDefault="1568C9AE" w:rsidP="009E4B31">
      <w:pPr>
        <w:pBdr>
          <w:top w:val="nil"/>
          <w:left w:val="nil"/>
          <w:bottom w:val="nil"/>
          <w:right w:val="nil"/>
          <w:between w:val="nil"/>
        </w:pBdr>
        <w:ind w:right="1" w:firstLine="567"/>
        <w:rPr>
          <w:rFonts w:eastAsia="Times New Roman"/>
          <w:color w:val="222222"/>
          <w:lang w:eastAsia="sk-SK"/>
        </w:rPr>
      </w:pPr>
      <w:r w:rsidRPr="009E4B31">
        <w:t xml:space="preserve">Druh európskeho významu </w:t>
      </w:r>
      <w:r w:rsidR="77854DAF" w:rsidRPr="009E4B31">
        <w:rPr>
          <w:b/>
          <w:bCs/>
        </w:rPr>
        <w:t>* zvonček hrubokoreňový</w:t>
      </w:r>
      <w:r w:rsidRPr="009E4B31">
        <w:rPr>
          <w:b/>
          <w:bCs/>
        </w:rPr>
        <w:t xml:space="preserve"> </w:t>
      </w:r>
      <w:r w:rsidR="532619F4" w:rsidRPr="009E4B31">
        <w:rPr>
          <w:b/>
          <w:bCs/>
        </w:rPr>
        <w:t>(</w:t>
      </w:r>
      <w:r w:rsidRPr="009E4B31">
        <w:rPr>
          <w:b/>
          <w:bCs/>
          <w:i/>
          <w:iCs/>
        </w:rPr>
        <w:t>Campanula serrata</w:t>
      </w:r>
      <w:r w:rsidR="2ABCD874" w:rsidRPr="009E4B31">
        <w:rPr>
          <w:b/>
        </w:rPr>
        <w:t>)</w:t>
      </w:r>
      <w:r w:rsidRPr="009E4B31">
        <w:rPr>
          <w:i/>
          <w:iCs/>
        </w:rPr>
        <w:t xml:space="preserve"> </w:t>
      </w:r>
      <w:r w:rsidRPr="009E4B31">
        <w:t>sa vyskytuje v</w:t>
      </w:r>
      <w:r w:rsidRPr="009E4B31">
        <w:rPr>
          <w:color w:val="000000" w:themeColor="text1"/>
        </w:rPr>
        <w:t xml:space="preserve"> </w:t>
      </w:r>
      <w:r w:rsidR="228C87CD" w:rsidRPr="009E4B31">
        <w:rPr>
          <w:color w:val="000000" w:themeColor="text1"/>
        </w:rPr>
        <w:t xml:space="preserve">SKUEV0185, SKUEV0189, </w:t>
      </w:r>
      <w:r w:rsidR="228C87CD" w:rsidRPr="009E4B31">
        <w:t xml:space="preserve">SKUEV0660, </w:t>
      </w:r>
      <w:r w:rsidRPr="009E4B31">
        <w:t>SKUEV0661, SKUEV0662, SKUEV0826,</w:t>
      </w:r>
      <w:r w:rsidR="228C87CD" w:rsidRPr="009E4B31">
        <w:t xml:space="preserve"> SKUEV0963,</w:t>
      </w:r>
      <w:r w:rsidRPr="009E4B31">
        <w:t xml:space="preserve"> SKUEV0964.</w:t>
      </w:r>
      <w:r w:rsidRPr="009E4B31">
        <w:rPr>
          <w:rFonts w:eastAsia="Times New Roman"/>
          <w:color w:val="222222"/>
          <w:lang w:eastAsia="sk-SK"/>
        </w:rPr>
        <w:t xml:space="preserve"> Biotopom druhu sú pastvou extenzívne využívané porasty, hlavne kvetnaté psicové porasty (biotop Tr</w:t>
      </w:r>
      <w:r w:rsidR="751409EF" w:rsidRPr="009E4B31">
        <w:rPr>
          <w:rFonts w:eastAsia="Times New Roman"/>
          <w:color w:val="222222"/>
          <w:lang w:eastAsia="sk-SK"/>
        </w:rPr>
        <w:t xml:space="preserve"> </w:t>
      </w:r>
      <w:r w:rsidRPr="009E4B31">
        <w:rPr>
          <w:rFonts w:eastAsia="Times New Roman"/>
          <w:color w:val="222222"/>
          <w:lang w:eastAsia="sk-SK"/>
        </w:rPr>
        <w:t>8). Jej klesajúca intenzita, hlavne v posledných 10 rokoch spôsobuje zmenu rastlinných spoločenstiev (zvyšovanie pokryvnost</w:t>
      </w:r>
      <w:r w:rsidR="7E13D083" w:rsidRPr="009E4B31">
        <w:rPr>
          <w:rFonts w:eastAsia="Times New Roman"/>
          <w:color w:val="222222"/>
          <w:lang w:eastAsia="sk-SK"/>
        </w:rPr>
        <w:t>i</w:t>
      </w:r>
      <w:r w:rsidRPr="009E4B31">
        <w:rPr>
          <w:rFonts w:eastAsia="Times New Roman"/>
          <w:color w:val="222222"/>
          <w:lang w:eastAsia="sk-SK"/>
        </w:rPr>
        <w:t xml:space="preserve"> čučoriedky, sukcesie smreka), ktoré druhu nevyhovujú. Podľa diferenciácie územia treba cielene použiť kombináciu pasenia a kosenia (s osobitnou ochranou pramenísk), vrátane vhodne načasovaného mulčovania na Hruštínskej a Zázrivskej strane.</w:t>
      </w:r>
      <w:r w:rsidR="208CE524" w:rsidRPr="009E4B31">
        <w:rPr>
          <w:rFonts w:eastAsia="Times New Roman"/>
          <w:color w:val="222222"/>
          <w:lang w:eastAsia="sk-SK"/>
        </w:rPr>
        <w:t xml:space="preserve"> Je n</w:t>
      </w:r>
      <w:r w:rsidRPr="009E4B31">
        <w:rPr>
          <w:rFonts w:eastAsia="Times New Roman"/>
          <w:color w:val="222222"/>
          <w:lang w:eastAsia="sk-SK"/>
        </w:rPr>
        <w:t xml:space="preserve">evyhnutné </w:t>
      </w:r>
      <w:r w:rsidR="208CE524" w:rsidRPr="009E4B31">
        <w:rPr>
          <w:rFonts w:eastAsia="Times New Roman"/>
          <w:color w:val="222222"/>
          <w:lang w:eastAsia="sk-SK"/>
        </w:rPr>
        <w:t>zlepšenie</w:t>
      </w:r>
      <w:r w:rsidRPr="009E4B31">
        <w:rPr>
          <w:rFonts w:eastAsia="Times New Roman"/>
          <w:color w:val="222222"/>
          <w:lang w:eastAsia="sk-SK"/>
        </w:rPr>
        <w:t xml:space="preserve"> stavu populácie</w:t>
      </w:r>
      <w:r w:rsidR="208CE524" w:rsidRPr="009E4B31">
        <w:rPr>
          <w:rFonts w:eastAsia="Times New Roman"/>
          <w:color w:val="222222"/>
          <w:lang w:eastAsia="sk-SK"/>
        </w:rPr>
        <w:t xml:space="preserve"> a zvýšenie početnosti min. dvoj</w:t>
      </w:r>
      <w:r w:rsidR="03E81843" w:rsidRPr="009E4B31">
        <w:rPr>
          <w:rFonts w:eastAsia="Times New Roman"/>
          <w:color w:val="222222"/>
          <w:lang w:eastAsia="sk-SK"/>
        </w:rPr>
        <w:t>n</w:t>
      </w:r>
      <w:r w:rsidR="208CE524" w:rsidRPr="009E4B31">
        <w:rPr>
          <w:rFonts w:eastAsia="Times New Roman"/>
          <w:color w:val="222222"/>
          <w:lang w:eastAsia="sk-SK"/>
        </w:rPr>
        <w:t>ásobne zo súčasných  početností – na Hruštínskej holi cca 1800 jedincov, na Vasiľovskej holi cca 500 jedincov, na Lomnianskej holi cca 700 jedincov a Lesnianskej holi cca 300 jedincov</w:t>
      </w:r>
      <w:r w:rsidRPr="009E4B31">
        <w:rPr>
          <w:rFonts w:eastAsia="Times New Roman"/>
          <w:color w:val="222222"/>
          <w:lang w:eastAsia="sk-SK"/>
        </w:rPr>
        <w:t>.</w:t>
      </w:r>
      <w:r w:rsidR="228C87CD" w:rsidRPr="009E4B31">
        <w:rPr>
          <w:rFonts w:eastAsia="Times New Roman"/>
          <w:color w:val="222222"/>
          <w:lang w:eastAsia="sk-SK"/>
        </w:rPr>
        <w:t xml:space="preserve"> Výskyt bol zaznamenaný </w:t>
      </w:r>
      <w:r w:rsidR="03EA0E84" w:rsidRPr="009E4B31">
        <w:rPr>
          <w:rFonts w:eastAsia="Times New Roman"/>
          <w:color w:val="222222"/>
          <w:lang w:eastAsia="sk-SK"/>
        </w:rPr>
        <w:t xml:space="preserve">na viacerých lokalitách v rámci CHKO </w:t>
      </w:r>
      <w:r w:rsidR="228C87CD" w:rsidRPr="009E4B31">
        <w:rPr>
          <w:rFonts w:eastAsia="Times New Roman"/>
          <w:color w:val="222222"/>
          <w:lang w:eastAsia="sk-SK"/>
        </w:rPr>
        <w:t>aj</w:t>
      </w:r>
      <w:r w:rsidR="03EA0E84" w:rsidRPr="009E4B31">
        <w:rPr>
          <w:rFonts w:eastAsia="Times New Roman"/>
          <w:color w:val="222222"/>
          <w:lang w:eastAsia="sk-SK"/>
        </w:rPr>
        <w:t xml:space="preserve"> mimo </w:t>
      </w:r>
      <w:r w:rsidR="71C2B1A5" w:rsidRPr="009E4B31">
        <w:rPr>
          <w:rFonts w:eastAsia="Times New Roman"/>
          <w:color w:val="222222"/>
          <w:lang w:eastAsia="sk-SK"/>
        </w:rPr>
        <w:t>Ú</w:t>
      </w:r>
      <w:r w:rsidR="03EA0E84" w:rsidRPr="009E4B31">
        <w:rPr>
          <w:rFonts w:eastAsia="Times New Roman"/>
          <w:color w:val="222222"/>
          <w:lang w:eastAsia="sk-SK"/>
        </w:rPr>
        <w:t>EV.</w:t>
      </w:r>
    </w:p>
    <w:p w14:paraId="7209E3E0" w14:textId="68795984" w:rsidR="00023229" w:rsidRPr="009E4B31" w:rsidRDefault="43106552" w:rsidP="009E4B31">
      <w:pPr>
        <w:pBdr>
          <w:top w:val="nil"/>
          <w:left w:val="nil"/>
          <w:bottom w:val="nil"/>
          <w:right w:val="nil"/>
          <w:between w:val="nil"/>
        </w:pBdr>
        <w:ind w:right="1" w:firstLine="567"/>
      </w:pPr>
      <w:r w:rsidRPr="009E4B31">
        <w:t>Druh</w:t>
      </w:r>
      <w:r w:rsidRPr="009E4B31">
        <w:rPr>
          <w:b/>
          <w:bCs/>
        </w:rPr>
        <w:t xml:space="preserve"> </w:t>
      </w:r>
      <w:r w:rsidR="793FE222" w:rsidRPr="009E4B31">
        <w:rPr>
          <w:b/>
          <w:bCs/>
        </w:rPr>
        <w:t>vrchovka karpatská (</w:t>
      </w:r>
      <w:r w:rsidR="0C8B6842" w:rsidRPr="009E4B31">
        <w:rPr>
          <w:b/>
          <w:bCs/>
          <w:i/>
          <w:iCs/>
        </w:rPr>
        <w:t>Tozzia carpat</w:t>
      </w:r>
      <w:r w:rsidR="213E8025" w:rsidRPr="009E4B31">
        <w:rPr>
          <w:b/>
          <w:bCs/>
          <w:i/>
          <w:iCs/>
        </w:rPr>
        <w:t>h</w:t>
      </w:r>
      <w:r w:rsidR="0C8B6842" w:rsidRPr="009E4B31">
        <w:rPr>
          <w:b/>
          <w:bCs/>
          <w:i/>
          <w:iCs/>
        </w:rPr>
        <w:t>ica</w:t>
      </w:r>
      <w:r w:rsidR="23096B52" w:rsidRPr="009E4B31">
        <w:rPr>
          <w:b/>
          <w:bCs/>
        </w:rPr>
        <w:t>)</w:t>
      </w:r>
      <w:r w:rsidR="0C8B6842" w:rsidRPr="009E4B31">
        <w:rPr>
          <w:b/>
          <w:bCs/>
        </w:rPr>
        <w:t xml:space="preserve"> </w:t>
      </w:r>
      <w:r w:rsidR="0C8B6842" w:rsidRPr="009E4B31">
        <w:t xml:space="preserve">je v stave nepriaznivom. Vyskytuje sa v SKUEV0187 a SKUEV0190 </w:t>
      </w:r>
      <w:r w:rsidR="07A65B26" w:rsidRPr="009E4B31">
        <w:t xml:space="preserve">a to </w:t>
      </w:r>
      <w:r w:rsidR="0C8B6842" w:rsidRPr="009E4B31">
        <w:t>na veľmi malej výmere cca 200 m brehov</w:t>
      </w:r>
      <w:r w:rsidR="07A65B26" w:rsidRPr="009E4B31">
        <w:t xml:space="preserve"> na jednej lokalite a výmerou 150 m brehov na druhej s početnosťou do 10 jedincov</w:t>
      </w:r>
      <w:r w:rsidR="0C8B6842" w:rsidRPr="009E4B31">
        <w:t xml:space="preserve">. </w:t>
      </w:r>
      <w:r w:rsidR="0BB92878" w:rsidRPr="009E4B31">
        <w:t xml:space="preserve">Výškové rozpätie lokalít v CHKO je zaznamenané od 770 do 1 160 m. Najčastejšie sa druh nachádza v tesnej blízkosti horských vodných tokov, hlavne na štrkových laviciach, medzi alebo na okraji pobrežnej vegetácie zväzu </w:t>
      </w:r>
      <w:r w:rsidR="0BB92878" w:rsidRPr="009E4B31">
        <w:rPr>
          <w:i/>
          <w:iCs/>
        </w:rPr>
        <w:t>Petasition officinalis</w:t>
      </w:r>
      <w:r w:rsidR="0BB92878" w:rsidRPr="009E4B31">
        <w:t xml:space="preserve">. Ide o prirodzené horské toky so zachovanou korytotvornou funkciou, pričom druh obsadzuje miesta, ktoré sú v dosahu každoročných záplav. Výnimočne bol nájdený aj ďalej od vody, napr. na každoročne prelievaných štrkových ostrovoch, či na preplavovaných bočných ramenách. Zriedkavejšie sme druh zaznamenali v spoločenstvách pramenísk, napr. v Bystrej doline v masíve Pilska. </w:t>
      </w:r>
      <w:r w:rsidR="0C8B6842" w:rsidRPr="009E4B31">
        <w:t>Druh je ohrozený</w:t>
      </w:r>
      <w:r w:rsidR="407B05A9" w:rsidRPr="009E4B31">
        <w:t>.</w:t>
      </w:r>
      <w:r w:rsidR="1396ADC6" w:rsidRPr="009E4B31">
        <w:t xml:space="preserve"> </w:t>
      </w:r>
    </w:p>
    <w:p w14:paraId="32682530" w14:textId="3ADA74C2" w:rsidR="002061E2" w:rsidRPr="009E4B31" w:rsidRDefault="4491663D" w:rsidP="009E4B31">
      <w:pPr>
        <w:pBdr>
          <w:top w:val="nil"/>
          <w:left w:val="nil"/>
          <w:bottom w:val="nil"/>
          <w:right w:val="nil"/>
          <w:between w:val="nil"/>
        </w:pBdr>
        <w:ind w:right="1" w:firstLine="567"/>
      </w:pPr>
      <w:r w:rsidRPr="009E4B31">
        <w:t>D</w:t>
      </w:r>
      <w:r w:rsidR="1D7CD8BC" w:rsidRPr="009E4B31">
        <w:t>ru</w:t>
      </w:r>
      <w:r w:rsidR="1F34DF07" w:rsidRPr="009E4B31">
        <w:t>h</w:t>
      </w:r>
      <w:r w:rsidR="300CBB1C" w:rsidRPr="009E4B31">
        <w:t xml:space="preserve"> </w:t>
      </w:r>
      <w:r w:rsidR="443309FE" w:rsidRPr="009E4B31">
        <w:rPr>
          <w:b/>
          <w:bCs/>
        </w:rPr>
        <w:t>črievičník papučkový (</w:t>
      </w:r>
      <w:r w:rsidR="761E860E" w:rsidRPr="009E4B31">
        <w:rPr>
          <w:b/>
          <w:bCs/>
          <w:i/>
          <w:iCs/>
        </w:rPr>
        <w:t>Cypripedium calceolus</w:t>
      </w:r>
      <w:r w:rsidR="777B5A38" w:rsidRPr="009E4B31">
        <w:rPr>
          <w:b/>
          <w:bCs/>
        </w:rPr>
        <w:t>)</w:t>
      </w:r>
      <w:r w:rsidR="761E860E" w:rsidRPr="009E4B31">
        <w:t xml:space="preserve"> </w:t>
      </w:r>
      <w:r w:rsidR="6B7B2931" w:rsidRPr="009E4B31">
        <w:t xml:space="preserve">je v </w:t>
      </w:r>
      <w:r w:rsidR="04E11A9F" w:rsidRPr="009E4B31">
        <w:t xml:space="preserve">sledovanom území v </w:t>
      </w:r>
      <w:r w:rsidR="6B7B2931" w:rsidRPr="009E4B31">
        <w:t xml:space="preserve">nepriaznivom stave. Vyskytuje sa </w:t>
      </w:r>
      <w:r w:rsidR="7788110C" w:rsidRPr="009E4B31">
        <w:t xml:space="preserve">iba </w:t>
      </w:r>
      <w:r w:rsidR="6B7B2931" w:rsidRPr="009E4B31">
        <w:t xml:space="preserve">mimo </w:t>
      </w:r>
      <w:r w:rsidR="6D1ACA49" w:rsidRPr="009E4B31">
        <w:t>Ú</w:t>
      </w:r>
      <w:r w:rsidR="0C923D59" w:rsidRPr="009E4B31">
        <w:t>EV</w:t>
      </w:r>
      <w:r w:rsidR="6B7B2931" w:rsidRPr="009E4B31">
        <w:t xml:space="preserve">. V rámci CHKO Horná Orava je evidovaný jediný výskyt v </w:t>
      </w:r>
      <w:r w:rsidR="43955CA1" w:rsidRPr="009E4B31">
        <w:t>katastri</w:t>
      </w:r>
      <w:r w:rsidR="6B7B2931" w:rsidRPr="009E4B31">
        <w:t xml:space="preserve"> obce Oravská Lesná </w:t>
      </w:r>
      <w:r w:rsidR="3C911F34" w:rsidRPr="009E4B31">
        <w:t>v počte cca 5 kusov.</w:t>
      </w:r>
      <w:r w:rsidR="5EC1C980" w:rsidRPr="009E4B31">
        <w:t xml:space="preserve"> Populáciu ohrozuje hlavne blízky pohyb turistov. Druh sa nachádza v blízkosti turistickej </w:t>
      </w:r>
      <w:r w:rsidR="59C6CAAE" w:rsidRPr="009E4B31">
        <w:t>trasy na okraji obce.</w:t>
      </w:r>
    </w:p>
    <w:p w14:paraId="49B937F9" w14:textId="00B70332" w:rsidR="100A1907" w:rsidRPr="009E4B31" w:rsidRDefault="100A1907" w:rsidP="009E4B31">
      <w:pPr>
        <w:pBdr>
          <w:top w:val="nil"/>
          <w:left w:val="nil"/>
          <w:bottom w:val="nil"/>
          <w:right w:val="nil"/>
          <w:between w:val="nil"/>
        </w:pBdr>
        <w:ind w:right="1" w:firstLine="567"/>
      </w:pPr>
    </w:p>
    <w:p w14:paraId="244AE806" w14:textId="1390CBC2" w:rsidR="4B051AAB" w:rsidRPr="009E4B31" w:rsidRDefault="7247ECD0" w:rsidP="009E4B31">
      <w:pPr>
        <w:ind w:right="1"/>
        <w:rPr>
          <w:rFonts w:eastAsia="Times New Roman"/>
          <w:b/>
          <w:bCs/>
          <w:color w:val="000000" w:themeColor="text1"/>
          <w:lang w:eastAsia="sk-SK"/>
        </w:rPr>
      </w:pPr>
      <w:bookmarkStart w:id="34" w:name="_Toc10701288"/>
      <w:bookmarkStart w:id="35" w:name="_Toc1204463972"/>
      <w:r w:rsidRPr="009E4B31">
        <w:rPr>
          <w:rStyle w:val="Nadpis3Char"/>
          <w:rFonts w:eastAsia="Calibri"/>
        </w:rPr>
        <w:t>Druhy rastlín národného významu:</w:t>
      </w:r>
      <w:bookmarkEnd w:id="34"/>
      <w:bookmarkEnd w:id="35"/>
    </w:p>
    <w:p w14:paraId="1B05AEFE" w14:textId="1C8BDFD2" w:rsidR="0D6A216A" w:rsidRPr="009E4B31" w:rsidRDefault="0D6A216A" w:rsidP="009E4B31">
      <w:pPr>
        <w:pBdr>
          <w:top w:val="nil"/>
          <w:left w:val="nil"/>
          <w:bottom w:val="nil"/>
          <w:right w:val="nil"/>
          <w:between w:val="nil"/>
        </w:pBdr>
        <w:ind w:right="1" w:firstLine="567"/>
      </w:pPr>
      <w:r w:rsidRPr="009E4B31">
        <w:t xml:space="preserve">Z druhov národného významu majú stabilné a vitálne populácie druhy: </w:t>
      </w:r>
    </w:p>
    <w:p w14:paraId="70ABDD2A" w14:textId="65BE2860" w:rsidR="6FDB3CF1" w:rsidRPr="009E4B31" w:rsidRDefault="4766A43D" w:rsidP="009E4B31">
      <w:pPr>
        <w:spacing w:after="160"/>
        <w:ind w:right="1" w:firstLine="567"/>
      </w:pPr>
      <w:r w:rsidRPr="009E4B31">
        <w:t>vstavačovec májový pravý (</w:t>
      </w:r>
      <w:r w:rsidRPr="009E4B31">
        <w:rPr>
          <w:i/>
          <w:iCs/>
        </w:rPr>
        <w:t xml:space="preserve">Dactylorhiza majalis </w:t>
      </w:r>
      <w:r w:rsidRPr="009E4B31">
        <w:t>subsp.</w:t>
      </w:r>
      <w:r w:rsidRPr="009E4B31">
        <w:rPr>
          <w:i/>
          <w:iCs/>
        </w:rPr>
        <w:t xml:space="preserve"> majalis</w:t>
      </w:r>
      <w:r w:rsidRPr="009E4B31">
        <w:t xml:space="preserve">), kruštík močiarny </w:t>
      </w:r>
      <w:r w:rsidR="21717D9B" w:rsidRPr="009E4B31">
        <w:t>(</w:t>
      </w:r>
      <w:r w:rsidRPr="009E4B31">
        <w:rPr>
          <w:i/>
          <w:iCs/>
        </w:rPr>
        <w:t>Epipactis palustris</w:t>
      </w:r>
      <w:r w:rsidRPr="009E4B31">
        <w:t xml:space="preserve">), mečík </w:t>
      </w:r>
      <w:r w:rsidR="664D9E00" w:rsidRPr="009E4B31">
        <w:t xml:space="preserve">strechovitý </w:t>
      </w:r>
      <w:r w:rsidRPr="009E4B31">
        <w:t>(</w:t>
      </w:r>
      <w:r w:rsidRPr="009E4B31">
        <w:rPr>
          <w:i/>
          <w:iCs/>
        </w:rPr>
        <w:t>Gladiolus imbricatus</w:t>
      </w:r>
      <w:r w:rsidRPr="009E4B31">
        <w:t>), ostrica Davallova (</w:t>
      </w:r>
      <w:r w:rsidRPr="009E4B31">
        <w:rPr>
          <w:i/>
          <w:iCs/>
        </w:rPr>
        <w:t>Carex davalliana</w:t>
      </w:r>
      <w:r w:rsidRPr="009E4B31">
        <w:t>), päťprstnica obyčajná (</w:t>
      </w:r>
      <w:r w:rsidRPr="009E4B31">
        <w:rPr>
          <w:i/>
          <w:iCs/>
        </w:rPr>
        <w:t>Gymnadenia conopsea</w:t>
      </w:r>
      <w:r w:rsidRPr="009E4B31">
        <w:t>), červenavec trávolistý (</w:t>
      </w:r>
      <w:r w:rsidRPr="009E4B31">
        <w:rPr>
          <w:i/>
          <w:iCs/>
        </w:rPr>
        <w:t>Potamogeton gramineus</w:t>
      </w:r>
      <w:r w:rsidRPr="009E4B31">
        <w:t xml:space="preserve">), </w:t>
      </w:r>
      <w:r w:rsidRPr="009E4B31">
        <w:lastRenderedPageBreak/>
        <w:t>sitina kostrbatá (</w:t>
      </w:r>
      <w:r w:rsidRPr="009E4B31">
        <w:rPr>
          <w:i/>
          <w:iCs/>
        </w:rPr>
        <w:t>Juncus squarrosus</w:t>
      </w:r>
      <w:r w:rsidRPr="009E4B31">
        <w:t>), tučnica obyčajná (</w:t>
      </w:r>
      <w:r w:rsidRPr="009E4B31">
        <w:rPr>
          <w:i/>
          <w:iCs/>
        </w:rPr>
        <w:t>Pinguicula vulgaris</w:t>
      </w:r>
      <w:r w:rsidRPr="009E4B31">
        <w:t xml:space="preserve">), všivec močiarny </w:t>
      </w:r>
      <w:r w:rsidR="1BC9A014" w:rsidRPr="009E4B31">
        <w:t xml:space="preserve">pravý </w:t>
      </w:r>
      <w:r w:rsidRPr="009E4B31">
        <w:t>(</w:t>
      </w:r>
      <w:r w:rsidRPr="009E4B31">
        <w:rPr>
          <w:i/>
          <w:iCs/>
        </w:rPr>
        <w:t>Pedicularis palustris</w:t>
      </w:r>
      <w:r w:rsidRPr="009E4B31">
        <w:t>).</w:t>
      </w:r>
    </w:p>
    <w:p w14:paraId="774DA850" w14:textId="5171AB7F" w:rsidR="0D6A216A" w:rsidRPr="009E4B31" w:rsidRDefault="0D6A216A" w:rsidP="009E4B31">
      <w:pPr>
        <w:pBdr>
          <w:top w:val="nil"/>
          <w:left w:val="nil"/>
          <w:bottom w:val="nil"/>
          <w:right w:val="nil"/>
          <w:between w:val="nil"/>
        </w:pBdr>
        <w:ind w:right="1" w:firstLine="567"/>
      </w:pPr>
      <w:r w:rsidRPr="009E4B31">
        <w:t>Vzhľadom na malý počet lokalít, celkovú vzácnosť, alebo ohrozenosť sú populácie</w:t>
      </w:r>
      <w:r w:rsidR="07AE4522" w:rsidRPr="009E4B31">
        <w:t xml:space="preserve"> </w:t>
      </w:r>
      <w:r w:rsidRPr="009E4B31">
        <w:t>nasledovných druhov alebo stav ich biotopov v horšom stave:</w:t>
      </w:r>
    </w:p>
    <w:p w14:paraId="39C53B6C" w14:textId="1F6FF6E3" w:rsidR="2CFF09D4" w:rsidRPr="009E4B31" w:rsidRDefault="7B0D7B8E" w:rsidP="009E4B31">
      <w:pPr>
        <w:pBdr>
          <w:top w:val="nil"/>
          <w:left w:val="nil"/>
          <w:bottom w:val="nil"/>
          <w:right w:val="nil"/>
          <w:between w:val="nil"/>
        </w:pBdr>
        <w:ind w:right="1" w:firstLine="567"/>
      </w:pPr>
      <w:r w:rsidRPr="009E4B31">
        <w:rPr>
          <w:rFonts w:eastAsia="Times New Roman"/>
          <w:color w:val="000000" w:themeColor="text1"/>
        </w:rPr>
        <w:t>andromédka sivolistá (</w:t>
      </w:r>
      <w:r w:rsidRPr="009E4B31">
        <w:rPr>
          <w:rFonts w:eastAsia="Times New Roman"/>
          <w:i/>
          <w:iCs/>
          <w:color w:val="000000" w:themeColor="text1"/>
        </w:rPr>
        <w:t>Andromeda polifolia</w:t>
      </w:r>
      <w:r w:rsidRPr="009E4B31">
        <w:rPr>
          <w:rFonts w:eastAsia="Times New Roman"/>
          <w:color w:val="000000" w:themeColor="text1"/>
        </w:rPr>
        <w:t>),</w:t>
      </w:r>
      <w:r w:rsidR="75BD86D2" w:rsidRPr="009E4B31">
        <w:t xml:space="preserve"> </w:t>
      </w:r>
      <w:r w:rsidR="27BEE73C" w:rsidRPr="009E4B31">
        <w:rPr>
          <w:rFonts w:eastAsia="Times New Roman"/>
          <w:color w:val="000000" w:themeColor="text1"/>
        </w:rPr>
        <w:t>čerkáč (bazanovec) kytkový</w:t>
      </w:r>
      <w:r w:rsidR="50E1366B" w:rsidRPr="009E4B31">
        <w:rPr>
          <w:rFonts w:eastAsia="Times New Roman"/>
          <w:color w:val="000000" w:themeColor="text1"/>
        </w:rPr>
        <w:t xml:space="preserve"> (</w:t>
      </w:r>
      <w:r w:rsidR="50E1366B" w:rsidRPr="009E4B31">
        <w:rPr>
          <w:rFonts w:eastAsia="Times New Roman"/>
          <w:i/>
          <w:iCs/>
          <w:color w:val="000000" w:themeColor="text1"/>
        </w:rPr>
        <w:t>Lysimachia thyrsiflora</w:t>
      </w:r>
      <w:r w:rsidR="78122BE1" w:rsidRPr="009E4B31">
        <w:rPr>
          <w:rFonts w:eastAsia="Times New Roman"/>
          <w:i/>
          <w:iCs/>
          <w:color w:val="000000" w:themeColor="text1"/>
        </w:rPr>
        <w:t xml:space="preserve"> </w:t>
      </w:r>
      <w:r w:rsidR="78122BE1" w:rsidRPr="009E4B31">
        <w:rPr>
          <w:rFonts w:eastAsia="Times New Roman"/>
          <w:color w:val="000000" w:themeColor="text1"/>
        </w:rPr>
        <w:t xml:space="preserve">(syn. </w:t>
      </w:r>
      <w:r w:rsidR="78122BE1" w:rsidRPr="009E4B31">
        <w:rPr>
          <w:rFonts w:eastAsia="Times New Roman"/>
          <w:i/>
          <w:iCs/>
          <w:color w:val="000000" w:themeColor="text1"/>
        </w:rPr>
        <w:t>Naumburgia thyrsiflora</w:t>
      </w:r>
      <w:r w:rsidR="78122BE1" w:rsidRPr="009E4B31">
        <w:rPr>
          <w:rFonts w:eastAsia="Times New Roman"/>
          <w:color w:val="000000" w:themeColor="text1"/>
        </w:rPr>
        <w:t>)</w:t>
      </w:r>
      <w:r w:rsidR="50E1366B" w:rsidRPr="009E4B31">
        <w:rPr>
          <w:rFonts w:eastAsia="Times New Roman"/>
          <w:color w:val="000000" w:themeColor="text1"/>
        </w:rPr>
        <w:t>),</w:t>
      </w:r>
      <w:r w:rsidR="26C63B96" w:rsidRPr="009E4B31">
        <w:rPr>
          <w:rFonts w:eastAsia="Times New Roman"/>
          <w:color w:val="000000" w:themeColor="text1"/>
        </w:rPr>
        <w:t xml:space="preserve"> čučoriedka barinná (</w:t>
      </w:r>
      <w:r w:rsidR="26C63B96" w:rsidRPr="009E4B31">
        <w:rPr>
          <w:rFonts w:eastAsia="Times New Roman"/>
          <w:i/>
          <w:iCs/>
          <w:color w:val="000000" w:themeColor="text1"/>
        </w:rPr>
        <w:t>Vaccinium uliginosum</w:t>
      </w:r>
      <w:r w:rsidR="26C63B96" w:rsidRPr="009E4B31">
        <w:rPr>
          <w:rFonts w:eastAsia="Times New Roman"/>
          <w:color w:val="000000" w:themeColor="text1"/>
        </w:rPr>
        <w:t>),</w:t>
      </w:r>
      <w:r w:rsidR="50E1366B" w:rsidRPr="009E4B31">
        <w:rPr>
          <w:rFonts w:eastAsia="Times New Roman"/>
          <w:color w:val="000000" w:themeColor="text1"/>
        </w:rPr>
        <w:t xml:space="preserve"> </w:t>
      </w:r>
      <w:r w:rsidR="2AC75720" w:rsidRPr="009E4B31">
        <w:rPr>
          <w:rFonts w:eastAsia="Times New Roman"/>
          <w:color w:val="000000" w:themeColor="text1"/>
        </w:rPr>
        <w:t>horec bodkovaný (</w:t>
      </w:r>
      <w:r w:rsidR="2AC75720" w:rsidRPr="009E4B31">
        <w:rPr>
          <w:rFonts w:eastAsia="Times New Roman"/>
          <w:i/>
          <w:iCs/>
          <w:color w:val="000000" w:themeColor="text1"/>
        </w:rPr>
        <w:t>Gentiana punctata</w:t>
      </w:r>
      <w:r w:rsidR="2AC75720" w:rsidRPr="009E4B31">
        <w:rPr>
          <w:rFonts w:eastAsia="Times New Roman"/>
          <w:color w:val="000000" w:themeColor="text1"/>
        </w:rPr>
        <w:t>),</w:t>
      </w:r>
      <w:r w:rsidR="2AC75720" w:rsidRPr="009E4B31">
        <w:rPr>
          <w:rFonts w:eastAsia="Times New Roman"/>
        </w:rPr>
        <w:t xml:space="preserve"> </w:t>
      </w:r>
      <w:r w:rsidR="3932AE7E" w:rsidRPr="009E4B31">
        <w:rPr>
          <w:rFonts w:eastAsia="Times New Roman"/>
          <w:color w:val="000000" w:themeColor="text1"/>
        </w:rPr>
        <w:t>hviezdica dlholistá (</w:t>
      </w:r>
      <w:r w:rsidR="3932AE7E" w:rsidRPr="009E4B31">
        <w:rPr>
          <w:rFonts w:eastAsia="Times New Roman"/>
          <w:i/>
          <w:iCs/>
          <w:color w:val="000000" w:themeColor="text1"/>
        </w:rPr>
        <w:t>Stellaria longifolia</w:t>
      </w:r>
      <w:r w:rsidR="3932AE7E" w:rsidRPr="009E4B31">
        <w:rPr>
          <w:rFonts w:eastAsia="Times New Roman"/>
          <w:color w:val="000000" w:themeColor="text1"/>
        </w:rPr>
        <w:t>),</w:t>
      </w:r>
      <w:r w:rsidR="3932AE7E" w:rsidRPr="009E4B31">
        <w:rPr>
          <w:rFonts w:eastAsia="Times New Roman"/>
        </w:rPr>
        <w:t xml:space="preserve"> </w:t>
      </w:r>
      <w:r w:rsidR="36EB8A7F" w:rsidRPr="009E4B31">
        <w:rPr>
          <w:rFonts w:eastAsia="Times New Roman"/>
          <w:color w:val="000000" w:themeColor="text1"/>
        </w:rPr>
        <w:t>ježohlav najmenší (</w:t>
      </w:r>
      <w:r w:rsidR="36EB8A7F" w:rsidRPr="009E4B31">
        <w:rPr>
          <w:rFonts w:eastAsia="Times New Roman"/>
          <w:i/>
          <w:iCs/>
          <w:color w:val="000000" w:themeColor="text1"/>
        </w:rPr>
        <w:t>Sparganium natans</w:t>
      </w:r>
      <w:r w:rsidR="36EB8A7F" w:rsidRPr="009E4B31">
        <w:rPr>
          <w:rFonts w:eastAsia="Times New Roman"/>
          <w:color w:val="000000" w:themeColor="text1"/>
        </w:rPr>
        <w:t>), kľukva močiarna (</w:t>
      </w:r>
      <w:r w:rsidR="36EB8A7F" w:rsidRPr="009E4B31">
        <w:rPr>
          <w:rFonts w:eastAsia="Times New Roman"/>
          <w:i/>
          <w:iCs/>
          <w:color w:val="000000" w:themeColor="text1"/>
        </w:rPr>
        <w:t xml:space="preserve">Vaccinium </w:t>
      </w:r>
      <w:r w:rsidR="56EE0590" w:rsidRPr="009E4B31">
        <w:rPr>
          <w:rFonts w:eastAsia="Times New Roman"/>
          <w:i/>
          <w:iCs/>
          <w:color w:val="000000" w:themeColor="text1"/>
        </w:rPr>
        <w:t xml:space="preserve"> oxycoccus </w:t>
      </w:r>
      <w:r w:rsidR="56EE0590" w:rsidRPr="009E4B31">
        <w:rPr>
          <w:rFonts w:eastAsia="Times New Roman"/>
          <w:color w:val="000000" w:themeColor="text1"/>
        </w:rPr>
        <w:t>(syn.</w:t>
      </w:r>
      <w:r w:rsidR="56EE0590" w:rsidRPr="009E4B31">
        <w:rPr>
          <w:rFonts w:eastAsia="Times New Roman"/>
          <w:i/>
          <w:iCs/>
          <w:color w:val="000000" w:themeColor="text1"/>
        </w:rPr>
        <w:t xml:space="preserve"> Oxycoccus palustris)</w:t>
      </w:r>
      <w:r w:rsidR="36EB8A7F" w:rsidRPr="009E4B31">
        <w:rPr>
          <w:rFonts w:eastAsia="Times New Roman"/>
          <w:color w:val="000000" w:themeColor="text1"/>
        </w:rPr>
        <w:t>),</w:t>
      </w:r>
      <w:r w:rsidR="36EB8A7F" w:rsidRPr="009E4B31">
        <w:rPr>
          <w:rFonts w:eastAsia="Times New Roman"/>
        </w:rPr>
        <w:t xml:space="preserve"> </w:t>
      </w:r>
      <w:r w:rsidR="34AC4237" w:rsidRPr="009E4B31">
        <w:rPr>
          <w:rFonts w:eastAsia="Times New Roman"/>
          <w:color w:val="000000" w:themeColor="text1"/>
        </w:rPr>
        <w:t xml:space="preserve">lomikameň okrúhlolistý </w:t>
      </w:r>
      <w:r w:rsidR="29102BDA" w:rsidRPr="009E4B31">
        <w:rPr>
          <w:rFonts w:eastAsia="Times New Roman"/>
          <w:color w:val="000000" w:themeColor="text1"/>
        </w:rPr>
        <w:t>pravý</w:t>
      </w:r>
      <w:r w:rsidR="34AC4237" w:rsidRPr="009E4B31">
        <w:rPr>
          <w:rFonts w:eastAsia="Times New Roman"/>
          <w:color w:val="000000" w:themeColor="text1"/>
        </w:rPr>
        <w:t xml:space="preserve"> (</w:t>
      </w:r>
      <w:r w:rsidR="34AC4237" w:rsidRPr="009E4B31">
        <w:rPr>
          <w:rFonts w:eastAsia="Times New Roman"/>
          <w:i/>
          <w:iCs/>
          <w:color w:val="000000" w:themeColor="text1"/>
        </w:rPr>
        <w:t>Saxifraga rotundifolia</w:t>
      </w:r>
      <w:r w:rsidR="2B597ACF" w:rsidRPr="009E4B31">
        <w:rPr>
          <w:rFonts w:eastAsia="Times New Roman"/>
          <w:i/>
          <w:iCs/>
          <w:color w:val="000000" w:themeColor="text1"/>
        </w:rPr>
        <w:t xml:space="preserve"> </w:t>
      </w:r>
      <w:r w:rsidR="2B597ACF" w:rsidRPr="009E4B31">
        <w:rPr>
          <w:rFonts w:eastAsia="Times New Roman"/>
          <w:color w:val="000000" w:themeColor="text1"/>
        </w:rPr>
        <w:t>subsp.</w:t>
      </w:r>
      <w:r w:rsidR="34AC4237" w:rsidRPr="009E4B31">
        <w:rPr>
          <w:rFonts w:eastAsia="Times New Roman"/>
          <w:i/>
          <w:iCs/>
          <w:color w:val="000000" w:themeColor="text1"/>
        </w:rPr>
        <w:t xml:space="preserve"> rotundifolia</w:t>
      </w:r>
      <w:r w:rsidR="34AC4237" w:rsidRPr="009E4B31">
        <w:rPr>
          <w:rFonts w:eastAsia="Times New Roman"/>
          <w:color w:val="000000" w:themeColor="text1"/>
        </w:rPr>
        <w:t xml:space="preserve">), </w:t>
      </w:r>
      <w:r w:rsidR="13A06748" w:rsidRPr="009E4B31">
        <w:rPr>
          <w:rFonts w:eastAsia="Times New Roman"/>
          <w:color w:val="000000" w:themeColor="text1"/>
        </w:rPr>
        <w:t>ľadenec barinný (</w:t>
      </w:r>
      <w:r w:rsidR="13A06748" w:rsidRPr="009E4B31">
        <w:rPr>
          <w:rFonts w:eastAsia="Times New Roman"/>
          <w:i/>
          <w:iCs/>
          <w:color w:val="000000" w:themeColor="text1"/>
        </w:rPr>
        <w:t xml:space="preserve">Lotus </w:t>
      </w:r>
      <w:r w:rsidR="238C865E" w:rsidRPr="009E4B31">
        <w:rPr>
          <w:rFonts w:eastAsia="Times New Roman"/>
          <w:i/>
          <w:iCs/>
          <w:color w:val="000000" w:themeColor="text1"/>
        </w:rPr>
        <w:t xml:space="preserve">pedunculatus </w:t>
      </w:r>
      <w:r w:rsidR="238C865E" w:rsidRPr="009E4B31">
        <w:rPr>
          <w:rFonts w:eastAsia="Times New Roman"/>
          <w:color w:val="000000" w:themeColor="text1"/>
        </w:rPr>
        <w:t xml:space="preserve">(syn. </w:t>
      </w:r>
      <w:r w:rsidR="238C865E" w:rsidRPr="009E4B31">
        <w:rPr>
          <w:rFonts w:eastAsia="Times New Roman"/>
          <w:i/>
          <w:iCs/>
          <w:color w:val="000000" w:themeColor="text1"/>
        </w:rPr>
        <w:t>L.</w:t>
      </w:r>
      <w:r w:rsidR="13A06748" w:rsidRPr="009E4B31">
        <w:rPr>
          <w:rFonts w:eastAsia="Times New Roman"/>
          <w:i/>
          <w:iCs/>
          <w:color w:val="000000" w:themeColor="text1"/>
        </w:rPr>
        <w:t xml:space="preserve"> uliginosus</w:t>
      </w:r>
      <w:r w:rsidR="13A06748" w:rsidRPr="009E4B31">
        <w:rPr>
          <w:rFonts w:eastAsia="Times New Roman"/>
          <w:color w:val="000000" w:themeColor="text1"/>
        </w:rPr>
        <w:t xml:space="preserve">), </w:t>
      </w:r>
      <w:r w:rsidR="20D04ECD" w:rsidRPr="009E4B31">
        <w:rPr>
          <w:rFonts w:eastAsia="Times New Roman"/>
          <w:color w:val="000000" w:themeColor="text1"/>
        </w:rPr>
        <w:t>nátržnica močiarna (</w:t>
      </w:r>
      <w:r w:rsidR="20D04ECD" w:rsidRPr="009E4B31">
        <w:rPr>
          <w:rFonts w:eastAsia="Times New Roman"/>
          <w:i/>
          <w:iCs/>
          <w:color w:val="000000" w:themeColor="text1"/>
        </w:rPr>
        <w:t>Comarum palustre</w:t>
      </w:r>
      <w:r w:rsidR="20D04ECD" w:rsidRPr="009E4B31">
        <w:rPr>
          <w:rFonts w:eastAsia="Times New Roman"/>
          <w:color w:val="000000" w:themeColor="text1"/>
        </w:rPr>
        <w:t xml:space="preserve">), </w:t>
      </w:r>
      <w:r w:rsidR="0879EDA2" w:rsidRPr="009E4B31">
        <w:rPr>
          <w:rFonts w:eastAsia="Times New Roman"/>
          <w:color w:val="000000" w:themeColor="text1"/>
        </w:rPr>
        <w:t>ostrica dvojdomá pravá (</w:t>
      </w:r>
      <w:r w:rsidR="0879EDA2" w:rsidRPr="009E4B31">
        <w:rPr>
          <w:rFonts w:eastAsia="Times New Roman"/>
          <w:i/>
          <w:iCs/>
          <w:color w:val="000000" w:themeColor="text1"/>
        </w:rPr>
        <w:t>Carex dioica subsp. dioica</w:t>
      </w:r>
      <w:r w:rsidR="0879EDA2" w:rsidRPr="009E4B31">
        <w:rPr>
          <w:rFonts w:eastAsia="Times New Roman"/>
          <w:color w:val="000000" w:themeColor="text1"/>
        </w:rPr>
        <w:t>), ostrica málokvetá (</w:t>
      </w:r>
      <w:r w:rsidR="0879EDA2" w:rsidRPr="009E4B31">
        <w:rPr>
          <w:rFonts w:eastAsia="Times New Roman"/>
          <w:i/>
          <w:iCs/>
          <w:color w:val="000000" w:themeColor="text1"/>
        </w:rPr>
        <w:t>Carex pauciflora</w:t>
      </w:r>
      <w:r w:rsidR="0879EDA2" w:rsidRPr="009E4B31">
        <w:rPr>
          <w:rFonts w:eastAsia="Times New Roman"/>
          <w:color w:val="000000" w:themeColor="text1"/>
        </w:rPr>
        <w:t>), ostrica oblastá (</w:t>
      </w:r>
      <w:r w:rsidR="0879EDA2" w:rsidRPr="009E4B31">
        <w:rPr>
          <w:rFonts w:eastAsia="Times New Roman"/>
          <w:i/>
          <w:iCs/>
          <w:color w:val="000000" w:themeColor="text1"/>
        </w:rPr>
        <w:t>Carex diandra</w:t>
      </w:r>
      <w:r w:rsidR="0879EDA2" w:rsidRPr="009E4B31">
        <w:rPr>
          <w:rFonts w:eastAsia="Times New Roman"/>
          <w:color w:val="000000" w:themeColor="text1"/>
        </w:rPr>
        <w:t>), ostrica odchylná (</w:t>
      </w:r>
      <w:r w:rsidR="0879EDA2" w:rsidRPr="009E4B31">
        <w:rPr>
          <w:rFonts w:eastAsia="Times New Roman"/>
          <w:i/>
          <w:iCs/>
          <w:color w:val="000000" w:themeColor="text1"/>
        </w:rPr>
        <w:t>Carex appropinquata</w:t>
      </w:r>
      <w:r w:rsidR="0879EDA2" w:rsidRPr="009E4B31">
        <w:rPr>
          <w:rFonts w:eastAsia="Times New Roman"/>
          <w:color w:val="000000" w:themeColor="text1"/>
        </w:rPr>
        <w:t>), ostrica plstnatoplodá (</w:t>
      </w:r>
      <w:r w:rsidR="0879EDA2" w:rsidRPr="009E4B31">
        <w:rPr>
          <w:rFonts w:eastAsia="Times New Roman"/>
          <w:i/>
          <w:iCs/>
          <w:color w:val="000000" w:themeColor="text1"/>
        </w:rPr>
        <w:t>Carex lasiocarpa</w:t>
      </w:r>
      <w:r w:rsidR="0879EDA2" w:rsidRPr="009E4B31">
        <w:rPr>
          <w:rFonts w:eastAsia="Times New Roman"/>
          <w:color w:val="000000" w:themeColor="text1"/>
        </w:rPr>
        <w:t xml:space="preserve">), </w:t>
      </w:r>
      <w:r w:rsidR="65BB28F5" w:rsidRPr="009E4B31">
        <w:rPr>
          <w:rFonts w:eastAsia="Times New Roman"/>
          <w:color w:val="000000" w:themeColor="text1"/>
        </w:rPr>
        <w:t>papraď hrebenatá (</w:t>
      </w:r>
      <w:r w:rsidR="65BB28F5" w:rsidRPr="009E4B31">
        <w:rPr>
          <w:rFonts w:eastAsia="Times New Roman"/>
          <w:i/>
          <w:iCs/>
          <w:color w:val="000000" w:themeColor="text1"/>
        </w:rPr>
        <w:t>Dryopteris cristata</w:t>
      </w:r>
      <w:r w:rsidR="65BB28F5" w:rsidRPr="009E4B31">
        <w:rPr>
          <w:rFonts w:eastAsia="Times New Roman"/>
          <w:color w:val="000000" w:themeColor="text1"/>
        </w:rPr>
        <w:t>),</w:t>
      </w:r>
      <w:r w:rsidR="65BB28F5" w:rsidRPr="009E4B31">
        <w:rPr>
          <w:rFonts w:eastAsia="Times New Roman"/>
        </w:rPr>
        <w:t xml:space="preserve"> </w:t>
      </w:r>
      <w:r w:rsidR="0A9CB622" w:rsidRPr="009E4B31">
        <w:t>pavstavač hlavatý (</w:t>
      </w:r>
      <w:r w:rsidR="0A9CB622" w:rsidRPr="009E4B31">
        <w:rPr>
          <w:i/>
          <w:iCs/>
        </w:rPr>
        <w:t>Traunsteinera globosa</w:t>
      </w:r>
      <w:r w:rsidR="0A9CB622" w:rsidRPr="009E4B31">
        <w:t>),</w:t>
      </w:r>
      <w:r w:rsidR="18C1CE67" w:rsidRPr="009E4B31">
        <w:rPr>
          <w:rFonts w:eastAsia="Times New Roman"/>
          <w:color w:val="000000" w:themeColor="text1"/>
        </w:rPr>
        <w:t xml:space="preserve"> </w:t>
      </w:r>
      <w:r w:rsidR="454F73D2" w:rsidRPr="009E4B31">
        <w:rPr>
          <w:rFonts w:eastAsia="Times New Roman"/>
          <w:color w:val="000000" w:themeColor="text1"/>
        </w:rPr>
        <w:t>päťprstnica hustokvetá (</w:t>
      </w:r>
      <w:r w:rsidR="454F73D2" w:rsidRPr="009E4B31">
        <w:rPr>
          <w:rFonts w:eastAsia="Times New Roman"/>
          <w:i/>
          <w:iCs/>
          <w:color w:val="000000" w:themeColor="text1"/>
        </w:rPr>
        <w:t>Gymnadenia densiflora</w:t>
      </w:r>
      <w:r w:rsidR="454F73D2" w:rsidRPr="009E4B31">
        <w:rPr>
          <w:rFonts w:eastAsia="Times New Roman"/>
          <w:color w:val="000000" w:themeColor="text1"/>
        </w:rPr>
        <w:t>),</w:t>
      </w:r>
      <w:r w:rsidR="4D84445E" w:rsidRPr="009E4B31">
        <w:rPr>
          <w:rFonts w:eastAsia="Times New Roman"/>
          <w:color w:val="000000" w:themeColor="text1"/>
        </w:rPr>
        <w:t xml:space="preserve"> prasličkovka pestrá (</w:t>
      </w:r>
      <w:r w:rsidR="5F7733CB" w:rsidRPr="009E4B31">
        <w:rPr>
          <w:rFonts w:eastAsia="Times New Roman"/>
          <w:i/>
          <w:iCs/>
          <w:color w:val="000000" w:themeColor="text1"/>
        </w:rPr>
        <w:t xml:space="preserve">Equisetum variegatum </w:t>
      </w:r>
      <w:r w:rsidR="5F7733CB" w:rsidRPr="009E4B31">
        <w:rPr>
          <w:rFonts w:eastAsia="Times New Roman"/>
          <w:color w:val="000000" w:themeColor="text1"/>
        </w:rPr>
        <w:t xml:space="preserve">(syn. </w:t>
      </w:r>
      <w:r w:rsidR="4D84445E" w:rsidRPr="009E4B31">
        <w:rPr>
          <w:rFonts w:eastAsia="Times New Roman"/>
          <w:i/>
          <w:iCs/>
          <w:color w:val="000000" w:themeColor="text1"/>
        </w:rPr>
        <w:t>Hippochaete variegata</w:t>
      </w:r>
      <w:r w:rsidR="1724F629" w:rsidRPr="009E4B31">
        <w:rPr>
          <w:rFonts w:eastAsia="Times New Roman"/>
          <w:color w:val="000000" w:themeColor="text1"/>
        </w:rPr>
        <w:t>)</w:t>
      </w:r>
      <w:r w:rsidR="4D84445E" w:rsidRPr="009E4B31">
        <w:rPr>
          <w:rFonts w:eastAsia="Times New Roman"/>
          <w:color w:val="000000" w:themeColor="text1"/>
        </w:rPr>
        <w:t>),</w:t>
      </w:r>
      <w:r w:rsidR="454F73D2" w:rsidRPr="009E4B31">
        <w:rPr>
          <w:rFonts w:eastAsia="Times New Roman"/>
        </w:rPr>
        <w:t xml:space="preserve"> </w:t>
      </w:r>
      <w:r w:rsidR="4D9C4338" w:rsidRPr="009E4B31">
        <w:rPr>
          <w:rFonts w:eastAsia="Times New Roman"/>
          <w:color w:val="000000" w:themeColor="text1"/>
        </w:rPr>
        <w:t>rojovník</w:t>
      </w:r>
      <w:r w:rsidR="18C1CE67" w:rsidRPr="009E4B31">
        <w:rPr>
          <w:rFonts w:eastAsia="Times New Roman"/>
          <w:color w:val="000000" w:themeColor="text1"/>
        </w:rPr>
        <w:t xml:space="preserve"> močiarny (</w:t>
      </w:r>
      <w:r w:rsidR="18C1CE67" w:rsidRPr="009E4B31">
        <w:rPr>
          <w:rFonts w:eastAsia="Times New Roman"/>
          <w:i/>
          <w:iCs/>
          <w:color w:val="000000" w:themeColor="text1"/>
        </w:rPr>
        <w:t>Rhododendron tomentosum</w:t>
      </w:r>
      <w:r w:rsidR="5CDE2CF2" w:rsidRPr="009E4B31">
        <w:rPr>
          <w:rFonts w:eastAsia="Times New Roman"/>
          <w:i/>
          <w:iCs/>
          <w:color w:val="000000" w:themeColor="text1"/>
        </w:rPr>
        <w:t xml:space="preserve"> </w:t>
      </w:r>
      <w:r w:rsidR="5CDE2CF2" w:rsidRPr="009E4B31">
        <w:rPr>
          <w:rFonts w:eastAsia="Times New Roman"/>
          <w:color w:val="000000" w:themeColor="text1"/>
        </w:rPr>
        <w:t>(syn.</w:t>
      </w:r>
      <w:r w:rsidR="5CDE2CF2" w:rsidRPr="009E4B31">
        <w:rPr>
          <w:rFonts w:eastAsia="Times New Roman"/>
          <w:i/>
          <w:iCs/>
          <w:color w:val="000000" w:themeColor="text1"/>
        </w:rPr>
        <w:t xml:space="preserve"> Ledum palustre)</w:t>
      </w:r>
      <w:r w:rsidR="18C1CE67" w:rsidRPr="009E4B31">
        <w:rPr>
          <w:rFonts w:eastAsia="Times New Roman"/>
          <w:color w:val="000000" w:themeColor="text1"/>
        </w:rPr>
        <w:t>)</w:t>
      </w:r>
      <w:r w:rsidR="0A9CB622" w:rsidRPr="009E4B31">
        <w:t xml:space="preserve">, </w:t>
      </w:r>
      <w:r w:rsidR="50850F6F" w:rsidRPr="009E4B31">
        <w:t>rosička okrúhlolistá (</w:t>
      </w:r>
      <w:r w:rsidR="50850F6F" w:rsidRPr="009E4B31">
        <w:rPr>
          <w:i/>
          <w:iCs/>
        </w:rPr>
        <w:t>Drosera rotundifolia</w:t>
      </w:r>
      <w:r w:rsidR="50850F6F" w:rsidRPr="009E4B31">
        <w:t xml:space="preserve">), </w:t>
      </w:r>
      <w:r w:rsidR="6BB447A7" w:rsidRPr="009E4B31">
        <w:rPr>
          <w:rFonts w:eastAsia="Times New Roman"/>
          <w:color w:val="000000" w:themeColor="text1"/>
        </w:rPr>
        <w:t>rozpuk jedovatý (</w:t>
      </w:r>
      <w:r w:rsidR="6BB447A7" w:rsidRPr="009E4B31">
        <w:rPr>
          <w:rFonts w:eastAsia="Times New Roman"/>
          <w:i/>
          <w:iCs/>
          <w:color w:val="000000" w:themeColor="text1"/>
        </w:rPr>
        <w:t>Cicuta virosa</w:t>
      </w:r>
      <w:r w:rsidR="6BB447A7" w:rsidRPr="009E4B31">
        <w:rPr>
          <w:rFonts w:eastAsia="Times New Roman"/>
          <w:color w:val="000000" w:themeColor="text1"/>
        </w:rPr>
        <w:t>),</w:t>
      </w:r>
      <w:r w:rsidR="6BB447A7" w:rsidRPr="009E4B31">
        <w:rPr>
          <w:rFonts w:eastAsia="Times New Roman"/>
        </w:rPr>
        <w:t xml:space="preserve"> </w:t>
      </w:r>
      <w:r w:rsidR="6CB69780" w:rsidRPr="009E4B31">
        <w:rPr>
          <w:rFonts w:eastAsia="Times New Roman"/>
          <w:color w:val="000000" w:themeColor="text1"/>
        </w:rPr>
        <w:t>šucha čierna (</w:t>
      </w:r>
      <w:r w:rsidR="6CB69780" w:rsidRPr="009E4B31">
        <w:rPr>
          <w:rFonts w:eastAsia="Times New Roman"/>
          <w:i/>
          <w:iCs/>
          <w:color w:val="000000" w:themeColor="text1"/>
        </w:rPr>
        <w:t>Empetrum nigrum</w:t>
      </w:r>
      <w:r w:rsidR="6CB69780" w:rsidRPr="009E4B31">
        <w:rPr>
          <w:rFonts w:eastAsia="Times New Roman"/>
          <w:color w:val="000000" w:themeColor="text1"/>
        </w:rPr>
        <w:t>), trčníček jednolistý (</w:t>
      </w:r>
      <w:r w:rsidR="6CB69780" w:rsidRPr="009E4B31">
        <w:rPr>
          <w:rFonts w:eastAsia="Times New Roman"/>
          <w:i/>
          <w:iCs/>
          <w:color w:val="000000" w:themeColor="text1"/>
        </w:rPr>
        <w:t>Malaxis monophyllos</w:t>
      </w:r>
      <w:r w:rsidR="66012B21" w:rsidRPr="009E4B31">
        <w:rPr>
          <w:rFonts w:eastAsia="Times New Roman"/>
          <w:i/>
          <w:iCs/>
          <w:color w:val="000000" w:themeColor="text1"/>
        </w:rPr>
        <w:t xml:space="preserve"> </w:t>
      </w:r>
      <w:r w:rsidR="66012B21" w:rsidRPr="009E4B31">
        <w:rPr>
          <w:rFonts w:eastAsia="Times New Roman"/>
          <w:color w:val="000000" w:themeColor="text1"/>
        </w:rPr>
        <w:t>(syn.</w:t>
      </w:r>
      <w:r w:rsidR="66012B21" w:rsidRPr="009E4B31">
        <w:rPr>
          <w:rFonts w:eastAsia="Times New Roman"/>
          <w:i/>
          <w:iCs/>
          <w:color w:val="000000" w:themeColor="text1"/>
        </w:rPr>
        <w:t xml:space="preserve"> Microstylis monophyllos</w:t>
      </w:r>
      <w:r w:rsidR="66012B21" w:rsidRPr="009E4B31">
        <w:rPr>
          <w:rFonts w:eastAsia="Times New Roman"/>
          <w:color w:val="000000" w:themeColor="text1"/>
        </w:rPr>
        <w:t>)</w:t>
      </w:r>
      <w:r w:rsidR="6CB69780" w:rsidRPr="009E4B31">
        <w:rPr>
          <w:rFonts w:eastAsia="Times New Roman"/>
          <w:color w:val="000000" w:themeColor="text1"/>
        </w:rPr>
        <w:t>),</w:t>
      </w:r>
      <w:r w:rsidR="6CB69780" w:rsidRPr="009E4B31">
        <w:rPr>
          <w:rFonts w:eastAsia="Times New Roman"/>
        </w:rPr>
        <w:t xml:space="preserve"> </w:t>
      </w:r>
      <w:r w:rsidR="445C6992" w:rsidRPr="009E4B31">
        <w:rPr>
          <w:rFonts w:eastAsia="Times New Roman"/>
          <w:color w:val="000000" w:themeColor="text1"/>
        </w:rPr>
        <w:t>vachta trojlistá (</w:t>
      </w:r>
      <w:r w:rsidR="445C6992" w:rsidRPr="009E4B31">
        <w:rPr>
          <w:rFonts w:eastAsia="Times New Roman"/>
          <w:i/>
          <w:iCs/>
          <w:color w:val="000000" w:themeColor="text1"/>
        </w:rPr>
        <w:t>Menyanthes trifoliata</w:t>
      </w:r>
      <w:r w:rsidR="445C6992" w:rsidRPr="009E4B31">
        <w:rPr>
          <w:rFonts w:eastAsia="Times New Roman"/>
          <w:color w:val="000000" w:themeColor="text1"/>
        </w:rPr>
        <w:t>),</w:t>
      </w:r>
      <w:r w:rsidR="445C6992" w:rsidRPr="009E4B31">
        <w:rPr>
          <w:rFonts w:eastAsia="Times New Roman"/>
        </w:rPr>
        <w:t xml:space="preserve"> </w:t>
      </w:r>
      <w:r w:rsidR="79250CB1" w:rsidRPr="009E4B31">
        <w:rPr>
          <w:rFonts w:eastAsia="Times New Roman"/>
          <w:color w:val="000000" w:themeColor="text1"/>
        </w:rPr>
        <w:t>veronika štítovitá (</w:t>
      </w:r>
      <w:r w:rsidR="79250CB1" w:rsidRPr="009E4B31">
        <w:rPr>
          <w:rFonts w:eastAsia="Times New Roman"/>
          <w:i/>
          <w:iCs/>
          <w:color w:val="000000" w:themeColor="text1"/>
        </w:rPr>
        <w:t>Veronica scutellata</w:t>
      </w:r>
      <w:r w:rsidR="79250CB1" w:rsidRPr="009E4B31">
        <w:rPr>
          <w:rFonts w:eastAsia="Times New Roman"/>
          <w:color w:val="000000" w:themeColor="text1"/>
        </w:rPr>
        <w:t>),</w:t>
      </w:r>
      <w:r w:rsidR="79250CB1" w:rsidRPr="009E4B31">
        <w:rPr>
          <w:rFonts w:eastAsia="Times New Roman"/>
        </w:rPr>
        <w:t xml:space="preserve"> </w:t>
      </w:r>
      <w:r w:rsidR="45F6C2E6" w:rsidRPr="009E4B31">
        <w:rPr>
          <w:rFonts w:eastAsia="Times New Roman"/>
          <w:color w:val="000000" w:themeColor="text1"/>
        </w:rPr>
        <w:t>vŕba rozmarínolistá (</w:t>
      </w:r>
      <w:r w:rsidR="45F6C2E6" w:rsidRPr="009E4B31">
        <w:rPr>
          <w:rFonts w:eastAsia="Times New Roman"/>
          <w:i/>
          <w:iCs/>
          <w:color w:val="000000" w:themeColor="text1"/>
        </w:rPr>
        <w:t>Salix rosmarinifolia</w:t>
      </w:r>
      <w:r w:rsidR="5B84C079" w:rsidRPr="009E4B31">
        <w:rPr>
          <w:rFonts w:eastAsia="Times New Roman"/>
          <w:i/>
          <w:iCs/>
          <w:color w:val="000000" w:themeColor="text1"/>
        </w:rPr>
        <w:t xml:space="preserve"> </w:t>
      </w:r>
      <w:r w:rsidR="5B84C079" w:rsidRPr="009E4B31">
        <w:rPr>
          <w:rFonts w:eastAsia="Times New Roman"/>
          <w:color w:val="000000" w:themeColor="text1"/>
        </w:rPr>
        <w:t>(syn.</w:t>
      </w:r>
      <w:r w:rsidR="5B84C079" w:rsidRPr="009E4B31">
        <w:rPr>
          <w:rFonts w:eastAsia="Times New Roman"/>
          <w:i/>
          <w:iCs/>
          <w:color w:val="000000" w:themeColor="text1"/>
        </w:rPr>
        <w:t xml:space="preserve"> S. repens </w:t>
      </w:r>
      <w:r w:rsidR="5B84C079" w:rsidRPr="009E4B31">
        <w:rPr>
          <w:rFonts w:eastAsia="Times New Roman"/>
          <w:color w:val="000000" w:themeColor="text1"/>
        </w:rPr>
        <w:t>subsp.</w:t>
      </w:r>
      <w:r w:rsidR="5B84C079" w:rsidRPr="009E4B31">
        <w:rPr>
          <w:rFonts w:eastAsia="Times New Roman"/>
          <w:i/>
          <w:iCs/>
          <w:color w:val="000000" w:themeColor="text1"/>
        </w:rPr>
        <w:t xml:space="preserve"> rosmarinifolia</w:t>
      </w:r>
      <w:r w:rsidR="5B84C079" w:rsidRPr="009E4B31">
        <w:rPr>
          <w:rFonts w:eastAsia="Times New Roman"/>
          <w:color w:val="000000" w:themeColor="text1"/>
        </w:rPr>
        <w:t>)</w:t>
      </w:r>
      <w:r w:rsidR="45F6C2E6" w:rsidRPr="009E4B31">
        <w:rPr>
          <w:rFonts w:eastAsia="Times New Roman"/>
          <w:color w:val="000000" w:themeColor="text1"/>
        </w:rPr>
        <w:t>),</w:t>
      </w:r>
      <w:r w:rsidR="45F6C2E6" w:rsidRPr="009E4B31">
        <w:rPr>
          <w:rFonts w:eastAsia="Times New Roman"/>
        </w:rPr>
        <w:t xml:space="preserve"> </w:t>
      </w:r>
      <w:r w:rsidR="5AC9B6A1" w:rsidRPr="009E4B31">
        <w:t>vstavačovec bazový (</w:t>
      </w:r>
      <w:r w:rsidR="5AC9B6A1" w:rsidRPr="009E4B31">
        <w:rPr>
          <w:i/>
          <w:iCs/>
        </w:rPr>
        <w:t>Dactylorhiza sambucin</w:t>
      </w:r>
      <w:r w:rsidR="5AC9B6A1" w:rsidRPr="009E4B31">
        <w:t xml:space="preserve">a), </w:t>
      </w:r>
      <w:r w:rsidR="75BD86D2" w:rsidRPr="009E4B31">
        <w:t>vstavač mužský poznačený (</w:t>
      </w:r>
      <w:r w:rsidR="75BD86D2" w:rsidRPr="009E4B31">
        <w:rPr>
          <w:i/>
          <w:iCs/>
        </w:rPr>
        <w:t xml:space="preserve">Orchis mascula </w:t>
      </w:r>
      <w:r w:rsidR="75BD86D2" w:rsidRPr="009E4B31">
        <w:t xml:space="preserve">subsp. </w:t>
      </w:r>
      <w:r w:rsidR="3E0058E9" w:rsidRPr="009E4B31">
        <w:rPr>
          <w:i/>
          <w:iCs/>
        </w:rPr>
        <w:t>S</w:t>
      </w:r>
      <w:r w:rsidR="75BD86D2" w:rsidRPr="009E4B31">
        <w:rPr>
          <w:i/>
          <w:iCs/>
        </w:rPr>
        <w:t>peciosa</w:t>
      </w:r>
      <w:r w:rsidR="3E0058E9" w:rsidRPr="009E4B31">
        <w:rPr>
          <w:i/>
          <w:iCs/>
        </w:rPr>
        <w:t xml:space="preserve"> </w:t>
      </w:r>
      <w:r w:rsidR="3E0058E9" w:rsidRPr="009E4B31">
        <w:t>(</w:t>
      </w:r>
      <w:r w:rsidR="75BD86D2" w:rsidRPr="009E4B31">
        <w:t xml:space="preserve">syn. </w:t>
      </w:r>
      <w:r w:rsidR="75BD86D2" w:rsidRPr="009E4B31">
        <w:rPr>
          <w:i/>
          <w:iCs/>
        </w:rPr>
        <w:t xml:space="preserve">O. m. </w:t>
      </w:r>
      <w:r w:rsidR="75BD86D2" w:rsidRPr="009E4B31">
        <w:t>subsp.</w:t>
      </w:r>
      <w:r w:rsidR="75BD86D2" w:rsidRPr="009E4B31">
        <w:rPr>
          <w:i/>
          <w:iCs/>
        </w:rPr>
        <w:t xml:space="preserve"> signifera</w:t>
      </w:r>
      <w:r w:rsidR="75BD86D2" w:rsidRPr="009E4B31">
        <w:t>)</w:t>
      </w:r>
      <w:r w:rsidR="0194D9BF" w:rsidRPr="009E4B31">
        <w:t xml:space="preserve">, </w:t>
      </w:r>
      <w:r w:rsidR="0194D9BF" w:rsidRPr="009E4B31">
        <w:rPr>
          <w:rFonts w:eastAsia="Times New Roman"/>
          <w:color w:val="000000" w:themeColor="text1"/>
        </w:rPr>
        <w:t>vstavačovec laponský (</w:t>
      </w:r>
      <w:r w:rsidR="0194D9BF" w:rsidRPr="009E4B31">
        <w:rPr>
          <w:rFonts w:eastAsia="Times New Roman"/>
          <w:i/>
          <w:iCs/>
          <w:color w:val="000000" w:themeColor="text1"/>
        </w:rPr>
        <w:t>Dactylorhiza lapponica</w:t>
      </w:r>
      <w:r w:rsidR="0194D9BF" w:rsidRPr="009E4B31">
        <w:rPr>
          <w:rFonts w:eastAsia="Times New Roman"/>
          <w:color w:val="000000" w:themeColor="text1"/>
        </w:rPr>
        <w:t>),</w:t>
      </w:r>
      <w:r w:rsidR="743A111A" w:rsidRPr="009E4B31">
        <w:t xml:space="preserve"> </w:t>
      </w:r>
      <w:r w:rsidR="51870668" w:rsidRPr="009E4B31">
        <w:rPr>
          <w:rFonts w:eastAsia="Times New Roman"/>
          <w:color w:val="000000" w:themeColor="text1"/>
        </w:rPr>
        <w:t xml:space="preserve">vstavačovec strmolistý </w:t>
      </w:r>
      <w:r w:rsidR="3111C39F" w:rsidRPr="009E4B31">
        <w:rPr>
          <w:rFonts w:eastAsia="Times New Roman"/>
          <w:color w:val="000000" w:themeColor="text1"/>
        </w:rPr>
        <w:t>neskorý</w:t>
      </w:r>
      <w:r w:rsidR="51870668" w:rsidRPr="009E4B31">
        <w:rPr>
          <w:rFonts w:eastAsia="Times New Roman"/>
          <w:color w:val="000000" w:themeColor="text1"/>
        </w:rPr>
        <w:t xml:space="preserve"> (</w:t>
      </w:r>
      <w:r w:rsidR="51870668" w:rsidRPr="009E4B31">
        <w:rPr>
          <w:rFonts w:eastAsia="Times New Roman"/>
          <w:i/>
          <w:iCs/>
          <w:color w:val="000000" w:themeColor="text1"/>
        </w:rPr>
        <w:t>Dactylorhiza incarnata</w:t>
      </w:r>
      <w:r w:rsidR="786CA692" w:rsidRPr="009E4B31">
        <w:rPr>
          <w:rFonts w:eastAsia="Times New Roman"/>
          <w:i/>
          <w:iCs/>
          <w:color w:val="000000" w:themeColor="text1"/>
        </w:rPr>
        <w:t xml:space="preserve"> </w:t>
      </w:r>
      <w:r w:rsidR="786CA692" w:rsidRPr="009E4B31">
        <w:rPr>
          <w:rFonts w:eastAsia="Times New Roman"/>
          <w:color w:val="000000" w:themeColor="text1"/>
        </w:rPr>
        <w:t>subsp.</w:t>
      </w:r>
      <w:r w:rsidR="786CA692" w:rsidRPr="009E4B31">
        <w:rPr>
          <w:rFonts w:eastAsia="Times New Roman"/>
          <w:i/>
          <w:iCs/>
          <w:color w:val="000000" w:themeColor="text1"/>
        </w:rPr>
        <w:t xml:space="preserve"> pulchella</w:t>
      </w:r>
      <w:r w:rsidR="51870668" w:rsidRPr="009E4B31">
        <w:rPr>
          <w:rFonts w:eastAsia="Times New Roman"/>
          <w:color w:val="000000" w:themeColor="text1"/>
        </w:rPr>
        <w:t>)</w:t>
      </w:r>
      <w:r w:rsidR="51870668" w:rsidRPr="009E4B31">
        <w:rPr>
          <w:rFonts w:eastAsia="Times New Roman"/>
        </w:rPr>
        <w:t xml:space="preserve"> </w:t>
      </w:r>
      <w:r w:rsidR="025F11C9" w:rsidRPr="009E4B31">
        <w:rPr>
          <w:rFonts w:eastAsia="Times New Roman"/>
          <w:color w:val="000000" w:themeColor="text1"/>
        </w:rPr>
        <w:t>všivec lesný pravý (</w:t>
      </w:r>
      <w:r w:rsidR="025F11C9" w:rsidRPr="009E4B31">
        <w:rPr>
          <w:rFonts w:eastAsia="Times New Roman"/>
          <w:i/>
          <w:iCs/>
          <w:color w:val="000000" w:themeColor="text1"/>
        </w:rPr>
        <w:t xml:space="preserve">Pedicularis sylvatica </w:t>
      </w:r>
      <w:r w:rsidR="025F11C9" w:rsidRPr="009E4B31">
        <w:rPr>
          <w:rFonts w:eastAsia="Times New Roman"/>
          <w:color w:val="000000" w:themeColor="text1"/>
        </w:rPr>
        <w:t xml:space="preserve">subsp. </w:t>
      </w:r>
      <w:r w:rsidR="025F11C9" w:rsidRPr="009E4B31">
        <w:rPr>
          <w:rFonts w:eastAsia="Times New Roman"/>
          <w:i/>
          <w:iCs/>
          <w:color w:val="000000" w:themeColor="text1"/>
        </w:rPr>
        <w:t>sylvatica</w:t>
      </w:r>
      <w:r w:rsidR="025F11C9" w:rsidRPr="009E4B31">
        <w:rPr>
          <w:rFonts w:eastAsia="Times New Roman"/>
          <w:color w:val="000000" w:themeColor="text1"/>
        </w:rPr>
        <w:t xml:space="preserve">), </w:t>
      </w:r>
      <w:r w:rsidR="7F7E068C" w:rsidRPr="009E4B31">
        <w:rPr>
          <w:rFonts w:eastAsia="Times New Roman"/>
          <w:color w:val="000000" w:themeColor="text1"/>
        </w:rPr>
        <w:t>vstavačovec škvrnitý mokraďný (</w:t>
      </w:r>
      <w:r w:rsidR="7F7E068C" w:rsidRPr="009E4B31">
        <w:rPr>
          <w:rFonts w:eastAsia="Times New Roman"/>
          <w:i/>
          <w:iCs/>
          <w:color w:val="000000" w:themeColor="text1"/>
        </w:rPr>
        <w:t xml:space="preserve">Dactylorhiza maculata </w:t>
      </w:r>
      <w:r w:rsidR="7F7E068C" w:rsidRPr="009E4B31">
        <w:rPr>
          <w:rFonts w:eastAsia="Times New Roman"/>
          <w:color w:val="000000" w:themeColor="text1"/>
        </w:rPr>
        <w:t xml:space="preserve">subsp. </w:t>
      </w:r>
      <w:r w:rsidR="7F7E068C" w:rsidRPr="009E4B31">
        <w:rPr>
          <w:rFonts w:eastAsia="Times New Roman"/>
          <w:i/>
          <w:iCs/>
          <w:color w:val="000000" w:themeColor="text1"/>
        </w:rPr>
        <w:t>elodes</w:t>
      </w:r>
      <w:r w:rsidR="7F7E068C" w:rsidRPr="009E4B31">
        <w:rPr>
          <w:rFonts w:eastAsia="Times New Roman"/>
          <w:color w:val="000000" w:themeColor="text1"/>
        </w:rPr>
        <w:t>)</w:t>
      </w:r>
      <w:r w:rsidR="338F5659" w:rsidRPr="009E4B31">
        <w:rPr>
          <w:rFonts w:eastAsia="Times New Roman"/>
          <w:color w:val="000000" w:themeColor="text1"/>
        </w:rPr>
        <w:t xml:space="preserve">, vstavačovec </w:t>
      </w:r>
      <w:r w:rsidR="65732F6C" w:rsidRPr="009E4B31">
        <w:rPr>
          <w:rFonts w:eastAsia="Times New Roman"/>
          <w:color w:val="000000" w:themeColor="text1"/>
        </w:rPr>
        <w:t xml:space="preserve">škvrnitý </w:t>
      </w:r>
      <w:r w:rsidR="338F5659" w:rsidRPr="009E4B31">
        <w:rPr>
          <w:rFonts w:eastAsia="Times New Roman"/>
          <w:color w:val="000000" w:themeColor="text1"/>
        </w:rPr>
        <w:t>vresoviskový (</w:t>
      </w:r>
      <w:r w:rsidR="338F5659" w:rsidRPr="009E4B31">
        <w:rPr>
          <w:rFonts w:eastAsia="Times New Roman"/>
          <w:i/>
          <w:iCs/>
          <w:color w:val="000000" w:themeColor="text1"/>
        </w:rPr>
        <w:t xml:space="preserve">Dactylorhiza maculata </w:t>
      </w:r>
      <w:r w:rsidR="338F5659" w:rsidRPr="009E4B31">
        <w:rPr>
          <w:rFonts w:eastAsia="Times New Roman"/>
          <w:color w:val="000000" w:themeColor="text1"/>
        </w:rPr>
        <w:t>subsp.</w:t>
      </w:r>
      <w:r w:rsidR="338F5659" w:rsidRPr="009E4B31">
        <w:rPr>
          <w:rFonts w:eastAsia="Times New Roman"/>
          <w:i/>
          <w:iCs/>
          <w:color w:val="000000" w:themeColor="text1"/>
        </w:rPr>
        <w:t xml:space="preserve"> ericetorum</w:t>
      </w:r>
      <w:r w:rsidR="338F5659" w:rsidRPr="009E4B31">
        <w:rPr>
          <w:rFonts w:eastAsia="Times New Roman"/>
          <w:color w:val="000000" w:themeColor="text1"/>
        </w:rPr>
        <w:t>)</w:t>
      </w:r>
      <w:r w:rsidR="005CBE86" w:rsidRPr="009E4B31">
        <w:rPr>
          <w:rFonts w:eastAsia="Times New Roman"/>
          <w:color w:val="000000" w:themeColor="text1"/>
        </w:rPr>
        <w:t xml:space="preserve"> a</w:t>
      </w:r>
      <w:r w:rsidR="7115065F" w:rsidRPr="009E4B31">
        <w:rPr>
          <w:rFonts w:eastAsia="Times New Roman"/>
          <w:color w:val="000000" w:themeColor="text1"/>
        </w:rPr>
        <w:t xml:space="preserve"> žabník trávovitý (</w:t>
      </w:r>
      <w:r w:rsidR="7115065F" w:rsidRPr="009E4B31">
        <w:rPr>
          <w:rFonts w:eastAsia="Times New Roman"/>
          <w:i/>
          <w:iCs/>
          <w:color w:val="000000" w:themeColor="text1"/>
        </w:rPr>
        <w:t>Alisma gramineum</w:t>
      </w:r>
      <w:r w:rsidR="7115065F" w:rsidRPr="009E4B31">
        <w:rPr>
          <w:rFonts w:eastAsia="Times New Roman"/>
          <w:color w:val="000000" w:themeColor="text1"/>
        </w:rPr>
        <w:t>)</w:t>
      </w:r>
      <w:r w:rsidR="75BD86D2" w:rsidRPr="009E4B31">
        <w:t>. U týchto druhov je potrebné vo zvýšenej miere</w:t>
      </w:r>
      <w:r w:rsidR="17A89C5E" w:rsidRPr="009E4B31">
        <w:t xml:space="preserve"> </w:t>
      </w:r>
      <w:r w:rsidR="75BD86D2" w:rsidRPr="009E4B31">
        <w:t>sledovať ich stav a navrhovať vhodné manažmentové opatrenia</w:t>
      </w:r>
      <w:r w:rsidR="6B6F0A99" w:rsidRPr="009E4B31">
        <w:t>.</w:t>
      </w:r>
    </w:p>
    <w:p w14:paraId="7A5F85EE" w14:textId="32E92805" w:rsidR="0D6A216A" w:rsidRPr="009E4B31" w:rsidRDefault="75BD86D2" w:rsidP="009E4B31">
      <w:pPr>
        <w:pBdr>
          <w:top w:val="nil"/>
          <w:left w:val="nil"/>
          <w:bottom w:val="nil"/>
          <w:right w:val="nil"/>
          <w:between w:val="nil"/>
        </w:pBdr>
        <w:ind w:right="1" w:firstLine="567"/>
      </w:pPr>
      <w:r w:rsidRPr="009E4B31">
        <w:t>Veľmi vzácne (1</w:t>
      </w:r>
      <w:r w:rsidR="4FD82BAE" w:rsidRPr="009E4B31">
        <w:t xml:space="preserve"> až 3</w:t>
      </w:r>
      <w:r w:rsidRPr="009E4B31">
        <w:t xml:space="preserve"> lokalit</w:t>
      </w:r>
      <w:r w:rsidR="73CF1E85" w:rsidRPr="009E4B31">
        <w:t>y</w:t>
      </w:r>
      <w:r w:rsidRPr="009E4B31">
        <w:t xml:space="preserve">) v málopočetných populáciách sa vyskytujú druhy </w:t>
      </w:r>
      <w:r w:rsidR="41A6FBAC" w:rsidRPr="009E4B31">
        <w:rPr>
          <w:rFonts w:eastAsia="Times New Roman"/>
          <w:color w:val="000000" w:themeColor="text1"/>
        </w:rPr>
        <w:t>červenavec alpínsky (</w:t>
      </w:r>
      <w:r w:rsidR="41A6FBAC" w:rsidRPr="009E4B31">
        <w:rPr>
          <w:rFonts w:eastAsia="Times New Roman"/>
          <w:i/>
          <w:iCs/>
          <w:color w:val="000000" w:themeColor="text1"/>
        </w:rPr>
        <w:t>Potamogeton alpinus</w:t>
      </w:r>
      <w:r w:rsidR="41A6FBAC" w:rsidRPr="009E4B31">
        <w:rPr>
          <w:rFonts w:eastAsia="Times New Roman"/>
          <w:color w:val="000000" w:themeColor="text1"/>
        </w:rPr>
        <w:t>)</w:t>
      </w:r>
      <w:r w:rsidR="68D0519A" w:rsidRPr="009E4B31">
        <w:rPr>
          <w:rFonts w:eastAsia="Times New Roman"/>
          <w:color w:val="000000" w:themeColor="text1"/>
        </w:rPr>
        <w:t xml:space="preserve">, </w:t>
      </w:r>
      <w:r w:rsidR="26395477" w:rsidRPr="009E4B31">
        <w:rPr>
          <w:rFonts w:eastAsia="Times New Roman"/>
          <w:color w:val="000000" w:themeColor="text1"/>
        </w:rPr>
        <w:t>rožec alpínsky (</w:t>
      </w:r>
      <w:r w:rsidR="26395477" w:rsidRPr="009E4B31">
        <w:rPr>
          <w:rFonts w:eastAsia="Times New Roman"/>
          <w:i/>
          <w:iCs/>
          <w:color w:val="000000" w:themeColor="text1"/>
        </w:rPr>
        <w:t>Cerastium alpinum</w:t>
      </w:r>
      <w:r w:rsidR="26395477" w:rsidRPr="009E4B31">
        <w:rPr>
          <w:rFonts w:eastAsia="Times New Roman"/>
          <w:color w:val="000000" w:themeColor="text1"/>
        </w:rPr>
        <w:t xml:space="preserve">), </w:t>
      </w:r>
      <w:r w:rsidR="65B1DF58" w:rsidRPr="009E4B31">
        <w:rPr>
          <w:rFonts w:eastAsia="Times New Roman"/>
          <w:color w:val="000000" w:themeColor="text1"/>
        </w:rPr>
        <w:t>diablik močiarny (</w:t>
      </w:r>
      <w:r w:rsidR="65B1DF58" w:rsidRPr="009E4B31">
        <w:rPr>
          <w:rFonts w:eastAsia="Times New Roman"/>
          <w:i/>
          <w:iCs/>
          <w:color w:val="000000" w:themeColor="text1"/>
        </w:rPr>
        <w:t>Calla palustris</w:t>
      </w:r>
      <w:r w:rsidR="65B1DF58" w:rsidRPr="009E4B31">
        <w:rPr>
          <w:rFonts w:eastAsia="Times New Roman"/>
          <w:color w:val="000000" w:themeColor="text1"/>
        </w:rPr>
        <w:t>),</w:t>
      </w:r>
      <w:r w:rsidR="65B1DF58" w:rsidRPr="009E4B31">
        <w:rPr>
          <w:rFonts w:eastAsia="Times New Roman"/>
        </w:rPr>
        <w:t xml:space="preserve"> </w:t>
      </w:r>
      <w:r w:rsidR="26395477" w:rsidRPr="009E4B31">
        <w:rPr>
          <w:rFonts w:eastAsia="Times New Roman"/>
          <w:color w:val="000000" w:themeColor="text1"/>
        </w:rPr>
        <w:t>rosička anglická (</w:t>
      </w:r>
      <w:r w:rsidR="26395477" w:rsidRPr="009E4B31">
        <w:rPr>
          <w:rFonts w:eastAsia="Times New Roman"/>
          <w:i/>
          <w:iCs/>
          <w:color w:val="000000" w:themeColor="text1"/>
        </w:rPr>
        <w:t>Drosera anglica</w:t>
      </w:r>
      <w:r w:rsidR="26395477" w:rsidRPr="009E4B31">
        <w:rPr>
          <w:rFonts w:eastAsia="Times New Roman"/>
          <w:color w:val="000000" w:themeColor="text1"/>
        </w:rPr>
        <w:t xml:space="preserve">), </w:t>
      </w:r>
      <w:r w:rsidR="39BADFF6" w:rsidRPr="009E4B31">
        <w:t>žltohlav najvyšší (</w:t>
      </w:r>
      <w:r w:rsidR="39BADFF6" w:rsidRPr="009E4B31">
        <w:rPr>
          <w:i/>
          <w:iCs/>
        </w:rPr>
        <w:t>Trollius altissimus</w:t>
      </w:r>
      <w:r w:rsidR="39BADFF6" w:rsidRPr="009E4B31">
        <w:t xml:space="preserve">), </w:t>
      </w:r>
      <w:r w:rsidR="067C4920" w:rsidRPr="009E4B31">
        <w:rPr>
          <w:rFonts w:eastAsia="Times New Roman"/>
          <w:color w:val="000000" w:themeColor="text1"/>
        </w:rPr>
        <w:t>blatnica močiarna (</w:t>
      </w:r>
      <w:r w:rsidR="067C4920" w:rsidRPr="009E4B31">
        <w:rPr>
          <w:rFonts w:eastAsia="Times New Roman"/>
          <w:i/>
          <w:iCs/>
          <w:color w:val="000000" w:themeColor="text1"/>
        </w:rPr>
        <w:t>Scheuchzeria palustris</w:t>
      </w:r>
      <w:r w:rsidR="067C4920" w:rsidRPr="009E4B31">
        <w:rPr>
          <w:rFonts w:eastAsia="Times New Roman"/>
          <w:color w:val="000000" w:themeColor="text1"/>
        </w:rPr>
        <w:t>),</w:t>
      </w:r>
      <w:r w:rsidR="067C4920" w:rsidRPr="009E4B31">
        <w:rPr>
          <w:rFonts w:eastAsia="Times New Roman"/>
        </w:rPr>
        <w:t xml:space="preserve"> </w:t>
      </w:r>
      <w:r w:rsidR="12A968F2" w:rsidRPr="009E4B31">
        <w:rPr>
          <w:rFonts w:eastAsia="Times New Roman"/>
          <w:color w:val="000000" w:themeColor="text1"/>
        </w:rPr>
        <w:t>bublinatka obyčajná (</w:t>
      </w:r>
      <w:r w:rsidR="12A968F2" w:rsidRPr="009E4B31">
        <w:rPr>
          <w:rFonts w:eastAsia="Times New Roman"/>
          <w:i/>
          <w:iCs/>
          <w:color w:val="000000" w:themeColor="text1"/>
        </w:rPr>
        <w:t>Utricularia vulgaris</w:t>
      </w:r>
      <w:r w:rsidR="12A968F2" w:rsidRPr="009E4B31">
        <w:rPr>
          <w:rFonts w:eastAsia="Times New Roman"/>
          <w:color w:val="000000" w:themeColor="text1"/>
        </w:rPr>
        <w:t>),</w:t>
      </w:r>
      <w:r w:rsidR="0AEB9709" w:rsidRPr="009E4B31">
        <w:rPr>
          <w:rFonts w:eastAsia="Times New Roman"/>
          <w:color w:val="000000" w:themeColor="text1"/>
        </w:rPr>
        <w:t xml:space="preserve"> </w:t>
      </w:r>
      <w:r w:rsidR="5F467171" w:rsidRPr="009E4B31">
        <w:rPr>
          <w:rFonts w:eastAsia="Times New Roman"/>
          <w:color w:val="000000" w:themeColor="text1"/>
        </w:rPr>
        <w:t>ostrica barinná</w:t>
      </w:r>
      <w:r w:rsidR="38F3AA35" w:rsidRPr="009E4B31">
        <w:rPr>
          <w:rFonts w:eastAsia="Times New Roman"/>
          <w:color w:val="000000" w:themeColor="text1"/>
        </w:rPr>
        <w:t xml:space="preserve"> </w:t>
      </w:r>
      <w:r w:rsidR="5F467171" w:rsidRPr="009E4B31">
        <w:rPr>
          <w:rFonts w:eastAsia="Times New Roman"/>
          <w:color w:val="000000" w:themeColor="text1"/>
        </w:rPr>
        <w:t>(</w:t>
      </w:r>
      <w:r w:rsidR="5F467171" w:rsidRPr="009E4B31">
        <w:rPr>
          <w:rFonts w:eastAsia="Times New Roman"/>
          <w:i/>
          <w:iCs/>
          <w:color w:val="000000" w:themeColor="text1"/>
        </w:rPr>
        <w:t>Carex limosa</w:t>
      </w:r>
      <w:r w:rsidR="5F467171" w:rsidRPr="009E4B31">
        <w:rPr>
          <w:rFonts w:eastAsia="Times New Roman"/>
          <w:color w:val="000000" w:themeColor="text1"/>
        </w:rPr>
        <w:t>),</w:t>
      </w:r>
      <w:r w:rsidR="2035A81C" w:rsidRPr="009E4B31">
        <w:rPr>
          <w:rFonts w:eastAsia="Times New Roman"/>
          <w:color w:val="000000" w:themeColor="text1"/>
        </w:rPr>
        <w:t xml:space="preserve"> </w:t>
      </w:r>
      <w:r w:rsidR="5F467171" w:rsidRPr="009E4B31">
        <w:rPr>
          <w:rFonts w:eastAsia="Times New Roman"/>
          <w:color w:val="000000" w:themeColor="text1"/>
        </w:rPr>
        <w:t>ostrica blšná (</w:t>
      </w:r>
      <w:r w:rsidR="5F467171" w:rsidRPr="009E4B31">
        <w:rPr>
          <w:rFonts w:eastAsia="Times New Roman"/>
          <w:i/>
          <w:iCs/>
          <w:color w:val="000000" w:themeColor="text1"/>
        </w:rPr>
        <w:t>Carex pulicaris</w:t>
      </w:r>
      <w:r w:rsidR="5F467171" w:rsidRPr="009E4B31">
        <w:rPr>
          <w:rFonts w:eastAsia="Times New Roman"/>
          <w:color w:val="000000" w:themeColor="text1"/>
        </w:rPr>
        <w:t>),</w:t>
      </w:r>
      <w:r w:rsidR="1F1CD37D" w:rsidRPr="009E4B31">
        <w:rPr>
          <w:rFonts w:eastAsia="Times New Roman"/>
          <w:color w:val="000000" w:themeColor="text1"/>
        </w:rPr>
        <w:t xml:space="preserve"> </w:t>
      </w:r>
      <w:r w:rsidR="51810D67" w:rsidRPr="009E4B31">
        <w:rPr>
          <w:rFonts w:eastAsia="Times New Roman"/>
          <w:color w:val="000000" w:themeColor="text1"/>
        </w:rPr>
        <w:t>ostrica pošvatá (</w:t>
      </w:r>
      <w:r w:rsidR="51810D67" w:rsidRPr="009E4B31">
        <w:rPr>
          <w:rFonts w:eastAsia="Times New Roman"/>
          <w:i/>
          <w:iCs/>
          <w:color w:val="000000" w:themeColor="text1"/>
        </w:rPr>
        <w:t>Carex vaginata</w:t>
      </w:r>
      <w:r w:rsidR="51810D67" w:rsidRPr="009E4B31">
        <w:rPr>
          <w:rFonts w:eastAsia="Times New Roman"/>
          <w:color w:val="000000" w:themeColor="text1"/>
        </w:rPr>
        <w:t>),</w:t>
      </w:r>
      <w:r w:rsidR="20DC1B44" w:rsidRPr="009E4B31">
        <w:rPr>
          <w:rFonts w:eastAsia="Times New Roman"/>
          <w:color w:val="000000" w:themeColor="text1"/>
        </w:rPr>
        <w:t xml:space="preserve"> </w:t>
      </w:r>
      <w:r w:rsidR="72B65DFD" w:rsidRPr="009E4B31">
        <w:rPr>
          <w:rFonts w:eastAsia="Times New Roman"/>
          <w:color w:val="000000" w:themeColor="text1"/>
        </w:rPr>
        <w:t>o</w:t>
      </w:r>
      <w:r w:rsidR="51810D67" w:rsidRPr="009E4B31">
        <w:rPr>
          <w:rFonts w:eastAsia="Times New Roman"/>
          <w:color w:val="000000" w:themeColor="text1"/>
        </w:rPr>
        <w:t>strica tôňomilná (</w:t>
      </w:r>
      <w:r w:rsidR="51810D67" w:rsidRPr="009E4B31">
        <w:rPr>
          <w:rFonts w:eastAsia="Times New Roman"/>
          <w:i/>
          <w:iCs/>
          <w:color w:val="000000" w:themeColor="text1"/>
        </w:rPr>
        <w:t>Carex umbrosa</w:t>
      </w:r>
      <w:r w:rsidR="51810D67" w:rsidRPr="009E4B31">
        <w:rPr>
          <w:rFonts w:eastAsia="Times New Roman"/>
          <w:color w:val="000000" w:themeColor="text1"/>
        </w:rPr>
        <w:t>),</w:t>
      </w:r>
      <w:r w:rsidR="7C64D9C9" w:rsidRPr="009E4B31">
        <w:rPr>
          <w:rFonts w:eastAsia="Times New Roman"/>
          <w:color w:val="000000" w:themeColor="text1"/>
        </w:rPr>
        <w:t xml:space="preserve"> </w:t>
      </w:r>
      <w:r w:rsidR="51810D67" w:rsidRPr="009E4B31">
        <w:rPr>
          <w:rFonts w:eastAsia="Times New Roman"/>
          <w:color w:val="000000" w:themeColor="text1"/>
        </w:rPr>
        <w:t>ostrica vrchovisková zaplavovaná (</w:t>
      </w:r>
      <w:r w:rsidR="51810D67" w:rsidRPr="009E4B31">
        <w:rPr>
          <w:rFonts w:eastAsia="Times New Roman"/>
          <w:i/>
          <w:iCs/>
          <w:color w:val="000000" w:themeColor="text1"/>
        </w:rPr>
        <w:t>Carex magellanica subsp. irrigua</w:t>
      </w:r>
      <w:r w:rsidR="51810D67" w:rsidRPr="009E4B31">
        <w:rPr>
          <w:rFonts w:eastAsia="Times New Roman"/>
          <w:color w:val="000000" w:themeColor="text1"/>
        </w:rPr>
        <w:t>), ostrica výbežkatá</w:t>
      </w:r>
      <w:r w:rsidR="538C3BD2" w:rsidRPr="009E4B31">
        <w:rPr>
          <w:rFonts w:eastAsia="Times New Roman"/>
          <w:color w:val="000000" w:themeColor="text1"/>
        </w:rPr>
        <w:t xml:space="preserve"> </w:t>
      </w:r>
      <w:r w:rsidR="51810D67" w:rsidRPr="009E4B31">
        <w:rPr>
          <w:rFonts w:eastAsia="Times New Roman"/>
          <w:color w:val="000000" w:themeColor="text1"/>
        </w:rPr>
        <w:t>(</w:t>
      </w:r>
      <w:r w:rsidR="51810D67" w:rsidRPr="009E4B31">
        <w:rPr>
          <w:rFonts w:eastAsia="Times New Roman"/>
          <w:i/>
          <w:iCs/>
          <w:color w:val="000000" w:themeColor="text1"/>
        </w:rPr>
        <w:t>Carex chordorrhiza</w:t>
      </w:r>
      <w:r w:rsidR="51810D67" w:rsidRPr="009E4B31">
        <w:rPr>
          <w:rFonts w:eastAsia="Times New Roman"/>
          <w:color w:val="000000" w:themeColor="text1"/>
        </w:rPr>
        <w:t>),</w:t>
      </w:r>
      <w:r w:rsidR="61E18864" w:rsidRPr="009E4B31">
        <w:rPr>
          <w:rFonts w:eastAsia="Times New Roman"/>
          <w:color w:val="000000" w:themeColor="text1"/>
        </w:rPr>
        <w:t xml:space="preserve"> </w:t>
      </w:r>
      <w:r w:rsidR="51810D67" w:rsidRPr="009E4B31">
        <w:rPr>
          <w:rFonts w:eastAsia="Times New Roman"/>
          <w:color w:val="000000" w:themeColor="text1"/>
        </w:rPr>
        <w:t>ostroplod biely</w:t>
      </w:r>
      <w:r w:rsidR="643554B0" w:rsidRPr="009E4B31">
        <w:rPr>
          <w:rFonts w:eastAsia="Times New Roman"/>
          <w:color w:val="000000" w:themeColor="text1"/>
        </w:rPr>
        <w:t xml:space="preserve"> </w:t>
      </w:r>
      <w:r w:rsidR="51810D67" w:rsidRPr="009E4B31">
        <w:rPr>
          <w:rFonts w:eastAsia="Times New Roman"/>
          <w:color w:val="000000" w:themeColor="text1"/>
        </w:rPr>
        <w:t>(</w:t>
      </w:r>
      <w:r w:rsidR="51810D67" w:rsidRPr="009E4B31">
        <w:rPr>
          <w:rFonts w:eastAsia="Times New Roman"/>
          <w:i/>
          <w:iCs/>
          <w:color w:val="000000" w:themeColor="text1"/>
        </w:rPr>
        <w:t>Rhynchospora alba</w:t>
      </w:r>
      <w:r w:rsidR="51810D67" w:rsidRPr="009E4B31">
        <w:rPr>
          <w:rFonts w:eastAsia="Times New Roman"/>
          <w:color w:val="000000" w:themeColor="text1"/>
        </w:rPr>
        <w:t>),</w:t>
      </w:r>
      <w:r w:rsidR="051109A6" w:rsidRPr="009E4B31">
        <w:rPr>
          <w:rFonts w:eastAsia="Times New Roman"/>
          <w:color w:val="000000" w:themeColor="text1"/>
        </w:rPr>
        <w:t xml:space="preserve"> </w:t>
      </w:r>
      <w:r w:rsidR="44525A20" w:rsidRPr="009E4B31">
        <w:rPr>
          <w:rFonts w:eastAsia="Times New Roman"/>
          <w:color w:val="000000" w:themeColor="text1"/>
        </w:rPr>
        <w:t>tučnolist vodný (</w:t>
      </w:r>
      <w:r w:rsidR="0DF6DB35" w:rsidRPr="009E4B31">
        <w:rPr>
          <w:rFonts w:eastAsia="Times New Roman"/>
          <w:color w:val="000000" w:themeColor="text1"/>
        </w:rPr>
        <w:t xml:space="preserve">tilovka vodná) </w:t>
      </w:r>
      <w:r w:rsidR="44525A20" w:rsidRPr="009E4B31">
        <w:rPr>
          <w:rFonts w:eastAsia="Times New Roman"/>
          <w:color w:val="000000" w:themeColor="text1"/>
        </w:rPr>
        <w:t>(</w:t>
      </w:r>
      <w:r w:rsidR="44525A20" w:rsidRPr="009E4B31">
        <w:rPr>
          <w:rFonts w:eastAsia="Times New Roman"/>
          <w:i/>
          <w:iCs/>
          <w:color w:val="000000" w:themeColor="text1"/>
        </w:rPr>
        <w:t>Crassula aquatica</w:t>
      </w:r>
      <w:r w:rsidR="6E08208D" w:rsidRPr="009E4B31">
        <w:rPr>
          <w:rFonts w:eastAsia="Times New Roman"/>
          <w:i/>
          <w:iCs/>
          <w:color w:val="000000" w:themeColor="text1"/>
        </w:rPr>
        <w:t xml:space="preserve"> </w:t>
      </w:r>
      <w:r w:rsidR="6E08208D" w:rsidRPr="009E4B31">
        <w:rPr>
          <w:rFonts w:eastAsia="Times New Roman"/>
          <w:color w:val="000000" w:themeColor="text1"/>
        </w:rPr>
        <w:t>(syn</w:t>
      </w:r>
      <w:r w:rsidR="6E08208D" w:rsidRPr="009E4B31">
        <w:rPr>
          <w:rFonts w:eastAsia="Times New Roman"/>
          <w:i/>
          <w:iCs/>
          <w:color w:val="000000" w:themeColor="text1"/>
        </w:rPr>
        <w:t>. Tillaea aquatica</w:t>
      </w:r>
      <w:r w:rsidR="6E08208D" w:rsidRPr="009E4B31">
        <w:rPr>
          <w:rFonts w:eastAsia="Times New Roman"/>
          <w:color w:val="000000" w:themeColor="text1"/>
        </w:rPr>
        <w:t>)</w:t>
      </w:r>
      <w:r w:rsidR="44525A20" w:rsidRPr="009E4B31">
        <w:rPr>
          <w:rFonts w:eastAsia="Times New Roman"/>
          <w:color w:val="000000" w:themeColor="text1"/>
        </w:rPr>
        <w:t>),</w:t>
      </w:r>
      <w:r w:rsidR="42D8CF54" w:rsidRPr="009E4B31">
        <w:rPr>
          <w:rFonts w:eastAsia="Times New Roman"/>
          <w:color w:val="000000" w:themeColor="text1"/>
        </w:rPr>
        <w:t xml:space="preserve"> </w:t>
      </w:r>
      <w:r w:rsidR="06116ABC" w:rsidRPr="009E4B31">
        <w:rPr>
          <w:rFonts w:eastAsia="Times New Roman"/>
          <w:color w:val="000000" w:themeColor="text1"/>
        </w:rPr>
        <w:t>vŕba čučoriedkovitá (</w:t>
      </w:r>
      <w:r w:rsidR="06116ABC" w:rsidRPr="009E4B31">
        <w:rPr>
          <w:rFonts w:eastAsia="Times New Roman"/>
          <w:i/>
          <w:iCs/>
          <w:color w:val="000000" w:themeColor="text1"/>
        </w:rPr>
        <w:t>Salix myrtilloides</w:t>
      </w:r>
      <w:r w:rsidR="06116ABC" w:rsidRPr="009E4B31">
        <w:rPr>
          <w:rFonts w:eastAsia="Times New Roman"/>
          <w:color w:val="000000" w:themeColor="text1"/>
        </w:rPr>
        <w:t>)</w:t>
      </w:r>
      <w:r w:rsidR="5A2D0928" w:rsidRPr="009E4B31">
        <w:rPr>
          <w:rFonts w:eastAsia="Times New Roman"/>
          <w:color w:val="000000" w:themeColor="text1"/>
        </w:rPr>
        <w:t xml:space="preserve"> </w:t>
      </w:r>
      <w:r w:rsidR="4B195D63" w:rsidRPr="009E4B31">
        <w:rPr>
          <w:rFonts w:eastAsia="Times New Roman"/>
          <w:color w:val="000000" w:themeColor="text1"/>
        </w:rPr>
        <w:t xml:space="preserve">a jej krížence vŕba ušatá </w:t>
      </w:r>
      <w:r w:rsidR="4B195D63" w:rsidRPr="009E4B31">
        <w:rPr>
          <w:rFonts w:eastAsia="Times New Roman"/>
          <w:i/>
          <w:color w:val="000000" w:themeColor="text1"/>
        </w:rPr>
        <w:t>(Salix × onusta) a vŕba (Salix aurita × S. myrtilloides × S. silesiaca)</w:t>
      </w:r>
      <w:r w:rsidR="50D2C392" w:rsidRPr="009E4B31">
        <w:rPr>
          <w:rFonts w:eastAsia="Times New Roman"/>
          <w:color w:val="000000" w:themeColor="text1"/>
        </w:rPr>
        <w:t>, žltohlav najvyšší (</w:t>
      </w:r>
      <w:r w:rsidR="50D2C392" w:rsidRPr="009E4B31">
        <w:rPr>
          <w:rFonts w:eastAsia="Times New Roman"/>
          <w:i/>
          <w:iCs/>
          <w:color w:val="000000" w:themeColor="text1"/>
        </w:rPr>
        <w:t>Trollius altissimus</w:t>
      </w:r>
      <w:r w:rsidR="50D2C392" w:rsidRPr="009E4B31">
        <w:rPr>
          <w:rFonts w:eastAsia="Times New Roman"/>
          <w:color w:val="000000" w:themeColor="text1"/>
        </w:rPr>
        <w:t>)</w:t>
      </w:r>
      <w:r w:rsidR="20EBFCCF" w:rsidRPr="009E4B31">
        <w:rPr>
          <w:rFonts w:eastAsia="Times New Roman"/>
          <w:color w:val="000000" w:themeColor="text1"/>
        </w:rPr>
        <w:t>,</w:t>
      </w:r>
      <w:r w:rsidR="06116ABC" w:rsidRPr="009E4B31">
        <w:rPr>
          <w:rFonts w:eastAsia="Times New Roman"/>
        </w:rPr>
        <w:t xml:space="preserve"> </w:t>
      </w:r>
      <w:r w:rsidR="308E78E5" w:rsidRPr="009E4B31">
        <w:rPr>
          <w:rFonts w:eastAsia="Times New Roman"/>
          <w:color w:val="000000" w:themeColor="text1"/>
        </w:rPr>
        <w:t>borovica Čelakovských (</w:t>
      </w:r>
      <w:r w:rsidR="308E78E5" w:rsidRPr="009E4B31">
        <w:rPr>
          <w:rFonts w:eastAsia="Times New Roman"/>
          <w:i/>
          <w:iCs/>
          <w:color w:val="000000" w:themeColor="text1"/>
        </w:rPr>
        <w:t>Pinus x celakovskiorum</w:t>
      </w:r>
      <w:r w:rsidR="308E78E5" w:rsidRPr="009E4B31">
        <w:rPr>
          <w:rFonts w:eastAsia="Times New Roman"/>
          <w:color w:val="000000" w:themeColor="text1"/>
        </w:rPr>
        <w:t>)</w:t>
      </w:r>
      <w:r w:rsidR="308E78E5" w:rsidRPr="009E4B31">
        <w:rPr>
          <w:rFonts w:eastAsia="Times New Roman"/>
        </w:rPr>
        <w:t xml:space="preserve"> </w:t>
      </w:r>
      <w:r w:rsidR="55619A77" w:rsidRPr="009E4B31">
        <w:t xml:space="preserve">mnohé z týchto druhov </w:t>
      </w:r>
      <w:r w:rsidR="75B50816" w:rsidRPr="009E4B31">
        <w:t xml:space="preserve">sa vyskytujú na Slovensku iba v území CHKO Horná Orava. </w:t>
      </w:r>
      <w:r w:rsidR="3C0AEE1F" w:rsidRPr="009E4B31">
        <w:t xml:space="preserve">Manažmentové opatrenia </w:t>
      </w:r>
      <w:r w:rsidR="1C37862F" w:rsidRPr="009E4B31">
        <w:t xml:space="preserve">zamerané </w:t>
      </w:r>
      <w:r w:rsidR="3C0AEE1F" w:rsidRPr="009E4B31">
        <w:t xml:space="preserve">na ich </w:t>
      </w:r>
      <w:r w:rsidR="16B2E7EE" w:rsidRPr="009E4B31">
        <w:t>zachovanie</w:t>
      </w:r>
      <w:r w:rsidR="3C0AEE1F" w:rsidRPr="009E4B31">
        <w:t xml:space="preserve">, resp. zlepšenie ich stavu sú </w:t>
      </w:r>
      <w:r w:rsidR="4F839B72" w:rsidRPr="009E4B31">
        <w:t xml:space="preserve">zahrnuté v </w:t>
      </w:r>
      <w:r w:rsidR="2B933D7D" w:rsidRPr="009E4B31">
        <w:t>opatren</w:t>
      </w:r>
      <w:r w:rsidR="01CA9409" w:rsidRPr="009E4B31">
        <w:t>iach smerujúcich k</w:t>
      </w:r>
      <w:r w:rsidR="73BF4779" w:rsidRPr="009E4B31">
        <w:t xml:space="preserve"> </w:t>
      </w:r>
      <w:r w:rsidR="3FADD3FE" w:rsidRPr="009E4B31">
        <w:t>dosiahnuti</w:t>
      </w:r>
      <w:r w:rsidR="7ECEB2C4" w:rsidRPr="009E4B31">
        <w:t>u priaznivého</w:t>
      </w:r>
      <w:r w:rsidR="3191BD98" w:rsidRPr="009E4B31">
        <w:t xml:space="preserve"> </w:t>
      </w:r>
      <w:r w:rsidR="76A4A100" w:rsidRPr="009E4B31">
        <w:t>stavu biotopov národného</w:t>
      </w:r>
      <w:r w:rsidR="6122260C" w:rsidRPr="009E4B31">
        <w:t xml:space="preserve"> a</w:t>
      </w:r>
      <w:r w:rsidR="41913E0D" w:rsidRPr="009E4B31">
        <w:t xml:space="preserve"> </w:t>
      </w:r>
      <w:r w:rsidR="2BC1BC2B" w:rsidRPr="009E4B31">
        <w:t>e</w:t>
      </w:r>
      <w:r w:rsidR="76A4A100" w:rsidRPr="009E4B31">
        <w:t xml:space="preserve">urópskeho významu, v ktorých sa </w:t>
      </w:r>
      <w:r w:rsidR="59DB965D" w:rsidRPr="009E4B31">
        <w:t xml:space="preserve">tieto druhy </w:t>
      </w:r>
      <w:r w:rsidR="47235888" w:rsidRPr="009E4B31">
        <w:t>vyskytujú</w:t>
      </w:r>
      <w:r w:rsidR="76A4A100" w:rsidRPr="009E4B31">
        <w:t>.</w:t>
      </w:r>
    </w:p>
    <w:p w14:paraId="718AC4E8" w14:textId="4D305E3D" w:rsidR="0436C582" w:rsidRPr="009E4B31" w:rsidRDefault="0436C582" w:rsidP="009E4B31">
      <w:pPr>
        <w:pBdr>
          <w:top w:val="nil"/>
          <w:left w:val="nil"/>
          <w:bottom w:val="nil"/>
          <w:right w:val="nil"/>
          <w:between w:val="nil"/>
        </w:pBdr>
        <w:ind w:right="-285"/>
      </w:pPr>
    </w:p>
    <w:p w14:paraId="18AB9EFB" w14:textId="59B63A09" w:rsidR="00202489" w:rsidRPr="009E4B31" w:rsidRDefault="59974D8F" w:rsidP="009E4B31">
      <w:pPr>
        <w:ind w:right="-1"/>
        <w:rPr>
          <w:rFonts w:eastAsia="Times New Roman"/>
          <w:b/>
          <w:bCs/>
          <w:color w:val="000000"/>
          <w:lang w:eastAsia="sk-SK"/>
        </w:rPr>
      </w:pPr>
      <w:bookmarkStart w:id="36" w:name="_Toc235105274"/>
      <w:bookmarkStart w:id="37" w:name="_Toc1434255879"/>
      <w:r w:rsidRPr="009E4B31">
        <w:rPr>
          <w:rStyle w:val="Nadpis3Char"/>
          <w:rFonts w:eastAsia="Calibri"/>
        </w:rPr>
        <w:t>Druhy živočíchov európskeho významu</w:t>
      </w:r>
      <w:bookmarkEnd w:id="36"/>
      <w:bookmarkEnd w:id="37"/>
      <w:r w:rsidR="4370172F" w:rsidRPr="009E4B31">
        <w:rPr>
          <w:rFonts w:eastAsia="Times New Roman"/>
          <w:b/>
          <w:bCs/>
          <w:color w:val="000000" w:themeColor="text1"/>
          <w:lang w:eastAsia="sk-SK"/>
        </w:rPr>
        <w:t xml:space="preserve"> (</w:t>
      </w:r>
      <w:r w:rsidR="4370172F" w:rsidRPr="009E4B31">
        <w:rPr>
          <w:rFonts w:eastAsia="Times New Roman"/>
          <w:b/>
          <w:bCs/>
          <w:lang w:eastAsia="sk-SK"/>
        </w:rPr>
        <w:t xml:space="preserve">ktoré sú predmetom ochrany </w:t>
      </w:r>
      <w:r w:rsidR="1AEEFEBB" w:rsidRPr="009E4B31">
        <w:rPr>
          <w:rFonts w:eastAsia="Times New Roman"/>
          <w:b/>
          <w:bCs/>
          <w:lang w:eastAsia="sk-SK"/>
        </w:rPr>
        <w:t xml:space="preserve">v </w:t>
      </w:r>
      <w:r w:rsidR="6F1EC3B0" w:rsidRPr="009E4B31">
        <w:rPr>
          <w:rFonts w:eastAsia="Times New Roman"/>
          <w:b/>
          <w:bCs/>
          <w:lang w:eastAsia="sk-SK"/>
        </w:rPr>
        <w:t>Ú</w:t>
      </w:r>
      <w:r w:rsidR="4370172F" w:rsidRPr="009E4B31">
        <w:rPr>
          <w:rFonts w:eastAsia="Times New Roman"/>
          <w:b/>
          <w:bCs/>
          <w:lang w:eastAsia="sk-SK"/>
        </w:rPr>
        <w:t>EV)</w:t>
      </w:r>
      <w:r w:rsidRPr="009E4B31">
        <w:rPr>
          <w:rFonts w:eastAsia="Times New Roman"/>
          <w:b/>
          <w:bCs/>
          <w:color w:val="000000" w:themeColor="text1"/>
          <w:lang w:eastAsia="sk-SK"/>
        </w:rPr>
        <w:t>:</w:t>
      </w:r>
    </w:p>
    <w:p w14:paraId="0AFEB9BC" w14:textId="17A94054" w:rsidR="00202489" w:rsidRPr="009E4B31" w:rsidRDefault="45E09C1C" w:rsidP="009E4B31">
      <w:pPr>
        <w:pStyle w:val="Default"/>
        <w:ind w:firstLine="567"/>
        <w:jc w:val="both"/>
        <w:rPr>
          <w:i/>
          <w:iCs/>
          <w:smallCaps/>
          <w:u w:val="dash"/>
        </w:rPr>
      </w:pPr>
      <w:r w:rsidRPr="009E4B31">
        <w:t xml:space="preserve">Druh </w:t>
      </w:r>
      <w:r w:rsidR="6DD0453A" w:rsidRPr="009E4B31">
        <w:t>vážky</w:t>
      </w:r>
      <w:r w:rsidRPr="009E4B31">
        <w:t xml:space="preserve"> </w:t>
      </w:r>
      <w:r w:rsidRPr="009E4B31">
        <w:rPr>
          <w:b/>
          <w:bCs/>
          <w:i/>
          <w:iCs/>
        </w:rPr>
        <w:t>Leucorrhinia pectoralis</w:t>
      </w:r>
      <w:r w:rsidRPr="009E4B31">
        <w:rPr>
          <w:i/>
          <w:iCs/>
        </w:rPr>
        <w:t xml:space="preserve"> </w:t>
      </w:r>
      <w:r w:rsidRPr="009E4B31">
        <w:t>je predmetom ochrany SKUEV0057, kde je zaznamenaný len marginálny náhodný výskyt. Nie je evidovaná stabilná populácia v území.</w:t>
      </w:r>
    </w:p>
    <w:p w14:paraId="44C3EE3B" w14:textId="0A19950F" w:rsidR="00202489" w:rsidRPr="009E4B31" w:rsidRDefault="7230497F" w:rsidP="009E4B31">
      <w:pPr>
        <w:ind w:right="-1" w:firstLine="567"/>
      </w:pPr>
      <w:r w:rsidRPr="009E4B31">
        <w:t xml:space="preserve">Druh </w:t>
      </w:r>
      <w:r w:rsidR="26103634" w:rsidRPr="009E4B31">
        <w:rPr>
          <w:b/>
          <w:bCs/>
        </w:rPr>
        <w:t>pimprlík močiarny (</w:t>
      </w:r>
      <w:r w:rsidRPr="009E4B31">
        <w:rPr>
          <w:b/>
          <w:bCs/>
          <w:i/>
          <w:iCs/>
        </w:rPr>
        <w:t>Vertigo geyeri</w:t>
      </w:r>
      <w:r w:rsidR="23978978" w:rsidRPr="009E4B31">
        <w:rPr>
          <w:b/>
          <w:bCs/>
        </w:rPr>
        <w:t>)</w:t>
      </w:r>
      <w:r w:rsidRPr="009E4B31">
        <w:t xml:space="preserve"> je predmetom ochrany SKUEV0191. Novšie výskumy (leg. Čiliak 3.8.2014), ako aj prieskumy z rokov 2021 a 2022 vykonaných na všetkých troch lokalitách </w:t>
      </w:r>
      <w:r w:rsidR="0F0F307A" w:rsidRPr="009E4B31">
        <w:t>ÚEV Rašeliniská Bielej Oravy</w:t>
      </w:r>
      <w:r w:rsidRPr="009E4B31">
        <w:t xml:space="preserve">, dokladajú výskyt aj druhu </w:t>
      </w:r>
      <w:r w:rsidR="3DA380B4" w:rsidRPr="009E4B31">
        <w:rPr>
          <w:rFonts w:eastAsia="Times New Roman"/>
          <w:i/>
          <w:iCs/>
        </w:rPr>
        <w:t>Vertigo</w:t>
      </w:r>
      <w:r w:rsidR="3DA380B4" w:rsidRPr="009E4B31">
        <w:t xml:space="preserve"> </w:t>
      </w:r>
      <w:r w:rsidRPr="009E4B31">
        <w:rPr>
          <w:i/>
          <w:iCs/>
        </w:rPr>
        <w:t>angustior</w:t>
      </w:r>
      <w:r w:rsidRPr="009E4B31">
        <w:t xml:space="preserve">, ale len na Beňadovskom rašelinisku. Absencia druhov na Klinskom rašelinisku vyplýva z charakteru biotopu. </w:t>
      </w:r>
      <w:r w:rsidR="41CAE69B" w:rsidRPr="009E4B31">
        <w:lastRenderedPageBreak/>
        <w:t>Ide</w:t>
      </w:r>
      <w:r w:rsidRPr="009E4B31">
        <w:t xml:space="preserve"> o vrchovisko, ktoré neposkytuje vhodné podmienky pre existenciu predmetných druhov. V prípade Mútňanského rašeliniska </w:t>
      </w:r>
      <w:r w:rsidR="41CAE69B" w:rsidRPr="009E4B31">
        <w:t>ide</w:t>
      </w:r>
      <w:r w:rsidRPr="009E4B31">
        <w:t xml:space="preserve"> o mozaiku vrchovísk a prechodných rašelinísk, miestami aj slatín. Ekologické podmienky sú tu na spodnej hranici tolerancie oboch druhov. Kvalita populácií oboch druhov bola na odberových plochách Beňadovského rašeliniska vyhodnotená ako nevyhovujúca, alebo ako zlá. Kosením a výrubom krovín a drevín sa výrazne potlačila sekundárna sukcesia, ale veľkým problémom zostáva zlý vodný režim Beňadovského rašeliniska. Kvalita biotopu oboch druhov je preto zlá, rovnako aj vyhliadky do budúcnosti. Odhadovaná veľkosť populácie druhu </w:t>
      </w:r>
      <w:r w:rsidR="24A10891" w:rsidRPr="009E4B31">
        <w:rPr>
          <w:rFonts w:eastAsia="Times New Roman"/>
          <w:i/>
          <w:iCs/>
        </w:rPr>
        <w:t>Vertigo</w:t>
      </w:r>
      <w:r w:rsidRPr="009E4B31">
        <w:t xml:space="preserve"> </w:t>
      </w:r>
      <w:r w:rsidRPr="009E4B31">
        <w:rPr>
          <w:i/>
          <w:iCs/>
        </w:rPr>
        <w:t xml:space="preserve">geyeri </w:t>
      </w:r>
      <w:r w:rsidRPr="009E4B31">
        <w:t xml:space="preserve">na základe zistených terénnych údajov je </w:t>
      </w:r>
      <w:r w:rsidR="76186315" w:rsidRPr="009E4B31">
        <w:t>približn</w:t>
      </w:r>
      <w:r w:rsidRPr="009E4B31">
        <w:t xml:space="preserve">e zhruba do 500 jedincov. Druh je v území kriticky ohrozený z dôvodu zlého vodného režimu, pričom priorita pre aktívne riešenie opatrení pre tento druh je vysoká. Je nevyhnutné vykonať proaktívne opatrenia pre zlepšenie </w:t>
      </w:r>
      <w:r w:rsidR="6245262B" w:rsidRPr="009E4B31">
        <w:t xml:space="preserve">nepriaznivého </w:t>
      </w:r>
      <w:r w:rsidRPr="009E4B31">
        <w:t>stavu.</w:t>
      </w:r>
    </w:p>
    <w:p w14:paraId="2B972B65" w14:textId="77BC931D" w:rsidR="00202489" w:rsidRPr="009E4B31" w:rsidRDefault="3F49F8E2" w:rsidP="009E4B31">
      <w:pPr>
        <w:pBdr>
          <w:top w:val="nil"/>
          <w:left w:val="nil"/>
          <w:bottom w:val="nil"/>
          <w:right w:val="nil"/>
          <w:between w:val="nil"/>
        </w:pBdr>
        <w:ind w:right="1" w:firstLine="567"/>
      </w:pPr>
      <w:r w:rsidRPr="009E4B31">
        <w:rPr>
          <w:color w:val="000000" w:themeColor="text1"/>
        </w:rPr>
        <w:t xml:space="preserve">Druhy obojživelníkov </w:t>
      </w:r>
      <w:r w:rsidR="3CAFDBEB" w:rsidRPr="009E4B31">
        <w:rPr>
          <w:b/>
          <w:bCs/>
          <w:color w:val="000000" w:themeColor="text1"/>
        </w:rPr>
        <w:t>kunka žltobruchá (</w:t>
      </w:r>
      <w:r w:rsidRPr="009E4B31">
        <w:rPr>
          <w:rFonts w:eastAsia="Times New Roman"/>
          <w:b/>
          <w:bCs/>
          <w:i/>
          <w:iCs/>
          <w:color w:val="000000" w:themeColor="text1"/>
          <w:lang w:eastAsia="sk-SK"/>
        </w:rPr>
        <w:t>Bombina variegata</w:t>
      </w:r>
      <w:r w:rsidR="455D8DEE" w:rsidRPr="009E4B31">
        <w:rPr>
          <w:rFonts w:eastAsia="Times New Roman"/>
          <w:b/>
          <w:bCs/>
          <w:color w:val="000000" w:themeColor="text1"/>
          <w:lang w:eastAsia="sk-SK"/>
        </w:rPr>
        <w:t>)</w:t>
      </w:r>
      <w:r w:rsidRPr="009E4B31">
        <w:rPr>
          <w:rFonts w:eastAsia="Times New Roman"/>
          <w:b/>
          <w:bCs/>
          <w:color w:val="000000" w:themeColor="text1"/>
          <w:lang w:eastAsia="sk-SK"/>
        </w:rPr>
        <w:t xml:space="preserve"> (</w:t>
      </w:r>
      <w:r w:rsidRPr="009E4B31">
        <w:rPr>
          <w:color w:val="000000" w:themeColor="text1"/>
        </w:rPr>
        <w:t xml:space="preserve">predmet ochrany </w:t>
      </w:r>
      <w:r w:rsidRPr="009E4B31">
        <w:t xml:space="preserve">SKUEV0057, SKUEV0187, SKUEV0191, SKUEV0222, SKUEV0304, SKUEV0658, SKUEV0660, SKUEV0661) </w:t>
      </w:r>
      <w:r w:rsidRPr="009E4B31">
        <w:rPr>
          <w:rFonts w:eastAsia="Times New Roman"/>
          <w:color w:val="000000" w:themeColor="text1"/>
          <w:lang w:eastAsia="sk-SK"/>
        </w:rPr>
        <w:t>a</w:t>
      </w:r>
      <w:r w:rsidRPr="009E4B31">
        <w:rPr>
          <w:rFonts w:eastAsia="Times New Roman"/>
          <w:b/>
          <w:bCs/>
          <w:color w:val="000000" w:themeColor="text1"/>
          <w:lang w:eastAsia="sk-SK"/>
        </w:rPr>
        <w:t xml:space="preserve"> </w:t>
      </w:r>
      <w:r w:rsidR="17627479" w:rsidRPr="009E4B31">
        <w:rPr>
          <w:b/>
          <w:bCs/>
        </w:rPr>
        <w:t xml:space="preserve">mlok karpatský </w:t>
      </w:r>
      <w:r w:rsidR="17627479" w:rsidRPr="009E4B31">
        <w:t>(</w:t>
      </w:r>
      <w:r w:rsidR="17627479" w:rsidRPr="009E4B31">
        <w:rPr>
          <w:rFonts w:eastAsia="Times New Roman"/>
          <w:b/>
          <w:bCs/>
          <w:i/>
          <w:iCs/>
        </w:rPr>
        <w:t>Lissotriton(=Triturus)</w:t>
      </w:r>
      <w:r w:rsidR="17627479" w:rsidRPr="009E4B31">
        <w:rPr>
          <w:rFonts w:eastAsia="Times New Roman"/>
        </w:rPr>
        <w:t xml:space="preserve"> </w:t>
      </w:r>
      <w:r w:rsidRPr="009E4B31">
        <w:rPr>
          <w:rFonts w:eastAsia="Times New Roman"/>
          <w:b/>
          <w:bCs/>
          <w:i/>
          <w:iCs/>
          <w:color w:val="000000" w:themeColor="text1"/>
          <w:lang w:eastAsia="sk-SK"/>
        </w:rPr>
        <w:t>montandoni</w:t>
      </w:r>
      <w:r w:rsidR="7DA07D10" w:rsidRPr="009E4B31">
        <w:rPr>
          <w:rFonts w:eastAsia="Times New Roman"/>
          <w:b/>
          <w:bCs/>
          <w:color w:val="000000" w:themeColor="text1"/>
          <w:lang w:eastAsia="sk-SK"/>
        </w:rPr>
        <w:t>)</w:t>
      </w:r>
      <w:r w:rsidRPr="009E4B31">
        <w:rPr>
          <w:color w:val="000000" w:themeColor="text1"/>
        </w:rPr>
        <w:t xml:space="preserve"> (predmet ochrany </w:t>
      </w:r>
      <w:r w:rsidRPr="009E4B31">
        <w:t xml:space="preserve">SKUEV0057, SKUEV0187, SKUEV0188, SKUEV0189, SKUEV0190, SKUEV0191, SKUEV0222, SKUEV0304, SKUEV0658, SKUEV0659, SKUEV0660, SKUEV0661) </w:t>
      </w:r>
      <w:r w:rsidRPr="009E4B31">
        <w:rPr>
          <w:rFonts w:eastAsia="Times New Roman"/>
          <w:color w:val="000000" w:themeColor="text1"/>
          <w:lang w:eastAsia="sk-SK"/>
        </w:rPr>
        <w:t xml:space="preserve">sú v nepriaznivom stave. </w:t>
      </w:r>
      <w:r w:rsidRPr="009E4B31">
        <w:t xml:space="preserve">Keďže ide o druhy, ktoré do značnej miery využívajú ako lokality výskytu a reprodukčné lokality antropicky vytvorené mikro lokality, </w:t>
      </w:r>
      <w:r w:rsidR="2010DE28" w:rsidRPr="009E4B31">
        <w:t xml:space="preserve">z tohto dôvodu </w:t>
      </w:r>
      <w:r w:rsidRPr="009E4B31">
        <w:t xml:space="preserve">je mimoriadne </w:t>
      </w:r>
      <w:r w:rsidR="4AD39A2C" w:rsidRPr="009E4B31">
        <w:rPr>
          <w:color w:val="000000" w:themeColor="text1"/>
        </w:rPr>
        <w:t>náročné</w:t>
      </w:r>
      <w:r w:rsidRPr="009E4B31">
        <w:t xml:space="preserve"> určiť celkovú veľkosť populácie, ako aj počet výskytových lokalít. Početnosť týchto mikro lokalít (veľakrát kaluže na lesných cestách) v priebehu rokov výrazne kolíše a to nielen na základe antropických vplyvov, ale aj na základe prírodných pomerov (počasie v danom roku, množstvo vody v krajine). Početnosť jedincov, ako aj počet lokalít s výskytom druhu môže v priebehu rokov výrazne kolísať od 0 do 200 (prí</w:t>
      </w:r>
      <w:r w:rsidR="6C715F9B" w:rsidRPr="009E4B31">
        <w:t>p.</w:t>
      </w:r>
      <w:r w:rsidRPr="009E4B31">
        <w:t xml:space="preserve"> 1000) jedincov pri druhu </w:t>
      </w:r>
      <w:r w:rsidRPr="009E4B31">
        <w:rPr>
          <w:i/>
          <w:iCs/>
        </w:rPr>
        <w:t xml:space="preserve">Bombina </w:t>
      </w:r>
      <w:r w:rsidR="276EEB46" w:rsidRPr="009E4B31">
        <w:rPr>
          <w:i/>
          <w:iCs/>
        </w:rPr>
        <w:t>variegata</w:t>
      </w:r>
      <w:r w:rsidRPr="009E4B31">
        <w:rPr>
          <w:i/>
          <w:iCs/>
        </w:rPr>
        <w:t xml:space="preserve"> </w:t>
      </w:r>
      <w:r w:rsidRPr="009E4B31">
        <w:t xml:space="preserve">(v závislosti od veľkosti vhodných lokalít) a od 0 – 50 pri druhu </w:t>
      </w:r>
      <w:r w:rsidR="011E4EC5" w:rsidRPr="009E4B31">
        <w:rPr>
          <w:rFonts w:eastAsia="Times New Roman"/>
          <w:i/>
          <w:iCs/>
        </w:rPr>
        <w:t>Lissotriton</w:t>
      </w:r>
      <w:r w:rsidR="011E4EC5" w:rsidRPr="009E4B31">
        <w:rPr>
          <w:rFonts w:eastAsia="Times New Roman"/>
        </w:rPr>
        <w:t xml:space="preserve"> </w:t>
      </w:r>
      <w:r w:rsidRPr="009E4B31">
        <w:rPr>
          <w:i/>
          <w:iCs/>
        </w:rPr>
        <w:t>montandonii</w:t>
      </w:r>
      <w:r w:rsidRPr="009E4B31">
        <w:t>. Na zastabilizovanie populácie by bolo vhodné zastabilizovať vodný režim v krajine.</w:t>
      </w:r>
    </w:p>
    <w:p w14:paraId="03DBD0D3" w14:textId="20489138" w:rsidR="00202489" w:rsidRPr="009E4B31" w:rsidRDefault="50163FA3" w:rsidP="009E4B31">
      <w:pPr>
        <w:pBdr>
          <w:top w:val="nil"/>
          <w:left w:val="nil"/>
          <w:bottom w:val="nil"/>
          <w:right w:val="nil"/>
          <w:between w:val="nil"/>
        </w:pBdr>
        <w:ind w:right="1" w:firstLine="567"/>
        <w:rPr>
          <w:b/>
          <w:bCs/>
        </w:rPr>
      </w:pPr>
      <w:r w:rsidRPr="009E4B31">
        <w:rPr>
          <w:bCs/>
        </w:rPr>
        <w:t>Druh</w:t>
      </w:r>
      <w:r w:rsidRPr="009E4B31">
        <w:rPr>
          <w:b/>
          <w:bCs/>
        </w:rPr>
        <w:t xml:space="preserve"> </w:t>
      </w:r>
      <w:r w:rsidR="1FAA2FFE" w:rsidRPr="009E4B31">
        <w:rPr>
          <w:b/>
        </w:rPr>
        <w:t>hlaváč bieloplutvý (</w:t>
      </w:r>
      <w:r w:rsidRPr="009E4B31">
        <w:rPr>
          <w:b/>
          <w:i/>
          <w:iCs/>
        </w:rPr>
        <w:t>Cottus gobio</w:t>
      </w:r>
      <w:r w:rsidR="606B2BD5" w:rsidRPr="009E4B31">
        <w:rPr>
          <w:b/>
        </w:rPr>
        <w:t>)</w:t>
      </w:r>
      <w:r w:rsidRPr="009E4B31">
        <w:rPr>
          <w:i/>
          <w:iCs/>
        </w:rPr>
        <w:t xml:space="preserve"> </w:t>
      </w:r>
      <w:r w:rsidRPr="009E4B31">
        <w:rPr>
          <w:bCs/>
        </w:rPr>
        <w:t>je predmetom ochrany SKUEV0222. Výskyt druhu bol potvrdený v spodnej časti toku po štátnu hranicu s Poľskom (r. km 5,00). Výskyt juvenilných jedincov hlaváča bieloplutvého bol zaznamenaný</w:t>
      </w:r>
      <w:r w:rsidR="05EE1C93" w:rsidRPr="009E4B31">
        <w:rPr>
          <w:bCs/>
        </w:rPr>
        <w:t>,</w:t>
      </w:r>
      <w:r w:rsidRPr="009E4B31">
        <w:rPr>
          <w:bCs/>
        </w:rPr>
        <w:t xml:space="preserve"> ako u juvenilných tak aj adultných jedincov v dostatočnom počte najmä v spodnom úseku vodného toku, pod štátnou hranicou. Celkový stav populácie druhu v hodnotenom území je priaznivý, udržiavané zastúpenie početnosti 40 – 200 jedincov. Medzi významné vplyvy, ktoré by mohli negatívne ovplyvniť predmet ochrany na území</w:t>
      </w:r>
      <w:r w:rsidR="6C377608" w:rsidRPr="009E4B31">
        <w:rPr>
          <w:bCs/>
        </w:rPr>
        <w:t>,</w:t>
      </w:r>
      <w:r w:rsidRPr="009E4B31">
        <w:rPr>
          <w:bCs/>
        </w:rPr>
        <w:t xml:space="preserve"> je možné zaradiť hlavne zásahy toku, urbanizáci</w:t>
      </w:r>
      <w:r w:rsidR="1E492E3E" w:rsidRPr="009E4B31">
        <w:rPr>
          <w:bCs/>
        </w:rPr>
        <w:t>u</w:t>
      </w:r>
      <w:r w:rsidRPr="009E4B31">
        <w:rPr>
          <w:bCs/>
        </w:rPr>
        <w:t xml:space="preserve"> nivy toku, ťažbu riečnych sedimentov, ťažbu dreva v okolí a znečistenie/zhoršenie kvality vôd a zmen</w:t>
      </w:r>
      <w:r w:rsidR="1E492E3E" w:rsidRPr="009E4B31">
        <w:rPr>
          <w:bCs/>
        </w:rPr>
        <w:t>u</w:t>
      </w:r>
      <w:r w:rsidRPr="009E4B31">
        <w:rPr>
          <w:bCs/>
        </w:rPr>
        <w:t xml:space="preserve"> prírodných podmienok súvisiac</w:t>
      </w:r>
      <w:r w:rsidR="3032146B" w:rsidRPr="009E4B31">
        <w:rPr>
          <w:bCs/>
        </w:rPr>
        <w:t>u</w:t>
      </w:r>
      <w:r w:rsidRPr="009E4B31">
        <w:rPr>
          <w:bCs/>
        </w:rPr>
        <w:t xml:space="preserve"> s klimatickou zmenou.</w:t>
      </w:r>
    </w:p>
    <w:p w14:paraId="3EAF18AA" w14:textId="3058BFEB" w:rsidR="00202489" w:rsidRPr="009E4B31" w:rsidRDefault="3F49F8E2" w:rsidP="009E4B31">
      <w:pPr>
        <w:pBdr>
          <w:top w:val="nil"/>
          <w:left w:val="nil"/>
          <w:bottom w:val="nil"/>
          <w:right w:val="nil"/>
          <w:between w:val="nil"/>
        </w:pBdr>
        <w:ind w:right="1" w:firstLine="567"/>
        <w:rPr>
          <w:rFonts w:eastAsia="Times New Roman"/>
          <w:color w:val="000000"/>
          <w:lang w:eastAsia="sk-SK"/>
        </w:rPr>
      </w:pPr>
      <w:r w:rsidRPr="009E4B31">
        <w:rPr>
          <w:bCs/>
        </w:rPr>
        <w:t>Druh</w:t>
      </w:r>
      <w:r w:rsidRPr="009E4B31">
        <w:rPr>
          <w:i/>
          <w:iCs/>
        </w:rPr>
        <w:t xml:space="preserve"> </w:t>
      </w:r>
      <w:r w:rsidR="4977E22E" w:rsidRPr="009E4B31">
        <w:rPr>
          <w:b/>
        </w:rPr>
        <w:t>mihuľa ukrajinská (Vladykovova) (</w:t>
      </w:r>
      <w:r w:rsidRPr="009E4B31">
        <w:rPr>
          <w:b/>
          <w:i/>
          <w:iCs/>
        </w:rPr>
        <w:t xml:space="preserve">Eudontomyzon mariae </w:t>
      </w:r>
      <w:r w:rsidR="04EFD5D5" w:rsidRPr="009E4B31">
        <w:rPr>
          <w:b/>
          <w:i/>
          <w:iCs/>
        </w:rPr>
        <w:t>(vladykovi)</w:t>
      </w:r>
      <w:r w:rsidR="04EFD5D5" w:rsidRPr="009E4B31">
        <w:rPr>
          <w:b/>
        </w:rPr>
        <w:t>)</w:t>
      </w:r>
      <w:r w:rsidR="04EFD5D5" w:rsidRPr="009E4B31">
        <w:rPr>
          <w:i/>
          <w:iCs/>
        </w:rPr>
        <w:t xml:space="preserve"> </w:t>
      </w:r>
      <w:r w:rsidRPr="009E4B31">
        <w:rPr>
          <w:bCs/>
        </w:rPr>
        <w:t>je predmetom ochrany SKUEV0222.</w:t>
      </w:r>
      <w:r w:rsidRPr="009E4B31">
        <w:rPr>
          <w:i/>
          <w:iCs/>
        </w:rPr>
        <w:t xml:space="preserve"> </w:t>
      </w:r>
      <w:bookmarkStart w:id="38" w:name="_Hlk144333921"/>
      <w:r w:rsidRPr="009E4B31">
        <w:rPr>
          <w:bCs/>
        </w:rPr>
        <w:t>Stav druhu v </w:t>
      </w:r>
      <w:r w:rsidR="58170FBA" w:rsidRPr="009E4B31">
        <w:rPr>
          <w:bCs/>
        </w:rPr>
        <w:t>ÚEV</w:t>
      </w:r>
      <w:r w:rsidRPr="009E4B31">
        <w:rPr>
          <w:bCs/>
        </w:rPr>
        <w:t xml:space="preserve"> je priaznivý, v početnosti 100 – 600 jedincov. V monitorovanom období 2021-2022 bol na lokalitách s vhodným biotopom vždy potvrdený výskyt tohto druhu a to vo forme výskytu lariev viacerých veľkostí. Bol potvrdený ako výskyt juvenilných jedincov, tak aj výskyt dospelých jedincov. Napriek pomerne zložitému spôsobu monitoringu tohto druhu, pri návštevách lokalít bol druh vždy prítomný. Typický habitat mihule ukrajinskej sa vyznačuje jemným sedimentom (nie bahnitým), pričom výskyt druhu bol potvrdený na úseku dlhom 3,5</w:t>
      </w:r>
      <w:r w:rsidR="4186CE32" w:rsidRPr="009E4B31">
        <w:rPr>
          <w:bCs/>
        </w:rPr>
        <w:t xml:space="preserve"> </w:t>
      </w:r>
      <w:r w:rsidRPr="009E4B31">
        <w:rPr>
          <w:bCs/>
        </w:rPr>
        <w:t>km na r. km od 0,0 po 3,5. Výskyt vzhľadom k charakteru toku je možný po r. km cca 4,00. Vo vyššie položených častiach toku sa výskyt mihule nepredpokladá. Medzi významné vplyvy, ktoré by mohli negatívne ovplyvniť predmet ochrany na území</w:t>
      </w:r>
      <w:r w:rsidR="1C26333C" w:rsidRPr="009E4B31">
        <w:rPr>
          <w:bCs/>
        </w:rPr>
        <w:t>,</w:t>
      </w:r>
      <w:r w:rsidR="7678451C" w:rsidRPr="009E4B31">
        <w:rPr>
          <w:bCs/>
        </w:rPr>
        <w:t xml:space="preserve"> </w:t>
      </w:r>
      <w:r w:rsidRPr="009E4B31">
        <w:rPr>
          <w:bCs/>
        </w:rPr>
        <w:t>je možné zaradiť hlavne zásahy</w:t>
      </w:r>
      <w:r w:rsidR="2EBDE9C2" w:rsidRPr="009E4B31">
        <w:rPr>
          <w:bCs/>
        </w:rPr>
        <w:t xml:space="preserve"> do</w:t>
      </w:r>
      <w:r w:rsidRPr="009E4B31">
        <w:rPr>
          <w:bCs/>
        </w:rPr>
        <w:t xml:space="preserve"> toku, urbanizáci</w:t>
      </w:r>
      <w:r w:rsidR="4B2E673F" w:rsidRPr="009E4B31">
        <w:rPr>
          <w:bCs/>
        </w:rPr>
        <w:t>u</w:t>
      </w:r>
      <w:r w:rsidRPr="009E4B31">
        <w:rPr>
          <w:bCs/>
        </w:rPr>
        <w:t xml:space="preserve"> nivy toku, ťažbu riečnych sedimentov, ťažbu dreva v okolí a znečistenie/zhoršenie kvality vôd a zmen</w:t>
      </w:r>
      <w:r w:rsidR="7678451C" w:rsidRPr="009E4B31">
        <w:rPr>
          <w:bCs/>
        </w:rPr>
        <w:t>u</w:t>
      </w:r>
      <w:r w:rsidRPr="009E4B31">
        <w:rPr>
          <w:bCs/>
        </w:rPr>
        <w:t xml:space="preserve"> prírodných podmienok súvisiac</w:t>
      </w:r>
      <w:r w:rsidR="7678451C" w:rsidRPr="009E4B31">
        <w:rPr>
          <w:bCs/>
        </w:rPr>
        <w:t>u</w:t>
      </w:r>
      <w:r w:rsidRPr="009E4B31">
        <w:rPr>
          <w:bCs/>
        </w:rPr>
        <w:t xml:space="preserve"> s klimatickou zmenou.</w:t>
      </w:r>
      <w:bookmarkEnd w:id="38"/>
    </w:p>
    <w:p w14:paraId="5E520693" w14:textId="0B2043A6" w:rsidR="00202489" w:rsidRPr="009E4B31" w:rsidRDefault="314F70E7" w:rsidP="009E4B31">
      <w:pPr>
        <w:spacing w:after="0"/>
        <w:ind w:firstLine="567"/>
        <w:rPr>
          <w:color w:val="333333"/>
          <w:lang w:eastAsia="sk-SK"/>
        </w:rPr>
      </w:pPr>
      <w:r w:rsidRPr="009E4B31">
        <w:rPr>
          <w:rFonts w:eastAsia="Times New Roman"/>
          <w:color w:val="000000" w:themeColor="text1"/>
          <w:lang w:eastAsia="sk-SK"/>
        </w:rPr>
        <w:t xml:space="preserve">Druh </w:t>
      </w:r>
      <w:r w:rsidR="55960D7B" w:rsidRPr="009E4B31">
        <w:rPr>
          <w:b/>
          <w:bCs/>
        </w:rPr>
        <w:t>hraboš tatranský (</w:t>
      </w:r>
      <w:r w:rsidRPr="009E4B31">
        <w:rPr>
          <w:rFonts w:eastAsia="Times New Roman"/>
          <w:b/>
          <w:bCs/>
          <w:i/>
          <w:iCs/>
          <w:color w:val="000000" w:themeColor="text1"/>
          <w:lang w:eastAsia="sk-SK"/>
        </w:rPr>
        <w:t>Microtus tatricus</w:t>
      </w:r>
      <w:r w:rsidR="50EB96BE" w:rsidRPr="009E4B31">
        <w:rPr>
          <w:rFonts w:eastAsia="Times New Roman"/>
          <w:b/>
          <w:bCs/>
          <w:color w:val="000000" w:themeColor="text1"/>
          <w:lang w:eastAsia="sk-SK"/>
        </w:rPr>
        <w:t>)</w:t>
      </w:r>
      <w:r w:rsidRPr="009E4B31">
        <w:rPr>
          <w:rFonts w:eastAsia="Times New Roman"/>
          <w:color w:val="000000" w:themeColor="text1"/>
          <w:lang w:eastAsia="sk-SK"/>
        </w:rPr>
        <w:t xml:space="preserve"> je </w:t>
      </w:r>
      <w:r w:rsidRPr="009E4B31">
        <w:rPr>
          <w:color w:val="000000" w:themeColor="text1"/>
          <w:lang w:eastAsia="sk-SK"/>
        </w:rPr>
        <w:t xml:space="preserve">predmetom ochrany </w:t>
      </w:r>
      <w:r w:rsidRPr="009E4B31">
        <w:t>SKUEV0189</w:t>
      </w:r>
      <w:r w:rsidRPr="009E4B31">
        <w:rPr>
          <w:rFonts w:eastAsia="Times New Roman"/>
          <w:color w:val="000000" w:themeColor="text1"/>
          <w:lang w:eastAsia="sk-SK"/>
        </w:rPr>
        <w:t>, kde sa vyskytuje v súčasnosti v stabilnej populácii, na lokalitách s</w:t>
      </w:r>
      <w:r w:rsidRPr="009E4B31">
        <w:rPr>
          <w:color w:val="333333"/>
        </w:rPr>
        <w:t xml:space="preserve"> výskytom papradí alebo na dne chladných </w:t>
      </w:r>
      <w:r w:rsidRPr="009E4B31">
        <w:rPr>
          <w:color w:val="333333"/>
        </w:rPr>
        <w:lastRenderedPageBreak/>
        <w:t xml:space="preserve">inverzných dolín, v zárastoch okolo potokov, v neskorých </w:t>
      </w:r>
      <w:r w:rsidR="0B1CE97C" w:rsidRPr="009E4B31">
        <w:softHyphen/>
      </w:r>
      <w:r w:rsidRPr="009E4B31">
        <w:rPr>
          <w:color w:val="333333"/>
        </w:rPr>
        <w:t>sukcesných</w:t>
      </w:r>
      <w:r w:rsidR="0B1CE97C" w:rsidRPr="009E4B31">
        <w:softHyphen/>
      </w:r>
      <w:r w:rsidRPr="009E4B31">
        <w:rPr>
          <w:color w:val="333333"/>
        </w:rPr>
        <w:t xml:space="preserve"> štádiách smrekového lesa a na zaras</w:t>
      </w:r>
      <w:r w:rsidR="0B1CE97C" w:rsidRPr="009E4B31">
        <w:softHyphen/>
      </w:r>
      <w:r w:rsidRPr="009E4B31">
        <w:rPr>
          <w:color w:val="333333"/>
        </w:rPr>
        <w:t>tajúcich otvorených priestranstvách.</w:t>
      </w:r>
    </w:p>
    <w:p w14:paraId="3E88E654" w14:textId="13FD5840" w:rsidR="00202489" w:rsidRPr="009E4B31" w:rsidRDefault="192F2E9B" w:rsidP="009E4B31">
      <w:pPr>
        <w:spacing w:before="120"/>
        <w:ind w:firstLine="567"/>
      </w:pPr>
      <w:r w:rsidRPr="009E4B31">
        <w:t xml:space="preserve">Druh </w:t>
      </w:r>
      <w:r w:rsidR="4DB2774F" w:rsidRPr="009E4B31">
        <w:rPr>
          <w:b/>
          <w:bCs/>
        </w:rPr>
        <w:t>* vlk dravý (</w:t>
      </w:r>
      <w:r w:rsidRPr="009E4B31">
        <w:rPr>
          <w:b/>
          <w:bCs/>
          <w:i/>
          <w:iCs/>
        </w:rPr>
        <w:t>Canis lupus</w:t>
      </w:r>
      <w:r w:rsidR="1832A5E3" w:rsidRPr="009E4B31">
        <w:rPr>
          <w:b/>
          <w:bCs/>
        </w:rPr>
        <w:t>)</w:t>
      </w:r>
      <w:r w:rsidRPr="009E4B31">
        <w:rPr>
          <w:i/>
          <w:iCs/>
        </w:rPr>
        <w:t xml:space="preserve"> </w:t>
      </w:r>
      <w:r w:rsidRPr="009E4B31">
        <w:t xml:space="preserve">sa vyskytuje v rámci </w:t>
      </w:r>
      <w:r w:rsidR="2E7AD8EF" w:rsidRPr="009E4B31">
        <w:t>celej</w:t>
      </w:r>
      <w:r w:rsidRPr="009E4B31">
        <w:t xml:space="preserve"> CHKO, je predmetom ochrany v SKUEV0188, SKUEV0189. </w:t>
      </w:r>
      <w:r w:rsidR="48665958" w:rsidRPr="009E4B31">
        <w:t>I</w:t>
      </w:r>
      <w:r w:rsidRPr="009E4B31">
        <w:t>de</w:t>
      </w:r>
      <w:r w:rsidRPr="009E4B31">
        <w:rPr>
          <w:i/>
          <w:iCs/>
        </w:rPr>
        <w:t xml:space="preserve"> </w:t>
      </w:r>
      <w:r w:rsidRPr="009E4B31">
        <w:t xml:space="preserve">o druh s veľkými priestorovými nárokmi/teritóriami ďaleko prevyšujúcimi veľkosť </w:t>
      </w:r>
      <w:r w:rsidR="33BBB582" w:rsidRPr="009E4B31">
        <w:t>týchto ÚEV</w:t>
      </w:r>
      <w:r w:rsidRPr="009E4B31">
        <w:t xml:space="preserve">, ktoré tvoria iba veľmi malú i keď pomerne významnú časť teritória jednej svorky o počte 3 – 7 jedincov. </w:t>
      </w:r>
    </w:p>
    <w:p w14:paraId="24F90001" w14:textId="6036ED88" w:rsidR="00202489" w:rsidRPr="009E4B31" w:rsidRDefault="002C2F1A" w:rsidP="009E4B31">
      <w:pPr>
        <w:spacing w:before="120"/>
        <w:ind w:right="-1" w:firstLine="567"/>
      </w:pPr>
      <w:r w:rsidRPr="009E4B31">
        <w:t>Druh</w:t>
      </w:r>
      <w:r w:rsidRPr="009E4B31">
        <w:rPr>
          <w:i/>
          <w:iCs/>
        </w:rPr>
        <w:t xml:space="preserve"> </w:t>
      </w:r>
      <w:r w:rsidR="729AC31F" w:rsidRPr="009E4B31">
        <w:rPr>
          <w:b/>
          <w:bCs/>
        </w:rPr>
        <w:t>rys ostrovid (</w:t>
      </w:r>
      <w:r w:rsidRPr="009E4B31">
        <w:rPr>
          <w:b/>
          <w:bCs/>
          <w:i/>
          <w:iCs/>
        </w:rPr>
        <w:t>Lynx lynx</w:t>
      </w:r>
      <w:r w:rsidR="3CFD04B8" w:rsidRPr="009E4B31">
        <w:rPr>
          <w:b/>
          <w:bCs/>
        </w:rPr>
        <w:t>)</w:t>
      </w:r>
      <w:r w:rsidRPr="009E4B31">
        <w:rPr>
          <w:i/>
          <w:iCs/>
        </w:rPr>
        <w:t xml:space="preserve"> </w:t>
      </w:r>
      <w:bookmarkStart w:id="39" w:name="_Hlk144763489"/>
      <w:r w:rsidRPr="009E4B31">
        <w:t>sa vyskytuje v rámci cel</w:t>
      </w:r>
      <w:r w:rsidR="362FB2B6" w:rsidRPr="009E4B31">
        <w:t>ej</w:t>
      </w:r>
      <w:r w:rsidRPr="009E4B31">
        <w:t xml:space="preserve"> CHKO, je predmetom ochrany v SKUEV0188, SKUEV0189. </w:t>
      </w:r>
      <w:r w:rsidR="54BF3B9E" w:rsidRPr="009E4B31">
        <w:t>I</w:t>
      </w:r>
      <w:r w:rsidRPr="009E4B31">
        <w:t>de</w:t>
      </w:r>
      <w:r w:rsidRPr="009E4B31">
        <w:rPr>
          <w:i/>
          <w:iCs/>
        </w:rPr>
        <w:t xml:space="preserve"> </w:t>
      </w:r>
      <w:r w:rsidRPr="009E4B31">
        <w:t xml:space="preserve">o druh s veľkými priestorovými nárokmi/teritóriami ďaleko prevyšujúcimi veľkosť </w:t>
      </w:r>
      <w:r w:rsidR="1FA51377" w:rsidRPr="009E4B31">
        <w:t>týchto ÚEV</w:t>
      </w:r>
      <w:r w:rsidRPr="009E4B31">
        <w:t xml:space="preserve">, ktoré tvoria iba veľmi malú i keď pomerne významnú časť teritória </w:t>
      </w:r>
      <w:r w:rsidR="33BF11B2" w:rsidRPr="009E4B31">
        <w:t xml:space="preserve">pre </w:t>
      </w:r>
      <w:r w:rsidRPr="009E4B31">
        <w:t>1 – 3 jedinc</w:t>
      </w:r>
      <w:r w:rsidR="63A50733" w:rsidRPr="009E4B31">
        <w:t>e</w:t>
      </w:r>
      <w:r w:rsidRPr="009E4B31">
        <w:t xml:space="preserve">. </w:t>
      </w:r>
    </w:p>
    <w:p w14:paraId="7F81F7E2" w14:textId="32A1F318" w:rsidR="00202489" w:rsidRPr="009E4B31" w:rsidRDefault="50163FA3" w:rsidP="009E4B31">
      <w:pPr>
        <w:spacing w:before="120"/>
        <w:ind w:right="-1" w:firstLine="567"/>
      </w:pPr>
      <w:r w:rsidRPr="009E4B31">
        <w:t>Druh</w:t>
      </w:r>
      <w:r w:rsidRPr="009E4B31">
        <w:rPr>
          <w:i/>
          <w:iCs/>
        </w:rPr>
        <w:t xml:space="preserve"> </w:t>
      </w:r>
      <w:r w:rsidR="6115062D" w:rsidRPr="009E4B31">
        <w:rPr>
          <w:b/>
          <w:bCs/>
        </w:rPr>
        <w:t>* medveď hnedý (</w:t>
      </w:r>
      <w:r w:rsidRPr="009E4B31">
        <w:rPr>
          <w:b/>
          <w:bCs/>
          <w:i/>
          <w:iCs/>
        </w:rPr>
        <w:t>Ursus arctos</w:t>
      </w:r>
      <w:r w:rsidR="42565FCD" w:rsidRPr="009E4B31">
        <w:rPr>
          <w:b/>
          <w:bCs/>
        </w:rPr>
        <w:t>)</w:t>
      </w:r>
      <w:r w:rsidRPr="009E4B31">
        <w:rPr>
          <w:i/>
          <w:iCs/>
        </w:rPr>
        <w:t xml:space="preserve"> </w:t>
      </w:r>
      <w:r w:rsidRPr="009E4B31">
        <w:t xml:space="preserve">je opäť druh s veľkými priestorovými nárokmi/teritóriami ďaleko prevyšujúcimi veľkosť SKUEV0189 Babia hora, kde je predmetom ochrany, pričom ten tvorí iba veľmi malú i keď pomerne významnú časť teritória </w:t>
      </w:r>
      <w:r w:rsidR="7DC7AE0B" w:rsidRPr="009E4B31">
        <w:t xml:space="preserve">pre </w:t>
      </w:r>
      <w:r w:rsidRPr="009E4B31">
        <w:t>1 - 2 jedinc</w:t>
      </w:r>
      <w:r w:rsidR="02633B0A" w:rsidRPr="009E4B31">
        <w:t>e</w:t>
      </w:r>
      <w:r w:rsidRPr="009E4B31">
        <w:t xml:space="preserve">. </w:t>
      </w:r>
    </w:p>
    <w:p w14:paraId="47512FEA" w14:textId="7AE49763" w:rsidR="00202489" w:rsidRPr="009E4B31" w:rsidRDefault="50163FA3" w:rsidP="009E4B31">
      <w:pPr>
        <w:spacing w:before="120"/>
        <w:ind w:right="-1" w:firstLine="567"/>
        <w:rPr>
          <w:rStyle w:val="fontstyle01"/>
          <w:rFonts w:ascii="Times New Roman" w:hAnsi="Times New Roman"/>
          <w:bCs/>
          <w:sz w:val="24"/>
          <w:szCs w:val="24"/>
        </w:rPr>
      </w:pPr>
      <w:r w:rsidRPr="009E4B31">
        <w:rPr>
          <w:bCs/>
        </w:rPr>
        <w:t>Druh</w:t>
      </w:r>
      <w:r w:rsidRPr="009E4B31">
        <w:rPr>
          <w:i/>
          <w:iCs/>
        </w:rPr>
        <w:t xml:space="preserve"> </w:t>
      </w:r>
      <w:r w:rsidR="61070A99" w:rsidRPr="009E4B31">
        <w:rPr>
          <w:b/>
        </w:rPr>
        <w:t>vydra riečna (</w:t>
      </w:r>
      <w:r w:rsidRPr="009E4B31">
        <w:rPr>
          <w:b/>
          <w:i/>
          <w:iCs/>
        </w:rPr>
        <w:t>Lutra lutra</w:t>
      </w:r>
      <w:r w:rsidR="78C3A45B" w:rsidRPr="009E4B31">
        <w:rPr>
          <w:b/>
        </w:rPr>
        <w:t>)</w:t>
      </w:r>
      <w:r w:rsidRPr="009E4B31">
        <w:rPr>
          <w:i/>
          <w:iCs/>
        </w:rPr>
        <w:t xml:space="preserve"> </w:t>
      </w:r>
      <w:bookmarkStart w:id="40" w:name="_Hlk144334057"/>
      <w:r w:rsidRPr="009E4B31">
        <w:rPr>
          <w:rStyle w:val="fontstyle01"/>
          <w:rFonts w:ascii="Times New Roman" w:hAnsi="Times New Roman"/>
          <w:bCs/>
          <w:sz w:val="24"/>
          <w:szCs w:val="24"/>
        </w:rPr>
        <w:t xml:space="preserve">je predmetom ochrany </w:t>
      </w:r>
      <w:r w:rsidRPr="009E4B31">
        <w:rPr>
          <w:bCs/>
        </w:rPr>
        <w:t>SKUEV0222, SKUEV0304, SKUEV0658, no vyskytuje sa na celom území  CHKO.</w:t>
      </w:r>
      <w:r w:rsidRPr="009E4B31">
        <w:t xml:space="preserve"> </w:t>
      </w:r>
      <w:r w:rsidRPr="009E4B31">
        <w:rPr>
          <w:rStyle w:val="fontstyle01"/>
          <w:rFonts w:ascii="Times New Roman" w:hAnsi="Times New Roman"/>
          <w:bCs/>
          <w:sz w:val="24"/>
          <w:szCs w:val="24"/>
        </w:rPr>
        <w:t>Vydra sa v daných ÚEV vyskytuje trvalo, v početnosti 4 – 10 (16) jedincov na území Jel</w:t>
      </w:r>
      <w:r w:rsidR="47466781" w:rsidRPr="009E4B31">
        <w:rPr>
          <w:rStyle w:val="fontstyle01"/>
          <w:rFonts w:ascii="Times New Roman" w:hAnsi="Times New Roman"/>
          <w:bCs/>
          <w:sz w:val="24"/>
          <w:szCs w:val="24"/>
        </w:rPr>
        <w:t>e</w:t>
      </w:r>
      <w:r w:rsidRPr="009E4B31">
        <w:rPr>
          <w:rStyle w:val="fontstyle01"/>
          <w:rFonts w:ascii="Times New Roman" w:hAnsi="Times New Roman"/>
          <w:bCs/>
          <w:sz w:val="24"/>
          <w:szCs w:val="24"/>
        </w:rPr>
        <w:t xml:space="preserve">šňa a v okolí Oravskej vodnej nádrže. Na lokalite Ústie Bielej Oravy je početnosť nižšia (1 – 3 jedince). Využíva vodný tok riečky Jelešňa, Polhoranky a Bobrovca, Kriváňa, ktorý jej poskytuje vhodné trofické aj topické podmienky, všetky vodné toky a brehy VN a jej lagún. Jej okrsky však zasahujú aj mimo ÚEV. Pobytové znaky (najmä trus) boli zistené počas každej kontroly územia. Ohrozenie predstavujú úpravy vodných tokov, znečisťovanie vodných tokov, </w:t>
      </w:r>
      <w:r w:rsidRPr="009E4B31">
        <w:rPr>
          <w:rStyle w:val="fontstyle21"/>
          <w:rFonts w:ascii="Times New Roman" w:hAnsi="Times New Roman"/>
          <w:b w:val="0"/>
          <w:sz w:val="24"/>
          <w:szCs w:val="24"/>
        </w:rPr>
        <w:t>možné</w:t>
      </w:r>
      <w:r w:rsidRPr="009E4B31">
        <w:rPr>
          <w:rStyle w:val="fontstyle21"/>
          <w:rFonts w:ascii="Times New Roman" w:hAnsi="Times New Roman"/>
          <w:sz w:val="24"/>
          <w:szCs w:val="24"/>
        </w:rPr>
        <w:t xml:space="preserve"> </w:t>
      </w:r>
      <w:r w:rsidRPr="009E4B31">
        <w:rPr>
          <w:rStyle w:val="fontstyle01"/>
          <w:rFonts w:ascii="Times New Roman" w:hAnsi="Times New Roman"/>
          <w:bCs/>
          <w:sz w:val="24"/>
          <w:szCs w:val="24"/>
        </w:rPr>
        <w:t>kolízie s dopravnými prostriedkami na cestných komunikáciách (najmä na št. ceste I.</w:t>
      </w:r>
      <w:r w:rsidRPr="009E4B31">
        <w:rPr>
          <w:bCs/>
          <w:color w:val="000000" w:themeColor="text1"/>
        </w:rPr>
        <w:t xml:space="preserve"> </w:t>
      </w:r>
      <w:r w:rsidRPr="009E4B31">
        <w:rPr>
          <w:rStyle w:val="fontstyle01"/>
          <w:rFonts w:ascii="Times New Roman" w:hAnsi="Times New Roman"/>
          <w:bCs/>
          <w:sz w:val="24"/>
          <w:szCs w:val="24"/>
        </w:rPr>
        <w:t>triedy č. I/59 – E77 Trstená – Chyžné, št. ceste I. triedy č. I/58 Námestovo – Żywiec, ale aj cesty III.</w:t>
      </w:r>
      <w:r w:rsidRPr="009E4B31">
        <w:rPr>
          <w:bCs/>
          <w:color w:val="000000" w:themeColor="text1"/>
        </w:rPr>
        <w:t xml:space="preserve"> </w:t>
      </w:r>
      <w:r w:rsidRPr="009E4B31">
        <w:rPr>
          <w:rStyle w:val="fontstyle01"/>
          <w:rFonts w:ascii="Times New Roman" w:hAnsi="Times New Roman"/>
          <w:bCs/>
          <w:sz w:val="24"/>
          <w:szCs w:val="24"/>
        </w:rPr>
        <w:t>triedy č. III/2276 Klin – št. hranica, št. ceste I. triedy č. I/78 Dolný Kubín – Námestovo a II. triedy č. II/520), ilegálny lov, znečistenie vodného toku poľnohospodárskymi</w:t>
      </w:r>
      <w:r w:rsidRPr="009E4B31">
        <w:rPr>
          <w:bCs/>
          <w:color w:val="000000" w:themeColor="text1"/>
        </w:rPr>
        <w:t xml:space="preserve"> </w:t>
      </w:r>
      <w:r w:rsidRPr="009E4B31">
        <w:rPr>
          <w:rStyle w:val="fontstyle01"/>
          <w:rFonts w:ascii="Times New Roman" w:hAnsi="Times New Roman"/>
          <w:bCs/>
          <w:sz w:val="24"/>
          <w:szCs w:val="24"/>
        </w:rPr>
        <w:t>aktivitami v okolí.</w:t>
      </w:r>
    </w:p>
    <w:p w14:paraId="10A7F5FC" w14:textId="72B6194B" w:rsidR="00202489" w:rsidRPr="009E4B31" w:rsidRDefault="3160E03D" w:rsidP="009E4B31">
      <w:pPr>
        <w:pStyle w:val="Zkladntext"/>
        <w:widowControl w:val="0"/>
        <w:spacing w:after="120"/>
        <w:ind w:right="-1" w:firstLine="567"/>
        <w:jc w:val="both"/>
        <w:rPr>
          <w:rStyle w:val="fontstyle01"/>
          <w:rFonts w:ascii="Times New Roman" w:hAnsi="Times New Roman"/>
          <w:b w:val="0"/>
          <w:bCs w:val="0"/>
          <w:sz w:val="24"/>
          <w:szCs w:val="24"/>
          <w:lang w:val="sk-SK"/>
        </w:rPr>
      </w:pPr>
      <w:r w:rsidRPr="009E4B31">
        <w:rPr>
          <w:b w:val="0"/>
          <w:bCs w:val="0"/>
          <w:lang w:val="sk-SK"/>
        </w:rPr>
        <w:t xml:space="preserve">Druh </w:t>
      </w:r>
      <w:r w:rsidR="080B6AED" w:rsidRPr="009E4B31">
        <w:rPr>
          <w:lang w:val="sk-SK"/>
        </w:rPr>
        <w:t>bobor vodný/bobor euroázijský</w:t>
      </w:r>
      <w:r w:rsidR="080B6AED" w:rsidRPr="009E4B31">
        <w:rPr>
          <w:rFonts w:eastAsia="Calibri"/>
          <w:lang w:val="sk-SK"/>
        </w:rPr>
        <w:t xml:space="preserve"> </w:t>
      </w:r>
      <w:r w:rsidR="080B6AED" w:rsidRPr="009E4B31">
        <w:rPr>
          <w:lang w:val="sk-SK"/>
        </w:rPr>
        <w:t>(</w:t>
      </w:r>
      <w:r w:rsidR="7C4AF976" w:rsidRPr="009E4B31">
        <w:rPr>
          <w:i/>
          <w:iCs/>
          <w:lang w:val="sk-SK"/>
        </w:rPr>
        <w:t>Castor fiber</w:t>
      </w:r>
      <w:r w:rsidR="0BA23C61" w:rsidRPr="009E4B31">
        <w:rPr>
          <w:lang w:val="sk-SK"/>
        </w:rPr>
        <w:t>)</w:t>
      </w:r>
      <w:r w:rsidR="7C4AF976" w:rsidRPr="009E4B31">
        <w:rPr>
          <w:i/>
          <w:iCs/>
          <w:lang w:val="sk-SK"/>
        </w:rPr>
        <w:t xml:space="preserve"> </w:t>
      </w:r>
      <w:r w:rsidR="7C4AF976" w:rsidRPr="009E4B31">
        <w:rPr>
          <w:b w:val="0"/>
          <w:bCs w:val="0"/>
          <w:lang w:val="sk-SK"/>
        </w:rPr>
        <w:t>je</w:t>
      </w:r>
      <w:r w:rsidR="7C4AF976" w:rsidRPr="009E4B31">
        <w:rPr>
          <w:rStyle w:val="fontstyle01"/>
          <w:rFonts w:ascii="Times New Roman" w:hAnsi="Times New Roman"/>
          <w:b w:val="0"/>
          <w:bCs w:val="0"/>
          <w:sz w:val="24"/>
          <w:szCs w:val="24"/>
          <w:lang w:val="sk-SK"/>
        </w:rPr>
        <w:t xml:space="preserve"> </w:t>
      </w:r>
      <w:r w:rsidR="7C4AF976" w:rsidRPr="009E4B31">
        <w:rPr>
          <w:b w:val="0"/>
          <w:bCs w:val="0"/>
          <w:lang w:val="sk-SK"/>
        </w:rPr>
        <w:t xml:space="preserve">predmetom ochrany SKUEV0304, SKUEV0658, kde sa </w:t>
      </w:r>
      <w:r w:rsidR="7C4AF976" w:rsidRPr="009E4B31">
        <w:rPr>
          <w:rStyle w:val="fontstyle01"/>
          <w:rFonts w:ascii="Times New Roman" w:hAnsi="Times New Roman"/>
          <w:b w:val="0"/>
          <w:bCs w:val="0"/>
          <w:sz w:val="24"/>
          <w:szCs w:val="24"/>
          <w:lang w:val="sk-SK"/>
        </w:rPr>
        <w:t>vyskytuje trvalo, ale je známy aj z iných lokalít a aktuálne sa vyskytuje na celom území CHKO Horná Orava. V dôsledku kolísania vodnej hladiny VN využíva najmä vodné toky Polhoranky,</w:t>
      </w:r>
      <w:r w:rsidR="7C4AF976" w:rsidRPr="009E4B31">
        <w:rPr>
          <w:b w:val="0"/>
          <w:bCs w:val="0"/>
          <w:color w:val="000000" w:themeColor="text1"/>
          <w:lang w:val="sk-SK"/>
        </w:rPr>
        <w:t xml:space="preserve"> </w:t>
      </w:r>
      <w:r w:rsidR="7C4AF976" w:rsidRPr="009E4B31">
        <w:rPr>
          <w:rStyle w:val="fontstyle01"/>
          <w:rFonts w:ascii="Times New Roman" w:hAnsi="Times New Roman"/>
          <w:b w:val="0"/>
          <w:bCs w:val="0"/>
          <w:sz w:val="24"/>
          <w:szCs w:val="24"/>
          <w:lang w:val="sk-SK"/>
        </w:rPr>
        <w:t>Bobrovca, Kriváňa, Bielej Oravy a</w:t>
      </w:r>
      <w:r w:rsidR="7C4AF976" w:rsidRPr="009E4B31">
        <w:rPr>
          <w:b w:val="0"/>
          <w:bCs w:val="0"/>
          <w:color w:val="000000" w:themeColor="text1"/>
          <w:lang w:val="sk-SK"/>
        </w:rPr>
        <w:t xml:space="preserve"> </w:t>
      </w:r>
      <w:r w:rsidR="7C4AF976" w:rsidRPr="009E4B31">
        <w:rPr>
          <w:rStyle w:val="fontstyle01"/>
          <w:rFonts w:ascii="Times New Roman" w:hAnsi="Times New Roman"/>
          <w:b w:val="0"/>
          <w:bCs w:val="0"/>
          <w:sz w:val="24"/>
          <w:szCs w:val="24"/>
          <w:lang w:val="sk-SK"/>
        </w:rPr>
        <w:t>Vavrečanky, čiastočne aj brehové porasty VN. Výskyt bobra je kontinuálny v rámci celej priehrady a všetk</w:t>
      </w:r>
      <w:r w:rsidR="3E199BE5" w:rsidRPr="009E4B31">
        <w:rPr>
          <w:rStyle w:val="fontstyle01"/>
          <w:rFonts w:ascii="Times New Roman" w:hAnsi="Times New Roman"/>
          <w:b w:val="0"/>
          <w:bCs w:val="0"/>
          <w:sz w:val="24"/>
          <w:szCs w:val="24"/>
          <w:lang w:val="sk-SK"/>
        </w:rPr>
        <w:t>ých</w:t>
      </w:r>
      <w:r w:rsidR="7C4AF976" w:rsidRPr="009E4B31">
        <w:rPr>
          <w:rStyle w:val="fontstyle01"/>
          <w:rFonts w:ascii="Times New Roman" w:hAnsi="Times New Roman"/>
          <w:b w:val="0"/>
          <w:bCs w:val="0"/>
          <w:sz w:val="24"/>
          <w:szCs w:val="24"/>
          <w:lang w:val="sk-SK"/>
        </w:rPr>
        <w:t xml:space="preserve"> jej prítok</w:t>
      </w:r>
      <w:r w:rsidR="3E199BE5" w:rsidRPr="009E4B31">
        <w:rPr>
          <w:rStyle w:val="fontstyle01"/>
          <w:rFonts w:ascii="Times New Roman" w:hAnsi="Times New Roman"/>
          <w:b w:val="0"/>
          <w:bCs w:val="0"/>
          <w:sz w:val="24"/>
          <w:szCs w:val="24"/>
          <w:lang w:val="sk-SK"/>
        </w:rPr>
        <w:t>ov</w:t>
      </w:r>
      <w:r w:rsidR="7C4AF976" w:rsidRPr="009E4B31">
        <w:rPr>
          <w:rStyle w:val="fontstyle01"/>
          <w:rFonts w:ascii="Times New Roman" w:hAnsi="Times New Roman"/>
          <w:b w:val="0"/>
          <w:bCs w:val="0"/>
          <w:sz w:val="24"/>
          <w:szCs w:val="24"/>
          <w:lang w:val="sk-SK"/>
        </w:rPr>
        <w:t xml:space="preserve"> aj mimo</w:t>
      </w:r>
      <w:r w:rsidR="7C4AF976" w:rsidRPr="009E4B31">
        <w:rPr>
          <w:b w:val="0"/>
          <w:bCs w:val="0"/>
          <w:color w:val="000000" w:themeColor="text1"/>
          <w:lang w:val="sk-SK"/>
        </w:rPr>
        <w:t xml:space="preserve"> </w:t>
      </w:r>
      <w:r w:rsidR="7C4AF976" w:rsidRPr="009E4B31">
        <w:rPr>
          <w:rStyle w:val="fontstyle01"/>
          <w:rFonts w:ascii="Times New Roman" w:hAnsi="Times New Roman"/>
          <w:b w:val="0"/>
          <w:bCs w:val="0"/>
          <w:sz w:val="24"/>
          <w:szCs w:val="24"/>
          <w:lang w:val="sk-SK"/>
        </w:rPr>
        <w:t>ÚEV. Pobytové znaky (najmä ohryzy) boli pravidelne</w:t>
      </w:r>
      <w:r w:rsidR="7C4AF976" w:rsidRPr="009E4B31">
        <w:rPr>
          <w:b w:val="0"/>
          <w:bCs w:val="0"/>
          <w:color w:val="000000" w:themeColor="text1"/>
          <w:lang w:val="sk-SK"/>
        </w:rPr>
        <w:t xml:space="preserve"> </w:t>
      </w:r>
      <w:r w:rsidR="7C4AF976" w:rsidRPr="009E4B31">
        <w:rPr>
          <w:rStyle w:val="fontstyle01"/>
          <w:rFonts w:ascii="Times New Roman" w:hAnsi="Times New Roman"/>
          <w:b w:val="0"/>
          <w:bCs w:val="0"/>
          <w:sz w:val="24"/>
          <w:szCs w:val="24"/>
          <w:lang w:val="sk-SK"/>
        </w:rPr>
        <w:t xml:space="preserve">zistené na kontrolovaných lokalitách. Odhad početnosti kolíše od 5 – 10 jedincov na lokalitu. </w:t>
      </w:r>
      <w:r w:rsidR="7C4AF976" w:rsidRPr="009E4B31">
        <w:rPr>
          <w:rStyle w:val="fontstyle21"/>
          <w:rFonts w:ascii="Times New Roman" w:hAnsi="Times New Roman"/>
          <w:sz w:val="24"/>
          <w:szCs w:val="24"/>
          <w:lang w:val="sk-SK"/>
        </w:rPr>
        <w:t xml:space="preserve">Ohrozenie môžu predstavovať </w:t>
      </w:r>
      <w:r w:rsidR="7C4AF976" w:rsidRPr="009E4B31">
        <w:rPr>
          <w:rStyle w:val="fontstyle01"/>
          <w:rFonts w:ascii="Times New Roman" w:hAnsi="Times New Roman"/>
          <w:b w:val="0"/>
          <w:bCs w:val="0"/>
          <w:sz w:val="24"/>
          <w:szCs w:val="24"/>
          <w:lang w:val="sk-SK"/>
        </w:rPr>
        <w:t>úpravy vodných tokov, kde mu prehĺbenie korýt neumožňuje vytváranie hrádzi priamo vo väčších tokoch (Polhoranka, Biela Orava) znečisťovanie vodných tokov, kolízie s dopravnými prostriedkami na cestných komunikáciách (najmä na št. ceste I. triedy č. I/58 Námestovo – Żywiec, ale aj cesty III.</w:t>
      </w:r>
      <w:r w:rsidR="7C4AF976" w:rsidRPr="009E4B31">
        <w:rPr>
          <w:b w:val="0"/>
          <w:bCs w:val="0"/>
          <w:color w:val="000000" w:themeColor="text1"/>
          <w:lang w:val="sk-SK"/>
        </w:rPr>
        <w:t xml:space="preserve"> </w:t>
      </w:r>
      <w:r w:rsidR="7C4AF976" w:rsidRPr="009E4B31">
        <w:rPr>
          <w:rStyle w:val="fontstyle01"/>
          <w:rFonts w:ascii="Times New Roman" w:hAnsi="Times New Roman"/>
          <w:b w:val="0"/>
          <w:bCs w:val="0"/>
          <w:sz w:val="24"/>
          <w:szCs w:val="24"/>
          <w:lang w:val="sk-SK"/>
        </w:rPr>
        <w:t>triedy č. III/2276 Klin – št. hranica, št. ceste I. triedy č. I/78 Námestovo – Jasenica, ale aj cesty II.</w:t>
      </w:r>
      <w:r w:rsidR="7C4AF976" w:rsidRPr="009E4B31">
        <w:rPr>
          <w:b w:val="0"/>
          <w:bCs w:val="0"/>
          <w:color w:val="000000" w:themeColor="text1"/>
          <w:lang w:val="sk-SK"/>
        </w:rPr>
        <w:t xml:space="preserve"> </w:t>
      </w:r>
      <w:r w:rsidR="7C4AF976" w:rsidRPr="009E4B31">
        <w:rPr>
          <w:rStyle w:val="fontstyle01"/>
          <w:rFonts w:ascii="Times New Roman" w:hAnsi="Times New Roman"/>
          <w:b w:val="0"/>
          <w:bCs w:val="0"/>
          <w:sz w:val="24"/>
          <w:szCs w:val="24"/>
          <w:lang w:val="sk-SK"/>
        </w:rPr>
        <w:t>triedy č. II/520 Slanica – Ťapešovo), ilegálny lov.</w:t>
      </w:r>
    </w:p>
    <w:bookmarkEnd w:id="39"/>
    <w:bookmarkEnd w:id="40"/>
    <w:p w14:paraId="1DE9EDAA" w14:textId="47176A21" w:rsidR="009E4B31" w:rsidRDefault="009E4B31">
      <w:pPr>
        <w:spacing w:after="0"/>
        <w:jc w:val="left"/>
        <w:rPr>
          <w:rStyle w:val="fontstyle01"/>
          <w:rFonts w:ascii="Times New Roman" w:eastAsia="Times New Roman" w:hAnsi="Times New Roman"/>
          <w:sz w:val="24"/>
          <w:szCs w:val="24"/>
          <w:lang w:eastAsia="cs-CZ"/>
        </w:rPr>
      </w:pPr>
      <w:r>
        <w:rPr>
          <w:rStyle w:val="fontstyle01"/>
          <w:rFonts w:ascii="Times New Roman" w:hAnsi="Times New Roman"/>
          <w:b/>
          <w:bCs/>
          <w:sz w:val="24"/>
          <w:szCs w:val="24"/>
        </w:rPr>
        <w:br w:type="page"/>
      </w:r>
    </w:p>
    <w:p w14:paraId="5729A2BB" w14:textId="0AB23862" w:rsidR="008757E1" w:rsidRPr="009E4B31" w:rsidRDefault="05EF0D59" w:rsidP="009E4B31">
      <w:pPr>
        <w:pStyle w:val="Nadpis2"/>
      </w:pPr>
      <w:bookmarkStart w:id="41" w:name="_Toc795915307"/>
      <w:bookmarkStart w:id="42" w:name="_Toc1369337383"/>
      <w:r w:rsidRPr="009E4B31">
        <w:lastRenderedPageBreak/>
        <w:t>2.3. Faktory ovplyvňujúce stav predmetu ochrany</w:t>
      </w:r>
      <w:bookmarkEnd w:id="41"/>
      <w:bookmarkEnd w:id="42"/>
    </w:p>
    <w:p w14:paraId="7354D38C" w14:textId="77777777" w:rsidR="008757E1" w:rsidRPr="009E4B31" w:rsidRDefault="008757E1" w:rsidP="009E4B31">
      <w:pPr>
        <w:rPr>
          <w:b/>
          <w:szCs w:val="24"/>
        </w:rPr>
      </w:pPr>
    </w:p>
    <w:p w14:paraId="1844861E" w14:textId="77777777" w:rsidR="007008C5" w:rsidRPr="009E4B31" w:rsidRDefault="4FAACD00" w:rsidP="009E4B31">
      <w:pPr>
        <w:pStyle w:val="Nadpis3"/>
        <w:rPr>
          <w:i/>
          <w:iCs/>
        </w:rPr>
      </w:pPr>
      <w:bookmarkStart w:id="43" w:name="_Toc121927286"/>
      <w:bookmarkStart w:id="44" w:name="_Toc1021757823"/>
      <w:r w:rsidRPr="009E4B31">
        <w:t>Faktory ovplyvňujúce stav lesných biotopov</w:t>
      </w:r>
      <w:bookmarkEnd w:id="43"/>
      <w:bookmarkEnd w:id="44"/>
    </w:p>
    <w:p w14:paraId="17D9E1E0" w14:textId="77777777" w:rsidR="00267542" w:rsidRPr="009E4B31" w:rsidRDefault="00267542" w:rsidP="009E4B31">
      <w:pPr>
        <w:pStyle w:val="Default"/>
        <w:jc w:val="both"/>
        <w:rPr>
          <w:b/>
          <w:i/>
        </w:rPr>
      </w:pPr>
    </w:p>
    <w:p w14:paraId="43F66E70" w14:textId="77777777" w:rsidR="00637365" w:rsidRPr="009E4B31" w:rsidRDefault="40E44ACC" w:rsidP="009E4B31">
      <w:pPr>
        <w:spacing w:after="0"/>
        <w:ind w:firstLine="720"/>
        <w:rPr>
          <w:rFonts w:eastAsia="Times New Roman"/>
          <w:lang w:eastAsia="sk-SK"/>
        </w:rPr>
      </w:pPr>
      <w:r w:rsidRPr="009E4B31">
        <w:rPr>
          <w:rFonts w:eastAsia="Times New Roman"/>
          <w:lang w:eastAsia="sk-SK"/>
        </w:rPr>
        <w:t xml:space="preserve">Faktory ovplyvňujúce stav lesných biotopov delíme na prírodné a antropogénne. </w:t>
      </w:r>
      <w:r w:rsidRPr="009E4B31">
        <w:rPr>
          <w:rFonts w:eastAsia="Times New Roman"/>
          <w:b/>
          <w:bCs/>
          <w:lang w:eastAsia="sk-SK"/>
        </w:rPr>
        <w:t xml:space="preserve">Prírodné </w:t>
      </w:r>
      <w:r w:rsidR="60DDD7A8" w:rsidRPr="009E4B31">
        <w:rPr>
          <w:rFonts w:eastAsia="Times New Roman"/>
          <w:b/>
          <w:bCs/>
          <w:lang w:eastAsia="sk-SK"/>
        </w:rPr>
        <w:t>faktor</w:t>
      </w:r>
      <w:r w:rsidR="60DDD7A8" w:rsidRPr="009E4B31">
        <w:rPr>
          <w:rFonts w:eastAsia="Times New Roman"/>
          <w:lang w:eastAsia="sk-SK"/>
        </w:rPr>
        <w:t>y</w:t>
      </w:r>
      <w:r w:rsidRPr="009E4B31">
        <w:rPr>
          <w:rFonts w:eastAsia="Times New Roman"/>
          <w:lang w:eastAsia="sk-SK"/>
        </w:rPr>
        <w:t xml:space="preserve"> môžu byť abiotického alebo biotického pôvodu. </w:t>
      </w:r>
    </w:p>
    <w:p w14:paraId="1CBB11F6" w14:textId="5B0FEA59" w:rsidR="00880E15" w:rsidRPr="009E4B31" w:rsidRDefault="60DDD7A8" w:rsidP="009E4B31">
      <w:pPr>
        <w:spacing w:after="0"/>
        <w:ind w:firstLine="720"/>
        <w:rPr>
          <w:rFonts w:eastAsia="Times New Roman"/>
          <w:lang w:eastAsia="sk-SK"/>
        </w:rPr>
      </w:pPr>
      <w:r w:rsidRPr="009E4B31">
        <w:rPr>
          <w:rFonts w:eastAsia="Times New Roman"/>
          <w:b/>
          <w:bCs/>
          <w:lang w:eastAsia="sk-SK"/>
        </w:rPr>
        <w:t>F</w:t>
      </w:r>
      <w:r w:rsidR="40E44ACC" w:rsidRPr="009E4B31">
        <w:rPr>
          <w:rFonts w:eastAsia="Times New Roman"/>
          <w:b/>
          <w:bCs/>
          <w:lang w:eastAsia="sk-SK"/>
        </w:rPr>
        <w:t>aktory abiotického prostredia</w:t>
      </w:r>
      <w:r w:rsidR="40E44ACC" w:rsidRPr="009E4B31">
        <w:rPr>
          <w:rFonts w:eastAsia="Times New Roman"/>
          <w:lang w:eastAsia="sk-SK"/>
        </w:rPr>
        <w:t xml:space="preserve"> môžu pôsobiť mechanicky (tlakom) - napr. vietor, sneh, námraza, ľadovec; fyzikálne - blesk, oheň; a fyziologicky - sucho, nadbytok vlhkosti, mráz, vysoké teploty, úpal, nedostatok a prebytok niektorých živín. V</w:t>
      </w:r>
      <w:r w:rsidR="64235FD1" w:rsidRPr="009E4B31">
        <w:rPr>
          <w:rFonts w:eastAsia="Times New Roman"/>
          <w:lang w:eastAsia="sk-SK"/>
        </w:rPr>
        <w:t xml:space="preserve"> území</w:t>
      </w:r>
      <w:r w:rsidRPr="009E4B31">
        <w:rPr>
          <w:rFonts w:eastAsia="Times New Roman"/>
          <w:lang w:eastAsia="sk-SK"/>
        </w:rPr>
        <w:t> CHKO Horná Orava</w:t>
      </w:r>
      <w:r w:rsidR="40E44ACC" w:rsidRPr="009E4B31">
        <w:rPr>
          <w:rFonts w:eastAsia="Times New Roman"/>
          <w:lang w:eastAsia="sk-SK"/>
        </w:rPr>
        <w:t xml:space="preserve"> najviac porast</w:t>
      </w:r>
      <w:r w:rsidRPr="009E4B31">
        <w:rPr>
          <w:rFonts w:eastAsia="Times New Roman"/>
          <w:lang w:eastAsia="sk-SK"/>
        </w:rPr>
        <w:t>y</w:t>
      </w:r>
      <w:r w:rsidR="40E44ACC" w:rsidRPr="009E4B31">
        <w:rPr>
          <w:rFonts w:eastAsia="Times New Roman"/>
          <w:lang w:eastAsia="sk-SK"/>
        </w:rPr>
        <w:t xml:space="preserve"> </w:t>
      </w:r>
      <w:r w:rsidRPr="009E4B31">
        <w:rPr>
          <w:rFonts w:eastAsia="Times New Roman"/>
          <w:lang w:eastAsia="sk-SK"/>
        </w:rPr>
        <w:t xml:space="preserve">ovplyvňuje </w:t>
      </w:r>
      <w:r w:rsidR="40E44ACC" w:rsidRPr="009E4B31">
        <w:rPr>
          <w:rFonts w:eastAsia="Times New Roman"/>
          <w:b/>
          <w:bCs/>
          <w:lang w:eastAsia="sk-SK"/>
        </w:rPr>
        <w:t xml:space="preserve">vietor, </w:t>
      </w:r>
      <w:r w:rsidRPr="009E4B31">
        <w:rPr>
          <w:rFonts w:eastAsia="Times New Roman"/>
          <w:b/>
          <w:bCs/>
          <w:lang w:eastAsia="sk-SK"/>
        </w:rPr>
        <w:t>v menšej miere aj námraza či sucho</w:t>
      </w:r>
      <w:r w:rsidRPr="009E4B31">
        <w:rPr>
          <w:rFonts w:eastAsia="Times New Roman"/>
          <w:lang w:eastAsia="sk-SK"/>
        </w:rPr>
        <w:t xml:space="preserve">. Na rašeliniskách prirodzene limituje rast drevín nadbytok </w:t>
      </w:r>
      <w:r w:rsidRPr="009E4B31">
        <w:rPr>
          <w:rFonts w:eastAsia="Times New Roman"/>
          <w:b/>
          <w:bCs/>
          <w:lang w:eastAsia="sk-SK"/>
        </w:rPr>
        <w:t>vlhkosti,</w:t>
      </w:r>
      <w:r w:rsidRPr="009E4B31">
        <w:rPr>
          <w:rFonts w:eastAsia="Times New Roman"/>
          <w:lang w:eastAsia="sk-SK"/>
        </w:rPr>
        <w:t xml:space="preserve"> na hornej hranici lesa (Pilsko, Babia hora) </w:t>
      </w:r>
      <w:r w:rsidRPr="009E4B31">
        <w:rPr>
          <w:rFonts w:eastAsia="Times New Roman"/>
          <w:b/>
          <w:bCs/>
          <w:lang w:eastAsia="sk-SK"/>
        </w:rPr>
        <w:t>nízke teploty,</w:t>
      </w:r>
      <w:r w:rsidRPr="009E4B31">
        <w:rPr>
          <w:rFonts w:eastAsia="Times New Roman"/>
          <w:lang w:eastAsia="sk-SK"/>
        </w:rPr>
        <w:t xml:space="preserve"> vietor a krátkosť vegetačného obdobia. V lesoch ponechaných na prirodzený vývoj nie sú tieto faktory vnímané ako negatívne, ale sú vnímané ako súčasť prirodzených procesov formujúcich lesné ekosystémy.</w:t>
      </w:r>
      <w:r w:rsidR="6177A15E" w:rsidRPr="009E4B31">
        <w:rPr>
          <w:rFonts w:eastAsia="Times New Roman"/>
          <w:lang w:eastAsia="sk-SK"/>
        </w:rPr>
        <w:t xml:space="preserve"> Špecifikom Hornej Oravy je, že niektoré lesné biotopy – rašelinné lesy – trpia nedostatkom vlahy a to v dôsledku rozsiahleho odvodnenia týchto biotopov v 80. rokoch 20. storočia.</w:t>
      </w:r>
      <w:r w:rsidR="3422BA9C" w:rsidRPr="009E4B31">
        <w:rPr>
          <w:rFonts w:eastAsia="Times New Roman"/>
          <w:lang w:eastAsia="sk-SK"/>
        </w:rPr>
        <w:t xml:space="preserve"> Takmer všetky lokality rašelinných alebo podmáčaných </w:t>
      </w:r>
      <w:r w:rsidR="6C5BC80E" w:rsidRPr="009E4B31">
        <w:rPr>
          <w:rFonts w:eastAsia="Times New Roman"/>
          <w:lang w:eastAsia="sk-SK"/>
        </w:rPr>
        <w:t>l</w:t>
      </w:r>
      <w:r w:rsidR="3422BA9C" w:rsidRPr="009E4B31">
        <w:rPr>
          <w:rFonts w:eastAsia="Times New Roman"/>
          <w:lang w:eastAsia="sk-SK"/>
        </w:rPr>
        <w:t>esov</w:t>
      </w:r>
      <w:r w:rsidR="6C5BC80E" w:rsidRPr="009E4B31">
        <w:rPr>
          <w:rFonts w:eastAsia="Times New Roman"/>
          <w:lang w:eastAsia="sk-SK"/>
        </w:rPr>
        <w:t xml:space="preserve"> boli odvodnené. Situácia je kritická do tej miery, že niektoré historické lokality rašelinných alebo podmáčaných lesov zanikli a zmenili sa na iné lesné spoločenstvá.</w:t>
      </w:r>
    </w:p>
    <w:p w14:paraId="4FACDE10" w14:textId="79AFF057" w:rsidR="00C343B9" w:rsidRPr="009E4B31" w:rsidRDefault="171BB4F8" w:rsidP="009E4B31">
      <w:pPr>
        <w:spacing w:after="0"/>
        <w:ind w:firstLine="708"/>
        <w:rPr>
          <w:rFonts w:eastAsia="Times New Roman"/>
          <w:lang w:eastAsia="sk-SK"/>
        </w:rPr>
      </w:pPr>
      <w:r w:rsidRPr="009E4B31">
        <w:rPr>
          <w:rFonts w:eastAsia="Times New Roman"/>
          <w:lang w:eastAsia="sk-SK"/>
        </w:rPr>
        <w:t xml:space="preserve">Medzi </w:t>
      </w:r>
      <w:r w:rsidRPr="009E4B31">
        <w:rPr>
          <w:rFonts w:eastAsia="Times New Roman"/>
          <w:b/>
          <w:bCs/>
          <w:lang w:eastAsia="sk-SK"/>
        </w:rPr>
        <w:t xml:space="preserve">biotické </w:t>
      </w:r>
      <w:r w:rsidR="5C8714C3" w:rsidRPr="009E4B31">
        <w:rPr>
          <w:rFonts w:eastAsia="Times New Roman"/>
          <w:b/>
          <w:bCs/>
          <w:lang w:eastAsia="sk-SK"/>
        </w:rPr>
        <w:t>faktory</w:t>
      </w:r>
      <w:r w:rsidRPr="009E4B31">
        <w:rPr>
          <w:rFonts w:eastAsia="Times New Roman"/>
          <w:lang w:eastAsia="sk-SK"/>
        </w:rPr>
        <w:t xml:space="preserve"> zaraďujeme niektoré druhy lesných živočíchov a rastlín, ktoré buď priamo </w:t>
      </w:r>
      <w:r w:rsidR="1574A38E" w:rsidRPr="009E4B31">
        <w:rPr>
          <w:rFonts w:eastAsia="Times New Roman"/>
          <w:lang w:eastAsia="sk-SK"/>
        </w:rPr>
        <w:t>ovplyvňujú</w:t>
      </w:r>
      <w:r w:rsidRPr="009E4B31">
        <w:rPr>
          <w:rFonts w:eastAsia="Times New Roman"/>
          <w:lang w:eastAsia="sk-SK"/>
        </w:rPr>
        <w:t xml:space="preserve"> dreviny a porasty, prípadne prítomnosťou znemožňujú obnovu a úspešný vývoj lesných biotopov. </w:t>
      </w:r>
      <w:r w:rsidR="1574A38E" w:rsidRPr="009E4B31">
        <w:rPr>
          <w:rFonts w:eastAsia="Times New Roman"/>
          <w:lang w:eastAsia="sk-SK"/>
        </w:rPr>
        <w:t>Najvýznamnejším</w:t>
      </w:r>
      <w:r w:rsidRPr="009E4B31">
        <w:rPr>
          <w:rFonts w:eastAsia="Times New Roman"/>
          <w:lang w:eastAsia="sk-SK"/>
        </w:rPr>
        <w:t xml:space="preserve"> biotickým faktorom</w:t>
      </w:r>
      <w:r w:rsidR="1574A38E" w:rsidRPr="009E4B31">
        <w:rPr>
          <w:rFonts w:eastAsia="Times New Roman"/>
          <w:lang w:eastAsia="sk-SK"/>
        </w:rPr>
        <w:t xml:space="preserve"> v lesoch CHKO Horná Orava je nesporne </w:t>
      </w:r>
      <w:r w:rsidR="1574A38E" w:rsidRPr="009E4B31">
        <w:rPr>
          <w:rFonts w:eastAsia="Times New Roman"/>
          <w:b/>
          <w:bCs/>
          <w:lang w:eastAsia="sk-SK"/>
        </w:rPr>
        <w:t>podkôrny hmyz</w:t>
      </w:r>
      <w:r w:rsidR="76D38AA9" w:rsidRPr="009E4B31">
        <w:rPr>
          <w:rFonts w:eastAsia="Times New Roman"/>
          <w:lang w:eastAsia="sk-SK"/>
        </w:rPr>
        <w:t xml:space="preserve">, ktorý výrazne formuje tak prirodzené ako aj nepôvodné smrekové porasty. Lokálne </w:t>
      </w:r>
      <w:r w:rsidRPr="009E4B31">
        <w:rPr>
          <w:rFonts w:eastAsia="Times New Roman"/>
          <w:lang w:eastAsia="sk-SK"/>
        </w:rPr>
        <w:t xml:space="preserve">sa </w:t>
      </w:r>
      <w:r w:rsidR="76D38AA9" w:rsidRPr="009E4B31">
        <w:rPr>
          <w:rFonts w:eastAsia="Times New Roman"/>
          <w:lang w:eastAsia="sk-SK"/>
        </w:rPr>
        <w:t xml:space="preserve">významnejšie </w:t>
      </w:r>
      <w:r w:rsidRPr="009E4B31">
        <w:rPr>
          <w:rFonts w:eastAsia="Times New Roman"/>
          <w:lang w:eastAsia="sk-SK"/>
        </w:rPr>
        <w:t xml:space="preserve">prejavuje </w:t>
      </w:r>
      <w:r w:rsidR="76D38AA9" w:rsidRPr="009E4B31">
        <w:rPr>
          <w:rFonts w:eastAsia="Times New Roman"/>
          <w:lang w:eastAsia="sk-SK"/>
        </w:rPr>
        <w:t xml:space="preserve">pastevný </w:t>
      </w:r>
      <w:r w:rsidR="76D38AA9" w:rsidRPr="009E4B31">
        <w:rPr>
          <w:rFonts w:eastAsia="Times New Roman"/>
          <w:b/>
          <w:bCs/>
          <w:lang w:eastAsia="sk-SK"/>
        </w:rPr>
        <w:t>t</w:t>
      </w:r>
      <w:r w:rsidR="1FFE1C2E" w:rsidRPr="009E4B31">
        <w:rPr>
          <w:rFonts w:eastAsia="Times New Roman"/>
          <w:b/>
          <w:bCs/>
          <w:lang w:eastAsia="sk-SK"/>
        </w:rPr>
        <w:t>l</w:t>
      </w:r>
      <w:r w:rsidR="76D38AA9" w:rsidRPr="009E4B31">
        <w:rPr>
          <w:rFonts w:eastAsia="Times New Roman"/>
          <w:b/>
          <w:bCs/>
          <w:lang w:eastAsia="sk-SK"/>
        </w:rPr>
        <w:t>ak kopytníkov</w:t>
      </w:r>
      <w:r w:rsidRPr="009E4B31">
        <w:rPr>
          <w:rFonts w:eastAsia="Times New Roman"/>
          <w:lang w:eastAsia="sk-SK"/>
        </w:rPr>
        <w:t>, ktor</w:t>
      </w:r>
      <w:r w:rsidR="1FFE1C2E" w:rsidRPr="009E4B31">
        <w:rPr>
          <w:rFonts w:eastAsia="Times New Roman"/>
          <w:lang w:eastAsia="sk-SK"/>
        </w:rPr>
        <w:t>ý</w:t>
      </w:r>
      <w:r w:rsidRPr="009E4B31">
        <w:rPr>
          <w:rFonts w:eastAsia="Times New Roman"/>
          <w:lang w:eastAsia="sk-SK"/>
        </w:rPr>
        <w:t xml:space="preserve"> brzdí proces prirodzenej obnovy </w:t>
      </w:r>
      <w:r w:rsidR="59172FA7" w:rsidRPr="009E4B31">
        <w:rPr>
          <w:rFonts w:eastAsia="Times New Roman"/>
          <w:lang w:eastAsia="sk-SK"/>
        </w:rPr>
        <w:t xml:space="preserve">spásaním </w:t>
      </w:r>
      <w:r w:rsidRPr="009E4B31">
        <w:rPr>
          <w:rFonts w:eastAsia="Times New Roman"/>
          <w:lang w:eastAsia="sk-SK"/>
        </w:rPr>
        <w:t>a poškodzovaním prirodzeného zmladenia</w:t>
      </w:r>
      <w:r w:rsidR="59172FA7" w:rsidRPr="009E4B31">
        <w:rPr>
          <w:rFonts w:eastAsia="Times New Roman"/>
          <w:lang w:eastAsia="sk-SK"/>
        </w:rPr>
        <w:t xml:space="preserve"> hlavne de</w:t>
      </w:r>
      <w:r w:rsidR="0B47E511" w:rsidRPr="009E4B31">
        <w:rPr>
          <w:rFonts w:eastAsia="Times New Roman"/>
          <w:lang w:eastAsia="sk-SK"/>
        </w:rPr>
        <w:t xml:space="preserve">ficitne </w:t>
      </w:r>
      <w:r w:rsidR="59172FA7" w:rsidRPr="009E4B31">
        <w:rPr>
          <w:rFonts w:eastAsia="Times New Roman"/>
          <w:lang w:eastAsia="sk-SK"/>
        </w:rPr>
        <w:t>zastúpených drevín (jedľa</w:t>
      </w:r>
      <w:r w:rsidR="100B82B2" w:rsidRPr="009E4B31">
        <w:rPr>
          <w:rFonts w:eastAsia="Times New Roman"/>
          <w:lang w:eastAsia="sk-SK"/>
        </w:rPr>
        <w:t xml:space="preserve"> biela</w:t>
      </w:r>
      <w:r w:rsidR="59172FA7" w:rsidRPr="009E4B31">
        <w:rPr>
          <w:rFonts w:eastAsia="Times New Roman"/>
          <w:lang w:eastAsia="sk-SK"/>
        </w:rPr>
        <w:t>, buk</w:t>
      </w:r>
      <w:r w:rsidR="100B82B2" w:rsidRPr="009E4B31">
        <w:rPr>
          <w:rFonts w:eastAsia="Times New Roman"/>
          <w:lang w:eastAsia="sk-SK"/>
        </w:rPr>
        <w:t xml:space="preserve"> lesný</w:t>
      </w:r>
      <w:r w:rsidR="59172FA7" w:rsidRPr="009E4B31">
        <w:rPr>
          <w:rFonts w:eastAsia="Times New Roman"/>
          <w:lang w:eastAsia="sk-SK"/>
        </w:rPr>
        <w:t>, javory, jaseň</w:t>
      </w:r>
      <w:r w:rsidR="4BE4BA4B" w:rsidRPr="009E4B31">
        <w:rPr>
          <w:rFonts w:eastAsia="Times New Roman"/>
          <w:lang w:eastAsia="sk-SK"/>
        </w:rPr>
        <w:t xml:space="preserve"> štíhly a iné</w:t>
      </w:r>
      <w:r w:rsidR="59172FA7" w:rsidRPr="009E4B31">
        <w:rPr>
          <w:rFonts w:eastAsia="Times New Roman"/>
          <w:lang w:eastAsia="sk-SK"/>
        </w:rPr>
        <w:t>)</w:t>
      </w:r>
      <w:r w:rsidRPr="009E4B31">
        <w:rPr>
          <w:rFonts w:eastAsia="Times New Roman"/>
          <w:lang w:eastAsia="sk-SK"/>
        </w:rPr>
        <w:t xml:space="preserve">. </w:t>
      </w:r>
      <w:r w:rsidR="76D38AA9" w:rsidRPr="009E4B31">
        <w:rPr>
          <w:rFonts w:eastAsia="Times New Roman"/>
          <w:lang w:eastAsia="sk-SK"/>
        </w:rPr>
        <w:t>V menšej miere ovp</w:t>
      </w:r>
      <w:r w:rsidR="1A60F837" w:rsidRPr="009E4B31">
        <w:rPr>
          <w:rFonts w:eastAsia="Times New Roman"/>
          <w:lang w:eastAsia="sk-SK"/>
        </w:rPr>
        <w:t>l</w:t>
      </w:r>
      <w:r w:rsidR="76D38AA9" w:rsidRPr="009E4B31">
        <w:rPr>
          <w:rFonts w:eastAsia="Times New Roman"/>
          <w:lang w:eastAsia="sk-SK"/>
        </w:rPr>
        <w:t>yvňuje lesné biotopy</w:t>
      </w:r>
      <w:r w:rsidRPr="009E4B31">
        <w:rPr>
          <w:rFonts w:eastAsia="Times New Roman"/>
          <w:lang w:eastAsia="sk-SK"/>
        </w:rPr>
        <w:t xml:space="preserve"> </w:t>
      </w:r>
      <w:r w:rsidR="76D38AA9" w:rsidRPr="009E4B31">
        <w:rPr>
          <w:rFonts w:eastAsia="Times New Roman"/>
          <w:lang w:eastAsia="sk-SK"/>
        </w:rPr>
        <w:t>aj rúbanisková vegetácia sťažujúca obnovu prirodzeného drevinového zloženia biotopov a staršie nepôvodné porasty smreka aj drevokazné huby.</w:t>
      </w:r>
      <w:r w:rsidR="59172FA7" w:rsidRPr="009E4B31">
        <w:rPr>
          <w:rFonts w:eastAsia="Times New Roman"/>
          <w:lang w:eastAsia="sk-SK"/>
        </w:rPr>
        <w:t xml:space="preserve"> V lesoch ponechaných na prirodzený vývoj nie sú tieto faktory vnímané ako negatívne, ale sú vnímané ako súčasť prirodzených procesov formujúcich lesné ekosystémy.</w:t>
      </w:r>
    </w:p>
    <w:p w14:paraId="030BF075" w14:textId="28C15C97" w:rsidR="009362C2" w:rsidRPr="009E4B31" w:rsidRDefault="46F5CC29" w:rsidP="009E4B31">
      <w:pPr>
        <w:spacing w:after="0"/>
        <w:ind w:firstLine="567"/>
        <w:rPr>
          <w:rFonts w:eastAsia="Times New Roman"/>
          <w:lang w:eastAsia="sk-SK"/>
        </w:rPr>
      </w:pPr>
      <w:r w:rsidRPr="009E4B31">
        <w:t>Splnenie dlhodobých cieľov</w:t>
      </w:r>
      <w:r w:rsidR="0416E84F" w:rsidRPr="009E4B31">
        <w:t xml:space="preserve"> ochrany</w:t>
      </w:r>
      <w:r w:rsidRPr="009E4B31">
        <w:t xml:space="preserve"> môže byť značne limitované alebo modifikované viacerými človekom podmienenými faktormi.</w:t>
      </w:r>
      <w:r w:rsidRPr="009E4B31">
        <w:rPr>
          <w:rFonts w:eastAsia="Times New Roman"/>
          <w:sz w:val="28"/>
          <w:szCs w:val="28"/>
          <w:lang w:eastAsia="sk-SK"/>
        </w:rPr>
        <w:t xml:space="preserve"> </w:t>
      </w:r>
      <w:r w:rsidRPr="009E4B31">
        <w:rPr>
          <w:rFonts w:eastAsia="Times New Roman"/>
          <w:lang w:eastAsia="sk-SK"/>
        </w:rPr>
        <w:t xml:space="preserve">Medzi </w:t>
      </w:r>
      <w:r w:rsidRPr="009E4B31">
        <w:rPr>
          <w:rFonts w:eastAsia="Times New Roman"/>
          <w:b/>
          <w:bCs/>
          <w:lang w:eastAsia="sk-SK"/>
        </w:rPr>
        <w:t>antropogénne faktory</w:t>
      </w:r>
      <w:r w:rsidRPr="009E4B31">
        <w:rPr>
          <w:rFonts w:eastAsia="Times New Roman"/>
          <w:lang w:eastAsia="sk-SK"/>
        </w:rPr>
        <w:t xml:space="preserve"> ovplyvňujúce stav lesných biotopov zaraďujeme </w:t>
      </w:r>
      <w:r w:rsidR="4246A78D" w:rsidRPr="009E4B31">
        <w:rPr>
          <w:rFonts w:eastAsia="Times New Roman"/>
          <w:b/>
          <w:bCs/>
          <w:lang w:eastAsia="sk-SK"/>
        </w:rPr>
        <w:t xml:space="preserve">nevhodné spôsoby </w:t>
      </w:r>
      <w:r w:rsidRPr="009E4B31">
        <w:rPr>
          <w:rFonts w:eastAsia="Times New Roman"/>
          <w:b/>
          <w:bCs/>
          <w:lang w:eastAsia="sk-SK"/>
        </w:rPr>
        <w:t>hospodáreni</w:t>
      </w:r>
      <w:r w:rsidR="4246A78D" w:rsidRPr="009E4B31">
        <w:rPr>
          <w:rFonts w:eastAsia="Times New Roman"/>
          <w:b/>
          <w:bCs/>
          <w:lang w:eastAsia="sk-SK"/>
        </w:rPr>
        <w:t>a</w:t>
      </w:r>
      <w:r w:rsidRPr="009E4B31">
        <w:rPr>
          <w:rFonts w:eastAsia="Times New Roman"/>
          <w:b/>
          <w:bCs/>
          <w:lang w:eastAsia="sk-SK"/>
        </w:rPr>
        <w:t xml:space="preserve"> v lese</w:t>
      </w:r>
      <w:r w:rsidRPr="009E4B31">
        <w:rPr>
          <w:rFonts w:eastAsia="Times New Roman"/>
          <w:lang w:eastAsia="sk-SK"/>
        </w:rPr>
        <w:t>. Hospodárske zásahy spôsobujú vždy určité zmeny v lesnom ekosystéme</w:t>
      </w:r>
      <w:r w:rsidR="0416E84F" w:rsidRPr="009E4B31">
        <w:rPr>
          <w:rFonts w:eastAsia="Times New Roman"/>
          <w:lang w:eastAsia="sk-SK"/>
        </w:rPr>
        <w:t>/lesných biotopoch</w:t>
      </w:r>
      <w:r w:rsidRPr="009E4B31">
        <w:rPr>
          <w:rFonts w:eastAsia="Times New Roman"/>
          <w:lang w:eastAsia="sk-SK"/>
        </w:rPr>
        <w:t xml:space="preserve">. Ak tieto narušujú ekologické hľadiská, vznikajú poruchy, ktoré následne vytvárajú vhodné podmienky pre pôsobenie rôznych činiteľov a podieľajú sa na zhoršení stavu lesných biotopov. </w:t>
      </w:r>
      <w:r w:rsidR="3011537C" w:rsidRPr="009E4B31">
        <w:rPr>
          <w:rFonts w:eastAsia="Times New Roman"/>
          <w:lang w:eastAsia="sk-SK"/>
        </w:rPr>
        <w:t>Ide</w:t>
      </w:r>
      <w:r w:rsidRPr="009E4B31">
        <w:rPr>
          <w:rFonts w:eastAsia="Times New Roman"/>
          <w:lang w:eastAsia="sk-SK"/>
        </w:rPr>
        <w:t xml:space="preserve"> o nešetrné obnovné alebo náhodné ťažby, pri ktorom je odstránená značná časť </w:t>
      </w:r>
      <w:r w:rsidR="0416E84F" w:rsidRPr="009E4B31">
        <w:rPr>
          <w:rFonts w:eastAsia="Times New Roman"/>
          <w:lang w:eastAsia="sk-SK"/>
        </w:rPr>
        <w:t>stromov</w:t>
      </w:r>
      <w:r w:rsidRPr="009E4B31">
        <w:rPr>
          <w:rFonts w:eastAsia="Times New Roman"/>
          <w:lang w:eastAsia="sk-SK"/>
        </w:rPr>
        <w:t xml:space="preserve"> bez ponechania stromov na dožitie a hrubého </w:t>
      </w:r>
      <w:r w:rsidR="21D49D06" w:rsidRPr="009E4B31">
        <w:rPr>
          <w:rFonts w:eastAsia="Times New Roman"/>
          <w:lang w:eastAsia="sk-SK"/>
        </w:rPr>
        <w:t>odumretého</w:t>
      </w:r>
      <w:r w:rsidRPr="009E4B31">
        <w:rPr>
          <w:rFonts w:eastAsia="Times New Roman"/>
          <w:lang w:eastAsia="sk-SK"/>
        </w:rPr>
        <w:t xml:space="preserve"> dreva. Ďalej je to </w:t>
      </w:r>
      <w:r w:rsidRPr="009E4B31">
        <w:rPr>
          <w:rFonts w:eastAsia="Times New Roman"/>
          <w:b/>
          <w:bCs/>
          <w:lang w:eastAsia="sk-SK"/>
        </w:rPr>
        <w:t xml:space="preserve">zalesňovanie </w:t>
      </w:r>
      <w:r w:rsidR="59C8E0F2" w:rsidRPr="009E4B31">
        <w:rPr>
          <w:rFonts w:eastAsia="Times New Roman"/>
          <w:b/>
          <w:bCs/>
          <w:lang w:eastAsia="sk-SK"/>
        </w:rPr>
        <w:t xml:space="preserve">stanovištne </w:t>
      </w:r>
      <w:r w:rsidRPr="009E4B31">
        <w:rPr>
          <w:rFonts w:eastAsia="Times New Roman"/>
          <w:b/>
          <w:bCs/>
          <w:lang w:eastAsia="sk-SK"/>
        </w:rPr>
        <w:t>nepôvodnými ihličnanmi</w:t>
      </w:r>
      <w:r w:rsidRPr="009E4B31">
        <w:rPr>
          <w:rFonts w:eastAsia="Times New Roman"/>
          <w:lang w:eastAsia="sk-SK"/>
        </w:rPr>
        <w:t xml:space="preserve"> (smrek, </w:t>
      </w:r>
      <w:r w:rsidR="22A584EA" w:rsidRPr="009E4B31">
        <w:rPr>
          <w:rFonts w:eastAsia="Times New Roman"/>
          <w:lang w:eastAsia="sk-SK"/>
        </w:rPr>
        <w:t xml:space="preserve">v malej miere aj </w:t>
      </w:r>
      <w:r w:rsidRPr="009E4B31">
        <w:rPr>
          <w:rFonts w:eastAsia="Times New Roman"/>
          <w:lang w:eastAsia="sk-SK"/>
        </w:rPr>
        <w:t>borovica, smrekovec)</w:t>
      </w:r>
      <w:r w:rsidR="22A584EA" w:rsidRPr="009E4B31">
        <w:rPr>
          <w:rFonts w:eastAsia="Times New Roman"/>
          <w:lang w:eastAsia="sk-SK"/>
        </w:rPr>
        <w:t>. To predstavuje v území CHKO stále najvážnejší problém ochrany lesných biotopov. Až</w:t>
      </w:r>
      <w:r w:rsidR="4F10DD68" w:rsidRPr="009E4B31">
        <w:rPr>
          <w:rFonts w:eastAsia="Times New Roman"/>
          <w:lang w:eastAsia="sk-SK"/>
        </w:rPr>
        <w:t xml:space="preserve"> takmer 91 </w:t>
      </w:r>
      <w:r w:rsidR="22A584EA" w:rsidRPr="009E4B31">
        <w:rPr>
          <w:rFonts w:eastAsia="Times New Roman"/>
          <w:lang w:eastAsia="sk-SK"/>
        </w:rPr>
        <w:t>% lesov CHKO nebolo možné podľa platnej me</w:t>
      </w:r>
      <w:r w:rsidR="7B4921B1" w:rsidRPr="009E4B31">
        <w:rPr>
          <w:rFonts w:eastAsia="Times New Roman"/>
          <w:lang w:eastAsia="sk-SK"/>
        </w:rPr>
        <w:t>t</w:t>
      </w:r>
      <w:r w:rsidR="22A584EA" w:rsidRPr="009E4B31">
        <w:rPr>
          <w:rFonts w:eastAsia="Times New Roman"/>
          <w:lang w:eastAsia="sk-SK"/>
        </w:rPr>
        <w:t>o</w:t>
      </w:r>
      <w:r w:rsidR="16C3DC70" w:rsidRPr="009E4B31">
        <w:rPr>
          <w:rFonts w:eastAsia="Times New Roman"/>
          <w:lang w:eastAsia="sk-SK"/>
        </w:rPr>
        <w:t>d</w:t>
      </w:r>
      <w:r w:rsidR="22A584EA" w:rsidRPr="009E4B31">
        <w:rPr>
          <w:rFonts w:eastAsia="Times New Roman"/>
          <w:lang w:eastAsia="sk-SK"/>
        </w:rPr>
        <w:t>iky na mapovanie lesných biotopov zaradiť do niektorého z typov lesných biotopov, v drvivej väčši</w:t>
      </w:r>
      <w:r w:rsidR="09399468" w:rsidRPr="009E4B31">
        <w:rPr>
          <w:rFonts w:eastAsia="Times New Roman"/>
          <w:lang w:eastAsia="sk-SK"/>
        </w:rPr>
        <w:t>ne</w:t>
      </w:r>
      <w:r w:rsidR="22A584EA" w:rsidRPr="009E4B31">
        <w:rPr>
          <w:rFonts w:eastAsia="Times New Roman"/>
          <w:lang w:eastAsia="sk-SK"/>
        </w:rPr>
        <w:t xml:space="preserve"> práve kvôli významne zmenenému drevinovému zloženiu. Pôvodné zmiešané (Ls</w:t>
      </w:r>
      <w:r w:rsidR="7FAF327F" w:rsidRPr="009E4B31">
        <w:rPr>
          <w:rFonts w:eastAsia="Times New Roman"/>
          <w:lang w:eastAsia="sk-SK"/>
        </w:rPr>
        <w:t xml:space="preserve"> </w:t>
      </w:r>
      <w:r w:rsidR="22A584EA" w:rsidRPr="009E4B31">
        <w:rPr>
          <w:rFonts w:eastAsia="Times New Roman"/>
          <w:lang w:eastAsia="sk-SK"/>
        </w:rPr>
        <w:t>5.1, Ls</w:t>
      </w:r>
      <w:r w:rsidR="12BD8E93" w:rsidRPr="009E4B31">
        <w:rPr>
          <w:rFonts w:eastAsia="Times New Roman"/>
          <w:lang w:eastAsia="sk-SK"/>
        </w:rPr>
        <w:t xml:space="preserve"> </w:t>
      </w:r>
      <w:r w:rsidR="22A584EA" w:rsidRPr="009E4B31">
        <w:rPr>
          <w:rFonts w:eastAsia="Times New Roman"/>
          <w:lang w:eastAsia="sk-SK"/>
        </w:rPr>
        <w:t>5.2) a jedľové lesy (Ls</w:t>
      </w:r>
      <w:r w:rsidR="0593ABA9" w:rsidRPr="009E4B31">
        <w:rPr>
          <w:rFonts w:eastAsia="Times New Roman"/>
          <w:lang w:eastAsia="sk-SK"/>
        </w:rPr>
        <w:t xml:space="preserve"> </w:t>
      </w:r>
      <w:r w:rsidR="22A584EA" w:rsidRPr="009E4B31">
        <w:rPr>
          <w:rFonts w:eastAsia="Times New Roman"/>
          <w:lang w:eastAsia="sk-SK"/>
        </w:rPr>
        <w:t>8) boli zmenené na smrekové monokultúry.</w:t>
      </w:r>
      <w:r w:rsidR="73B123FD" w:rsidRPr="009E4B31">
        <w:rPr>
          <w:rFonts w:eastAsia="Times New Roman"/>
          <w:lang w:eastAsia="sk-SK"/>
        </w:rPr>
        <w:t xml:space="preserve"> Vytvorenie rovnovekých a nezriedka rovnorodých porastov v systéme lesa vekových tried rúbaňovým hospodárením na veľkých plochách viedlo k zániku lesných biotopov </w:t>
      </w:r>
      <w:r w:rsidR="7B59B06E" w:rsidRPr="009E4B31">
        <w:rPr>
          <w:rFonts w:eastAsia="Times New Roman"/>
          <w:lang w:eastAsia="sk-SK"/>
        </w:rPr>
        <w:t>(Ls</w:t>
      </w:r>
      <w:r w:rsidR="1935EEFD" w:rsidRPr="009E4B31">
        <w:rPr>
          <w:rFonts w:eastAsia="Times New Roman"/>
          <w:lang w:eastAsia="sk-SK"/>
        </w:rPr>
        <w:t xml:space="preserve"> </w:t>
      </w:r>
      <w:r w:rsidR="7B59B06E" w:rsidRPr="009E4B31">
        <w:rPr>
          <w:rFonts w:eastAsia="Times New Roman"/>
          <w:lang w:eastAsia="sk-SK"/>
        </w:rPr>
        <w:t>5.1, Ls</w:t>
      </w:r>
      <w:r w:rsidR="4AC51365" w:rsidRPr="009E4B31">
        <w:rPr>
          <w:rFonts w:eastAsia="Times New Roman"/>
          <w:lang w:eastAsia="sk-SK"/>
        </w:rPr>
        <w:t xml:space="preserve"> </w:t>
      </w:r>
      <w:r w:rsidR="7B59B06E" w:rsidRPr="009E4B31">
        <w:rPr>
          <w:rFonts w:eastAsia="Times New Roman"/>
          <w:lang w:eastAsia="sk-SK"/>
        </w:rPr>
        <w:t>5.2, Ls</w:t>
      </w:r>
      <w:r w:rsidR="4AC51365" w:rsidRPr="009E4B31">
        <w:rPr>
          <w:rFonts w:eastAsia="Times New Roman"/>
          <w:lang w:eastAsia="sk-SK"/>
        </w:rPr>
        <w:t xml:space="preserve"> </w:t>
      </w:r>
      <w:r w:rsidR="7B59B06E" w:rsidRPr="009E4B31">
        <w:rPr>
          <w:rFonts w:eastAsia="Times New Roman"/>
          <w:lang w:eastAsia="sk-SK"/>
        </w:rPr>
        <w:t xml:space="preserve">8) </w:t>
      </w:r>
      <w:r w:rsidR="73B123FD" w:rsidRPr="009E4B31">
        <w:rPr>
          <w:rFonts w:eastAsia="Times New Roman"/>
          <w:lang w:eastAsia="sk-SK"/>
        </w:rPr>
        <w:t>alebo k zhoršeniu ich kvality (Ls</w:t>
      </w:r>
      <w:r w:rsidR="72BC4847" w:rsidRPr="009E4B31">
        <w:rPr>
          <w:rFonts w:eastAsia="Times New Roman"/>
          <w:lang w:eastAsia="sk-SK"/>
        </w:rPr>
        <w:t xml:space="preserve"> </w:t>
      </w:r>
      <w:r w:rsidR="73B123FD" w:rsidRPr="009E4B31">
        <w:rPr>
          <w:rFonts w:eastAsia="Times New Roman"/>
          <w:lang w:eastAsia="sk-SK"/>
        </w:rPr>
        <w:t>7.3, Ls</w:t>
      </w:r>
      <w:r w:rsidR="06007CFD" w:rsidRPr="009E4B31">
        <w:rPr>
          <w:rFonts w:eastAsia="Times New Roman"/>
          <w:lang w:eastAsia="sk-SK"/>
        </w:rPr>
        <w:t xml:space="preserve"> </w:t>
      </w:r>
      <w:r w:rsidR="73B123FD" w:rsidRPr="009E4B31">
        <w:rPr>
          <w:rFonts w:eastAsia="Times New Roman"/>
          <w:lang w:eastAsia="sk-SK"/>
        </w:rPr>
        <w:t>9.1, Ls</w:t>
      </w:r>
      <w:r w:rsidR="06007CFD" w:rsidRPr="009E4B31">
        <w:rPr>
          <w:rFonts w:eastAsia="Times New Roman"/>
          <w:lang w:eastAsia="sk-SK"/>
        </w:rPr>
        <w:t xml:space="preserve"> </w:t>
      </w:r>
      <w:r w:rsidR="73B123FD" w:rsidRPr="009E4B31">
        <w:rPr>
          <w:rFonts w:eastAsia="Times New Roman"/>
          <w:lang w:eastAsia="sk-SK"/>
        </w:rPr>
        <w:t>9.2, Ls</w:t>
      </w:r>
      <w:r w:rsidR="1935EEFD" w:rsidRPr="009E4B31">
        <w:rPr>
          <w:rFonts w:eastAsia="Times New Roman"/>
          <w:lang w:eastAsia="sk-SK"/>
        </w:rPr>
        <w:t xml:space="preserve"> </w:t>
      </w:r>
      <w:r w:rsidR="73B123FD" w:rsidRPr="009E4B31">
        <w:rPr>
          <w:rFonts w:eastAsia="Times New Roman"/>
          <w:lang w:eastAsia="sk-SK"/>
        </w:rPr>
        <w:t xml:space="preserve">9.3). Miestami na odkrytých rúbaniskách prevládajú extrémne mikroklimatické podmienky, ktoré vyhovujú burinám a znemožňujú tak vývoj prirodzeného zmladenia. </w:t>
      </w:r>
      <w:r w:rsidR="0CCF7B19" w:rsidRPr="009E4B31">
        <w:rPr>
          <w:rFonts w:eastAsia="Times New Roman"/>
          <w:lang w:eastAsia="sk-SK"/>
        </w:rPr>
        <w:t>Aj keď v posledných zhruba troch dekádach je badateľná snaha o priblíženie sa pôvodnému drevinovému zloženiu, stále časť obhospodarovateľov preferuje pestov</w:t>
      </w:r>
      <w:r w:rsidR="09399468" w:rsidRPr="009E4B31">
        <w:rPr>
          <w:rFonts w:eastAsia="Times New Roman"/>
          <w:lang w:eastAsia="sk-SK"/>
        </w:rPr>
        <w:t>a</w:t>
      </w:r>
      <w:r w:rsidR="0CCF7B19" w:rsidRPr="009E4B31">
        <w:rPr>
          <w:rFonts w:eastAsia="Times New Roman"/>
          <w:lang w:eastAsia="sk-SK"/>
        </w:rPr>
        <w:t>nie smrekových monokultúr.</w:t>
      </w:r>
      <w:r w:rsidR="73B123FD" w:rsidRPr="009E4B31">
        <w:rPr>
          <w:rFonts w:eastAsia="Times New Roman"/>
          <w:lang w:eastAsia="sk-SK"/>
        </w:rPr>
        <w:t xml:space="preserve"> </w:t>
      </w:r>
      <w:r w:rsidR="73B123FD" w:rsidRPr="009E4B31">
        <w:t>Podiel starých prirodzených lesov postupne klesá. Dorubmi často dochádza k úplnému odstráneniu porastovej zásoby bez ponechania biotopových stromov alebo stromov na dožitie</w:t>
      </w:r>
      <w:r w:rsidR="2CCE57FA" w:rsidRPr="009E4B31">
        <w:t xml:space="preserve">. </w:t>
      </w:r>
      <w:r w:rsidR="73B123FD" w:rsidRPr="009E4B31">
        <w:rPr>
          <w:rFonts w:eastAsia="Times New Roman"/>
          <w:lang w:eastAsia="sk-SK"/>
        </w:rPr>
        <w:t xml:space="preserve">Mimoriadne veľkým problémom </w:t>
      </w:r>
      <w:r w:rsidR="73B123FD" w:rsidRPr="009E4B31">
        <w:rPr>
          <w:rFonts w:eastAsia="Times New Roman"/>
          <w:lang w:eastAsia="sk-SK"/>
        </w:rPr>
        <w:lastRenderedPageBreak/>
        <w:t xml:space="preserve">obhospodarovania lesov v CHKO Horná Orava je masívna </w:t>
      </w:r>
      <w:r w:rsidR="73B123FD" w:rsidRPr="009E4B31">
        <w:rPr>
          <w:rFonts w:eastAsia="Times New Roman"/>
          <w:b/>
          <w:bCs/>
          <w:lang w:eastAsia="sk-SK"/>
        </w:rPr>
        <w:t>erózia</w:t>
      </w:r>
      <w:r w:rsidR="73B123FD" w:rsidRPr="009E4B31">
        <w:rPr>
          <w:rFonts w:eastAsia="Times New Roman"/>
          <w:lang w:eastAsia="sk-SK"/>
        </w:rPr>
        <w:t xml:space="preserve"> nespevnených dočasných či trvalých približovacích ciest so všetkými negatívnymi spr</w:t>
      </w:r>
      <w:r w:rsidR="0A1B36AE" w:rsidRPr="009E4B31">
        <w:rPr>
          <w:rFonts w:eastAsia="Times New Roman"/>
          <w:lang w:eastAsia="sk-SK"/>
        </w:rPr>
        <w:t>i</w:t>
      </w:r>
      <w:r w:rsidR="73B123FD" w:rsidRPr="009E4B31">
        <w:rPr>
          <w:rFonts w:eastAsia="Times New Roman"/>
          <w:lang w:eastAsia="sk-SK"/>
        </w:rPr>
        <w:t>evodnými javmi.</w:t>
      </w:r>
      <w:r w:rsidR="0A1B36AE" w:rsidRPr="009E4B31">
        <w:rPr>
          <w:rFonts w:eastAsia="Times New Roman"/>
          <w:lang w:eastAsia="sk-SK"/>
        </w:rPr>
        <w:t xml:space="preserve"> </w:t>
      </w:r>
      <w:r w:rsidR="240F6461" w:rsidRPr="009E4B31">
        <w:rPr>
          <w:rFonts w:eastAsia="Times New Roman"/>
          <w:lang w:eastAsia="sk-SK"/>
        </w:rPr>
        <w:t>Spôsobuj</w:t>
      </w:r>
      <w:r w:rsidR="7016815C" w:rsidRPr="009E4B31">
        <w:rPr>
          <w:rFonts w:eastAsia="Times New Roman"/>
          <w:lang w:eastAsia="sk-SK"/>
        </w:rPr>
        <w:t>e</w:t>
      </w:r>
      <w:r w:rsidR="240F6461" w:rsidRPr="009E4B31">
        <w:rPr>
          <w:rFonts w:eastAsia="Times New Roman"/>
          <w:lang w:eastAsia="sk-SK"/>
        </w:rPr>
        <w:t xml:space="preserve"> odvodňovanie/vysušovanie územia, vrátane území cenných biotopov alebo miest výskytu vzácnych druhov rastlín, odnos jemných častí pôdy a ich akumuláciu na niektorých miestach, zanášanie vodných stavieb</w:t>
      </w:r>
      <w:r w:rsidR="6892CD2F" w:rsidRPr="009E4B31">
        <w:rPr>
          <w:rFonts w:eastAsia="Times New Roman"/>
          <w:lang w:eastAsia="sk-SK"/>
        </w:rPr>
        <w:t xml:space="preserve">, prienik inváznych </w:t>
      </w:r>
      <w:r w:rsidR="00B52CBA" w:rsidRPr="009E4B31">
        <w:rPr>
          <w:rFonts w:eastAsia="Times New Roman"/>
          <w:lang w:eastAsia="sk-SK"/>
        </w:rPr>
        <w:t>n</w:t>
      </w:r>
      <w:r w:rsidR="4AC6ECCF" w:rsidRPr="009E4B31">
        <w:rPr>
          <w:rFonts w:eastAsia="Times New Roman"/>
          <w:lang w:eastAsia="sk-SK"/>
        </w:rPr>
        <w:t xml:space="preserve">epôvodných </w:t>
      </w:r>
      <w:r w:rsidR="6892CD2F" w:rsidRPr="009E4B31">
        <w:rPr>
          <w:rFonts w:eastAsia="Times New Roman"/>
          <w:lang w:eastAsia="sk-SK"/>
        </w:rPr>
        <w:t>druhov (napr. Sosnina</w:t>
      </w:r>
      <w:r w:rsidR="09399468" w:rsidRPr="009E4B31">
        <w:rPr>
          <w:rFonts w:eastAsia="Times New Roman"/>
          <w:lang w:eastAsia="sk-SK"/>
        </w:rPr>
        <w:t>, Slaná voda</w:t>
      </w:r>
      <w:r w:rsidR="6892CD2F" w:rsidRPr="009E4B31">
        <w:rPr>
          <w:rFonts w:eastAsia="Times New Roman"/>
          <w:lang w:eastAsia="sk-SK"/>
        </w:rPr>
        <w:t>)</w:t>
      </w:r>
      <w:r w:rsidR="240F6461" w:rsidRPr="009E4B31">
        <w:rPr>
          <w:rFonts w:eastAsia="Times New Roman"/>
          <w:lang w:eastAsia="sk-SK"/>
        </w:rPr>
        <w:t xml:space="preserve">. V CHKO Horná Orava častokrát dochádza k nelegálnej </w:t>
      </w:r>
      <w:r w:rsidR="240F6461" w:rsidRPr="009E4B31">
        <w:rPr>
          <w:rFonts w:eastAsia="Times New Roman"/>
          <w:b/>
          <w:bCs/>
          <w:lang w:eastAsia="sk-SK"/>
        </w:rPr>
        <w:t>výstavbe technologických komunikácií</w:t>
      </w:r>
      <w:r w:rsidR="240F6461" w:rsidRPr="009E4B31">
        <w:rPr>
          <w:rFonts w:eastAsia="Times New Roman"/>
          <w:lang w:eastAsia="sk-SK"/>
        </w:rPr>
        <w:t xml:space="preserve"> bez súhlasu orgánu ochrany prírody. Tieto problémy sú čiastočne eliminované pri spevnených trvalých odvozných lesných cestách, avšak aj tie majú negatívny vplyv na územia, ktorými prechádzajú (</w:t>
      </w:r>
      <w:r w:rsidRPr="009E4B31">
        <w:rPr>
          <w:rFonts w:eastAsia="Times New Roman"/>
          <w:lang w:eastAsia="sk-SK"/>
        </w:rPr>
        <w:t>otvorenie a drenáž svahov a následný vplyv na odtokové pomery, vrátane zvyšovania maximálneho odtoku</w:t>
      </w:r>
      <w:r w:rsidR="240F6461" w:rsidRPr="009E4B31">
        <w:rPr>
          <w:rFonts w:eastAsia="Times New Roman"/>
          <w:lang w:eastAsia="sk-SK"/>
        </w:rPr>
        <w:t>, šírenie nepôvodných druhov</w:t>
      </w:r>
      <w:r w:rsidR="004F42B9" w:rsidRPr="009E4B31">
        <w:rPr>
          <w:rFonts w:eastAsia="Times New Roman"/>
          <w:lang w:eastAsia="sk-SK"/>
        </w:rPr>
        <w:t>,</w:t>
      </w:r>
      <w:r w:rsidR="4D00AAE2" w:rsidRPr="009E4B31">
        <w:rPr>
          <w:rFonts w:eastAsia="Times New Roman"/>
          <w:lang w:eastAsia="sk-SK"/>
        </w:rPr>
        <w:t xml:space="preserve"> a</w:t>
      </w:r>
      <w:r w:rsidR="004F42B9" w:rsidRPr="009E4B31">
        <w:rPr>
          <w:rFonts w:eastAsia="Times New Roman"/>
          <w:lang w:eastAsia="sk-SK"/>
        </w:rPr>
        <w:t xml:space="preserve"> </w:t>
      </w:r>
      <w:r w:rsidR="4D00AAE2" w:rsidRPr="009E4B31">
        <w:rPr>
          <w:rFonts w:eastAsia="Times New Roman"/>
          <w:lang w:eastAsia="sk-SK"/>
        </w:rPr>
        <w:t>i</w:t>
      </w:r>
      <w:r w:rsidR="240F6461" w:rsidRPr="009E4B31">
        <w:rPr>
          <w:rFonts w:eastAsia="Times New Roman"/>
          <w:lang w:eastAsia="sk-SK"/>
        </w:rPr>
        <w:t>.)</w:t>
      </w:r>
      <w:r w:rsidRPr="009E4B31">
        <w:rPr>
          <w:rFonts w:eastAsia="Times New Roman"/>
          <w:lang w:eastAsia="sk-SK"/>
        </w:rPr>
        <w:t xml:space="preserve">. </w:t>
      </w:r>
      <w:r w:rsidR="240F6461" w:rsidRPr="009E4B31">
        <w:rPr>
          <w:rFonts w:eastAsia="Times New Roman"/>
          <w:lang w:eastAsia="sk-SK"/>
        </w:rPr>
        <w:t>Špecifikom CHKO je negatívny vplyv hlbokých cestných priekop</w:t>
      </w:r>
      <w:r w:rsidR="6892CD2F" w:rsidRPr="009E4B31">
        <w:rPr>
          <w:rFonts w:eastAsia="Times New Roman"/>
          <w:lang w:eastAsia="sk-SK"/>
        </w:rPr>
        <w:t xml:space="preserve"> na rašeliniská a rašelinné a podmáčané lesy (Tisovnica, Spálený grúnik, Surdíky</w:t>
      </w:r>
      <w:r w:rsidR="36EDF54D" w:rsidRPr="009E4B31">
        <w:rPr>
          <w:rFonts w:eastAsia="Times New Roman"/>
          <w:lang w:eastAsia="sk-SK"/>
        </w:rPr>
        <w:t>, a pod</w:t>
      </w:r>
      <w:r w:rsidR="6892CD2F" w:rsidRPr="009E4B31">
        <w:rPr>
          <w:rFonts w:eastAsia="Times New Roman"/>
          <w:lang w:eastAsia="sk-SK"/>
        </w:rPr>
        <w:t>.). Aj nešetrné približovanie dreva môže spôsobiť poškodenie lesných biotopov, napr. zničením prirodzeného zmladenia drevín, alebo poškodenie zamokrených lesných aj nelesných biotopov pohybom ťažkých mechanizmov v rozmočenom teréne (poškodenie vegetačného krytu, odvodňovanie mokradí hlbokými koľajami najmä pri pohybe po spádnici).</w:t>
      </w:r>
    </w:p>
    <w:p w14:paraId="7C146801" w14:textId="77777777" w:rsidR="007008C5" w:rsidRPr="009E4B31" w:rsidRDefault="007008C5" w:rsidP="009E4B31">
      <w:pPr>
        <w:pStyle w:val="Default"/>
        <w:jc w:val="both"/>
        <w:rPr>
          <w:b/>
          <w:i/>
        </w:rPr>
      </w:pPr>
    </w:p>
    <w:p w14:paraId="35E6F4B7" w14:textId="77777777" w:rsidR="007008C5" w:rsidRPr="009E4B31" w:rsidRDefault="4FAACD00" w:rsidP="009E4B31">
      <w:pPr>
        <w:pStyle w:val="Nadpis3"/>
        <w:rPr>
          <w:i/>
          <w:iCs/>
        </w:rPr>
      </w:pPr>
      <w:bookmarkStart w:id="45" w:name="_Toc114370826"/>
      <w:bookmarkStart w:id="46" w:name="_Toc810376825"/>
      <w:r w:rsidRPr="009E4B31">
        <w:t>Faktory ovplyvňujúce stav nelesných biotopov</w:t>
      </w:r>
      <w:bookmarkEnd w:id="45"/>
      <w:bookmarkEnd w:id="46"/>
    </w:p>
    <w:p w14:paraId="7846CEBE" w14:textId="77777777" w:rsidR="00267542" w:rsidRPr="009E4B31" w:rsidRDefault="00267542" w:rsidP="009E4B31">
      <w:pPr>
        <w:pStyle w:val="Default"/>
        <w:jc w:val="both"/>
        <w:rPr>
          <w:b/>
          <w:i/>
        </w:rPr>
      </w:pPr>
    </w:p>
    <w:p w14:paraId="4F764D0D" w14:textId="55A9F2E6" w:rsidR="00395390" w:rsidRPr="009E4B31" w:rsidRDefault="39C54F55" w:rsidP="009E4B31">
      <w:pPr>
        <w:pStyle w:val="Default"/>
        <w:ind w:firstLine="708"/>
        <w:jc w:val="both"/>
      </w:pPr>
      <w:r w:rsidRPr="009E4B31">
        <w:t xml:space="preserve">Najvýznamnejší negatívny faktor ovplyvňujúci nelesné biotopy na území </w:t>
      </w:r>
      <w:r w:rsidR="7040A127" w:rsidRPr="009E4B31">
        <w:t>CHKO Horná Orava</w:t>
      </w:r>
      <w:r w:rsidRPr="009E4B31">
        <w:t xml:space="preserve"> predstavuje </w:t>
      </w:r>
      <w:r w:rsidRPr="009E4B31">
        <w:rPr>
          <w:b/>
          <w:bCs/>
        </w:rPr>
        <w:t xml:space="preserve">absencia </w:t>
      </w:r>
      <w:r w:rsidR="20C8CD3A" w:rsidRPr="009E4B31">
        <w:rPr>
          <w:b/>
          <w:bCs/>
        </w:rPr>
        <w:t xml:space="preserve">primeraného </w:t>
      </w:r>
      <w:r w:rsidRPr="009E4B31">
        <w:rPr>
          <w:b/>
          <w:bCs/>
        </w:rPr>
        <w:t>obhospodarovania</w:t>
      </w:r>
      <w:r w:rsidRPr="009E4B31">
        <w:t xml:space="preserve"> a s tým spojená následná sekundárna </w:t>
      </w:r>
      <w:r w:rsidRPr="009E4B31">
        <w:rPr>
          <w:b/>
          <w:bCs/>
        </w:rPr>
        <w:t>sukcesia</w:t>
      </w:r>
      <w:r w:rsidRPr="009E4B31">
        <w:t xml:space="preserve">, ktorá sa prejavuje zarastaním </w:t>
      </w:r>
      <w:r w:rsidR="70AABF1B" w:rsidRPr="009E4B31">
        <w:t xml:space="preserve">všetkých </w:t>
      </w:r>
      <w:r w:rsidRPr="009E4B31">
        <w:t>lúčnych</w:t>
      </w:r>
      <w:r w:rsidR="16CC6353" w:rsidRPr="009E4B31">
        <w:t>, no hlavne</w:t>
      </w:r>
      <w:r w:rsidRPr="009E4B31">
        <w:t xml:space="preserve"> </w:t>
      </w:r>
      <w:r w:rsidR="20C8CD3A" w:rsidRPr="009E4B31">
        <w:t>mokra</w:t>
      </w:r>
      <w:r w:rsidR="67C15955" w:rsidRPr="009E4B31">
        <w:t>d</w:t>
      </w:r>
      <w:r w:rsidR="20C8CD3A" w:rsidRPr="009E4B31">
        <w:t>ných</w:t>
      </w:r>
      <w:r w:rsidRPr="009E4B31">
        <w:t xml:space="preserve"> spoločenstiev náletovými drevinami. Zánik tradičného hospodárenia </w:t>
      </w:r>
      <w:r w:rsidR="0CBFC604" w:rsidRPr="009E4B31">
        <w:t xml:space="preserve">je </w:t>
      </w:r>
      <w:r w:rsidRPr="009E4B31">
        <w:t xml:space="preserve">na mnohých miestach spojený s ústupom chovu hospodárskych zvierat, kedy </w:t>
      </w:r>
      <w:r w:rsidR="28E57EA6" w:rsidRPr="009E4B31">
        <w:t xml:space="preserve">v minulosti prebiehala </w:t>
      </w:r>
      <w:r w:rsidRPr="009E4B31">
        <w:t xml:space="preserve">na viacerých ťažšie prístupných lokalitách pastva </w:t>
      </w:r>
      <w:r w:rsidR="20C8CD3A" w:rsidRPr="009E4B31">
        <w:t xml:space="preserve">hovädzieho dobytka, </w:t>
      </w:r>
      <w:r w:rsidR="058ACD31" w:rsidRPr="009E4B31">
        <w:t xml:space="preserve">koní, </w:t>
      </w:r>
      <w:r w:rsidRPr="009E4B31">
        <w:t>oviec</w:t>
      </w:r>
      <w:r w:rsidR="20C8CD3A" w:rsidRPr="009E4B31">
        <w:t xml:space="preserve"> či kôz.</w:t>
      </w:r>
      <w:r w:rsidRPr="009E4B31">
        <w:t xml:space="preserve"> Opustenie týchto plôch vedie k vytváraniu </w:t>
      </w:r>
      <w:r w:rsidR="20C8CD3A" w:rsidRPr="009E4B31">
        <w:t>lesných spoločenstiev s dominanciou smreka, v menšej miere aj iných drevín (jelša sivá, jelša lepkavá, breza bradavičnatá, topoľ osika, borovica lesná</w:t>
      </w:r>
      <w:r w:rsidR="27459474" w:rsidRPr="009E4B31">
        <w:t xml:space="preserve"> ai</w:t>
      </w:r>
      <w:r w:rsidR="20C8CD3A" w:rsidRPr="009E4B31">
        <w:t xml:space="preserve">.) alebo </w:t>
      </w:r>
      <w:r w:rsidRPr="009E4B31">
        <w:t xml:space="preserve">krovinových porastov </w:t>
      </w:r>
      <w:r w:rsidR="20C8CD3A" w:rsidRPr="009E4B31">
        <w:t>(krovité vŕby</w:t>
      </w:r>
      <w:r w:rsidR="5CA1BF3D" w:rsidRPr="009E4B31">
        <w:t>, lieska</w:t>
      </w:r>
      <w:r w:rsidR="20C8CD3A" w:rsidRPr="009E4B31">
        <w:t xml:space="preserve">) </w:t>
      </w:r>
      <w:r w:rsidRPr="009E4B31">
        <w:t>a zmene druhového zloženia vyskytujúcej sa vegetácie</w:t>
      </w:r>
      <w:r w:rsidR="5CA1BF3D" w:rsidRPr="009E4B31">
        <w:t>.</w:t>
      </w:r>
      <w:r w:rsidRPr="009E4B31">
        <w:t xml:space="preserve"> </w:t>
      </w:r>
      <w:r w:rsidR="5CA1BF3D" w:rsidRPr="009E4B31">
        <w:t>V</w:t>
      </w:r>
      <w:r w:rsidRPr="009E4B31">
        <w:t xml:space="preserve"> porastoch začínajú dominovať expanzívne druhy tráv, prestávajú sa uplatňovať konkurenčne slabšie druhy rastlín, akumuluje sa množstvo stariny a zvyšuje sa obsah živín v pôde, čo následne ešte urýchľuje zánik vzácnych travinno-bylinných spoločenstiev. </w:t>
      </w:r>
    </w:p>
    <w:p w14:paraId="0876D9A5" w14:textId="77777777" w:rsidR="00F413D1" w:rsidRPr="009E4B31" w:rsidRDefault="00395390" w:rsidP="009E4B31">
      <w:pPr>
        <w:pStyle w:val="Default"/>
        <w:ind w:firstLine="708"/>
        <w:jc w:val="both"/>
      </w:pPr>
      <w:r w:rsidRPr="009E4B31">
        <w:t xml:space="preserve">Na </w:t>
      </w:r>
      <w:r w:rsidR="00F413D1" w:rsidRPr="009E4B31">
        <w:t>viacerých</w:t>
      </w:r>
      <w:r w:rsidRPr="009E4B31">
        <w:t xml:space="preserve"> miestach s výskytom vzácnej </w:t>
      </w:r>
      <w:r w:rsidR="00F413D1" w:rsidRPr="009E4B31">
        <w:t>mokraďnej</w:t>
      </w:r>
      <w:r w:rsidRPr="009E4B31">
        <w:t xml:space="preserve"> vegetácie bol</w:t>
      </w:r>
      <w:r w:rsidR="00F413D1" w:rsidRPr="009E4B31">
        <w:t>o</w:t>
      </w:r>
      <w:r w:rsidRPr="009E4B31">
        <w:t xml:space="preserve"> </w:t>
      </w:r>
      <w:r w:rsidR="00F413D1" w:rsidRPr="009E4B31">
        <w:t>realizované</w:t>
      </w:r>
      <w:r w:rsidRPr="009E4B31">
        <w:t> </w:t>
      </w:r>
      <w:r w:rsidRPr="009E4B31">
        <w:rPr>
          <w:b/>
        </w:rPr>
        <w:t>zalesňovanie</w:t>
      </w:r>
      <w:r w:rsidRPr="009E4B31">
        <w:t xml:space="preserve"> </w:t>
      </w:r>
      <w:r w:rsidR="00F413D1" w:rsidRPr="009E4B31">
        <w:t xml:space="preserve">a tieto tendencie pretrvávajú aj do súčasnosti a to vrátane ochranársky cenných lokalít. </w:t>
      </w:r>
      <w:r w:rsidR="00344451" w:rsidRPr="009E4B31">
        <w:t>Veľmi často dochádza aj k zalesneniu mezofilných lúk a deje sa tak bez príslušného súhlasu orgánu ochrany prírody.</w:t>
      </w:r>
    </w:p>
    <w:p w14:paraId="52885453" w14:textId="77777777" w:rsidR="00395390" w:rsidRPr="009E4B31" w:rsidRDefault="00395390" w:rsidP="009E4B31">
      <w:pPr>
        <w:pStyle w:val="Default"/>
        <w:ind w:firstLine="708"/>
        <w:jc w:val="both"/>
      </w:pPr>
      <w:r w:rsidRPr="009E4B31">
        <w:t xml:space="preserve">Najmä v nedávnej minulosti boli mnohé lúčne porasty zásobované výrazne vyšším prísunom živín, či snahami o zvyšovanie úrodnosti trávnych porastov prísevom kultivarov takých druhov tráv, ktoré sa vyznačujú vyššou produkciou biomasy. Táto </w:t>
      </w:r>
      <w:r w:rsidRPr="009E4B31">
        <w:rPr>
          <w:b/>
        </w:rPr>
        <w:t xml:space="preserve">intenzifikácia využívania </w:t>
      </w:r>
      <w:r w:rsidRPr="009E4B31">
        <w:t>lúčnych porastov má však za následok zníženie druhovej diverzity a to najmä vo forme poklesu priemerného počtu druhov vo vegetačnom zložení, či zániku populácií konkurenčne slabších druhov.</w:t>
      </w:r>
    </w:p>
    <w:p w14:paraId="73DDE6AD" w14:textId="77777777" w:rsidR="00CD36A8" w:rsidRPr="009E4B31" w:rsidRDefault="00CD36A8" w:rsidP="009E4B31">
      <w:pPr>
        <w:pStyle w:val="Default"/>
        <w:ind w:firstLine="567"/>
        <w:jc w:val="both"/>
        <w:rPr>
          <w:rFonts w:eastAsia="Times New Roman"/>
          <w:color w:val="000000" w:themeColor="text1"/>
        </w:rPr>
      </w:pPr>
      <w:r w:rsidRPr="009E4B31">
        <w:rPr>
          <w:rFonts w:eastAsia="Times New Roman"/>
          <w:color w:val="000000" w:themeColor="text1"/>
        </w:rPr>
        <w:t xml:space="preserve">Významným negatívnym faktorom je </w:t>
      </w:r>
      <w:r w:rsidRPr="009E4B31">
        <w:rPr>
          <w:rFonts w:eastAsia="Times New Roman"/>
          <w:b/>
          <w:bCs/>
          <w:color w:val="000000" w:themeColor="text1"/>
        </w:rPr>
        <w:t xml:space="preserve">zástavba </w:t>
      </w:r>
      <w:r w:rsidRPr="009E4B31">
        <w:rPr>
          <w:rFonts w:eastAsia="Times New Roman"/>
          <w:color w:val="000000" w:themeColor="text1"/>
        </w:rPr>
        <w:t xml:space="preserve">rôzneho druhu, najmä výstavba objektov rekreácie v CHKO. Vďaka pozitívnemu demografickému vývoju je tento druh rozširovania rekreačného územia obcí podstatne intenzívnejší ako v iných vidieckych oblastiach. Na ohrození cenných lokalít nelesnej vegetácie sa podieľa najmä individuálna výstavba rekreačných chát. </w:t>
      </w:r>
    </w:p>
    <w:p w14:paraId="546B8DC1" w14:textId="4B4A0E41" w:rsidR="0012540E" w:rsidRPr="009E4B31" w:rsidRDefault="65827D7D" w:rsidP="009E4B31">
      <w:pPr>
        <w:pStyle w:val="Default"/>
        <w:ind w:firstLine="708"/>
        <w:jc w:val="both"/>
      </w:pPr>
      <w:r w:rsidRPr="009E4B31">
        <w:t xml:space="preserve">Špecifické ohrozenie nelesných biotopov v CHKO predstavuje </w:t>
      </w:r>
      <w:r w:rsidRPr="009E4B31">
        <w:rPr>
          <w:b/>
          <w:bCs/>
        </w:rPr>
        <w:t>ťažba</w:t>
      </w:r>
      <w:r w:rsidR="13874F25" w:rsidRPr="009E4B31">
        <w:rPr>
          <w:b/>
          <w:bCs/>
        </w:rPr>
        <w:t xml:space="preserve"> </w:t>
      </w:r>
      <w:r w:rsidRPr="009E4B31">
        <w:rPr>
          <w:b/>
          <w:bCs/>
        </w:rPr>
        <w:t>nerastných surovín</w:t>
      </w:r>
      <w:r w:rsidRPr="009E4B31">
        <w:t>. Pravidelne sa opakujúca ťažba riečneho</w:t>
      </w:r>
      <w:r w:rsidR="7EDAADAC" w:rsidRPr="009E4B31">
        <w:t xml:space="preserve"> materiálu</w:t>
      </w:r>
      <w:r w:rsidRPr="009E4B31">
        <w:t xml:space="preserve"> realizovaná na viacerých tokoch, ohrozuje nielen špecifické rastlinné spoloče</w:t>
      </w:r>
      <w:r w:rsidR="2E0A5A7C" w:rsidRPr="009E4B31">
        <w:t>n</w:t>
      </w:r>
      <w:r w:rsidRPr="009E4B31">
        <w:t xml:space="preserve">stvá vyvíjajúce sa na ich brehoch, niektoré chránené a ohrozené druhy rastlín, ale </w:t>
      </w:r>
      <w:r w:rsidR="6A64E9E6" w:rsidRPr="009E4B31">
        <w:t>zapríčiňuje</w:t>
      </w:r>
      <w:r w:rsidRPr="009E4B31">
        <w:t xml:space="preserve"> aj postupné zarezávanie tokov, čo spôsobuje </w:t>
      </w:r>
      <w:r w:rsidR="6A64E9E6" w:rsidRPr="009E4B31">
        <w:t>pokles hladiny spodnej vody so všetkými negatívnymi dôsledkami na cenné mokraďné lokality v niv</w:t>
      </w:r>
      <w:r w:rsidR="0EA033CD" w:rsidRPr="009E4B31">
        <w:t>á</w:t>
      </w:r>
      <w:r w:rsidR="6A64E9E6" w:rsidRPr="009E4B31">
        <w:t>ch tokov. Ťažba rašeliny v lokalite Rudné zdevastovala najväčšie slovenské vrchovisko.</w:t>
      </w:r>
    </w:p>
    <w:p w14:paraId="3D2A0027" w14:textId="77777777" w:rsidR="00395390" w:rsidRPr="009E4B31" w:rsidRDefault="00395390" w:rsidP="009E4B31">
      <w:pPr>
        <w:spacing w:after="0"/>
        <w:ind w:firstLine="708"/>
      </w:pPr>
      <w:r w:rsidRPr="009E4B31">
        <w:lastRenderedPageBreak/>
        <w:t xml:space="preserve">Sukcesné zarastanie lokalít, zmeny v spôsoboch obhospodarovania, či zalesňovanie nepôvodnými drevinami vedú ku </w:t>
      </w:r>
      <w:r w:rsidRPr="009E4B31">
        <w:rPr>
          <w:b/>
        </w:rPr>
        <w:t>fragmentácii</w:t>
      </w:r>
      <w:r w:rsidRPr="009E4B31">
        <w:t xml:space="preserve"> nelesných biotopov. Vznikajú malé izolované lokality, v ktorých však populácie druhov postupne miznú v dôsledku absencie akéhokoľvek kontaktu s inými populáciami. </w:t>
      </w:r>
    </w:p>
    <w:p w14:paraId="0F54A63F" w14:textId="06AC3BCD" w:rsidR="00395390" w:rsidRPr="009E4B31" w:rsidRDefault="62450E8D" w:rsidP="009E4B31">
      <w:pPr>
        <w:pStyle w:val="Default"/>
        <w:ind w:firstLine="708"/>
        <w:jc w:val="both"/>
      </w:pPr>
      <w:r w:rsidRPr="009E4B31">
        <w:t xml:space="preserve">Na </w:t>
      </w:r>
      <w:r w:rsidR="7B857424" w:rsidRPr="009E4B31">
        <w:t xml:space="preserve">rašelinné, vrchoviskové a ostatné </w:t>
      </w:r>
      <w:r w:rsidRPr="009E4B31">
        <w:t>vlhkomilné porasty m</w:t>
      </w:r>
      <w:r w:rsidR="7B857424" w:rsidRPr="009E4B31">
        <w:t>á</w:t>
      </w:r>
      <w:r w:rsidRPr="009E4B31">
        <w:t xml:space="preserve"> </w:t>
      </w:r>
      <w:r w:rsidR="7B857424" w:rsidRPr="009E4B31">
        <w:t xml:space="preserve">výrazne </w:t>
      </w:r>
      <w:r w:rsidRPr="009E4B31">
        <w:t>negatívny vplyv aj</w:t>
      </w:r>
      <w:r w:rsidR="7B857424" w:rsidRPr="009E4B31">
        <w:t xml:space="preserve"> </w:t>
      </w:r>
      <w:r w:rsidRPr="009E4B31">
        <w:rPr>
          <w:b/>
          <w:bCs/>
        </w:rPr>
        <w:t>odvodnenie pozemkov</w:t>
      </w:r>
      <w:r w:rsidRPr="009E4B31">
        <w:t xml:space="preserve">. </w:t>
      </w:r>
      <w:r w:rsidR="75A376DF" w:rsidRPr="009E4B31">
        <w:t xml:space="preserve">Takmer všetky významnejšie lokality nelesných vrchovísk a rašelinísk boli v minulosti priamo odvodnené, odvodnené bolo aj ich okolie a aj </w:t>
      </w:r>
      <w:r w:rsidR="7061CC87" w:rsidRPr="009E4B31">
        <w:t xml:space="preserve">v </w:t>
      </w:r>
      <w:r w:rsidR="75A376DF" w:rsidRPr="009E4B31">
        <w:t>súčasnosti</w:t>
      </w:r>
      <w:r w:rsidRPr="009E4B31">
        <w:t xml:space="preserve"> </w:t>
      </w:r>
      <w:r w:rsidR="75A376DF" w:rsidRPr="009E4B31">
        <w:t>zaznamenávame aktivity smerujúce k odvodneniu okolia okolitých pozemkov (napr. odvodňovacie cestné priekopy). Podobne dopadli aj mnohé vlhké lúky</w:t>
      </w:r>
      <w:r w:rsidR="65827D7D" w:rsidRPr="009E4B31">
        <w:t>, pričom ich odvodnenie môžeme pozorovať aj dnes. Odvodnenie nelesných biotopov spôsobuje aj pohyb a </w:t>
      </w:r>
      <w:r w:rsidR="33A61D81" w:rsidRPr="009E4B31">
        <w:t>prejazd</w:t>
      </w:r>
      <w:r w:rsidR="65827D7D" w:rsidRPr="009E4B31">
        <w:t xml:space="preserve"> ťažkej techniky v nich. Hlboké koľaje sú častokrát rovnako efektívne ako </w:t>
      </w:r>
      <w:r w:rsidR="0EA033CD" w:rsidRPr="009E4B31">
        <w:t>ú</w:t>
      </w:r>
      <w:r w:rsidR="65827D7D" w:rsidRPr="009E4B31">
        <w:t xml:space="preserve">myselne vykopané odvodňovacie kanály. </w:t>
      </w:r>
      <w:r w:rsidRPr="009E4B31">
        <w:t>Viaceré typy nelesných biotopov sú čoraz častej</w:t>
      </w:r>
      <w:r w:rsidR="18A2CB42" w:rsidRPr="009E4B31">
        <w:t>šie zasiahnuté</w:t>
      </w:r>
      <w:r w:rsidR="21DC4A1E" w:rsidRPr="009E4B31">
        <w:t xml:space="preserve"> </w:t>
      </w:r>
      <w:r w:rsidRPr="009E4B31">
        <w:t xml:space="preserve">intenzívnymi fázami </w:t>
      </w:r>
      <w:r w:rsidRPr="009E4B31">
        <w:rPr>
          <w:b/>
          <w:bCs/>
        </w:rPr>
        <w:t>sucha</w:t>
      </w:r>
      <w:r w:rsidRPr="009E4B31">
        <w:t xml:space="preserve">. Výrazný vplyv má tento faktor najmä na vlhkomilnú vegetáciu, avšak prejavuje sa aj v lúčnych </w:t>
      </w:r>
      <w:r w:rsidR="75A376DF" w:rsidRPr="009E4B31">
        <w:t xml:space="preserve">spoločenstvách </w:t>
      </w:r>
      <w:r w:rsidRPr="009E4B31">
        <w:t xml:space="preserve">znížením tvorby biomasy, vitality druhov a produkcie semien, čo potenciálne ohrozuje populácie viacerých vzácnych druhov. </w:t>
      </w:r>
    </w:p>
    <w:p w14:paraId="3D7A7CB4" w14:textId="0BD7BB45" w:rsidR="00395390" w:rsidRPr="009E4B31" w:rsidRDefault="21507E02" w:rsidP="009E4B31">
      <w:pPr>
        <w:pStyle w:val="Default"/>
        <w:ind w:firstLine="708"/>
        <w:jc w:val="both"/>
      </w:pPr>
      <w:r w:rsidRPr="009E4B31">
        <w:t>Absencia obhospodarovania, narušenie vegetačného krytu, zmeny vo vodnom režime, či prítomnosť doprav</w:t>
      </w:r>
      <w:r w:rsidR="0A588980" w:rsidRPr="009E4B31">
        <w:t>ných koridorov</w:t>
      </w:r>
      <w:r w:rsidRPr="009E4B31">
        <w:t xml:space="preserve"> majú za následok aj zvýšený </w:t>
      </w:r>
      <w:r w:rsidRPr="009E4B31">
        <w:rPr>
          <w:b/>
          <w:bCs/>
        </w:rPr>
        <w:t>výskyt</w:t>
      </w:r>
      <w:r w:rsidRPr="009E4B31">
        <w:t xml:space="preserve"> </w:t>
      </w:r>
      <w:r w:rsidRPr="009E4B31">
        <w:rPr>
          <w:b/>
          <w:bCs/>
        </w:rPr>
        <w:t xml:space="preserve">inváznych </w:t>
      </w:r>
      <w:r w:rsidR="774852F0" w:rsidRPr="009E4B31">
        <w:rPr>
          <w:b/>
          <w:bCs/>
        </w:rPr>
        <w:t xml:space="preserve">nepôvodných </w:t>
      </w:r>
      <w:r w:rsidRPr="009E4B31">
        <w:rPr>
          <w:b/>
          <w:bCs/>
        </w:rPr>
        <w:t xml:space="preserve"> druhov rastlín</w:t>
      </w:r>
      <w:r w:rsidRPr="009E4B31">
        <w:t>. Tie vstupujú do pôvodných rastlinných spoločenstiev, v ktorých často vytvárajú dominantné porasty a vytláčajú pôvodné druhy.</w:t>
      </w:r>
      <w:r w:rsidR="1F060EB6" w:rsidRPr="009E4B31">
        <w:t xml:space="preserve"> V prípade CHKO Horná Orava zatiaľ nejde o vážny problém, výskyt inváznych </w:t>
      </w:r>
      <w:r w:rsidR="00B52CBA" w:rsidRPr="009E4B31">
        <w:t xml:space="preserve">nepôvodných </w:t>
      </w:r>
      <w:r w:rsidR="1F060EB6" w:rsidRPr="009E4B31">
        <w:t>druhov má bodový charakter, čo sa však môže veľmi rýchlo zmeniť.</w:t>
      </w:r>
    </w:p>
    <w:p w14:paraId="1F0ED99D" w14:textId="1B968242" w:rsidR="00395390" w:rsidRPr="009E4B31" w:rsidRDefault="6AC3B135" w:rsidP="009E4B31">
      <w:pPr>
        <w:pStyle w:val="Default"/>
        <w:ind w:firstLine="708"/>
        <w:jc w:val="both"/>
      </w:pPr>
      <w:r w:rsidRPr="009E4B31">
        <w:t xml:space="preserve">K faktorom pozitívne vplývajúcim na nelesné biotopy </w:t>
      </w:r>
      <w:r w:rsidR="404A9A60" w:rsidRPr="009E4B31">
        <w:t>CHKO</w:t>
      </w:r>
      <w:r w:rsidRPr="009E4B31">
        <w:t xml:space="preserve"> patria najmä </w:t>
      </w:r>
      <w:r w:rsidRPr="009E4B31">
        <w:rPr>
          <w:b/>
          <w:bCs/>
        </w:rPr>
        <w:t>tradičné spôsoby obhospodarovania</w:t>
      </w:r>
      <w:r w:rsidRPr="009E4B31">
        <w:t>, či už vo forme kosenia alebo neintenzívneho pasenia hospodárskych zvierat. Na miestach, ktoré sú vystavené zarastaním náletovými drevinami</w:t>
      </w:r>
      <w:r w:rsidR="270BA4D3" w:rsidRPr="009E4B31">
        <w:t>,</w:t>
      </w:r>
      <w:r w:rsidRPr="009E4B31">
        <w:t xml:space="preserve"> je nevyhnutá starostlivosť formou </w:t>
      </w:r>
      <w:r w:rsidR="31B9E683" w:rsidRPr="009E4B31">
        <w:t xml:space="preserve">pravidelného </w:t>
      </w:r>
      <w:r w:rsidRPr="009E4B31">
        <w:rPr>
          <w:b/>
          <w:bCs/>
        </w:rPr>
        <w:t>výrubu a odstraňovania drevín</w:t>
      </w:r>
      <w:r w:rsidR="31B9E683" w:rsidRPr="009E4B31">
        <w:t>, ich výrubom a spracovaním, jednorázovo je z pohľadu ochrany prírody akceptovateľné aj ich frézovanie s následných využívaním pozemku na pastvu alebo kosbu</w:t>
      </w:r>
      <w:r w:rsidRPr="009E4B31">
        <w:t xml:space="preserve">.  </w:t>
      </w:r>
    </w:p>
    <w:p w14:paraId="56E7B7C1" w14:textId="79E1E71A" w:rsidR="74712D34" w:rsidRPr="009E4B31" w:rsidRDefault="74712D34" w:rsidP="009E4B31">
      <w:pPr>
        <w:pStyle w:val="Default"/>
        <w:ind w:firstLine="708"/>
        <w:jc w:val="both"/>
      </w:pPr>
    </w:p>
    <w:p w14:paraId="18B45B67" w14:textId="39430E18" w:rsidR="007008C5" w:rsidRPr="009E4B31" w:rsidRDefault="145BEA80" w:rsidP="009E4B31">
      <w:pPr>
        <w:pStyle w:val="Nadpis3"/>
        <w:rPr>
          <w:i/>
          <w:iCs/>
        </w:rPr>
      </w:pPr>
      <w:bookmarkStart w:id="47" w:name="_Toc1416130447"/>
      <w:bookmarkStart w:id="48" w:name="_Toc1259860163"/>
      <w:r w:rsidRPr="009E4B31">
        <w:t xml:space="preserve">Faktory ovplyvňujúce stav </w:t>
      </w:r>
      <w:r w:rsidR="6109B541" w:rsidRPr="009E4B31">
        <w:t>populácií druhov rastlín</w:t>
      </w:r>
      <w:bookmarkEnd w:id="47"/>
      <w:bookmarkEnd w:id="48"/>
    </w:p>
    <w:p w14:paraId="5A23308B" w14:textId="77777777" w:rsidR="00267542" w:rsidRPr="009E4B31" w:rsidRDefault="00267542" w:rsidP="009E4B31">
      <w:pPr>
        <w:pStyle w:val="Default"/>
        <w:ind w:firstLine="708"/>
        <w:jc w:val="both"/>
      </w:pPr>
    </w:p>
    <w:p w14:paraId="130A3232" w14:textId="513780FC" w:rsidR="00B1373B" w:rsidRPr="009E4B31" w:rsidRDefault="6F1E50AD" w:rsidP="009E4B31">
      <w:pPr>
        <w:pStyle w:val="Default"/>
        <w:ind w:firstLine="708"/>
        <w:jc w:val="both"/>
        <w:rPr>
          <w:rFonts w:cs="Arial"/>
        </w:rPr>
      </w:pPr>
      <w:r w:rsidRPr="009E4B31">
        <w:t xml:space="preserve">Druhy rastlín, ktoré sú </w:t>
      </w:r>
      <w:r w:rsidR="0E0005A6" w:rsidRPr="009E4B31">
        <w:t>predmet</w:t>
      </w:r>
      <w:r w:rsidRPr="009E4B31">
        <w:t>om</w:t>
      </w:r>
      <w:r w:rsidR="0E0005A6" w:rsidRPr="009E4B31">
        <w:t xml:space="preserve"> ochrany v</w:t>
      </w:r>
      <w:r w:rsidR="08530848" w:rsidRPr="009E4B31">
        <w:t> CHKO Horná Orava</w:t>
      </w:r>
      <w:r w:rsidR="6DF3D80C" w:rsidRPr="009E4B31">
        <w:t>,</w:t>
      </w:r>
      <w:r w:rsidR="0E0005A6" w:rsidRPr="009E4B31">
        <w:t xml:space="preserve"> môžeme rozdeliť na dve hlavné skupiny. Tou prvou sú druhy prirodzených spoločenstiev, kde sa za optimálny spôsob starostlivosti považuje ponechávanie ich biotopov bez zásahu človeka. Ide najmä o druhy viažuce sa na lesné biotopy, </w:t>
      </w:r>
      <w:r w:rsidR="42CD1D40" w:rsidRPr="009E4B31">
        <w:t>prameniská, druhy viazané na subalpí</w:t>
      </w:r>
      <w:r w:rsidR="59C14A85" w:rsidRPr="009E4B31">
        <w:t>nsky vegetačný stupeň (Babia hora, Pi</w:t>
      </w:r>
      <w:r w:rsidR="23B94AA4" w:rsidRPr="009E4B31">
        <w:t>l</w:t>
      </w:r>
      <w:r w:rsidR="59C14A85" w:rsidRPr="009E4B31">
        <w:t>sko)</w:t>
      </w:r>
      <w:r w:rsidR="4B3D120F" w:rsidRPr="009E4B31">
        <w:t>, prirodzené vodné toky</w:t>
      </w:r>
      <w:r w:rsidR="59C14A85" w:rsidRPr="009E4B31">
        <w:t xml:space="preserve"> a rašeliniská so zachovalým vodným režimom</w:t>
      </w:r>
      <w:r w:rsidR="0E0005A6" w:rsidRPr="009E4B31">
        <w:t xml:space="preserve">. V prípade takýchto druhov sú najvýznamnejším negatívnym vplyvom </w:t>
      </w:r>
      <w:r w:rsidR="0E0005A6" w:rsidRPr="009E4B31">
        <w:rPr>
          <w:b/>
          <w:bCs/>
        </w:rPr>
        <w:t xml:space="preserve">necitlivé zásahy do </w:t>
      </w:r>
      <w:r w:rsidR="59C14A85" w:rsidRPr="009E4B31">
        <w:rPr>
          <w:b/>
          <w:bCs/>
        </w:rPr>
        <w:t xml:space="preserve">biotopov. </w:t>
      </w:r>
      <w:r w:rsidR="59C14A85" w:rsidRPr="009E4B31">
        <w:t>V prípade lesných biotopov</w:t>
      </w:r>
      <w:r w:rsidR="59C14A85" w:rsidRPr="009E4B31">
        <w:rPr>
          <w:b/>
          <w:bCs/>
        </w:rPr>
        <w:t xml:space="preserve"> </w:t>
      </w:r>
      <w:r w:rsidR="59C14A85" w:rsidRPr="009E4B31">
        <w:t>ide</w:t>
      </w:r>
      <w:r w:rsidR="59C14A85" w:rsidRPr="009E4B31">
        <w:rPr>
          <w:b/>
          <w:bCs/>
        </w:rPr>
        <w:t xml:space="preserve"> </w:t>
      </w:r>
      <w:r w:rsidR="59C14A85" w:rsidRPr="009E4B31">
        <w:t xml:space="preserve">najmä </w:t>
      </w:r>
      <w:r w:rsidR="7CEA6E70" w:rsidRPr="009E4B31">
        <w:t xml:space="preserve">o </w:t>
      </w:r>
      <w:r w:rsidR="59C14A85" w:rsidRPr="009E4B31">
        <w:t>ťažbu dreva, pri ktorej dochádza k vytváraniu rúbaní</w:t>
      </w:r>
      <w:r w:rsidR="59C14A85" w:rsidRPr="009E4B31">
        <w:rPr>
          <w:b/>
          <w:bCs/>
        </w:rPr>
        <w:t xml:space="preserve"> </w:t>
      </w:r>
      <w:r w:rsidR="0E0005A6" w:rsidRPr="009E4B31">
        <w:t>s následným obnažením bylinného podrastu a s tým spojenej tvorby rúbaniskovej vegetácie. Tá je tvorená väčšinou konkurenčne silnejšími druhmi, čo má za následok celkovú zmenu vegetácie na takto vyťaženej ploche. Plošne väčšie spôsoby hospodárenia vplývajú aj na zmenu mikroklimatických pomerov, čím dochádza k zvýšeniu stresu pre populácie citlivejších druhov rastlín. Ten sa môže prejavovať zníženou vitalitou, produkciou semien, alebo úplným zánikom populácie. S</w:t>
      </w:r>
      <w:r w:rsidR="59C14A85" w:rsidRPr="009E4B31">
        <w:t xml:space="preserve">o </w:t>
      </w:r>
      <w:r w:rsidR="0E0005A6" w:rsidRPr="009E4B31">
        <w:t>zásahmi v</w:t>
      </w:r>
      <w:r w:rsidR="59C14A85" w:rsidRPr="009E4B31">
        <w:t> lesných biotopoch</w:t>
      </w:r>
      <w:r w:rsidR="0E0005A6" w:rsidRPr="009E4B31">
        <w:t xml:space="preserve"> je spojené aj </w:t>
      </w:r>
      <w:r w:rsidR="0E0005A6" w:rsidRPr="009E4B31">
        <w:rPr>
          <w:b/>
          <w:bCs/>
        </w:rPr>
        <w:t>poškodzovanie pôdneho krytu</w:t>
      </w:r>
      <w:r w:rsidR="0E0005A6" w:rsidRPr="009E4B31">
        <w:t xml:space="preserve"> pri ťažbe, či zvážaní a manipulácii s drevnou hmotou. </w:t>
      </w:r>
      <w:r w:rsidR="59C14A85" w:rsidRPr="009E4B31">
        <w:t xml:space="preserve">Je však nevyhnutné podotknúť, že </w:t>
      </w:r>
      <w:r w:rsidR="791A4385" w:rsidRPr="009E4B31">
        <w:t>niektoré druhy dokážu prežívať aj v bežne obhospo</w:t>
      </w:r>
      <w:r w:rsidR="6068EA09" w:rsidRPr="009E4B31">
        <w:t>d</w:t>
      </w:r>
      <w:r w:rsidR="791A4385" w:rsidRPr="009E4B31">
        <w:t>arovaných lesoch, kde hospodárska činnosť pri určitej intenzite vytvára podmienky pre ich existenciu. Príkladom sú druhy, ktorých výskyt je viazan</w:t>
      </w:r>
      <w:r w:rsidR="23B94AA4" w:rsidRPr="009E4B31">
        <w:t>ý</w:t>
      </w:r>
      <w:r w:rsidR="791A4385" w:rsidRPr="009E4B31">
        <w:t xml:space="preserve"> na iniciálne štádiá zarastania obnažených plôch, ktorých výskyt bol zaznamenaný na extenzívne využívaných lesných skladoch, cestných priekopách či sporadicky využívaných lesných cestách (</w:t>
      </w:r>
      <w:r w:rsidR="629BF09C" w:rsidRPr="009E4B31">
        <w:t>príklady</w:t>
      </w:r>
      <w:r w:rsidR="791A4385" w:rsidRPr="009E4B31">
        <w:t xml:space="preserve"> </w:t>
      </w:r>
      <w:r w:rsidR="791A4385" w:rsidRPr="009E4B31">
        <w:rPr>
          <w:i/>
          <w:iCs/>
        </w:rPr>
        <w:t xml:space="preserve">Malaxis monophyllos, Juncus squarrosus, </w:t>
      </w:r>
      <w:r w:rsidR="791A4385" w:rsidRPr="009E4B31">
        <w:rPr>
          <w:rFonts w:cs="Arial"/>
          <w:i/>
          <w:iCs/>
        </w:rPr>
        <w:t>Lastrea limbosperma</w:t>
      </w:r>
      <w:r w:rsidR="676FE71A" w:rsidRPr="009E4B31">
        <w:rPr>
          <w:rFonts w:cs="Arial"/>
          <w:i/>
          <w:iCs/>
        </w:rPr>
        <w:t>, a pod</w:t>
      </w:r>
      <w:r w:rsidR="791A4385" w:rsidRPr="009E4B31">
        <w:rPr>
          <w:rFonts w:cs="Arial"/>
          <w:i/>
          <w:iCs/>
        </w:rPr>
        <w:t>.</w:t>
      </w:r>
      <w:r w:rsidR="791A4385" w:rsidRPr="009E4B31">
        <w:rPr>
          <w:rFonts w:cs="Arial"/>
        </w:rPr>
        <w:t xml:space="preserve">). V ich prípade ide pravdepodobne o adaptáciu pre nedostatok prirodzených </w:t>
      </w:r>
      <w:r w:rsidR="791A4385" w:rsidRPr="009E4B31">
        <w:rPr>
          <w:rFonts w:cs="Arial"/>
        </w:rPr>
        <w:lastRenderedPageBreak/>
        <w:t>stanovíšť (napr. obnažené plochy po vývratoch veľkých stromov).</w:t>
      </w:r>
      <w:r w:rsidR="3B34E463" w:rsidRPr="009E4B31">
        <w:rPr>
          <w:rFonts w:cs="Arial"/>
        </w:rPr>
        <w:t xml:space="preserve"> </w:t>
      </w:r>
      <w:r w:rsidR="0396EC0C" w:rsidRPr="009E4B31">
        <w:rPr>
          <w:rFonts w:cs="Arial"/>
        </w:rPr>
        <w:t>Sekundárne stanovištia (cestné priekopy, koridory približovania dreva v blízkosti vodných tokov</w:t>
      </w:r>
      <w:r w:rsidR="26DFEDD4" w:rsidRPr="009E4B31">
        <w:rPr>
          <w:rFonts w:cs="Arial"/>
        </w:rPr>
        <w:t>, a pod</w:t>
      </w:r>
      <w:r w:rsidR="0396EC0C" w:rsidRPr="009E4B31">
        <w:rPr>
          <w:rFonts w:cs="Arial"/>
        </w:rPr>
        <w:t xml:space="preserve">.) zriedkavejšie obsadzuje aj </w:t>
      </w:r>
      <w:r w:rsidR="38253E4A" w:rsidRPr="009E4B31">
        <w:t xml:space="preserve">vrchovka </w:t>
      </w:r>
      <w:r w:rsidR="0396EC0C" w:rsidRPr="009E4B31">
        <w:rPr>
          <w:rFonts w:cs="Arial"/>
        </w:rPr>
        <w:t>karpatská (</w:t>
      </w:r>
      <w:r w:rsidR="0396EC0C" w:rsidRPr="009E4B31">
        <w:rPr>
          <w:rFonts w:cs="Arial"/>
          <w:i/>
          <w:iCs/>
        </w:rPr>
        <w:t>Tozzia carpat</w:t>
      </w:r>
      <w:r w:rsidR="5066A0B5" w:rsidRPr="009E4B31">
        <w:rPr>
          <w:rFonts w:cs="Arial"/>
          <w:i/>
          <w:iCs/>
        </w:rPr>
        <w:t>h</w:t>
      </w:r>
      <w:r w:rsidR="0396EC0C" w:rsidRPr="009E4B31">
        <w:rPr>
          <w:rFonts w:cs="Arial"/>
          <w:i/>
          <w:iCs/>
        </w:rPr>
        <w:t>ica</w:t>
      </w:r>
      <w:r w:rsidR="0396EC0C" w:rsidRPr="009E4B31">
        <w:rPr>
          <w:rFonts w:cs="Arial"/>
        </w:rPr>
        <w:t xml:space="preserve">). </w:t>
      </w:r>
      <w:r w:rsidR="4B3D120F" w:rsidRPr="009E4B31">
        <w:rPr>
          <w:rFonts w:cs="Arial"/>
        </w:rPr>
        <w:t>Jej výskyt na sekundárnych stanovištiach je možný len vďaka populáciám rastúcich na štrkových náplavách prirodzených vodných tokov, kde ich však vo veľko</w:t>
      </w:r>
      <w:r w:rsidR="23B94AA4" w:rsidRPr="009E4B31">
        <w:rPr>
          <w:rFonts w:cs="Arial"/>
        </w:rPr>
        <w:t>m</w:t>
      </w:r>
      <w:r w:rsidR="4B3D120F" w:rsidRPr="009E4B31">
        <w:rPr>
          <w:rFonts w:cs="Arial"/>
        </w:rPr>
        <w:t xml:space="preserve"> rozsahu likviduje </w:t>
      </w:r>
      <w:r w:rsidR="4B3D120F" w:rsidRPr="009E4B31">
        <w:rPr>
          <w:rFonts w:cs="Arial"/>
          <w:b/>
          <w:bCs/>
        </w:rPr>
        <w:t>ťažba štrku a úpravy vodných tokov</w:t>
      </w:r>
      <w:r w:rsidR="4B3D120F" w:rsidRPr="009E4B31">
        <w:rPr>
          <w:rFonts w:cs="Arial"/>
        </w:rPr>
        <w:t xml:space="preserve">. </w:t>
      </w:r>
      <w:r w:rsidR="3B34E463" w:rsidRPr="009E4B31">
        <w:rPr>
          <w:rFonts w:cs="Arial"/>
        </w:rPr>
        <w:t>V prípadoch necitlivej ťažby alebo pr</w:t>
      </w:r>
      <w:r w:rsidR="0396EC0C" w:rsidRPr="009E4B31">
        <w:rPr>
          <w:rFonts w:cs="Arial"/>
        </w:rPr>
        <w:t>i</w:t>
      </w:r>
      <w:r w:rsidR="3B34E463" w:rsidRPr="009E4B31">
        <w:rPr>
          <w:rFonts w:cs="Arial"/>
        </w:rPr>
        <w:t>bližovania dreva môže dô</w:t>
      </w:r>
      <w:r w:rsidR="1124F6E0" w:rsidRPr="009E4B31">
        <w:rPr>
          <w:rFonts w:cs="Arial"/>
        </w:rPr>
        <w:t>j</w:t>
      </w:r>
      <w:r w:rsidR="3B34E463" w:rsidRPr="009E4B31">
        <w:rPr>
          <w:rFonts w:cs="Arial"/>
        </w:rPr>
        <w:t xml:space="preserve">sť k poškodeniu pramenísk vrátane druhov a rastlinných spoločenstiev na nich viazaných. Vzhľadom na citlivosť týchto biotopov by z nich mali byť vylúčené. Druhy viazané na rašeliniská s nenarušeným vodným režimom </w:t>
      </w:r>
      <w:r w:rsidR="31290EF6" w:rsidRPr="009E4B31">
        <w:rPr>
          <w:rFonts w:cs="Arial"/>
        </w:rPr>
        <w:t xml:space="preserve">či lužné a rašelinné lesy </w:t>
      </w:r>
      <w:r w:rsidR="3B34E463" w:rsidRPr="009E4B31">
        <w:rPr>
          <w:rFonts w:cs="Arial"/>
        </w:rPr>
        <w:t>sú ohrozené, okrem prebiehajúcich klimatických zmien, možným odvodnením či už úmys</w:t>
      </w:r>
      <w:r w:rsidR="23B94AA4" w:rsidRPr="009E4B31">
        <w:rPr>
          <w:rFonts w:cs="Arial"/>
        </w:rPr>
        <w:t>e</w:t>
      </w:r>
      <w:r w:rsidR="3B34E463" w:rsidRPr="009E4B31">
        <w:rPr>
          <w:rFonts w:cs="Arial"/>
        </w:rPr>
        <w:t xml:space="preserve">lným alebo neúmyselným (pohyb ťažkej techniky). Druhy z čeľade </w:t>
      </w:r>
      <w:r w:rsidR="3B34E463" w:rsidRPr="009E4B31">
        <w:rPr>
          <w:rFonts w:cs="Arial"/>
          <w:i/>
          <w:iCs/>
        </w:rPr>
        <w:t>Orchidaceae</w:t>
      </w:r>
      <w:r w:rsidR="3B34E463" w:rsidRPr="009E4B31">
        <w:rPr>
          <w:rFonts w:cs="Arial"/>
        </w:rPr>
        <w:t xml:space="preserve"> sú ohrozované diviakom lesným, ktorý intenzívne vyhľadáva a vyr</w:t>
      </w:r>
      <w:r w:rsidR="2EE629FB" w:rsidRPr="009E4B31">
        <w:rPr>
          <w:rFonts w:cs="Arial"/>
        </w:rPr>
        <w:t>ý</w:t>
      </w:r>
      <w:r w:rsidR="3B34E463" w:rsidRPr="009E4B31">
        <w:rPr>
          <w:rFonts w:cs="Arial"/>
        </w:rPr>
        <w:t xml:space="preserve">va ich </w:t>
      </w:r>
      <w:r w:rsidR="57BA7EC0" w:rsidRPr="009E4B31">
        <w:rPr>
          <w:rFonts w:cs="Arial"/>
        </w:rPr>
        <w:t xml:space="preserve">hľúzy (pozorované aj v rozsahu stoviek jedincov – Sosnina, 2022). Osobitným ohrozením niektorých druhov flóry </w:t>
      </w:r>
      <w:r w:rsidR="40D349C3" w:rsidRPr="009E4B31">
        <w:rPr>
          <w:rFonts w:cs="Arial"/>
        </w:rPr>
        <w:t>sú</w:t>
      </w:r>
      <w:r w:rsidR="57BA7EC0" w:rsidRPr="009E4B31">
        <w:rPr>
          <w:rFonts w:cs="Arial"/>
        </w:rPr>
        <w:t xml:space="preserve"> postupné prirodzené sukcesné zmeny umocňované otepľovaním na hornej hranici lesa na Pi</w:t>
      </w:r>
      <w:r w:rsidR="2EE629FB" w:rsidRPr="009E4B31">
        <w:rPr>
          <w:rFonts w:cs="Arial"/>
        </w:rPr>
        <w:t>l</w:t>
      </w:r>
      <w:r w:rsidR="57BA7EC0" w:rsidRPr="009E4B31">
        <w:rPr>
          <w:rFonts w:cs="Arial"/>
        </w:rPr>
        <w:t>sku a Babej hore. Prirodzené nelesné spoločenstvá Babej hory rozšírené pri získavaní vysokohorských pasie</w:t>
      </w:r>
      <w:r w:rsidR="2EE629FB" w:rsidRPr="009E4B31">
        <w:rPr>
          <w:rFonts w:cs="Arial"/>
        </w:rPr>
        <w:t>n</w:t>
      </w:r>
      <w:r w:rsidR="57BA7EC0" w:rsidRPr="009E4B31">
        <w:rPr>
          <w:rFonts w:cs="Arial"/>
        </w:rPr>
        <w:t>kov alebo vytvorené pre tieto účely v okolí vr</w:t>
      </w:r>
      <w:r w:rsidR="2EE629FB" w:rsidRPr="009E4B31">
        <w:rPr>
          <w:rFonts w:cs="Arial"/>
        </w:rPr>
        <w:t>c</w:t>
      </w:r>
      <w:r w:rsidR="57BA7EC0" w:rsidRPr="009E4B31">
        <w:rPr>
          <w:rFonts w:cs="Arial"/>
        </w:rPr>
        <w:t>holu Pilska intenzívne zarastajú drevinami a postupne sa menia na porasty kosodreviny a </w:t>
      </w:r>
      <w:r w:rsidR="1FCA544F" w:rsidRPr="009E4B31">
        <w:rPr>
          <w:rFonts w:cs="Arial"/>
        </w:rPr>
        <w:t xml:space="preserve">v </w:t>
      </w:r>
      <w:r w:rsidR="57BA7EC0" w:rsidRPr="009E4B31">
        <w:rPr>
          <w:rFonts w:cs="Arial"/>
        </w:rPr>
        <w:t>nižších p</w:t>
      </w:r>
      <w:r w:rsidR="2EE629FB" w:rsidRPr="009E4B31">
        <w:rPr>
          <w:rFonts w:cs="Arial"/>
        </w:rPr>
        <w:t>o</w:t>
      </w:r>
      <w:r w:rsidR="57BA7EC0" w:rsidRPr="009E4B31">
        <w:rPr>
          <w:rFonts w:cs="Arial"/>
        </w:rPr>
        <w:t>lohách na porasty smreka s prímesou jarabiny vtá</w:t>
      </w:r>
      <w:r w:rsidR="2EE629FB" w:rsidRPr="009E4B31">
        <w:rPr>
          <w:rFonts w:cs="Arial"/>
        </w:rPr>
        <w:t>č</w:t>
      </w:r>
      <w:r w:rsidR="57BA7EC0" w:rsidRPr="009E4B31">
        <w:rPr>
          <w:rFonts w:cs="Arial"/>
        </w:rPr>
        <w:t>ej. Proces bol podporený umelým zalesňovaním týchto lokalít kosodrevinou, hlavne v oblasti Pi</w:t>
      </w:r>
      <w:r w:rsidR="2EE629FB" w:rsidRPr="009E4B31">
        <w:rPr>
          <w:rFonts w:cs="Arial"/>
        </w:rPr>
        <w:t>l</w:t>
      </w:r>
      <w:r w:rsidR="57BA7EC0" w:rsidRPr="009E4B31">
        <w:rPr>
          <w:rFonts w:cs="Arial"/>
        </w:rPr>
        <w:t>ska.</w:t>
      </w:r>
      <w:r w:rsidR="45310B41" w:rsidRPr="009E4B31">
        <w:rPr>
          <w:rFonts w:cs="Arial"/>
        </w:rPr>
        <w:t xml:space="preserve"> I keď sukcesné zmeny tu prebiehajú po</w:t>
      </w:r>
      <w:r w:rsidR="2EE629FB" w:rsidRPr="009E4B31">
        <w:rPr>
          <w:rFonts w:cs="Arial"/>
        </w:rPr>
        <w:t>m</w:t>
      </w:r>
      <w:r w:rsidR="45310B41" w:rsidRPr="009E4B31">
        <w:rPr>
          <w:rFonts w:cs="Arial"/>
        </w:rPr>
        <w:t>alšie v porovnaní s nižšími polohami</w:t>
      </w:r>
      <w:r w:rsidR="41B2FE81" w:rsidRPr="009E4B31">
        <w:rPr>
          <w:rFonts w:cs="Arial"/>
        </w:rPr>
        <w:t>,</w:t>
      </w:r>
      <w:r w:rsidR="45310B41" w:rsidRPr="009E4B31">
        <w:rPr>
          <w:rFonts w:cs="Arial"/>
        </w:rPr>
        <w:t xml:space="preserve"> sú e</w:t>
      </w:r>
      <w:r w:rsidR="2EE629FB" w:rsidRPr="009E4B31">
        <w:rPr>
          <w:rFonts w:cs="Arial"/>
        </w:rPr>
        <w:t>v</w:t>
      </w:r>
      <w:r w:rsidR="45310B41" w:rsidRPr="009E4B31">
        <w:rPr>
          <w:rFonts w:cs="Arial"/>
        </w:rPr>
        <w:t>ide</w:t>
      </w:r>
      <w:r w:rsidR="2EE629FB" w:rsidRPr="009E4B31">
        <w:rPr>
          <w:rFonts w:cs="Arial"/>
        </w:rPr>
        <w:t>n</w:t>
      </w:r>
      <w:r w:rsidR="45310B41" w:rsidRPr="009E4B31">
        <w:rPr>
          <w:rFonts w:cs="Arial"/>
        </w:rPr>
        <w:t xml:space="preserve">tné (viď stav v r. 1955 - </w:t>
      </w:r>
      <w:hyperlink r:id="rId18" w:history="1">
        <w:r w:rsidR="001F095D" w:rsidRPr="009E4B31">
          <w:rPr>
            <w:rStyle w:val="Hypertextovprepojenie"/>
            <w:rFonts w:cs="Arial"/>
          </w:rPr>
          <w:t>https://mapy.tuzvo.sk/hofm/Default2.aspx</w:t>
        </w:r>
      </w:hyperlink>
      <w:r w:rsidR="45310B41" w:rsidRPr="009E4B31">
        <w:rPr>
          <w:rFonts w:cs="Arial"/>
        </w:rPr>
        <w:t xml:space="preserve">). </w:t>
      </w:r>
    </w:p>
    <w:p w14:paraId="093458A5" w14:textId="77777777" w:rsidR="00F30F31" w:rsidRPr="009E4B31" w:rsidRDefault="001C317B" w:rsidP="009E4B31">
      <w:pPr>
        <w:pStyle w:val="Default"/>
        <w:ind w:firstLine="708"/>
        <w:jc w:val="both"/>
      </w:pPr>
      <w:r w:rsidRPr="009E4B31">
        <w:t>Už len sporadicky dochádza</w:t>
      </w:r>
      <w:r w:rsidR="00F30F31" w:rsidRPr="009E4B31">
        <w:t xml:space="preserve"> k </w:t>
      </w:r>
      <w:r w:rsidR="00F30F31" w:rsidRPr="009E4B31">
        <w:rPr>
          <w:b/>
        </w:rPr>
        <w:t>nelegálnemu zberu chránených druhov</w:t>
      </w:r>
      <w:r w:rsidR="00F30F31" w:rsidRPr="009E4B31">
        <w:t xml:space="preserve"> rastlín</w:t>
      </w:r>
      <w:r w:rsidRPr="009E4B31">
        <w:t xml:space="preserve"> a to najmä na liečebné účely.</w:t>
      </w:r>
    </w:p>
    <w:p w14:paraId="3839796C" w14:textId="4520B15E" w:rsidR="00F66341" w:rsidRPr="009E4B31" w:rsidRDefault="6D062A1E" w:rsidP="009E4B31">
      <w:pPr>
        <w:pStyle w:val="Default"/>
        <w:ind w:firstLine="708"/>
        <w:jc w:val="both"/>
      </w:pPr>
      <w:r w:rsidRPr="009E4B31">
        <w:t>Druhou skupinou sú druhy viaž</w:t>
      </w:r>
      <w:r w:rsidR="48170AEA" w:rsidRPr="009E4B31">
        <w:t>u</w:t>
      </w:r>
      <w:r w:rsidRPr="009E4B31">
        <w:t xml:space="preserve">ce sa na poloprirodzené </w:t>
      </w:r>
      <w:r w:rsidR="55BF1326" w:rsidRPr="009E4B31">
        <w:t>mokra</w:t>
      </w:r>
      <w:r w:rsidR="2AB710B3" w:rsidRPr="009E4B31">
        <w:t>d</w:t>
      </w:r>
      <w:r w:rsidR="55BF1326" w:rsidRPr="009E4B31">
        <w:t xml:space="preserve">né, </w:t>
      </w:r>
      <w:r w:rsidRPr="009E4B31">
        <w:t xml:space="preserve">lúčne, či travinno-bylinné spoločenstvá, ktoré v podmienkach </w:t>
      </w:r>
      <w:r w:rsidR="3F4AB759" w:rsidRPr="009E4B31">
        <w:t>CHKO Horná Orava</w:t>
      </w:r>
      <w:r w:rsidRPr="009E4B31">
        <w:t xml:space="preserve"> vznikli vplyvom hospodárenia človeka a na aktívnom a pravidelnom zasahovaní sú závisl</w:t>
      </w:r>
      <w:r w:rsidR="2D0EFD68" w:rsidRPr="009E4B31">
        <w:t>é</w:t>
      </w:r>
      <w:r w:rsidRPr="009E4B31">
        <w:t xml:space="preserve"> dodnes. Pre tieto druhy a ich biotopy (ako už bolo uvedené vyššie) je najvýznamnejším negatívnym faktorom </w:t>
      </w:r>
      <w:r w:rsidRPr="009E4B31">
        <w:rPr>
          <w:b/>
          <w:bCs/>
        </w:rPr>
        <w:t>absencia obhospodarovania</w:t>
      </w:r>
      <w:r w:rsidRPr="009E4B31">
        <w:t xml:space="preserve"> a s tým spojená následná sekundárna </w:t>
      </w:r>
      <w:r w:rsidRPr="009E4B31">
        <w:rPr>
          <w:b/>
          <w:bCs/>
        </w:rPr>
        <w:t xml:space="preserve">sukcesia. </w:t>
      </w:r>
      <w:r w:rsidRPr="009E4B31">
        <w:t xml:space="preserve">Optimálnym spôsobom starostlivosti o tieto druhy sú tak tradičné spôsoby hospodárenia ako </w:t>
      </w:r>
      <w:r w:rsidRPr="009E4B31">
        <w:rPr>
          <w:b/>
          <w:bCs/>
        </w:rPr>
        <w:t>kosenie a neintenzívne pasenie</w:t>
      </w:r>
      <w:r w:rsidRPr="009E4B31">
        <w:t xml:space="preserve">. </w:t>
      </w:r>
      <w:r w:rsidR="55BF1326" w:rsidRPr="009E4B31">
        <w:t>Špecifickým problémov mnohých druhov viazaných na rašeliniská, trasoviská</w:t>
      </w:r>
      <w:r w:rsidR="23C67DCE" w:rsidRPr="009E4B31">
        <w:t xml:space="preserve">, slatiny či vlhké lúky, ale i rašelinné lesy je </w:t>
      </w:r>
      <w:r w:rsidR="23C67DCE" w:rsidRPr="009E4B31">
        <w:rPr>
          <w:b/>
          <w:bCs/>
        </w:rPr>
        <w:t>nedostatok vlahy v dôsledku priameho či nepriameho odvodnenia</w:t>
      </w:r>
      <w:r w:rsidR="23C67DCE" w:rsidRPr="009E4B31">
        <w:t xml:space="preserve"> (cestné priekopy, lesn</w:t>
      </w:r>
      <w:r w:rsidR="2AE0972D" w:rsidRPr="009E4B31">
        <w:t>é</w:t>
      </w:r>
      <w:r w:rsidR="23C67DCE" w:rsidRPr="009E4B31">
        <w:t xml:space="preserve"> cesty, prejazdy ťažkej techniky</w:t>
      </w:r>
      <w:r w:rsidR="3BB0E2D7" w:rsidRPr="009E4B31">
        <w:t>, a pod</w:t>
      </w:r>
      <w:r w:rsidR="23C67DCE" w:rsidRPr="009E4B31">
        <w:t>.) ich lokalít v ich dávnejšej minulosti</w:t>
      </w:r>
      <w:r w:rsidR="0B4DF6E1" w:rsidRPr="009E4B31">
        <w:t>,</w:t>
      </w:r>
      <w:r w:rsidR="23C67DCE" w:rsidRPr="009E4B31">
        <w:t xml:space="preserve"> ale aj v súčasnosti. Tento nepriaznivý stav umocňujú</w:t>
      </w:r>
      <w:r w:rsidR="1DEA739A" w:rsidRPr="009E4B31">
        <w:t xml:space="preserve"> prebiehajúce zmeny klimatických podmienok, najmä zvyšovanie priemerných a maximálny</w:t>
      </w:r>
      <w:r w:rsidR="289C9225" w:rsidRPr="009E4B31">
        <w:t>c</w:t>
      </w:r>
      <w:r w:rsidR="1DEA739A" w:rsidRPr="009E4B31">
        <w:t xml:space="preserve">h teplôt spojené s poklesom úhrnu zrážok vo vegetačnom období. Mimoriadne výnimočnú lokalitu vrchoviskových druhov zničila/vážne poškodila </w:t>
      </w:r>
      <w:r w:rsidR="1DEA739A" w:rsidRPr="009E4B31">
        <w:rPr>
          <w:b/>
          <w:bCs/>
        </w:rPr>
        <w:t>ťažba rašeliny</w:t>
      </w:r>
      <w:r w:rsidR="1DEA739A" w:rsidRPr="009E4B31">
        <w:t xml:space="preserve"> v lokalite Suchá Hora. </w:t>
      </w:r>
      <w:r w:rsidR="1C1F28FD" w:rsidRPr="009E4B31">
        <w:t>Niektoré vzácne druhy sa tu v súčasnosti šíria</w:t>
      </w:r>
      <w:r w:rsidR="4BAE025B" w:rsidRPr="009E4B31">
        <w:t>,</w:t>
      </w:r>
      <w:r w:rsidR="1C1F28FD" w:rsidRPr="009E4B31">
        <w:t xml:space="preserve"> napr. ostroplod biely (</w:t>
      </w:r>
      <w:r w:rsidR="1C1F28FD" w:rsidRPr="009E4B31">
        <w:rPr>
          <w:i/>
          <w:iCs/>
        </w:rPr>
        <w:t>Rhynchospora alba</w:t>
      </w:r>
      <w:r w:rsidR="1C1F28FD" w:rsidRPr="009E4B31">
        <w:t>)</w:t>
      </w:r>
      <w:r w:rsidR="3CD7C002" w:rsidRPr="009E4B31">
        <w:t>.</w:t>
      </w:r>
      <w:r w:rsidR="1C1F28FD" w:rsidRPr="009E4B31">
        <w:t xml:space="preserve"> </w:t>
      </w:r>
      <w:r w:rsidR="1DEA739A" w:rsidRPr="009E4B31">
        <w:t>Revitalizácia tejto výnimočnej lokality by bol</w:t>
      </w:r>
      <w:r w:rsidR="78482869" w:rsidRPr="009E4B31">
        <w:t>a</w:t>
      </w:r>
      <w:r w:rsidR="1DEA739A" w:rsidRPr="009E4B31">
        <w:t xml:space="preserve"> nanajvýš žiad</w:t>
      </w:r>
      <w:r w:rsidR="1A9971AA" w:rsidRPr="009E4B31">
        <w:t>u</w:t>
      </w:r>
      <w:r w:rsidR="1DEA739A" w:rsidRPr="009E4B31">
        <w:t>ca</w:t>
      </w:r>
      <w:r w:rsidR="33B31EA5" w:rsidRPr="009E4B31">
        <w:t>, ak by s týmto riešením súhlasili vlastníci pozemkov.</w:t>
      </w:r>
    </w:p>
    <w:p w14:paraId="5103A67C" w14:textId="0140ECCF" w:rsidR="100A1907" w:rsidRPr="009E4B31" w:rsidRDefault="100A1907" w:rsidP="009E4B31">
      <w:pPr>
        <w:pStyle w:val="Default"/>
        <w:jc w:val="both"/>
        <w:rPr>
          <w:b/>
          <w:bCs/>
          <w:i/>
          <w:iCs/>
        </w:rPr>
      </w:pPr>
    </w:p>
    <w:p w14:paraId="200A9DB2" w14:textId="77777777" w:rsidR="000C1D17" w:rsidRPr="009E4B31" w:rsidRDefault="63D3D031" w:rsidP="009E4B31">
      <w:pPr>
        <w:pStyle w:val="Nadpis3"/>
        <w:rPr>
          <w:i/>
          <w:iCs/>
        </w:rPr>
      </w:pPr>
      <w:bookmarkStart w:id="49" w:name="_Toc722711848"/>
      <w:bookmarkStart w:id="50" w:name="_Toc1250533782"/>
      <w:r w:rsidRPr="009E4B31">
        <w:t>Faktory ovplyvňujúce stav populácií druhov živočíchov</w:t>
      </w:r>
      <w:bookmarkEnd w:id="49"/>
      <w:bookmarkEnd w:id="50"/>
    </w:p>
    <w:p w14:paraId="525074D4" w14:textId="77777777" w:rsidR="00267542" w:rsidRPr="009E4B31" w:rsidRDefault="00267542" w:rsidP="009E4B31">
      <w:pPr>
        <w:pStyle w:val="Default"/>
        <w:jc w:val="both"/>
        <w:rPr>
          <w:b/>
          <w:i/>
        </w:rPr>
      </w:pPr>
    </w:p>
    <w:p w14:paraId="739EC793" w14:textId="77777777" w:rsidR="000C1D17" w:rsidRPr="009E4B31" w:rsidRDefault="000C1D17" w:rsidP="009E4B31">
      <w:pPr>
        <w:pStyle w:val="Default"/>
        <w:jc w:val="both"/>
        <w:rPr>
          <w:u w:val="single"/>
        </w:rPr>
      </w:pPr>
      <w:r w:rsidRPr="009E4B31">
        <w:rPr>
          <w:u w:val="single"/>
        </w:rPr>
        <w:t>Vnútorné prírodné faktory</w:t>
      </w:r>
    </w:p>
    <w:p w14:paraId="2D5B3516" w14:textId="5ADDF83B" w:rsidR="000C1D17" w:rsidRPr="009E4B31" w:rsidRDefault="0EC39116" w:rsidP="009E4B31">
      <w:pPr>
        <w:pStyle w:val="Default"/>
        <w:ind w:firstLine="708"/>
        <w:jc w:val="both"/>
      </w:pPr>
      <w:r w:rsidRPr="009E4B31">
        <w:t xml:space="preserve">Vnútornými prírodnými faktormi, ktoré negatívne vplývajú na populácie druhov </w:t>
      </w:r>
      <w:r w:rsidR="78FE67BB" w:rsidRPr="009E4B31">
        <w:t xml:space="preserve">topicky či troficky viazaných prevažne na otvorené </w:t>
      </w:r>
      <w:r w:rsidR="2CDE9764" w:rsidRPr="009E4B31">
        <w:t>TTP)</w:t>
      </w:r>
      <w:r w:rsidRPr="009E4B31">
        <w:t xml:space="preserve"> a na plnenie dlhodobých cieľov ochrany, je </w:t>
      </w:r>
      <w:r w:rsidRPr="009E4B31">
        <w:rPr>
          <w:b/>
          <w:bCs/>
        </w:rPr>
        <w:t>sukcesia</w:t>
      </w:r>
      <w:r w:rsidRPr="009E4B31">
        <w:t xml:space="preserve">. Najmä na trvalých trávnych porastoch a nelesných plochách na lesnom pôdnom fonde dochádza k opúšťaniu pôdy a jej následnému zarastaniu lesom. Minimalizovanie takéhoto vplyvu sukcesie vyžaduje efektívnejšie motivovanie poľnohospodárov k udržaniu hospodárenia na pôde vhodným nastavením dotácií. </w:t>
      </w:r>
      <w:r w:rsidR="78FE67BB" w:rsidRPr="009E4B31">
        <w:t>Sukcesia vo vrcholových partiách Babej hory a</w:t>
      </w:r>
      <w:r w:rsidR="6B7446A8" w:rsidRPr="009E4B31">
        <w:t> </w:t>
      </w:r>
      <w:r w:rsidR="78FE67BB" w:rsidRPr="009E4B31">
        <w:t>Pilska</w:t>
      </w:r>
      <w:r w:rsidR="6B7446A8" w:rsidRPr="009E4B31">
        <w:t xml:space="preserve"> bola pravdepodobne jednou z príčin vymiznutia tetrova hoľniaka z týchto lokalít.</w:t>
      </w:r>
      <w:r w:rsidR="0EAFFE82" w:rsidRPr="009E4B31">
        <w:t xml:space="preserve"> </w:t>
      </w:r>
      <w:r w:rsidR="019AB23B" w:rsidRPr="009E4B31">
        <w:t xml:space="preserve">Sukcesiu drevín a bylín je nevyhnutné v pravidelných intervaloch potláčať </w:t>
      </w:r>
      <w:r w:rsidR="2F1ADE30" w:rsidRPr="009E4B31">
        <w:t xml:space="preserve">aj </w:t>
      </w:r>
      <w:r w:rsidR="019AB23B" w:rsidRPr="009E4B31">
        <w:t xml:space="preserve">na </w:t>
      </w:r>
      <w:r w:rsidR="2F1ADE30" w:rsidRPr="009E4B31">
        <w:t xml:space="preserve">umelo udržiavaných a neproduktívnych plochách ako je </w:t>
      </w:r>
      <w:r w:rsidR="019AB23B" w:rsidRPr="009E4B31">
        <w:t>Vtáč</w:t>
      </w:r>
      <w:r w:rsidR="2F1ADE30" w:rsidRPr="009E4B31">
        <w:t xml:space="preserve">í </w:t>
      </w:r>
      <w:r w:rsidR="019AB23B" w:rsidRPr="009E4B31">
        <w:t>ostrov</w:t>
      </w:r>
      <w:r w:rsidR="2F1ADE30" w:rsidRPr="009E4B31">
        <w:t xml:space="preserve"> </w:t>
      </w:r>
      <w:r w:rsidR="019AB23B" w:rsidRPr="009E4B31">
        <w:t xml:space="preserve">vo VN Orava, kde hniezdi viacero druhov, ktoré sú predmetom ochrany CHKO. </w:t>
      </w:r>
      <w:r w:rsidR="0EAFFE82" w:rsidRPr="009E4B31">
        <w:lastRenderedPageBreak/>
        <w:t xml:space="preserve">V prípade niektorých druhov, ktoré sa dostali na pokraj vyhynutia môže byť významným ohrozujúcim faktorom aj </w:t>
      </w:r>
      <w:r w:rsidR="0EAFFE82" w:rsidRPr="009E4B31">
        <w:rPr>
          <w:b/>
          <w:bCs/>
        </w:rPr>
        <w:t>predácia</w:t>
      </w:r>
      <w:r w:rsidR="0EAFFE82" w:rsidRPr="009E4B31">
        <w:t>. V podmiekach CHKO Horná Orava sa to týka napr. hlucháňa hôrneho, ale významnejšia môže byť pre všetky druhy na zemi hniezdiacich vtákov</w:t>
      </w:r>
      <w:r w:rsidR="2F1ADE30" w:rsidRPr="009E4B31">
        <w:t>. Ak dôjde</w:t>
      </w:r>
      <w:r w:rsidR="0EAFFE82" w:rsidRPr="009E4B31">
        <w:t xml:space="preserve"> </w:t>
      </w:r>
      <w:r w:rsidR="2F1ADE30" w:rsidRPr="009E4B31">
        <w:t xml:space="preserve">k </w:t>
      </w:r>
      <w:r w:rsidR="0EAFFE82" w:rsidRPr="009E4B31">
        <w:t>zvýšeni</w:t>
      </w:r>
      <w:r w:rsidR="2F1ADE30" w:rsidRPr="009E4B31">
        <w:t>u</w:t>
      </w:r>
      <w:r w:rsidR="0EAFFE82" w:rsidRPr="009E4B31">
        <w:t xml:space="preserve"> početnosti niek</w:t>
      </w:r>
      <w:r w:rsidR="689CFFAC" w:rsidRPr="009E4B31">
        <w:t>to</w:t>
      </w:r>
      <w:r w:rsidR="0EAFFE82" w:rsidRPr="009E4B31">
        <w:t>rých druhov (diviak lesný) alebo výskytu</w:t>
      </w:r>
      <w:r w:rsidR="0EAFFE82" w:rsidRPr="009E4B31" w:rsidDel="00B52CBA">
        <w:t xml:space="preserve"> </w:t>
      </w:r>
      <w:r w:rsidR="270BA4D3" w:rsidRPr="009E4B31">
        <w:t xml:space="preserve">inváznych </w:t>
      </w:r>
      <w:r w:rsidR="00B52CBA" w:rsidRPr="009E4B31">
        <w:t xml:space="preserve">nepôvodných </w:t>
      </w:r>
      <w:r w:rsidR="0EAFFE82" w:rsidRPr="009E4B31">
        <w:t xml:space="preserve">druhov (norok americký, </w:t>
      </w:r>
      <w:r w:rsidR="2F1ADE30" w:rsidRPr="009E4B31">
        <w:t xml:space="preserve">psík medvedíkovitý, </w:t>
      </w:r>
      <w:r w:rsidR="0EAFFE82" w:rsidRPr="009E4B31">
        <w:t>medvedík čistotný</w:t>
      </w:r>
      <w:r w:rsidR="14607CAD" w:rsidRPr="009E4B31">
        <w:t>,</w:t>
      </w:r>
      <w:r w:rsidR="270BA4D3" w:rsidRPr="009E4B31">
        <w:t xml:space="preserve"> a</w:t>
      </w:r>
      <w:r w:rsidR="10DBC876" w:rsidRPr="009E4B31">
        <w:t xml:space="preserve"> </w:t>
      </w:r>
      <w:r w:rsidR="522FCA68" w:rsidRPr="009E4B31">
        <w:t>pod.</w:t>
      </w:r>
      <w:r w:rsidR="0EAFFE82" w:rsidRPr="009E4B31">
        <w:t xml:space="preserve">). </w:t>
      </w:r>
      <w:r w:rsidRPr="009E4B31">
        <w:t>Vnútorným prírodným faktorom s dopadom na lesné druhy je aj</w:t>
      </w:r>
      <w:r w:rsidRPr="009E4B31">
        <w:rPr>
          <w:i/>
          <w:iCs/>
        </w:rPr>
        <w:t xml:space="preserve"> </w:t>
      </w:r>
      <w:r w:rsidRPr="009E4B31">
        <w:rPr>
          <w:b/>
          <w:bCs/>
        </w:rPr>
        <w:t>pôsobenie prírodných činiteľov v lese</w:t>
      </w:r>
      <w:r w:rsidRPr="009E4B31">
        <w:rPr>
          <w:i/>
          <w:iCs/>
        </w:rPr>
        <w:t xml:space="preserve">. </w:t>
      </w:r>
      <w:r w:rsidRPr="009E4B31">
        <w:t>Tými sú napríklad vetrové polomy</w:t>
      </w:r>
      <w:r w:rsidR="6B7446A8" w:rsidRPr="009E4B31">
        <w:t>, sucho</w:t>
      </w:r>
      <w:r w:rsidRPr="009E4B31">
        <w:t xml:space="preserve"> </w:t>
      </w:r>
      <w:r w:rsidR="6B7446A8" w:rsidRPr="009E4B31">
        <w:t xml:space="preserve">či pôsobenie podkôrneho hmyzu </w:t>
      </w:r>
      <w:r w:rsidRPr="009E4B31">
        <w:t xml:space="preserve">negatívne ovplyvňujúce dosiahnutie cieľov ochrany. V prípade, že </w:t>
      </w:r>
      <w:r w:rsidR="4ED77797" w:rsidRPr="009E4B31">
        <w:t xml:space="preserve">k </w:t>
      </w:r>
      <w:r w:rsidR="6B7446A8" w:rsidRPr="009E4B31">
        <w:t>týmto disturbanciám</w:t>
      </w:r>
      <w:r w:rsidRPr="009E4B31">
        <w:t xml:space="preserve"> dôjde na väčšej ploche, </w:t>
      </w:r>
      <w:r w:rsidR="6B7446A8" w:rsidRPr="009E4B31">
        <w:t>majú</w:t>
      </w:r>
      <w:r w:rsidRPr="009E4B31">
        <w:t xml:space="preserve"> negatívny dopad na hniezdiská niektorých dravcov, ktorým môžu zaniknúť dostupné hniezdne biotopy</w:t>
      </w:r>
      <w:r w:rsidR="6B7446A8" w:rsidRPr="009E4B31">
        <w:t xml:space="preserve"> (napr. orol krikľavý, bocian čierny)</w:t>
      </w:r>
      <w:r w:rsidRPr="009E4B31">
        <w:t xml:space="preserve">. Na zníženie dopadov tohto faktoru je dôležité, aby pri hospodárení v lese boli porasty dostatočne štruktúrované a minimalizované rovnoveké kultúry. Tým sa podarí vplyv na porasty, a teda aj na hniezdiská druhov obmedziť. Obdobne aj dôsledok vetrových polomov v hniezdnom období spôsobujúci zmarenie hniezdenia možno minimalizovať vhodným štruktúrovaním porastov, ako aj udržiavaním populácií druhov na dostatočne veľkej úrovni, aby dokázala prekonať aj roky s nižšou hniezdnou úspešnosťou. </w:t>
      </w:r>
    </w:p>
    <w:p w14:paraId="66CF3A19" w14:textId="1FEA6C75" w:rsidR="3A846554" w:rsidRPr="009E4B31" w:rsidRDefault="3A846554" w:rsidP="009E4B31">
      <w:pPr>
        <w:pStyle w:val="Default"/>
        <w:ind w:firstLine="708"/>
        <w:jc w:val="both"/>
      </w:pPr>
    </w:p>
    <w:p w14:paraId="4ECDBE86" w14:textId="77777777" w:rsidR="000C1D17" w:rsidRPr="009E4B31" w:rsidRDefault="000C1D17" w:rsidP="009E4B31">
      <w:pPr>
        <w:pStyle w:val="Default"/>
        <w:jc w:val="both"/>
        <w:rPr>
          <w:u w:val="single"/>
        </w:rPr>
      </w:pPr>
      <w:r w:rsidRPr="009E4B31">
        <w:rPr>
          <w:u w:val="single"/>
        </w:rPr>
        <w:t>Vnútorné človekom podmienené faktory</w:t>
      </w:r>
    </w:p>
    <w:p w14:paraId="4612EAA1" w14:textId="24DC9CC5" w:rsidR="00A61E1C" w:rsidRPr="009E4B31" w:rsidRDefault="00A9EA76" w:rsidP="009E4B31">
      <w:pPr>
        <w:pStyle w:val="Default"/>
        <w:ind w:firstLine="708"/>
        <w:jc w:val="both"/>
      </w:pPr>
      <w:r w:rsidRPr="009E4B31">
        <w:t xml:space="preserve">Splnenie cieľov ochrany môže byť značne limitované alebo modifikované viacerými človekom podmienenými faktormi. </w:t>
      </w:r>
      <w:r w:rsidR="33855EF5" w:rsidRPr="009E4B31">
        <w:t>Pomerne významná časť na lesné prostredie viazaných druhov potrebuje pre svoju existenciu špecifické podmienky, ktoré nachádzajú najmä v prírodných lesoch.</w:t>
      </w:r>
      <w:r w:rsidR="2D0B7A05" w:rsidRPr="009E4B31">
        <w:t xml:space="preserve"> Dlhodobé</w:t>
      </w:r>
      <w:r w:rsidR="33855EF5" w:rsidRPr="009E4B31">
        <w:t xml:space="preserve"> </w:t>
      </w:r>
      <w:r w:rsidR="2D0B7A05" w:rsidRPr="009E4B31">
        <w:rPr>
          <w:b/>
          <w:bCs/>
        </w:rPr>
        <w:t>intenzívne obhospodarovanie lesov</w:t>
      </w:r>
      <w:r w:rsidR="2D0B7A05" w:rsidRPr="009E4B31">
        <w:t xml:space="preserve"> spôsobilo, že veľká väčšina leso</w:t>
      </w:r>
      <w:r w:rsidR="3462E3A8" w:rsidRPr="009E4B31">
        <w:t>v</w:t>
      </w:r>
      <w:r w:rsidR="2D0B7A05" w:rsidRPr="009E4B31">
        <w:t xml:space="preserve"> CHKO Horná Orava má výrazne pozmenené drevinové zloženie a aj štruktúru. Cieľom ochrany prírody by malo byť postupné obnovenie drevinového zloženia lesných biotopov, zvýšenie počtu starých stromov </w:t>
      </w:r>
      <w:r w:rsidR="28DF444F" w:rsidRPr="009E4B31">
        <w:t>s</w:t>
      </w:r>
      <w:r w:rsidR="5915904D" w:rsidRPr="009E4B31">
        <w:t> </w:t>
      </w:r>
      <w:r w:rsidR="2D0B7A05" w:rsidRPr="009E4B31">
        <w:t>dutinami</w:t>
      </w:r>
      <w:r w:rsidR="5915904D" w:rsidRPr="009E4B31">
        <w:t>, zvýšenie podielu hrubého odumretého dreva, diverzifikácia vertikálnej štruktúry porastov. Zachovanie a vytvorenie malých lesných mokradí by výrazne prispelo k zlepšeniu stavu populácií viacerých druhov obojžive</w:t>
      </w:r>
      <w:r w:rsidR="28DF444F" w:rsidRPr="009E4B31">
        <w:t>l</w:t>
      </w:r>
      <w:r w:rsidR="5915904D" w:rsidRPr="009E4B31">
        <w:t>níkov.</w:t>
      </w:r>
      <w:r w:rsidR="64577C3F" w:rsidRPr="009E4B31">
        <w:t xml:space="preserve"> </w:t>
      </w:r>
      <w:r w:rsidR="2D0B7A05" w:rsidRPr="009E4B31">
        <w:t>Pre zachovanie alebo zlepšenie stavu niektorých druhov je nevyhnutné postupne vyčleniť dostatočne veľkú plochu lesov na prirodzený vývoj, kde sa štrukturálne znaky pre existenciu týchto druhov zachovávajú</w:t>
      </w:r>
      <w:r w:rsidR="5915904D" w:rsidRPr="009E4B31">
        <w:t>. Pomerne veľká časť lesov, ktorá vznikla sukcesiu má relatívne vhodnú štruktúru a niektoré druhy ich pravidelne obsadzujú.</w:t>
      </w:r>
      <w:r w:rsidR="64577C3F" w:rsidRPr="009E4B31">
        <w:t xml:space="preserve"> Pre ochranu hniezdiacich vtákov je nevyhnutné zabe</w:t>
      </w:r>
      <w:r w:rsidR="30E41758" w:rsidRPr="009E4B31">
        <w:t>z</w:t>
      </w:r>
      <w:r w:rsidR="64577C3F" w:rsidRPr="009E4B31">
        <w:t>pečiť ich každoročný monitoring a následnú cielenú operatívnu ochranu.</w:t>
      </w:r>
    </w:p>
    <w:p w14:paraId="5EBFF50F" w14:textId="408D1D9B" w:rsidR="00FE69C6" w:rsidRPr="009E4B31" w:rsidRDefault="0D3C30B9" w:rsidP="009E4B31">
      <w:pPr>
        <w:pStyle w:val="Default"/>
        <w:ind w:firstLine="708"/>
        <w:jc w:val="both"/>
      </w:pPr>
      <w:r w:rsidRPr="009E4B31">
        <w:t>Na populáci</w:t>
      </w:r>
      <w:r w:rsidR="5224A762" w:rsidRPr="009E4B31">
        <w:t>e druhov</w:t>
      </w:r>
      <w:r w:rsidRPr="009E4B31">
        <w:t>, ktoré sú predmetmi ochrany v</w:t>
      </w:r>
      <w:r w:rsidR="237660C6" w:rsidRPr="009E4B31">
        <w:t xml:space="preserve"> CHKO Horná Orava </w:t>
      </w:r>
      <w:r w:rsidRPr="009E4B31">
        <w:t xml:space="preserve">môže limitujúco vplývať </w:t>
      </w:r>
      <w:r w:rsidRPr="009E4B31">
        <w:rPr>
          <w:b/>
          <w:bCs/>
        </w:rPr>
        <w:t>poľnohospodárstvo</w:t>
      </w:r>
      <w:r w:rsidRPr="009E4B31">
        <w:t>, predovšetkým</w:t>
      </w:r>
      <w:r w:rsidRPr="009E4B31">
        <w:rPr>
          <w:i/>
          <w:iCs/>
        </w:rPr>
        <w:t xml:space="preserve"> </w:t>
      </w:r>
      <w:r w:rsidRPr="009E4B31">
        <w:rPr>
          <w:b/>
          <w:bCs/>
        </w:rPr>
        <w:t>opúšťanie pôdy,</w:t>
      </w:r>
      <w:r w:rsidRPr="009E4B31">
        <w:t xml:space="preserve"> </w:t>
      </w:r>
      <w:r w:rsidRPr="009E4B31">
        <w:rPr>
          <w:b/>
          <w:bCs/>
        </w:rPr>
        <w:t>rozorávanie TTP</w:t>
      </w:r>
      <w:r w:rsidR="4F63E9C0" w:rsidRPr="009E4B31">
        <w:rPr>
          <w:b/>
          <w:bCs/>
        </w:rPr>
        <w:t>, spôsob a čas kosby či</w:t>
      </w:r>
      <w:r w:rsidRPr="009E4B31">
        <w:rPr>
          <w:b/>
          <w:bCs/>
        </w:rPr>
        <w:t> zmena pestovaných plodín</w:t>
      </w:r>
      <w:r w:rsidRPr="009E4B31">
        <w:rPr>
          <w:i/>
          <w:iCs/>
        </w:rPr>
        <w:t xml:space="preserve">. </w:t>
      </w:r>
      <w:r w:rsidRPr="009E4B31">
        <w:t xml:space="preserve">Tieto </w:t>
      </w:r>
      <w:r w:rsidR="6C470DD8" w:rsidRPr="009E4B31">
        <w:t>faktory</w:t>
      </w:r>
      <w:r w:rsidRPr="009E4B31">
        <w:t> poľnohospodárskej prax</w:t>
      </w:r>
      <w:r w:rsidR="5224A762" w:rsidRPr="009E4B31">
        <w:t>e</w:t>
      </w:r>
      <w:r w:rsidRPr="009E4B31">
        <w:t xml:space="preserve"> vedú k zníženiu dostupnosti hniezdnych biotopov pre </w:t>
      </w:r>
      <w:r w:rsidR="5224A762" w:rsidRPr="009E4B31">
        <w:t xml:space="preserve">viaceré </w:t>
      </w:r>
      <w:r w:rsidRPr="009E4B31">
        <w:t xml:space="preserve">predmety ochrany, ako je napríklad </w:t>
      </w:r>
      <w:r w:rsidR="6C470DD8" w:rsidRPr="009E4B31">
        <w:t>chrap</w:t>
      </w:r>
      <w:r w:rsidR="1C22722A" w:rsidRPr="009E4B31">
        <w:t>k</w:t>
      </w:r>
      <w:r w:rsidR="6C470DD8" w:rsidRPr="009E4B31">
        <w:t>áč poľný</w:t>
      </w:r>
      <w:r w:rsidR="3C9E762C" w:rsidRPr="009E4B31">
        <w:t xml:space="preserve"> alebo prepelica poľná</w:t>
      </w:r>
      <w:r w:rsidRPr="009E4B31">
        <w:t>, ale aj k zníženiu dostupnosti potravy</w:t>
      </w:r>
      <w:r w:rsidR="796D2289" w:rsidRPr="009E4B31">
        <w:t xml:space="preserve"> pre </w:t>
      </w:r>
      <w:r w:rsidR="294DAAF4" w:rsidRPr="009E4B31">
        <w:t>niektoré</w:t>
      </w:r>
      <w:r w:rsidR="796D2289" w:rsidRPr="009E4B31">
        <w:t xml:space="preserve"> ďalšie druhy, ktoré tu majú lovné</w:t>
      </w:r>
      <w:r w:rsidR="348B7E89" w:rsidRPr="009E4B31">
        <w:t xml:space="preserve"> </w:t>
      </w:r>
      <w:r w:rsidR="796D2289" w:rsidRPr="009E4B31">
        <w:t>teritóriá</w:t>
      </w:r>
      <w:r w:rsidRPr="009E4B31">
        <w:t xml:space="preserve">. Z tohto pohľadu je obzvlášť problematická intenzifikácia hospodárenia vedúca k rozorávaniu TTP, zmene preferovaných plodín a veľkoplošnému pestovaniu hustosiatych plodín. Je preto veľmi dôležité monitorovať </w:t>
      </w:r>
      <w:r w:rsidR="5224A762" w:rsidRPr="009E4B31">
        <w:t xml:space="preserve">vplyv </w:t>
      </w:r>
      <w:r w:rsidRPr="009E4B31">
        <w:t>týchto zmien v území a dôsledne využiť možnosti novej poľnohospodárskej politiky, ktoré motivujú k</w:t>
      </w:r>
      <w:r w:rsidR="1C22722A" w:rsidRPr="009E4B31">
        <w:t xml:space="preserve"> prírode šetrnému </w:t>
      </w:r>
      <w:r w:rsidRPr="009E4B31">
        <w:t xml:space="preserve">poľnohospodárstvu v rámci </w:t>
      </w:r>
      <w:r w:rsidR="796D2289" w:rsidRPr="009E4B31">
        <w:t>CHKO Horná Orava</w:t>
      </w:r>
      <w:r w:rsidR="1C22722A" w:rsidRPr="009E4B31">
        <w:t>. Z</w:t>
      </w:r>
      <w:r w:rsidRPr="009E4B31">
        <w:t xml:space="preserve">ároveň sú aj dostatočne motivujúce k tomu, aby nedochádzalo k opúšťaniu pôdy. </w:t>
      </w:r>
      <w:r w:rsidR="47755B03" w:rsidRPr="009E4B31">
        <w:t>Pre niektoré druhy je dôležité udržiavanie ovocných sadov a rozptýlenej zelene</w:t>
      </w:r>
      <w:r w:rsidR="2AE3FA40" w:rsidRPr="009E4B31">
        <w:t xml:space="preserve"> v intravilánoch obcí či ich blízkosti (napr. žltochvost hôrny).</w:t>
      </w:r>
      <w:r w:rsidR="73508D9F" w:rsidRPr="009E4B31">
        <w:t xml:space="preserve"> </w:t>
      </w:r>
      <w:r w:rsidR="036E55A2" w:rsidRPr="009E4B31">
        <w:t>Zachovanie a vytvorenie malých mokradí by výrazne prispelo k zlepšeniu stavu populácií viacerých druhov obojžive</w:t>
      </w:r>
      <w:r w:rsidR="7828B0A5" w:rsidRPr="009E4B31">
        <w:t>l</w:t>
      </w:r>
      <w:r w:rsidR="036E55A2" w:rsidRPr="009E4B31">
        <w:t xml:space="preserve">níkov. </w:t>
      </w:r>
      <w:r w:rsidR="73508D9F" w:rsidRPr="009E4B31">
        <w:t>Druhy viazané na p</w:t>
      </w:r>
      <w:r w:rsidR="087F9002" w:rsidRPr="009E4B31">
        <w:t>o</w:t>
      </w:r>
      <w:r w:rsidR="73508D9F" w:rsidRPr="009E4B31">
        <w:t xml:space="preserve">toky a rieky negatívne ovplyvňujú </w:t>
      </w:r>
      <w:r w:rsidR="73508D9F" w:rsidRPr="009E4B31">
        <w:rPr>
          <w:b/>
          <w:bCs/>
        </w:rPr>
        <w:t>nevhodné zásahy do vodných tokov</w:t>
      </w:r>
      <w:r w:rsidR="73508D9F" w:rsidRPr="009E4B31">
        <w:t xml:space="preserve">, </w:t>
      </w:r>
      <w:r w:rsidR="087F9002" w:rsidRPr="009E4B31">
        <w:t>regulácie tokov a úpravy ich brehov či ťažba</w:t>
      </w:r>
      <w:r w:rsidR="4928246B" w:rsidRPr="009E4B31">
        <w:t xml:space="preserve"> riečneho materiálu</w:t>
      </w:r>
      <w:r w:rsidR="087F9002" w:rsidRPr="009E4B31">
        <w:t xml:space="preserve"> likviduje topické aj trofické príležitosti viacerých druhov rýb, vtákov a obojžive</w:t>
      </w:r>
      <w:r w:rsidR="1C22722A" w:rsidRPr="009E4B31">
        <w:t>l</w:t>
      </w:r>
      <w:r w:rsidR="087F9002" w:rsidRPr="009E4B31">
        <w:t xml:space="preserve">níkov. Špecifickým problémom ochrany fauny vo VN Orava je </w:t>
      </w:r>
      <w:r w:rsidR="087F9002" w:rsidRPr="009E4B31">
        <w:rPr>
          <w:b/>
          <w:bCs/>
        </w:rPr>
        <w:t>kolísanie vodnej hladiny</w:t>
      </w:r>
      <w:r w:rsidR="087F9002" w:rsidRPr="009E4B31">
        <w:t xml:space="preserve"> zapríči</w:t>
      </w:r>
      <w:r w:rsidR="1C22722A" w:rsidRPr="009E4B31">
        <w:t>ňu</w:t>
      </w:r>
      <w:r w:rsidR="087F9002" w:rsidRPr="009E4B31">
        <w:t>júca neúspešnosť hniezdenia mnohých druhov vodných a na vodu viazaných vtákov</w:t>
      </w:r>
      <w:r w:rsidR="1C22722A" w:rsidRPr="009E4B31">
        <w:t xml:space="preserve"> (rybár riečny, kalužiak červenonohý, rybárik riečny</w:t>
      </w:r>
      <w:r w:rsidR="5917F21B" w:rsidRPr="009E4B31">
        <w:t>, a pod</w:t>
      </w:r>
      <w:r w:rsidR="1C22722A" w:rsidRPr="009E4B31">
        <w:t>.)</w:t>
      </w:r>
      <w:r w:rsidR="087F9002" w:rsidRPr="009E4B31">
        <w:t>. V prípade druhov ako orliak</w:t>
      </w:r>
      <w:r w:rsidR="41C89714" w:rsidRPr="009E4B31">
        <w:t xml:space="preserve"> </w:t>
      </w:r>
      <w:r w:rsidR="087F9002" w:rsidRPr="009E4B31">
        <w:t>morský, orol skalný, žeriav popolavý</w:t>
      </w:r>
      <w:r w:rsidR="0373E10A" w:rsidRPr="009E4B31">
        <w:t>, hlucháň hôrny</w:t>
      </w:r>
      <w:r w:rsidR="087F9002" w:rsidRPr="009E4B31">
        <w:t xml:space="preserve"> môže </w:t>
      </w:r>
      <w:r w:rsidR="0373E10A" w:rsidRPr="009E4B31">
        <w:t xml:space="preserve">zapríčiniť neúspech pri hniezdení aj </w:t>
      </w:r>
      <w:r w:rsidR="7190A61C" w:rsidRPr="009E4B31">
        <w:t>úmyselné</w:t>
      </w:r>
      <w:r w:rsidR="0373E10A" w:rsidRPr="009E4B31">
        <w:t xml:space="preserve"> či </w:t>
      </w:r>
      <w:r w:rsidR="0373E10A" w:rsidRPr="009E4B31">
        <w:lastRenderedPageBreak/>
        <w:t xml:space="preserve">neúmyselné </w:t>
      </w:r>
      <w:r w:rsidR="0373E10A" w:rsidRPr="009E4B31">
        <w:rPr>
          <w:b/>
          <w:bCs/>
        </w:rPr>
        <w:t>vyrušovanie</w:t>
      </w:r>
      <w:r w:rsidR="0373E10A" w:rsidRPr="009E4B31">
        <w:t xml:space="preserve">. To môže mať podobu nielen vyrušovania pri realizácií bežnej hospodárskej činnosti (poľnohospodárstvo, lesníctvo), ale aj vyrušovanie pri vykonávaní rôznej </w:t>
      </w:r>
      <w:r w:rsidR="1C22722A" w:rsidRPr="009E4B31">
        <w:t xml:space="preserve">neusmernenej </w:t>
      </w:r>
      <w:r w:rsidR="0373E10A" w:rsidRPr="009E4B31">
        <w:t>rekreačnej činnosti – pohyb mimo vyznač</w:t>
      </w:r>
      <w:r w:rsidR="1C22722A" w:rsidRPr="009E4B31">
        <w:t>e</w:t>
      </w:r>
      <w:r w:rsidR="0373E10A" w:rsidRPr="009E4B31">
        <w:t>ných chodníkov, rybárstvo, skialpinizmus, pohyb motorovým vozidlom mimo vyhradených miest</w:t>
      </w:r>
      <w:r w:rsidR="1C22722A" w:rsidRPr="009E4B31">
        <w:t xml:space="preserve"> </w:t>
      </w:r>
      <w:r w:rsidR="1B230441" w:rsidRPr="009E4B31">
        <w:t>,</w:t>
      </w:r>
      <w:r w:rsidR="1C22722A" w:rsidRPr="009E4B31">
        <w:t>atď</w:t>
      </w:r>
      <w:r w:rsidR="0373E10A" w:rsidRPr="009E4B31">
        <w:t>.</w:t>
      </w:r>
    </w:p>
    <w:p w14:paraId="052920BC" w14:textId="51732578" w:rsidR="000C1D17" w:rsidRPr="009E4B31" w:rsidRDefault="44E4A320" w:rsidP="009E4B31">
      <w:pPr>
        <w:pStyle w:val="Default"/>
        <w:ind w:firstLine="708"/>
        <w:jc w:val="both"/>
      </w:pPr>
      <w:r w:rsidRPr="009E4B31">
        <w:t xml:space="preserve">Pre realizáciu ochranárskych opatrení je dôležité </w:t>
      </w:r>
      <w:r w:rsidR="3A5C79EB" w:rsidRPr="009E4B31">
        <w:t>zvýšenie</w:t>
      </w:r>
      <w:r w:rsidRPr="009E4B31">
        <w:rPr>
          <w:i/>
          <w:iCs/>
        </w:rPr>
        <w:t xml:space="preserve"> </w:t>
      </w:r>
      <w:r w:rsidRPr="009E4B31">
        <w:rPr>
          <w:b/>
          <w:bCs/>
        </w:rPr>
        <w:t>podpory verejnosti pre ochranu prírody</w:t>
      </w:r>
      <w:r w:rsidR="1BBF356F" w:rsidRPr="009E4B31">
        <w:rPr>
          <w:b/>
          <w:bCs/>
        </w:rPr>
        <w:t xml:space="preserve"> a krajiny</w:t>
      </w:r>
      <w:r w:rsidRPr="009E4B31">
        <w:t>. Podpora verejnosti môže v</w:t>
      </w:r>
      <w:r w:rsidR="1B4727DC" w:rsidRPr="009E4B31">
        <w:t> CHKO Horná Orava</w:t>
      </w:r>
      <w:r w:rsidRPr="009E4B31">
        <w:t xml:space="preserve"> značne varírovať v závislosti od </w:t>
      </w:r>
      <w:r w:rsidR="1B4727DC" w:rsidRPr="009E4B31">
        <w:t>mnohých faktorov. Len niektoré z nich sú</w:t>
      </w:r>
      <w:r w:rsidR="6B6D77F0" w:rsidRPr="009E4B31">
        <w:t xml:space="preserve"> ovplyvniteľné Správou CHKO</w:t>
      </w:r>
      <w:r w:rsidR="7F018DCF" w:rsidRPr="009E4B31">
        <w:t xml:space="preserve"> Horná Orava</w:t>
      </w:r>
      <w:r w:rsidR="6B6D77F0" w:rsidRPr="009E4B31">
        <w:t xml:space="preserve"> ako napríklad</w:t>
      </w:r>
      <w:r w:rsidR="1B4727DC" w:rsidRPr="009E4B31">
        <w:t xml:space="preserve"> </w:t>
      </w:r>
      <w:r w:rsidRPr="009E4B31">
        <w:t>spôsob presadzovania opatrení na ochranu prírody</w:t>
      </w:r>
      <w:r w:rsidR="076FB68A" w:rsidRPr="009E4B31">
        <w:t xml:space="preserve"> a krajiny</w:t>
      </w:r>
      <w:r w:rsidR="6B6D77F0" w:rsidRPr="009E4B31">
        <w:t>, spôsob  a intenzita komunikácie  s vlastníkmi a užívateľmi pozemkov (najmä rozhodujúcimi), so samosprávami, orgánmi štátnej správy</w:t>
      </w:r>
      <w:r w:rsidR="1FB6504C" w:rsidRPr="009E4B31">
        <w:t xml:space="preserve">, podnikateľmi či vedeckými inštitúciami. Nedostatočná či nevhodná komunikácia s verejnosťou pri prijímaní opatrení pre ochranu prírody </w:t>
      </w:r>
      <w:r w:rsidR="12211CEB" w:rsidRPr="009E4B31">
        <w:t xml:space="preserve">a krajiny </w:t>
      </w:r>
      <w:r w:rsidR="1FB6504C" w:rsidRPr="009E4B31">
        <w:t xml:space="preserve">môže vnímanie verejnosti zhoršiť. </w:t>
      </w:r>
      <w:r w:rsidRPr="009E4B31">
        <w:t xml:space="preserve">Potrebné je poukazovať na význam ekosystémov a ochrany prírody nielen z pohľadu ekonomického, ale celkového prínosu pre kvalitu života (zachovanie lesov pre ochranu pred povodňami, </w:t>
      </w:r>
      <w:r w:rsidR="1B4727DC" w:rsidRPr="009E4B31">
        <w:t xml:space="preserve">dostatok kvalitných vodných zdrojov, </w:t>
      </w:r>
      <w:r w:rsidRPr="009E4B31">
        <w:t>vhodnosť mikroklimatických podmienok</w:t>
      </w:r>
      <w:r w:rsidR="34C8FB62" w:rsidRPr="009E4B31">
        <w:t>,</w:t>
      </w:r>
      <w:r w:rsidRPr="009E4B31">
        <w:t xml:space="preserve"> a pod.). Na minimalizovanie tohto faktora je veľmi dôležité vždy v predstihu pred prijatím opatrení o nich rokovať s dotknutými obcami, vlastníkmi, užívateľmi, prípadne aj občianskymi združeniami a iniciatívami. Takýto prístup nemusí v konečnom dôsledku viesť len k vysvetľovaniu potrieb opatrení prijatých pre ochranu prírody a nájdenia optimálneho spôsobu ich realizácie (teda skĺbenie požiadaviek dotknutých vlastníkov, obcí, iných subjektov a ochrany prírody</w:t>
      </w:r>
      <w:r w:rsidR="559E28DD" w:rsidRPr="009E4B31">
        <w:t xml:space="preserve"> a krajiny</w:t>
      </w:r>
      <w:r w:rsidRPr="009E4B31">
        <w:t>), ale môže viesť aj k nájdeniu nových osôb ochotných aktívne pomáhať ochrane prírody a tak prispieť pozitívne k naplneniu cieľov</w:t>
      </w:r>
      <w:r w:rsidR="1FB6504C" w:rsidRPr="009E4B31">
        <w:t xml:space="preserve"> či vytváraní nových partnerstiev. </w:t>
      </w:r>
    </w:p>
    <w:p w14:paraId="15D98F6F" w14:textId="77777777" w:rsidR="000C1D17" w:rsidRPr="009E4B31" w:rsidRDefault="000C1D17" w:rsidP="009E4B31">
      <w:pPr>
        <w:pStyle w:val="Default"/>
        <w:jc w:val="both"/>
      </w:pPr>
    </w:p>
    <w:p w14:paraId="56606592" w14:textId="77777777" w:rsidR="000C1D17" w:rsidRPr="009E4B31" w:rsidRDefault="000C1D17" w:rsidP="009E4B31">
      <w:pPr>
        <w:pStyle w:val="Default"/>
        <w:jc w:val="both"/>
        <w:rPr>
          <w:u w:val="single"/>
        </w:rPr>
      </w:pPr>
      <w:r w:rsidRPr="009E4B31">
        <w:rPr>
          <w:u w:val="single"/>
        </w:rPr>
        <w:t>Vonkajšie prírodné faktory</w:t>
      </w:r>
    </w:p>
    <w:p w14:paraId="4B25807C" w14:textId="550B1559" w:rsidR="000C1D17" w:rsidRPr="009E4B31" w:rsidRDefault="7BA8A89A" w:rsidP="009E4B31">
      <w:pPr>
        <w:pStyle w:val="Default"/>
        <w:ind w:firstLine="708"/>
        <w:jc w:val="both"/>
      </w:pPr>
      <w:r w:rsidRPr="009E4B31">
        <w:t>Na dlhodobé ciele vplýva aj viacero vonkajších prírodných faktorov. Spomedzi nich majú na naše populácie dopad poveternostné podmienky</w:t>
      </w:r>
      <w:r w:rsidRPr="009E4B31">
        <w:rPr>
          <w:i/>
          <w:iCs/>
        </w:rPr>
        <w:t xml:space="preserve"> – </w:t>
      </w:r>
      <w:r w:rsidRPr="009E4B31">
        <w:rPr>
          <w:b/>
          <w:bCs/>
        </w:rPr>
        <w:t>extrémy počasia na migračných trasách a zimoviskách vtákov a netopierov</w:t>
      </w:r>
      <w:r w:rsidRPr="009E4B31">
        <w:t xml:space="preserve">. V prípade druhov ako </w:t>
      </w:r>
      <w:r w:rsidR="396EC56D" w:rsidRPr="009E4B31">
        <w:t xml:space="preserve">napr. </w:t>
      </w:r>
      <w:r w:rsidRPr="009E4B31">
        <w:t xml:space="preserve">orol krikľavý, </w:t>
      </w:r>
      <w:r w:rsidR="4FF55818" w:rsidRPr="009E4B31">
        <w:t xml:space="preserve">bocian biely, </w:t>
      </w:r>
      <w:r w:rsidRPr="009E4B31">
        <w:t xml:space="preserve">bocian čierny, prepelica poľná, </w:t>
      </w:r>
      <w:r w:rsidR="4FF55818" w:rsidRPr="009E4B31">
        <w:t>kalužiak malý, kulík riečny, brehuľa hnedá, chrapkáč poľný, chriaš</w:t>
      </w:r>
      <w:r w:rsidR="17E621B9" w:rsidRPr="009E4B31">
        <w:t>ť</w:t>
      </w:r>
      <w:r w:rsidR="4FF55818" w:rsidRPr="009E4B31">
        <w:t xml:space="preserve"> bodkovaný, </w:t>
      </w:r>
      <w:r w:rsidR="31A5963D" w:rsidRPr="009E4B31">
        <w:t xml:space="preserve">chriašť malý, </w:t>
      </w:r>
      <w:r w:rsidR="4FF55818" w:rsidRPr="009E4B31">
        <w:t xml:space="preserve">rybár riečny, žltochvost hôrny, </w:t>
      </w:r>
      <w:r w:rsidRPr="009E4B31">
        <w:t>včelár lesný</w:t>
      </w:r>
      <w:r w:rsidR="31A5963D" w:rsidRPr="009E4B31">
        <w:t xml:space="preserve">, cíbik chochlatý, močiarnica mekotavá, žeriav popolavý, kalužiak červenonohý, strakoš červenochrbtý, stehlík hnedkavý </w:t>
      </w:r>
      <w:r w:rsidRPr="009E4B31">
        <w:t xml:space="preserve"> nie je pre zachovanie </w:t>
      </w:r>
      <w:r w:rsidR="396EC56D" w:rsidRPr="009E4B31">
        <w:t xml:space="preserve">ich </w:t>
      </w:r>
      <w:r w:rsidRPr="009E4B31">
        <w:t>populácií dôležité len udržanie vhodných podmienok na hniezdenie v samotn</w:t>
      </w:r>
      <w:r w:rsidR="47494081" w:rsidRPr="009E4B31">
        <w:t>ej</w:t>
      </w:r>
      <w:r w:rsidRPr="009E4B31">
        <w:t xml:space="preserve"> </w:t>
      </w:r>
      <w:r w:rsidR="4FF55818" w:rsidRPr="009E4B31">
        <w:t>CHKO</w:t>
      </w:r>
      <w:r w:rsidRPr="009E4B31">
        <w:t>. Takmer rovnako dôležitú rolu hrajú aj podmienky na zimoviskách a migračných trasách. V prípade suchých rokov vedúcich k nedostatku potravy na zimoviskách tak môže byť mortalita uvedených druhov vyššia a môže viesť aj k nižšiemu obsadeniu hniezdísk a zimovísk. Na minimalizovanie tohto vplyvu je potrebné udržiavať biotopy uvedených druhov v dobrej kvalite za účelom zvýšenia hniezdnej úspešnosti, ktorá bude úplne alebo aspoň čiastočne kompenzovať potenciálne straty na zimoviskách a migračných trasách v dôsledku poveternostných extrémov. Medzi vonkajšími prírodnými faktormi hrá významnú rolu</w:t>
      </w:r>
      <w:r w:rsidRPr="009E4B31">
        <w:rPr>
          <w:i/>
          <w:iCs/>
        </w:rPr>
        <w:t xml:space="preserve"> </w:t>
      </w:r>
      <w:r w:rsidRPr="009E4B31">
        <w:rPr>
          <w:b/>
          <w:bCs/>
        </w:rPr>
        <w:t>globálna zmena klímy</w:t>
      </w:r>
      <w:r w:rsidRPr="009E4B31">
        <w:rPr>
          <w:i/>
          <w:iCs/>
        </w:rPr>
        <w:t xml:space="preserve">. </w:t>
      </w:r>
      <w:r w:rsidRPr="009E4B31">
        <w:t xml:space="preserve">Táto vedie už v súčasnosti k posunu areálu rozšírenia niektorých živočíšnych druhov a ovplyvňuje aj druhovú skladbu biotopov. </w:t>
      </w:r>
      <w:r w:rsidR="31A5963D" w:rsidRPr="009E4B31">
        <w:t>Extrémne výkyvy počasia môžu znamenať nižšiu reprodukčnú úspešnosť niektorých druhov (napr.</w:t>
      </w:r>
      <w:r w:rsidR="19AD9BD6" w:rsidRPr="009E4B31">
        <w:t xml:space="preserve"> </w:t>
      </w:r>
      <w:r w:rsidR="270BA4D3" w:rsidRPr="009E4B31">
        <w:t>k</w:t>
      </w:r>
      <w:r w:rsidR="31A5963D" w:rsidRPr="009E4B31">
        <w:t>urovité</w:t>
      </w:r>
      <w:r w:rsidR="19AD9BD6" w:rsidRPr="009E4B31">
        <w:t xml:space="preserve"> vtáky</w:t>
      </w:r>
      <w:r w:rsidR="31A5963D" w:rsidRPr="009E4B31">
        <w:t xml:space="preserve">) čo môže viesť k znižovanie početnosti až zániku lokálnych populácií. </w:t>
      </w:r>
      <w:r w:rsidRPr="009E4B31">
        <w:t>Rovnako aj prípadné zmeny v zrážkových pomeroch (ich pokles) sa môžu negatívne dotknúť p</w:t>
      </w:r>
      <w:r w:rsidR="1091BCC1" w:rsidRPr="009E4B31">
        <w:t>o</w:t>
      </w:r>
      <w:r w:rsidRPr="009E4B31">
        <w:t xml:space="preserve">pulácii obojživelníkov. </w:t>
      </w:r>
      <w:r w:rsidR="46511642" w:rsidRPr="009E4B31">
        <w:t xml:space="preserve">Dlhšie obdobia bez zrážok hlavne v teplejšej polovici roka výrazne znižujú prietoky a hlavne v menších tokoch môžu spôsobiť kolaps vodných ekosystémov v prípade vyschnutia tokov čo postihuje všetky vodné živočíchy (ryby, rak riečny). </w:t>
      </w:r>
      <w:r w:rsidR="31A5963D" w:rsidRPr="009E4B31">
        <w:t xml:space="preserve">Zvyšovaním suchých periód v letných mesiacoch môže viesť k zvýšenému tlaku obyvateľov na vodné zdroje, čo negatívne ovplyvní tieto stanovištia. </w:t>
      </w:r>
      <w:r w:rsidR="3624F817" w:rsidRPr="009E4B31">
        <w:t>Je pre</w:t>
      </w:r>
      <w:r w:rsidR="1091BCC1" w:rsidRPr="009E4B31">
        <w:t xml:space="preserve">to </w:t>
      </w:r>
      <w:r w:rsidRPr="009E4B31">
        <w:t>potrebné realizovať opatrenia, ktoré vedú k udržaniu autochtónnych druhov fauny, u ktorých to je možné a zároveň vytvori</w:t>
      </w:r>
      <w:r w:rsidR="690B2383" w:rsidRPr="009E4B31">
        <w:t>ť</w:t>
      </w:r>
      <w:r w:rsidRPr="009E4B31">
        <w:t xml:space="preserve"> vhodné podmienky pre celkové udržanie stability ekologických funkcií krajiny a jej autoregulačných mechanizmov. Vonkajším prírodným faktorom veľmi významne vplývajúcim na populácie pôvodných druhov vtákov je šírenie </w:t>
      </w:r>
      <w:r w:rsidR="6A50CE2F" w:rsidRPr="009E4B31">
        <w:t xml:space="preserve">inváznych </w:t>
      </w:r>
      <w:r w:rsidRPr="009E4B31">
        <w:t>nepôvodných druhov šeliem a ostatných živočíchov.</w:t>
      </w:r>
      <w:r w:rsidR="7A7FE38C" w:rsidRPr="009E4B31">
        <w:t xml:space="preserve"> </w:t>
      </w:r>
    </w:p>
    <w:p w14:paraId="166C954B" w14:textId="10C57736" w:rsidR="3A846554" w:rsidRPr="009E4B31" w:rsidRDefault="3A846554" w:rsidP="009E4B31">
      <w:pPr>
        <w:pStyle w:val="Default"/>
        <w:jc w:val="both"/>
      </w:pPr>
    </w:p>
    <w:p w14:paraId="4E5E1D77" w14:textId="77777777" w:rsidR="000C1D17" w:rsidRPr="009E4B31" w:rsidRDefault="000C1D17" w:rsidP="009E4B31">
      <w:pPr>
        <w:pStyle w:val="Default"/>
        <w:jc w:val="both"/>
        <w:rPr>
          <w:u w:val="single"/>
        </w:rPr>
      </w:pPr>
      <w:r w:rsidRPr="009E4B31">
        <w:rPr>
          <w:u w:val="single"/>
        </w:rPr>
        <w:t>Vonkajšie človekom podmienené faktory</w:t>
      </w:r>
    </w:p>
    <w:p w14:paraId="0B9D46C2" w14:textId="55392C69" w:rsidR="000C1D17" w:rsidRPr="009E4B31" w:rsidRDefault="41F8C679" w:rsidP="009E4B31">
      <w:pPr>
        <w:pStyle w:val="Default"/>
        <w:ind w:firstLine="708"/>
        <w:jc w:val="both"/>
      </w:pPr>
      <w:r w:rsidRPr="009E4B31">
        <w:t xml:space="preserve">Viaceré antropické faktory s pôvodom mimo územia </w:t>
      </w:r>
      <w:r w:rsidR="1D28BA31" w:rsidRPr="009E4B31">
        <w:t>CHKO Horná Orava</w:t>
      </w:r>
      <w:r w:rsidRPr="009E4B31">
        <w:t xml:space="preserve"> môžu tiež významne prispieť k horšiemu ako očakávanému naplneniu dlhodobých cieľov.</w:t>
      </w:r>
      <w:r w:rsidR="1D28BA31" w:rsidRPr="009E4B31">
        <w:t xml:space="preserve"> V</w:t>
      </w:r>
      <w:r w:rsidR="16E8DCA8" w:rsidRPr="009E4B31">
        <w:t> </w:t>
      </w:r>
      <w:r w:rsidR="1D28BA31" w:rsidRPr="009E4B31">
        <w:t>niektorých</w:t>
      </w:r>
      <w:r w:rsidR="16E8DCA8" w:rsidRPr="009E4B31">
        <w:t xml:space="preserve"> prípadoch môžu tieto faktory spôsobiť aj vym</w:t>
      </w:r>
      <w:r w:rsidR="2D2B3324" w:rsidRPr="009E4B31">
        <w:t>i</w:t>
      </w:r>
      <w:r w:rsidR="16E8DCA8" w:rsidRPr="009E4B31">
        <w:t>znutie niektorých predmetov ochrany (sťahovavé druhy vtákov).</w:t>
      </w:r>
      <w:r w:rsidRPr="009E4B31">
        <w:t xml:space="preserve"> Významnú rolu v tomto prípade hrá aj ochrana biotopov sťahovavých druhov na zimoviskách a migračných trasách</w:t>
      </w:r>
      <w:r w:rsidR="75850C83" w:rsidRPr="009E4B31">
        <w:t>,</w:t>
      </w:r>
      <w:r w:rsidRPr="009E4B31">
        <w:t xml:space="preserve"> ako aj samotných druhov počas migrácie a zimovania. </w:t>
      </w:r>
      <w:r w:rsidRPr="009E4B31">
        <w:rPr>
          <w:b/>
          <w:bCs/>
        </w:rPr>
        <w:t>Odlesňovanie, intenzifikácia poľnohospodárstva na zimoviskách a nelegálny lov počas migrácie</w:t>
      </w:r>
      <w:r w:rsidRPr="009E4B31">
        <w:t xml:space="preserve"> pritom predstavujú jedno z hlavných rizík pre sťahovavé druhy. Nelegálny lov počas migrácie sa týka predovšetkým krajín v okolí Stredomoria ako je Turecko, Cyprus, Libanon a Egypt. Nelegálnym lovom tu nie sú ohrozené len bežné druhy, ale aj mnohé vzácne druhy, migrujúce bociany, dravce. </w:t>
      </w:r>
      <w:r w:rsidR="2DFDBE86" w:rsidRPr="009E4B31">
        <w:t>Je</w:t>
      </w:r>
      <w:r w:rsidRPr="009E4B31">
        <w:t xml:space="preserve"> možné očakávať, že u ďalekých migrantov zimujúcich v Afrike sa tento nelegálny lov môže významne podpísať na negatívnom trende predmetného druhu aj v samotnom území </w:t>
      </w:r>
      <w:r w:rsidR="1D28BA31" w:rsidRPr="009E4B31">
        <w:t>CHKO Horná Orava</w:t>
      </w:r>
      <w:r w:rsidRPr="009E4B31">
        <w:t>. Na minimalizovanie pôsobenia tohto faktoru je potrebné zabezpečiť vhodné podmienky na hniezdenie druhov v </w:t>
      </w:r>
      <w:r w:rsidR="1D28BA31" w:rsidRPr="009E4B31">
        <w:t xml:space="preserve">CHKO Horná Orava </w:t>
      </w:r>
      <w:r w:rsidRPr="009E4B31">
        <w:t>za účelom zvýšenia hniezdnej úspešnosti. Podobne ťažko ovplyvniteľným procesom je aj proces odlesňovania v subsaharskej Afrike vplývajúci negatívne na dostupnosť zimovísk ako aj intenzifikácia poľnohospodárstva v týchto krajinách. Preto je dôležité pokračovať v presadzovaní záväzkov vyplývajúcich z medzinárodných dohovorov (Dohovor o ochrane sťahovavých druhov voľne žijúcich živočíchov, Dohovor o mokradiach majúcich medzinárodný význam predovšetkým ako biotopy vodného vtáctva, Dohoda o ochrane africko–euroázijských druhov sťahovavého vodného vtáctva a iné).</w:t>
      </w:r>
    </w:p>
    <w:p w14:paraId="2BB042DD" w14:textId="310CD82B" w:rsidR="000C1D17" w:rsidRPr="009E4B31" w:rsidRDefault="41F8C679" w:rsidP="009E4B31">
      <w:pPr>
        <w:pStyle w:val="Default"/>
        <w:ind w:firstLine="708"/>
        <w:jc w:val="both"/>
      </w:pPr>
      <w:r w:rsidRPr="009E4B31">
        <w:t>Na naplnenie cieľov ochrany môže negatívne pôsobiť aj celková nepriaznivá</w:t>
      </w:r>
      <w:r w:rsidRPr="009E4B31">
        <w:rPr>
          <w:b/>
          <w:bCs/>
        </w:rPr>
        <w:t xml:space="preserve"> ekonomická a sociálna situácia v Európe</w:t>
      </w:r>
      <w:r w:rsidRPr="009E4B31">
        <w:t xml:space="preserve">. V prípade nepriaznivého vývoja ekonomiky </w:t>
      </w:r>
      <w:r w:rsidR="2DFDBE86" w:rsidRPr="009E4B31">
        <w:t xml:space="preserve">sú </w:t>
      </w:r>
      <w:r w:rsidRPr="009E4B31">
        <w:t>prioritou iné opatrenia, a teda aj celkové vnímanie ochrany prírody ako priority sa môže posunúť na nižšie úrovne a sťažiť tak dosiahnutie dlhodobých cieľov. Na minimalizovanie dopadu tohto vplyvu je potrebné systematicky upozorňovať na prínosy zachovalej prírody, ktoré poskytujú služby spoločnosti nezávisle od ekonomickej situácie (napr. vodozádržná schopnosť zachovalých lesov</w:t>
      </w:r>
      <w:r w:rsidR="7524B712" w:rsidRPr="009E4B31">
        <w:t xml:space="preserve"> a mokradí</w:t>
      </w:r>
      <w:r w:rsidRPr="009E4B31">
        <w:t xml:space="preserve">, pričom </w:t>
      </w:r>
      <w:r w:rsidR="7524B712" w:rsidRPr="009E4B31">
        <w:t>tieto biotopy</w:t>
      </w:r>
      <w:r w:rsidRPr="009E4B31">
        <w:t xml:space="preserve"> sú dôležité aj pre prežitie predmetov ochrany</w:t>
      </w:r>
      <w:r w:rsidR="7EA234EA" w:rsidRPr="009E4B31">
        <w:t>,</w:t>
      </w:r>
      <w:r w:rsidRPr="009E4B31">
        <w:t xml:space="preserve"> a pod.). Negatívne prvky do značnej miery ovplyvňujú populáciu veľkých šeliem </w:t>
      </w:r>
      <w:r w:rsidR="1D28BA31" w:rsidRPr="009E4B31">
        <w:t>–</w:t>
      </w:r>
      <w:r w:rsidRPr="009E4B31">
        <w:t xml:space="preserve"> </w:t>
      </w:r>
      <w:r w:rsidR="1D28BA31" w:rsidRPr="009E4B31">
        <w:t xml:space="preserve">medveďa hnedého, </w:t>
      </w:r>
      <w:r w:rsidRPr="009E4B31">
        <w:t>vlka dravého a rysa ostrovida, ale aj mačky divej, vyskytujúcich sa v</w:t>
      </w:r>
      <w:r w:rsidR="1D28BA31" w:rsidRPr="009E4B31">
        <w:t> CHKO Horná Orava</w:t>
      </w:r>
      <w:r w:rsidRPr="009E4B31">
        <w:t xml:space="preserve">. Medzi najdôležitejšie prvky patrí hlavne výstavba infraštruktúry, najmä výstavba dopravných komunikácií a rozširovanie </w:t>
      </w:r>
      <w:r w:rsidR="1D28BA31" w:rsidRPr="009E4B31">
        <w:t xml:space="preserve">a spájanie sa </w:t>
      </w:r>
      <w:r w:rsidRPr="009E4B31">
        <w:t xml:space="preserve">zastavaných území, ktoré majú vplyv na fragmentáciu vhodných biotopov pre </w:t>
      </w:r>
      <w:r w:rsidR="1D28BA31" w:rsidRPr="009E4B31">
        <w:t xml:space="preserve">medveďa, </w:t>
      </w:r>
      <w:r w:rsidRPr="009E4B31">
        <w:t xml:space="preserve">rysa, vlka a mačky divej, kolízie s dopravnými prostriedkami a sťažená migrácia. Populácia veľkých šeliem </w:t>
      </w:r>
      <w:r w:rsidR="1D28BA31" w:rsidRPr="009E4B31">
        <w:t>môže byť o</w:t>
      </w:r>
      <w:r w:rsidRPr="009E4B31">
        <w:t>hrozená aj nadmern</w:t>
      </w:r>
      <w:r w:rsidR="1D28BA31" w:rsidRPr="009E4B31">
        <w:t>ou</w:t>
      </w:r>
      <w:r w:rsidRPr="009E4B31">
        <w:t xml:space="preserve"> </w:t>
      </w:r>
      <w:r w:rsidR="1D28BA31" w:rsidRPr="009E4B31">
        <w:t>stratou starších lesov</w:t>
      </w:r>
      <w:r w:rsidRPr="009E4B31">
        <w:t>. V neposlednom rade sa k týmto prvkom pridáva aj nelegálny lov.</w:t>
      </w:r>
    </w:p>
    <w:p w14:paraId="2401EF94" w14:textId="2E435A0D" w:rsidR="006C0FFA" w:rsidRPr="009E4B31" w:rsidRDefault="665FAB13" w:rsidP="009E4B31">
      <w:pPr>
        <w:pStyle w:val="Default"/>
        <w:ind w:firstLine="708"/>
        <w:jc w:val="both"/>
      </w:pPr>
      <w:r w:rsidRPr="009E4B31">
        <w:rPr>
          <w:b/>
          <w:bCs/>
        </w:rPr>
        <w:t xml:space="preserve">Bariérový efekt </w:t>
      </w:r>
      <w:r w:rsidR="47C19C2A" w:rsidRPr="009E4B31">
        <w:rPr>
          <w:b/>
          <w:bCs/>
        </w:rPr>
        <w:t>cestných komunikácií</w:t>
      </w:r>
      <w:r w:rsidRPr="009E4B31">
        <w:t>, na ktorých sa len sporadicky plánuje vybudovanie ekoduktov, je vážnou prekážkou udržania priechodnosti krajiny pre veľké šelmy. Predstavuje nielen príčinu mortality kolíziami s dopravnými vozidlami, ale obmedzením toku génov spôsobuje aj stratu genetickej diverzity. Pre realizáciu ochranárskych opatrení je preto kľúčové, aby v rozhodovacom procese v oblasti územného plánovania, vydávania územných rozhodnutí a stavebných povolení, ale aj v oblasti ochrany prírody</w:t>
      </w:r>
      <w:r w:rsidR="408F43F0" w:rsidRPr="009E4B31">
        <w:t>,</w:t>
      </w:r>
      <w:r w:rsidRPr="009E4B31">
        <w:t xml:space="preserve"> boli presadzované opatrenia na zachovanie alebo zlepšenie priechodnosti krajiny pre živočíšne druhy. Zachovanie priechodnosti krajiny je potrebné pre prežitie populácií veľkých šeliem ako aj mnohých iných druhov v</w:t>
      </w:r>
      <w:r w:rsidR="7FAD96C8" w:rsidRPr="009E4B31">
        <w:t> </w:t>
      </w:r>
      <w:r w:rsidRPr="009E4B31">
        <w:t>území</w:t>
      </w:r>
      <w:r w:rsidR="7FAD96C8" w:rsidRPr="009E4B31">
        <w:t xml:space="preserve"> CHKO Horná Orava</w:t>
      </w:r>
      <w:r w:rsidR="408F43F0" w:rsidRPr="009E4B31">
        <w:t>. K usmrteniam chránených živočíchov, napr. vydry riečnej</w:t>
      </w:r>
      <w:r w:rsidR="07CB4A2D" w:rsidRPr="009E4B31">
        <w:t xml:space="preserve"> alebo bobra vodného,</w:t>
      </w:r>
      <w:r w:rsidR="408F43F0" w:rsidRPr="009E4B31">
        <w:t xml:space="preserve"> dochádza v úsekoch frekventovaných ciest (najmä I. triedy) s vodnými tokmi tam, kde jestvujú nepriechodné typy priečnych objektov (mosty, priepusty), ktoré ich odrádzajú od prechodov popod komunikáciu.</w:t>
      </w:r>
      <w:r w:rsidR="7FAD96C8" w:rsidRPr="009E4B31">
        <w:t xml:space="preserve"> </w:t>
      </w:r>
      <w:r w:rsidR="4389A79E" w:rsidRPr="009E4B31">
        <w:rPr>
          <w:b/>
          <w:bCs/>
        </w:rPr>
        <w:t>Bariérový</w:t>
      </w:r>
      <w:r w:rsidR="7FAD96C8" w:rsidRPr="009E4B31">
        <w:rPr>
          <w:b/>
          <w:bCs/>
        </w:rPr>
        <w:t xml:space="preserve"> efekt zástavby</w:t>
      </w:r>
      <w:r w:rsidR="7FAD96C8" w:rsidRPr="009E4B31">
        <w:t xml:space="preserve"> má v CHKO Horná Orava podstatne významnejší negatívny vplyv na migráciu fauny ako komunikácie. </w:t>
      </w:r>
      <w:r w:rsidR="47C19C2A" w:rsidRPr="009E4B31">
        <w:t xml:space="preserve">Súvislá zástavba v niektorých dolinách CHKO dosahuje až </w:t>
      </w:r>
      <w:r w:rsidR="586A8AC2" w:rsidRPr="009E4B31">
        <w:t xml:space="preserve">10 - </w:t>
      </w:r>
      <w:r w:rsidR="47C19C2A" w:rsidRPr="009E4B31">
        <w:t>11</w:t>
      </w:r>
      <w:r w:rsidR="00CD36A8" w:rsidRPr="009E4B31">
        <w:t>,5 km (Rabča – Oravská Polhora) a</w:t>
      </w:r>
      <w:r w:rsidR="47C19C2A" w:rsidRPr="009E4B31">
        <w:t xml:space="preserve"> </w:t>
      </w:r>
      <w:r w:rsidR="00CD36A8" w:rsidRPr="009E4B31">
        <w:t xml:space="preserve">intenzívna stavebná činnosť v posledných 10 – 15 rokoch </w:t>
      </w:r>
      <w:r w:rsidR="00CD36A8" w:rsidRPr="009E4B31">
        <w:lastRenderedPageBreak/>
        <w:t>uvedenú situáciu naďalej zhoršuje. Legislatívna ochrana existujúcich biokoridorov zároveň neposkytuje dostatočné nástroje na zabezpečenie ich zachovania a funkčnosti.</w:t>
      </w:r>
    </w:p>
    <w:p w14:paraId="7950CBB1" w14:textId="77777777" w:rsidR="000C1D17" w:rsidRPr="009E4B31" w:rsidRDefault="000C1D17" w:rsidP="009E4B31">
      <w:pPr>
        <w:pStyle w:val="Default"/>
        <w:ind w:firstLine="708"/>
        <w:jc w:val="both"/>
      </w:pPr>
      <w:r w:rsidRPr="009E4B31">
        <w:t>Na voľne žijúc</w:t>
      </w:r>
      <w:r w:rsidR="0046103E" w:rsidRPr="009E4B31">
        <w:t>e</w:t>
      </w:r>
      <w:r w:rsidRPr="009E4B31">
        <w:t xml:space="preserve"> populáci</w:t>
      </w:r>
      <w:r w:rsidR="0046103E" w:rsidRPr="009E4B31">
        <w:t>e</w:t>
      </w:r>
      <w:r w:rsidRPr="009E4B31">
        <w:t xml:space="preserve"> </w:t>
      </w:r>
      <w:r w:rsidR="0046103E" w:rsidRPr="009E4B31">
        <w:t>mäsožravcov</w:t>
      </w:r>
      <w:r w:rsidRPr="009E4B31">
        <w:t xml:space="preserve"> môžu mať negatívny vplyv aj faktory, ktoré priamo vplývajú na zdravotný stav koristi. Patria k nim predovšetkým </w:t>
      </w:r>
      <w:r w:rsidRPr="009E4B31">
        <w:rPr>
          <w:b/>
        </w:rPr>
        <w:t>infekčné a parazitárne ochorenia a intoxikácie</w:t>
      </w:r>
      <w:r w:rsidRPr="009E4B31">
        <w:t>. V rámci opatrení minimalizujúcich takéto riziko je žiaduce, aby u psov, ktoré sa dostávajú do možného kontaktu s</w:t>
      </w:r>
      <w:r w:rsidR="00027860" w:rsidRPr="009E4B31">
        <w:t> </w:t>
      </w:r>
      <w:r w:rsidRPr="009E4B31">
        <w:t>vlkmi</w:t>
      </w:r>
      <w:r w:rsidR="00027860" w:rsidRPr="009E4B31">
        <w:t xml:space="preserve"> (</w:t>
      </w:r>
      <w:r w:rsidRPr="009E4B31">
        <w:t>ide predovšetkým o pastierske plemená psov pri košiaroch</w:t>
      </w:r>
      <w:r w:rsidR="00027860" w:rsidRPr="009E4B31">
        <w:t>)</w:t>
      </w:r>
      <w:r w:rsidRPr="009E4B31">
        <w:t xml:space="preserve">, boli vykonané všetky preventívne a profylaktické veterinárne úkony. Rovnako je potrebné, aby bol posudzovaný zdravotný a genetický stav rysa a vlka na národnej a populačnej úrovni. </w:t>
      </w:r>
    </w:p>
    <w:p w14:paraId="2BA337B8" w14:textId="58BA6EDA" w:rsidR="000C1D17" w:rsidRPr="009E4B31" w:rsidRDefault="41F8C679" w:rsidP="009E4B31">
      <w:pPr>
        <w:pStyle w:val="Default"/>
        <w:ind w:firstLine="708"/>
        <w:jc w:val="both"/>
      </w:pPr>
      <w:r w:rsidRPr="009E4B31">
        <w:t xml:space="preserve">V ostatných desaťročiach sa mokrade redukovali </w:t>
      </w:r>
      <w:r w:rsidRPr="009E4B31">
        <w:rPr>
          <w:b/>
          <w:bCs/>
        </w:rPr>
        <w:t>odvodňovaním a vodné toky sa napriamovali a regulovali</w:t>
      </w:r>
      <w:r w:rsidRPr="009E4B31">
        <w:t xml:space="preserve">, pričom </w:t>
      </w:r>
      <w:r w:rsidR="7524B712" w:rsidRPr="009E4B31">
        <w:t>m</w:t>
      </w:r>
      <w:r w:rsidR="458D67C8" w:rsidRPr="009E4B31">
        <w:t xml:space="preserve">iestami </w:t>
      </w:r>
      <w:r w:rsidRPr="009E4B31">
        <w:t xml:space="preserve">došlo aj k </w:t>
      </w:r>
      <w:r w:rsidRPr="009E4B31">
        <w:rPr>
          <w:b/>
          <w:bCs/>
        </w:rPr>
        <w:t>likvidácii brehovej vegetácie</w:t>
      </w:r>
      <w:r w:rsidRPr="009E4B31">
        <w:t xml:space="preserve">. K uvedeným aktivitám dochádzalo najmä v dôsledku rozvoja poľnohospodárstva a protipovodňových úprav. Taktiež došlo k prudkému nárastu rekreačného využívania tečúcich i stojatých vôd a k zvýšeniu rušivých vplyvov v ich blízkosti. </w:t>
      </w:r>
      <w:r w:rsidR="47CC1958" w:rsidRPr="009E4B31">
        <w:t>Tieto faktory negatívne ovplyvňujú ryby, vydru</w:t>
      </w:r>
      <w:r w:rsidR="7524B712" w:rsidRPr="009E4B31">
        <w:t>, bobra</w:t>
      </w:r>
      <w:r w:rsidR="47CC1958" w:rsidRPr="009E4B31">
        <w:t xml:space="preserve"> a niektoré druhy vtákov viazaných na vodu (rybárik riečny, kalužiačik malý, kulík riečny). </w:t>
      </w:r>
      <w:r w:rsidRPr="009E4B31">
        <w:t xml:space="preserve">Vydra je do určitej miery schopná tolerovať vysokú hladinu disturbancie, pokiaľ má dostatok bezpečných odpočinkových a úkrytových lokalít. </w:t>
      </w:r>
      <w:r w:rsidRPr="009E4B31">
        <w:rPr>
          <w:b/>
          <w:bCs/>
        </w:rPr>
        <w:t xml:space="preserve">Výstavba veľkých alebo menších priehrad a nádrží, ako aj </w:t>
      </w:r>
      <w:r w:rsidR="437E837E" w:rsidRPr="009E4B31">
        <w:t>MVO</w:t>
      </w:r>
      <w:r w:rsidR="2DFDBE86" w:rsidRPr="009E4B31">
        <w:rPr>
          <w:b/>
          <w:bCs/>
        </w:rPr>
        <w:t>,</w:t>
      </w:r>
      <w:r w:rsidRPr="009E4B31">
        <w:t xml:space="preserve"> ohrozuje prežívanie </w:t>
      </w:r>
      <w:r w:rsidR="0DEDFFFD" w:rsidRPr="009E4B31">
        <w:t>týchto druhov</w:t>
      </w:r>
      <w:r w:rsidRPr="009E4B31">
        <w:t xml:space="preserve">, pretože umelo prerušuje </w:t>
      </w:r>
      <w:r w:rsidR="0DEDFFFD" w:rsidRPr="009E4B31">
        <w:t>ich t</w:t>
      </w:r>
      <w:r w:rsidRPr="009E4B31">
        <w:t>eritóriá, vytvára bariéry pre migrácie mnohých druhov rýb</w:t>
      </w:r>
      <w:r w:rsidR="0DEDFFFD" w:rsidRPr="009E4B31">
        <w:t>,</w:t>
      </w:r>
      <w:r w:rsidRPr="009E4B31">
        <w:t xml:space="preserve"> narúša prirodzený cyklus záplav a vyvoláva veľké zmeny v ekosystémoch </w:t>
      </w:r>
      <w:r w:rsidR="0DEDFFFD" w:rsidRPr="009E4B31">
        <w:t xml:space="preserve">nad ale hlavne </w:t>
      </w:r>
      <w:r w:rsidRPr="009E4B31">
        <w:t>pod nádržou.</w:t>
      </w:r>
      <w:r w:rsidR="2DFDBE86" w:rsidRPr="009E4B31">
        <w:t xml:space="preserve"> </w:t>
      </w:r>
      <w:r w:rsidRPr="009E4B31">
        <w:t xml:space="preserve">Pre </w:t>
      </w:r>
      <w:r w:rsidR="0DEDFFFD" w:rsidRPr="009E4B31">
        <w:t>druhy viazané na vodné toky</w:t>
      </w:r>
      <w:r w:rsidRPr="009E4B31">
        <w:t xml:space="preserve"> je dôležité aj množstvo vody v</w:t>
      </w:r>
      <w:r w:rsidR="0DEDFFFD" w:rsidRPr="009E4B31">
        <w:t> </w:t>
      </w:r>
      <w:r w:rsidRPr="009E4B31">
        <w:t>tokoch</w:t>
      </w:r>
      <w:r w:rsidR="0DEDFFFD" w:rsidRPr="009E4B31">
        <w:t xml:space="preserve">. </w:t>
      </w:r>
      <w:r w:rsidRPr="009E4B31">
        <w:t xml:space="preserve">To výrazne ovplyvňuje predovšetkým </w:t>
      </w:r>
      <w:r w:rsidR="0DEDFFFD" w:rsidRPr="009E4B31">
        <w:t>ich topické a trofické podmienky</w:t>
      </w:r>
      <w:r w:rsidRPr="009E4B31">
        <w:t xml:space="preserve">. Pôsobenie človeka na prietok vody v riekach súvisí najmä s výstavbou </w:t>
      </w:r>
      <w:r w:rsidR="00A02F19" w:rsidRPr="009E4B31">
        <w:t>MVE</w:t>
      </w:r>
      <w:r w:rsidRPr="009E4B31">
        <w:t xml:space="preserve"> a priehrad, </w:t>
      </w:r>
      <w:r w:rsidRPr="009E4B31">
        <w:rPr>
          <w:b/>
          <w:bCs/>
        </w:rPr>
        <w:t xml:space="preserve">napriamovaním tokov, zavlažovaním, </w:t>
      </w:r>
      <w:r w:rsidR="7524B712" w:rsidRPr="009E4B31">
        <w:rPr>
          <w:b/>
          <w:bCs/>
        </w:rPr>
        <w:t xml:space="preserve">zachytávaním prameňov, </w:t>
      </w:r>
      <w:r w:rsidRPr="009E4B31">
        <w:rPr>
          <w:b/>
          <w:bCs/>
        </w:rPr>
        <w:t>čerpaním podzemnej vody</w:t>
      </w:r>
      <w:r w:rsidR="08EE0750" w:rsidRPr="009E4B31">
        <w:rPr>
          <w:b/>
          <w:bCs/>
        </w:rPr>
        <w:t>,</w:t>
      </w:r>
      <w:r w:rsidR="0DEDFFFD" w:rsidRPr="009E4B31">
        <w:rPr>
          <w:b/>
          <w:bCs/>
        </w:rPr>
        <w:t xml:space="preserve"> ale aj o</w:t>
      </w:r>
      <w:r w:rsidR="7524B712" w:rsidRPr="009E4B31">
        <w:rPr>
          <w:b/>
          <w:bCs/>
        </w:rPr>
        <w:t>d</w:t>
      </w:r>
      <w:r w:rsidR="0DEDFFFD" w:rsidRPr="009E4B31">
        <w:rPr>
          <w:b/>
          <w:bCs/>
        </w:rPr>
        <w:t>berom povrchovej vody na zavlažovanie či napĺňanie súkromných vodných plôch</w:t>
      </w:r>
      <w:r w:rsidRPr="009E4B31">
        <w:t>.</w:t>
      </w:r>
      <w:r w:rsidR="0DEDFFFD" w:rsidRPr="009E4B31">
        <w:t xml:space="preserve"> Výstavba </w:t>
      </w:r>
      <w:r w:rsidR="23E07186" w:rsidRPr="009E4B31">
        <w:t>VN</w:t>
      </w:r>
      <w:r w:rsidR="0DEDFFFD" w:rsidRPr="009E4B31">
        <w:t xml:space="preserve"> a vytváranie vodných plôch (napr. štrkoviská) môže mať na biotu aj pozitívny vplyv za </w:t>
      </w:r>
      <w:r w:rsidR="2811194E" w:rsidRPr="009E4B31">
        <w:t>predpokladu</w:t>
      </w:r>
      <w:r w:rsidR="0DEDFFFD" w:rsidRPr="009E4B31">
        <w:t>, že sa tam vytvoria podmienky pre jej rozvoj a zároveň nie je takáto plocha intenzívne človekom využívaná. Príkladom je vodná VN Orava</w:t>
      </w:r>
      <w:r w:rsidR="7524B712" w:rsidRPr="009E4B31">
        <w:t>, z menších napr. Žabinec pri Rabči, odkalisko v Zubrohlave alebo umelo vytvorené rameno na sútoku Bielej Oravy a Vavrečanky).</w:t>
      </w:r>
    </w:p>
    <w:p w14:paraId="2F9D4F68" w14:textId="26B085FB" w:rsidR="000C1D17" w:rsidRPr="009E4B31" w:rsidRDefault="62C4DD20" w:rsidP="009E4B31">
      <w:pPr>
        <w:pStyle w:val="Default"/>
        <w:ind w:firstLine="708"/>
        <w:jc w:val="both"/>
      </w:pPr>
      <w:r w:rsidRPr="009E4B31">
        <w:rPr>
          <w:b/>
          <w:bCs/>
        </w:rPr>
        <w:t>Znečistenie vody</w:t>
      </w:r>
      <w:r w:rsidRPr="009E4B31">
        <w:t xml:space="preserve"> má najväčšie vplyvy na distribúciu a abundanciu vydry</w:t>
      </w:r>
      <w:r w:rsidR="4D74DAAB" w:rsidRPr="009E4B31">
        <w:t>, obojživelníkov, r</w:t>
      </w:r>
      <w:r w:rsidR="44BE3CD0" w:rsidRPr="009E4B31">
        <w:t>ýb</w:t>
      </w:r>
      <w:r w:rsidR="4D74DAAB" w:rsidRPr="009E4B31">
        <w:t xml:space="preserve"> a ostatné druhy živočíchov viazaných na vodné biotopy</w:t>
      </w:r>
      <w:r w:rsidRPr="009E4B31">
        <w:t xml:space="preserve">. Ovplyvňuje aj malé horské a podhorské potoky (poľnohospodárstvo, </w:t>
      </w:r>
      <w:r w:rsidR="44BE3CD0" w:rsidRPr="009E4B31">
        <w:t>menšie</w:t>
      </w:r>
      <w:r w:rsidRPr="009E4B31">
        <w:t xml:space="preserve"> prevádzky s toxickými a nestabilizovanými odpadmi, acidifikácia, </w:t>
      </w:r>
      <w:r w:rsidR="4533C446" w:rsidRPr="009E4B31">
        <w:t xml:space="preserve">komunálne znečistenie - komunálny odpad, </w:t>
      </w:r>
      <w:r w:rsidR="4E3515CF" w:rsidRPr="009E4B31">
        <w:t>výpusty žúmp</w:t>
      </w:r>
      <w:r w:rsidR="4533C446" w:rsidRPr="009E4B31">
        <w:t>)</w:t>
      </w:r>
      <w:r w:rsidRPr="009E4B31">
        <w:t xml:space="preserve">. </w:t>
      </w:r>
      <w:r w:rsidR="4533C446" w:rsidRPr="009E4B31">
        <w:t xml:space="preserve">Špecifickou formou znečistenia je zakalenie vody pri </w:t>
      </w:r>
      <w:r w:rsidR="4533C446" w:rsidRPr="009E4B31">
        <w:rPr>
          <w:b/>
          <w:bCs/>
        </w:rPr>
        <w:t>ťažbe</w:t>
      </w:r>
      <w:r w:rsidR="330B71E4" w:rsidRPr="009E4B31">
        <w:rPr>
          <w:b/>
          <w:bCs/>
        </w:rPr>
        <w:t xml:space="preserve"> riečneho materiálu</w:t>
      </w:r>
      <w:r w:rsidR="4533C446" w:rsidRPr="009E4B31">
        <w:rPr>
          <w:b/>
          <w:bCs/>
        </w:rPr>
        <w:t xml:space="preserve"> </w:t>
      </w:r>
      <w:r w:rsidR="4533C446" w:rsidRPr="009E4B31">
        <w:t xml:space="preserve">či v dôsledku </w:t>
      </w:r>
      <w:r w:rsidR="4533C446" w:rsidRPr="009E4B31">
        <w:rPr>
          <w:b/>
          <w:bCs/>
        </w:rPr>
        <w:t>erózie</w:t>
      </w:r>
      <w:r w:rsidR="4533C446" w:rsidRPr="009E4B31">
        <w:t>, ktorých zdrojom sú</w:t>
      </w:r>
      <w:r w:rsidR="6074729F" w:rsidRPr="009E4B31">
        <w:t xml:space="preserve"> na Orave</w:t>
      </w:r>
      <w:r w:rsidR="4533C446" w:rsidRPr="009E4B31">
        <w:t xml:space="preserve"> hlavne lesné</w:t>
      </w:r>
      <w:r w:rsidR="7F47817A" w:rsidRPr="009E4B31">
        <w:t>,</w:t>
      </w:r>
      <w:r w:rsidR="4533C446" w:rsidRPr="009E4B31">
        <w:t xml:space="preserve"> a</w:t>
      </w:r>
      <w:r w:rsidR="6074729F" w:rsidRPr="009E4B31">
        <w:t>le aj</w:t>
      </w:r>
      <w:r w:rsidR="4533C446" w:rsidRPr="009E4B31">
        <w:t> poľné cesty.</w:t>
      </w:r>
    </w:p>
    <w:p w14:paraId="40FC2026" w14:textId="3EF09E85" w:rsidR="00BF0C65" w:rsidRPr="009E4B31" w:rsidRDefault="7269A9EB" w:rsidP="009E4B31">
      <w:pPr>
        <w:pStyle w:val="Default"/>
        <w:ind w:firstLine="708"/>
        <w:jc w:val="both"/>
      </w:pPr>
      <w:r w:rsidRPr="009E4B31">
        <w:t xml:space="preserve">Osobitne negatívne vplýva na ryby </w:t>
      </w:r>
      <w:r w:rsidRPr="009E4B31">
        <w:rPr>
          <w:b/>
          <w:bCs/>
        </w:rPr>
        <w:t>ťažba štrku</w:t>
      </w:r>
      <w:r w:rsidR="0F421E07" w:rsidRPr="009E4B31">
        <w:rPr>
          <w:b/>
          <w:bCs/>
        </w:rPr>
        <w:t xml:space="preserve">, piesku </w:t>
      </w:r>
      <w:r w:rsidR="01FED2FF" w:rsidRPr="009E4B31">
        <w:rPr>
          <w:b/>
          <w:bCs/>
        </w:rPr>
        <w:t>a kameňov</w:t>
      </w:r>
      <w:r w:rsidR="01FED2FF" w:rsidRPr="009E4B31">
        <w:t xml:space="preserve"> z </w:t>
      </w:r>
      <w:r w:rsidR="3EA7CCF1" w:rsidRPr="009E4B31">
        <w:t>viacerých</w:t>
      </w:r>
      <w:r w:rsidR="01FED2FF" w:rsidRPr="009E4B31">
        <w:t xml:space="preserve"> vodných tokov (</w:t>
      </w:r>
      <w:r w:rsidR="21932FA6" w:rsidRPr="009E4B31">
        <w:t>Polhoranka, Veselianka, Mútňanka, Hruštínka, Biela Orava</w:t>
      </w:r>
      <w:r w:rsidR="55BB7B82" w:rsidRPr="009E4B31">
        <w:t>,</w:t>
      </w:r>
      <w:r w:rsidR="270BA4D3" w:rsidRPr="009E4B31">
        <w:t xml:space="preserve"> a</w:t>
      </w:r>
      <w:r w:rsidR="6D5FAB13" w:rsidRPr="009E4B31">
        <w:t xml:space="preserve"> pod.</w:t>
      </w:r>
      <w:r w:rsidR="01FED2FF" w:rsidRPr="009E4B31">
        <w:t>).</w:t>
      </w:r>
      <w:r w:rsidR="13C3229A" w:rsidRPr="009E4B31">
        <w:t xml:space="preserve"> </w:t>
      </w:r>
      <w:r w:rsidR="13C3229A" w:rsidRPr="009E4B31">
        <w:rPr>
          <w:color w:val="auto"/>
        </w:rPr>
        <w:t>Štrk, pieso</w:t>
      </w:r>
      <w:r w:rsidR="723C89CA" w:rsidRPr="009E4B31">
        <w:rPr>
          <w:color w:val="auto"/>
        </w:rPr>
        <w:t>k a kamene</w:t>
      </w:r>
      <w:r w:rsidR="01FED2FF" w:rsidRPr="009E4B31">
        <w:t xml:space="preserve"> predstavuj</w:t>
      </w:r>
      <w:r w:rsidR="161F1686" w:rsidRPr="009E4B31">
        <w:t>ú</w:t>
      </w:r>
      <w:r w:rsidR="01FED2FF" w:rsidRPr="009E4B31">
        <w:t xml:space="preserve"> dôležitý neresový substrát pre väčšinu reofilných – prúdomilných rýb najmä v podhorských oblastiach. Na štrkových laviciach a náplavoch si v určitých úsekoch tokov ryby každoročne tvoria neresiská. Jednou z najväčších hrozieb pre neresiská rýb je neregulovaná a nezákonná ťažba štrkov. Aj ťažba veľkých skál znižuje</w:t>
      </w:r>
      <w:r w:rsidR="6BF07C39" w:rsidRPr="009E4B31">
        <w:t xml:space="preserve"> </w:t>
      </w:r>
      <w:r w:rsidR="01FED2FF" w:rsidRPr="009E4B31">
        <w:t>členitosť toku, úkrytovú kapacitu a tým celkov</w:t>
      </w:r>
      <w:r w:rsidR="19AA3E9C" w:rsidRPr="009E4B31">
        <w:t>ú</w:t>
      </w:r>
      <w:r w:rsidR="01FED2FF" w:rsidRPr="009E4B31">
        <w:t xml:space="preserve"> biodiverzitu vodného toku. Ťažba štrkových lavíc likviduje aj hniezdi</w:t>
      </w:r>
      <w:r w:rsidR="2376CAD7" w:rsidRPr="009E4B31">
        <w:t>s</w:t>
      </w:r>
      <w:r w:rsidR="01FED2FF" w:rsidRPr="009E4B31">
        <w:t>ká niektorých druhov (kulík riečny).</w:t>
      </w:r>
    </w:p>
    <w:p w14:paraId="236A23B4" w14:textId="7C8A77F1" w:rsidR="002061E2" w:rsidRPr="009E4B31" w:rsidRDefault="31935697" w:rsidP="009E4B31">
      <w:pPr>
        <w:pStyle w:val="Default"/>
        <w:ind w:firstLine="708"/>
        <w:jc w:val="both"/>
      </w:pPr>
      <w:r w:rsidRPr="009E4B31">
        <w:t>V prípade lesných druhov</w:t>
      </w:r>
      <w:r w:rsidR="3D7B737D" w:rsidRPr="009E4B31">
        <w:t xml:space="preserve"> netopierov</w:t>
      </w:r>
      <w:r w:rsidRPr="009E4B31">
        <w:t xml:space="preserve"> je kľúčovým faktorom </w:t>
      </w:r>
      <w:r w:rsidRPr="009E4B31">
        <w:rPr>
          <w:b/>
          <w:bCs/>
        </w:rPr>
        <w:t>zachovalosť starých na bútľavé a dutin</w:t>
      </w:r>
      <w:r w:rsidR="1A11E063" w:rsidRPr="009E4B31">
        <w:rPr>
          <w:b/>
          <w:bCs/>
        </w:rPr>
        <w:t>ov</w:t>
      </w:r>
      <w:r w:rsidRPr="009E4B31">
        <w:rPr>
          <w:b/>
          <w:bCs/>
        </w:rPr>
        <w:t>é stromy bohatých porastov</w:t>
      </w:r>
      <w:r w:rsidRPr="009E4B31">
        <w:t xml:space="preserve">, kde druhy nachádzajú svoje úkryty, rodia a vychovávajú svoje mláďatá a často aj hibernujú. Z uvedeného dôvodu mimoriadne negatívne vplýva na výskyt oboch druhov akýkoľvek </w:t>
      </w:r>
      <w:r w:rsidRPr="009E4B31">
        <w:rPr>
          <w:b/>
          <w:bCs/>
        </w:rPr>
        <w:t>zásah do starých lesných porastov</w:t>
      </w:r>
      <w:r w:rsidRPr="009E4B31">
        <w:t xml:space="preserve"> v akomkoľvek ročnom období. Z hľadiska lovného biotopu negatívne vplýva na všetky druhy</w:t>
      </w:r>
      <w:r w:rsidR="3D7B737D" w:rsidRPr="009E4B31">
        <w:t xml:space="preserve"> netopierov</w:t>
      </w:r>
      <w:r w:rsidRPr="009E4B31">
        <w:t xml:space="preserve"> najmä </w:t>
      </w:r>
      <w:r w:rsidRPr="009E4B31">
        <w:rPr>
          <w:b/>
          <w:bCs/>
        </w:rPr>
        <w:t>používanie pesticídov a herbicídov</w:t>
      </w:r>
      <w:r w:rsidRPr="009E4B31">
        <w:t xml:space="preserve">, ktoré sa týka hlavne </w:t>
      </w:r>
      <w:r w:rsidR="3D7B737D" w:rsidRPr="009E4B31">
        <w:t>veľkoplošne obrábanej ornej pôdy</w:t>
      </w:r>
      <w:r w:rsidRPr="009E4B31">
        <w:t xml:space="preserve">. </w:t>
      </w:r>
      <w:r w:rsidR="729EA38A" w:rsidRPr="009E4B31">
        <w:rPr>
          <w:b/>
          <w:bCs/>
        </w:rPr>
        <w:t>P</w:t>
      </w:r>
      <w:r w:rsidRPr="009E4B31">
        <w:rPr>
          <w:b/>
          <w:bCs/>
        </w:rPr>
        <w:t>oľnohospodárstvo</w:t>
      </w:r>
      <w:r w:rsidRPr="009E4B31">
        <w:t xml:space="preserve"> s veľkými plochami monokultúrnych plodín s nízkou diverzitou hmyzu tiež negatívne vplývajú na potravnú bázu netopierov. Všetky negatívne vplyvy počas reprodukčného obdobia výrazne ovplyvňujú populácie synantropných druhov a preto je dôležité ich tiež spomenúť. Najzávažnejším </w:t>
      </w:r>
      <w:r w:rsidRPr="009E4B31">
        <w:lastRenderedPageBreak/>
        <w:t xml:space="preserve">faktorom je predovšetkým </w:t>
      </w:r>
      <w:r w:rsidRPr="009E4B31">
        <w:rPr>
          <w:b/>
          <w:bCs/>
        </w:rPr>
        <w:t>strata úkrytov v ľudských stavbách</w:t>
      </w:r>
      <w:r w:rsidR="7192DA36" w:rsidRPr="009E4B31">
        <w:rPr>
          <w:b/>
          <w:bCs/>
        </w:rPr>
        <w:t>,</w:t>
      </w:r>
      <w:r w:rsidRPr="009E4B31">
        <w:t xml:space="preserve"> </w:t>
      </w:r>
      <w:r w:rsidR="7AC83A27" w:rsidRPr="009E4B31">
        <w:rPr>
          <w:b/>
          <w:bCs/>
        </w:rPr>
        <w:t>vyrušovanie</w:t>
      </w:r>
      <w:r w:rsidR="7AC83A27" w:rsidRPr="009E4B31">
        <w:t xml:space="preserve"> a úhyn jedincov</w:t>
      </w:r>
      <w:r w:rsidRPr="009E4B31">
        <w:t xml:space="preserve"> v dôsledku </w:t>
      </w:r>
      <w:r w:rsidRPr="009E4B31">
        <w:rPr>
          <w:b/>
          <w:bCs/>
        </w:rPr>
        <w:t>rekonštrukčných prác</w:t>
      </w:r>
      <w:r w:rsidRPr="009E4B31">
        <w:t xml:space="preserve">, </w:t>
      </w:r>
      <w:r w:rsidRPr="009E4B31">
        <w:rPr>
          <w:b/>
          <w:bCs/>
        </w:rPr>
        <w:t>uzatvárani</w:t>
      </w:r>
      <w:r w:rsidR="0FDD1C72" w:rsidRPr="009E4B31">
        <w:rPr>
          <w:b/>
          <w:bCs/>
        </w:rPr>
        <w:t>e</w:t>
      </w:r>
      <w:r w:rsidRPr="009E4B31">
        <w:rPr>
          <w:b/>
          <w:bCs/>
        </w:rPr>
        <w:t xml:space="preserve"> vletových otvorov</w:t>
      </w:r>
      <w:r w:rsidRPr="009E4B31">
        <w:t xml:space="preserve"> do jednotlivých stavieb, </w:t>
      </w:r>
      <w:r w:rsidRPr="009E4B31">
        <w:rPr>
          <w:b/>
          <w:bCs/>
        </w:rPr>
        <w:t>cielené zásahy na elimináciu</w:t>
      </w:r>
      <w:r w:rsidRPr="009E4B31">
        <w:t xml:space="preserve"> výskytu netopierov, </w:t>
      </w:r>
      <w:r w:rsidRPr="009E4B31">
        <w:rPr>
          <w:b/>
          <w:bCs/>
        </w:rPr>
        <w:t>dekoračné osvetľovanie</w:t>
      </w:r>
      <w:r w:rsidRPr="009E4B31">
        <w:t xml:space="preserve"> historických stavieb s výskytom netopierov, úroveň poznania a vedomostí obyvateľstva v oblastiach s výskytom netopierov</w:t>
      </w:r>
      <w:r w:rsidR="729EA38A" w:rsidRPr="009E4B31">
        <w:t xml:space="preserve">. </w:t>
      </w:r>
      <w:r w:rsidRPr="009E4B31">
        <w:t xml:space="preserve">V neposlednom rade výrazným faktorom ovplyvňujúcim populácie netopierov je aj </w:t>
      </w:r>
      <w:r w:rsidRPr="009E4B31">
        <w:rPr>
          <w:b/>
          <w:bCs/>
        </w:rPr>
        <w:t>úroveň poznania ich výskytu</w:t>
      </w:r>
      <w:r w:rsidRPr="009E4B31">
        <w:t xml:space="preserve"> a rozšírenia v rámci </w:t>
      </w:r>
      <w:r w:rsidR="729EA38A" w:rsidRPr="009E4B31">
        <w:t xml:space="preserve">CHKO Horná Orava, ktoré má stále značné medzery. Toto poznanie </w:t>
      </w:r>
      <w:r w:rsidRPr="009E4B31">
        <w:t>napomáha pri konkrétnych návrhoch ochranárskych opatrení, ako aj pri usmernení a regulácii ľudských aktivít negatívne vplý</w:t>
      </w:r>
      <w:r w:rsidR="1A52B2ED" w:rsidRPr="009E4B31">
        <w:t>vajúcich na výskyt netopierov.</w:t>
      </w:r>
    </w:p>
    <w:p w14:paraId="39E87853" w14:textId="77777777" w:rsidR="00C94C6A" w:rsidRPr="009E4B31" w:rsidRDefault="002061E2" w:rsidP="009E4B31">
      <w:pPr>
        <w:pStyle w:val="Nadpis1"/>
        <w:rPr>
          <w:caps/>
        </w:rPr>
      </w:pPr>
      <w:bookmarkStart w:id="51" w:name="_Toc2136801629"/>
      <w:bookmarkStart w:id="52" w:name="_Toc1974902594"/>
      <w:r w:rsidRPr="009E4B31">
        <w:br w:type="page"/>
      </w:r>
      <w:r w:rsidR="714CF574" w:rsidRPr="009E4B31">
        <w:lastRenderedPageBreak/>
        <w:t>3. CIELE OCHRANY A OPATRENIA NA ICH DOSIAHNUTIE</w:t>
      </w:r>
      <w:bookmarkEnd w:id="51"/>
      <w:bookmarkEnd w:id="52"/>
    </w:p>
    <w:p w14:paraId="265CCA04" w14:textId="77777777" w:rsidR="00780CD1" w:rsidRPr="009E4B31" w:rsidRDefault="00780CD1" w:rsidP="009E4B31"/>
    <w:p w14:paraId="50BEC854" w14:textId="77777777" w:rsidR="008757E1" w:rsidRPr="009E4B31" w:rsidRDefault="05EF0D59" w:rsidP="009E4B31">
      <w:pPr>
        <w:pStyle w:val="Nadpis2"/>
        <w:rPr>
          <w:color w:val="000000"/>
        </w:rPr>
      </w:pPr>
      <w:bookmarkStart w:id="53" w:name="_Toc224329195"/>
      <w:bookmarkStart w:id="54" w:name="_Toc893548763"/>
      <w:r w:rsidRPr="009E4B31">
        <w:rPr>
          <w:lang w:eastAsia="sk-SK"/>
        </w:rPr>
        <w:t>3.1. Stanovenie cieľov ochrany</w:t>
      </w:r>
      <w:bookmarkEnd w:id="53"/>
      <w:bookmarkEnd w:id="54"/>
      <w:r w:rsidRPr="009E4B31">
        <w:t xml:space="preserve"> </w:t>
      </w:r>
    </w:p>
    <w:p w14:paraId="4218264B" w14:textId="77777777" w:rsidR="008757E1" w:rsidRPr="009E4B31" w:rsidRDefault="008757E1" w:rsidP="009E4B31">
      <w:pPr>
        <w:spacing w:after="160"/>
        <w:jc w:val="left"/>
      </w:pPr>
    </w:p>
    <w:p w14:paraId="3381D4AD" w14:textId="521E7627" w:rsidR="00006617" w:rsidRPr="009E4B31" w:rsidRDefault="618EE87C" w:rsidP="009E4B31">
      <w:pPr>
        <w:spacing w:after="0"/>
        <w:rPr>
          <w:rFonts w:eastAsia="Times New Roman"/>
          <w:b/>
          <w:bCs/>
          <w:color w:val="000000"/>
          <w:lang w:eastAsia="sk-SK"/>
        </w:rPr>
      </w:pPr>
      <w:r w:rsidRPr="009E4B31">
        <w:rPr>
          <w:rFonts w:eastAsia="Times New Roman"/>
          <w:b/>
          <w:bCs/>
          <w:color w:val="000000" w:themeColor="text1"/>
          <w:lang w:eastAsia="sk-SK"/>
        </w:rPr>
        <w:t>Dlhodobý cieľ 1: Zachovanie alebo postupná obnova prirodzených ekosystémov</w:t>
      </w:r>
    </w:p>
    <w:p w14:paraId="16C8CAFD" w14:textId="05A0C5CC" w:rsidR="00006617" w:rsidRPr="009E4B31" w:rsidRDefault="618EE87C" w:rsidP="009E4B31">
      <w:pPr>
        <w:pStyle w:val="Odsekzoznamu"/>
        <w:numPr>
          <w:ilvl w:val="0"/>
          <w:numId w:val="78"/>
        </w:numPr>
        <w:spacing w:after="0"/>
        <w:rPr>
          <w:rFonts w:eastAsia="Times New Roman"/>
          <w:i/>
          <w:iCs/>
          <w:color w:val="000000"/>
          <w:lang w:eastAsia="sk-SK"/>
        </w:rPr>
      </w:pPr>
      <w:r w:rsidRPr="009E4B31">
        <w:rPr>
          <w:rFonts w:eastAsia="Times New Roman"/>
          <w:i/>
          <w:iCs/>
          <w:color w:val="000000" w:themeColor="text1"/>
          <w:lang w:eastAsia="sk-SK"/>
        </w:rPr>
        <w:t xml:space="preserve">Operatívny cieľ 1.1: </w:t>
      </w:r>
      <w:r w:rsidR="069E9B2A" w:rsidRPr="009E4B31">
        <w:rPr>
          <w:rFonts w:eastAsia="Times New Roman"/>
          <w:color w:val="000000" w:themeColor="text1"/>
          <w:lang w:eastAsia="sk-SK"/>
        </w:rPr>
        <w:t>Zachovanie prirodzených ekosystémov zabezpečením nerušeného priebehu prírodných procesov</w:t>
      </w:r>
      <w:r w:rsidR="06657851" w:rsidRPr="009E4B31">
        <w:rPr>
          <w:rFonts w:eastAsia="Times New Roman"/>
          <w:color w:val="000000" w:themeColor="text1"/>
          <w:lang w:eastAsia="sk-SK"/>
        </w:rPr>
        <w:t xml:space="preserve"> a zabezpečenie priaznivého stavu biotopov a druhov na ne viazaných</w:t>
      </w:r>
      <w:r w:rsidR="069E9B2A" w:rsidRPr="009E4B31">
        <w:rPr>
          <w:rFonts w:eastAsia="Times New Roman"/>
          <w:color w:val="000000" w:themeColor="text1"/>
          <w:lang w:eastAsia="sk-SK"/>
        </w:rPr>
        <w:t xml:space="preserve"> (zóna</w:t>
      </w:r>
      <w:r w:rsidR="1678566C" w:rsidRPr="009E4B31">
        <w:rPr>
          <w:rFonts w:eastAsia="Times New Roman"/>
          <w:color w:val="000000" w:themeColor="text1"/>
          <w:lang w:eastAsia="sk-SK"/>
        </w:rPr>
        <w:t xml:space="preserve"> A</w:t>
      </w:r>
      <w:r w:rsidR="069E9B2A" w:rsidRPr="009E4B31">
        <w:rPr>
          <w:rFonts w:eastAsia="Times New Roman"/>
          <w:color w:val="000000" w:themeColor="text1"/>
          <w:lang w:eastAsia="sk-SK"/>
        </w:rPr>
        <w:t xml:space="preserve">) v EFP L1 Územia ponechané na samovoľný vývoj.  </w:t>
      </w:r>
    </w:p>
    <w:p w14:paraId="30201318" w14:textId="09A21902" w:rsidR="00006617" w:rsidRPr="009E4B31" w:rsidRDefault="48F09142" w:rsidP="009E4B31">
      <w:pPr>
        <w:pStyle w:val="Odsekzoznamu"/>
        <w:numPr>
          <w:ilvl w:val="0"/>
          <w:numId w:val="78"/>
        </w:numPr>
        <w:spacing w:after="0"/>
        <w:rPr>
          <w:rFonts w:eastAsia="Times New Roman"/>
          <w:color w:val="000000"/>
          <w:lang w:eastAsia="sk-SK"/>
        </w:rPr>
      </w:pPr>
      <w:r w:rsidRPr="009E4B31">
        <w:rPr>
          <w:rFonts w:eastAsia="Times New Roman"/>
          <w:i/>
          <w:iCs/>
          <w:color w:val="000000" w:themeColor="text1"/>
          <w:lang w:eastAsia="sk-SK"/>
        </w:rPr>
        <w:t xml:space="preserve">Operatívny cieľ 1.2: </w:t>
      </w:r>
      <w:r w:rsidR="191CA5F2" w:rsidRPr="009E4B31">
        <w:rPr>
          <w:rFonts w:eastAsia="Times New Roman"/>
          <w:color w:val="000000" w:themeColor="text1"/>
          <w:lang w:eastAsia="sk-SK"/>
        </w:rPr>
        <w:t>Zlepšenie stavu/odolnosti pôvodných lesných ekosystémov a porastov v biotope lesných kúr („hlucháni</w:t>
      </w:r>
      <w:r w:rsidR="67E5AF8B" w:rsidRPr="009E4B31">
        <w:rPr>
          <w:rFonts w:eastAsia="Times New Roman"/>
          <w:color w:val="000000" w:themeColor="text1"/>
          <w:lang w:eastAsia="sk-SK"/>
        </w:rPr>
        <w:t>e</w:t>
      </w:r>
      <w:r w:rsidR="191CA5F2" w:rsidRPr="009E4B31">
        <w:rPr>
          <w:rFonts w:eastAsia="Times New Roman"/>
          <w:color w:val="000000" w:themeColor="text1"/>
          <w:lang w:eastAsia="sk-SK"/>
        </w:rPr>
        <w:t xml:space="preserve"> oblas</w:t>
      </w:r>
      <w:r w:rsidR="67E5AF8B" w:rsidRPr="009E4B31">
        <w:rPr>
          <w:rFonts w:eastAsia="Times New Roman"/>
          <w:color w:val="000000" w:themeColor="text1"/>
          <w:lang w:eastAsia="sk-SK"/>
        </w:rPr>
        <w:t>ti</w:t>
      </w:r>
      <w:r w:rsidR="191CA5F2" w:rsidRPr="009E4B31">
        <w:rPr>
          <w:rFonts w:eastAsia="Times New Roman"/>
          <w:color w:val="000000" w:themeColor="text1"/>
          <w:lang w:eastAsia="sk-SK"/>
        </w:rPr>
        <w:t>“) s preferenciou postupov pre zlepšenie stavu biotopov pre hlucháňa hôrneho v EFP L2.</w:t>
      </w:r>
    </w:p>
    <w:p w14:paraId="0E00F662" w14:textId="40B6BE84" w:rsidR="13C01733" w:rsidRPr="009E4B31" w:rsidRDefault="7183C432" w:rsidP="009E4B31">
      <w:pPr>
        <w:pStyle w:val="Odsekzoznamu"/>
        <w:numPr>
          <w:ilvl w:val="0"/>
          <w:numId w:val="78"/>
        </w:numPr>
        <w:spacing w:after="0"/>
        <w:rPr>
          <w:rFonts w:eastAsia="Times New Roman"/>
          <w:color w:val="000000" w:themeColor="text1"/>
          <w:lang w:eastAsia="sk-SK"/>
        </w:rPr>
      </w:pPr>
      <w:r w:rsidRPr="009E4B31">
        <w:rPr>
          <w:rFonts w:eastAsia="Times New Roman"/>
          <w:i/>
          <w:iCs/>
          <w:color w:val="000000" w:themeColor="text1"/>
          <w:lang w:eastAsia="sk-SK"/>
        </w:rPr>
        <w:t xml:space="preserve">Operatívny cieľ 1.3: </w:t>
      </w:r>
      <w:r w:rsidR="5EC0B4C0" w:rsidRPr="009E4B31">
        <w:rPr>
          <w:rFonts w:eastAsia="Times New Roman"/>
          <w:color w:val="000000" w:themeColor="text1"/>
          <w:lang w:eastAsia="sk-SK"/>
        </w:rPr>
        <w:t>Obnova prirodzených lesných ekosystémov (zóna</w:t>
      </w:r>
      <w:r w:rsidR="1678566C" w:rsidRPr="009E4B31">
        <w:rPr>
          <w:rFonts w:eastAsia="Times New Roman"/>
          <w:color w:val="000000" w:themeColor="text1"/>
          <w:lang w:eastAsia="sk-SK"/>
        </w:rPr>
        <w:t xml:space="preserve"> B</w:t>
      </w:r>
      <w:r w:rsidR="5EC0B4C0" w:rsidRPr="009E4B31">
        <w:rPr>
          <w:rFonts w:eastAsia="Times New Roman"/>
          <w:color w:val="000000" w:themeColor="text1"/>
          <w:lang w:eastAsia="sk-SK"/>
        </w:rPr>
        <w:t>) v EFP L3 Lesy s cieľom dosiahnutia prirodzeného ekosystému manažmentovými zásahmi</w:t>
      </w:r>
      <w:r w:rsidR="347BBFB0" w:rsidRPr="009E4B31">
        <w:rPr>
          <w:rFonts w:eastAsia="Times New Roman"/>
          <w:color w:val="000000" w:themeColor="text1"/>
          <w:lang w:eastAsia="sk-SK"/>
        </w:rPr>
        <w:t>.</w:t>
      </w:r>
    </w:p>
    <w:p w14:paraId="279A8624" w14:textId="74AEDAC0" w:rsidR="395E8AE0" w:rsidRPr="009E4B31" w:rsidRDefault="17E7DC6C" w:rsidP="009E4B31">
      <w:pPr>
        <w:pStyle w:val="Odsekzoznamu"/>
        <w:numPr>
          <w:ilvl w:val="0"/>
          <w:numId w:val="78"/>
        </w:numPr>
        <w:spacing w:after="0"/>
        <w:rPr>
          <w:rFonts w:eastAsia="Times New Roman"/>
          <w:color w:val="000000" w:themeColor="text1"/>
          <w:lang w:eastAsia="sk-SK"/>
        </w:rPr>
      </w:pPr>
      <w:r w:rsidRPr="009E4B31">
        <w:rPr>
          <w:rFonts w:eastAsia="Times New Roman"/>
          <w:i/>
          <w:iCs/>
          <w:color w:val="000000" w:themeColor="text1"/>
          <w:lang w:eastAsia="sk-SK"/>
        </w:rPr>
        <w:t>Operatívny cieľ 1.</w:t>
      </w:r>
      <w:r w:rsidR="28C9095D" w:rsidRPr="009E4B31">
        <w:rPr>
          <w:rFonts w:eastAsia="Times New Roman"/>
          <w:i/>
          <w:iCs/>
          <w:color w:val="000000" w:themeColor="text1"/>
          <w:lang w:eastAsia="sk-SK"/>
        </w:rPr>
        <w:t>4</w:t>
      </w:r>
      <w:r w:rsidRPr="009E4B31">
        <w:rPr>
          <w:rFonts w:eastAsia="Times New Roman"/>
          <w:i/>
          <w:iCs/>
          <w:color w:val="000000" w:themeColor="text1"/>
          <w:lang w:eastAsia="sk-SK"/>
        </w:rPr>
        <w:t xml:space="preserve">: </w:t>
      </w:r>
      <w:r w:rsidR="251D0FF4" w:rsidRPr="009E4B31">
        <w:rPr>
          <w:rFonts w:eastAsia="Times New Roman"/>
          <w:color w:val="000000" w:themeColor="text1"/>
          <w:lang w:eastAsia="sk-SK"/>
        </w:rPr>
        <w:t>Zlepšenie stavu/odolnosti a obnova biotopov rašeliniskových a podmáčaných lesov v EFP L4 Rašeliniskové a podmáčané lesy</w:t>
      </w:r>
      <w:r w:rsidR="00CC16DD" w:rsidRPr="009E4B31">
        <w:rPr>
          <w:rFonts w:eastAsia="Times New Roman"/>
          <w:color w:val="000000" w:themeColor="text1"/>
          <w:lang w:eastAsia="sk-SK"/>
        </w:rPr>
        <w:t>.</w:t>
      </w:r>
      <w:r w:rsidR="251D0FF4" w:rsidRPr="009E4B31">
        <w:rPr>
          <w:rFonts w:eastAsia="Times New Roman"/>
          <w:color w:val="000000" w:themeColor="text1"/>
          <w:lang w:eastAsia="sk-SK"/>
        </w:rPr>
        <w:t xml:space="preserve"> </w:t>
      </w:r>
    </w:p>
    <w:p w14:paraId="02B3F1DA" w14:textId="1CBF75B8" w:rsidR="00006617" w:rsidRPr="009E4B31" w:rsidRDefault="5BC80316" w:rsidP="009E4B31">
      <w:pPr>
        <w:pStyle w:val="Odsekzoznamu"/>
        <w:numPr>
          <w:ilvl w:val="0"/>
          <w:numId w:val="78"/>
        </w:numPr>
        <w:spacing w:after="0"/>
        <w:rPr>
          <w:rFonts w:eastAsia="Times New Roman"/>
          <w:color w:val="000000"/>
          <w:lang w:eastAsia="sk-SK"/>
        </w:rPr>
      </w:pPr>
      <w:r w:rsidRPr="009E4B31">
        <w:rPr>
          <w:rFonts w:eastAsia="Times New Roman"/>
          <w:i/>
          <w:iCs/>
          <w:color w:val="000000" w:themeColor="text1"/>
          <w:lang w:eastAsia="sk-SK"/>
        </w:rPr>
        <w:t>Operatívny cieľ 1.</w:t>
      </w:r>
      <w:r w:rsidR="775F5F7E" w:rsidRPr="009E4B31">
        <w:rPr>
          <w:rFonts w:eastAsia="Times New Roman"/>
          <w:i/>
          <w:iCs/>
          <w:color w:val="000000" w:themeColor="text1"/>
          <w:lang w:eastAsia="sk-SK"/>
        </w:rPr>
        <w:t>5</w:t>
      </w:r>
      <w:r w:rsidRPr="009E4B31">
        <w:rPr>
          <w:rFonts w:eastAsia="Times New Roman"/>
          <w:i/>
          <w:iCs/>
          <w:color w:val="000000" w:themeColor="text1"/>
          <w:lang w:eastAsia="sk-SK"/>
        </w:rPr>
        <w:t xml:space="preserve">: </w:t>
      </w:r>
      <w:r w:rsidR="4B32981A" w:rsidRPr="009E4B31">
        <w:rPr>
          <w:rFonts w:eastAsia="Times New Roman"/>
          <w:color w:val="000000" w:themeColor="text1"/>
          <w:lang w:eastAsia="sk-SK"/>
        </w:rPr>
        <w:t>Zlepšenie stavu/odolnosti a obnova lesných biotopov postupmi prírode blízkeho lesného hospodárstva (zóna</w:t>
      </w:r>
      <w:r w:rsidR="1678566C" w:rsidRPr="009E4B31">
        <w:rPr>
          <w:rFonts w:eastAsia="Times New Roman"/>
          <w:color w:val="000000" w:themeColor="text1"/>
          <w:lang w:eastAsia="sk-SK"/>
        </w:rPr>
        <w:t xml:space="preserve"> C</w:t>
      </w:r>
      <w:r w:rsidR="4B32981A" w:rsidRPr="009E4B31">
        <w:rPr>
          <w:rFonts w:eastAsia="Times New Roman"/>
          <w:color w:val="000000" w:themeColor="text1"/>
          <w:lang w:eastAsia="sk-SK"/>
        </w:rPr>
        <w:t>) v EFP L5 Lesy s prírode blízkym hospodárením</w:t>
      </w:r>
      <w:r w:rsidR="0E5B40E7" w:rsidRPr="009E4B31">
        <w:rPr>
          <w:rFonts w:eastAsia="Times New Roman"/>
          <w:color w:val="000000" w:themeColor="text1"/>
          <w:lang w:eastAsia="sk-SK"/>
        </w:rPr>
        <w:t>.</w:t>
      </w:r>
      <w:r w:rsidR="4B32981A" w:rsidRPr="009E4B31">
        <w:rPr>
          <w:rFonts w:eastAsia="Times New Roman"/>
          <w:color w:val="000000" w:themeColor="text1"/>
          <w:lang w:eastAsia="sk-SK"/>
        </w:rPr>
        <w:t xml:space="preserve"> </w:t>
      </w:r>
    </w:p>
    <w:p w14:paraId="6B12D562" w14:textId="2ED9B4E2" w:rsidR="7057426F" w:rsidRPr="009E4B31" w:rsidRDefault="4B32981A" w:rsidP="009E4B31">
      <w:pPr>
        <w:pStyle w:val="Odsekzoznamu"/>
        <w:numPr>
          <w:ilvl w:val="0"/>
          <w:numId w:val="78"/>
        </w:numPr>
        <w:spacing w:after="0"/>
        <w:rPr>
          <w:rFonts w:eastAsia="Times New Roman"/>
          <w:color w:val="000000" w:themeColor="text1"/>
          <w:lang w:eastAsia="sk-SK"/>
        </w:rPr>
      </w:pPr>
      <w:r w:rsidRPr="009E4B31">
        <w:rPr>
          <w:rFonts w:eastAsia="Times New Roman"/>
          <w:color w:val="000000" w:themeColor="text1"/>
          <w:lang w:eastAsia="sk-SK"/>
        </w:rPr>
        <w:t>Operatívny cieľ 1.6: Zlepšenie stavu/odolnosti a obnova lesných biotopov (zóna</w:t>
      </w:r>
      <w:r w:rsidR="1678566C" w:rsidRPr="009E4B31">
        <w:rPr>
          <w:rFonts w:eastAsia="Times New Roman"/>
          <w:color w:val="000000" w:themeColor="text1"/>
          <w:lang w:eastAsia="sk-SK"/>
        </w:rPr>
        <w:t xml:space="preserve"> D</w:t>
      </w:r>
      <w:r w:rsidRPr="009E4B31">
        <w:rPr>
          <w:rFonts w:eastAsia="Times New Roman"/>
          <w:color w:val="000000" w:themeColor="text1"/>
          <w:lang w:eastAsia="sk-SK"/>
        </w:rPr>
        <w:t>) v EFP L6 Bežne obhospodarované lesy</w:t>
      </w:r>
      <w:r w:rsidR="0E5B40E7" w:rsidRPr="009E4B31">
        <w:rPr>
          <w:rFonts w:eastAsia="Times New Roman"/>
          <w:color w:val="000000" w:themeColor="text1"/>
          <w:lang w:eastAsia="sk-SK"/>
        </w:rPr>
        <w:t>.</w:t>
      </w:r>
      <w:r w:rsidRPr="009E4B31">
        <w:rPr>
          <w:rFonts w:eastAsia="Times New Roman"/>
          <w:color w:val="000000" w:themeColor="text1"/>
          <w:lang w:eastAsia="sk-SK"/>
        </w:rPr>
        <w:t xml:space="preserve"> </w:t>
      </w:r>
    </w:p>
    <w:p w14:paraId="7F51E591" w14:textId="77777777" w:rsidR="00C05078" w:rsidRPr="009E4B31" w:rsidRDefault="00C05078" w:rsidP="009E4B31">
      <w:pPr>
        <w:spacing w:before="60"/>
        <w:rPr>
          <w:rFonts w:eastAsia="Times New Roman"/>
          <w:b/>
          <w:bCs/>
          <w:color w:val="000000" w:themeColor="text1"/>
          <w:lang w:eastAsia="sk-SK"/>
        </w:rPr>
      </w:pPr>
      <w:r w:rsidRPr="009E4B31">
        <w:rPr>
          <w:rFonts w:eastAsia="Times New Roman"/>
          <w:b/>
          <w:bCs/>
          <w:color w:val="000000" w:themeColor="text1"/>
          <w:lang w:eastAsia="sk-SK"/>
        </w:rPr>
        <w:t>Dlhodobý cieľ 2: Zachovanie alebo zlepšovanie stavu nelesných biotopov a druhov na ne viazaných</w:t>
      </w:r>
      <w:r w:rsidR="00DD3632" w:rsidRPr="009E4B31">
        <w:rPr>
          <w:rFonts w:eastAsia="Times New Roman"/>
          <w:b/>
          <w:bCs/>
          <w:color w:val="000000" w:themeColor="text1"/>
          <w:lang w:eastAsia="sk-SK"/>
        </w:rPr>
        <w:t xml:space="preserve"> a zachovanie prirodzeného druhového zloženia biotopov</w:t>
      </w:r>
    </w:p>
    <w:p w14:paraId="03E0EB0F" w14:textId="6F39605B" w:rsidR="00C05078" w:rsidRPr="009E4B31" w:rsidRDefault="31EAE4E4" w:rsidP="009E4B31">
      <w:pPr>
        <w:pStyle w:val="Odsekzoznamu"/>
        <w:numPr>
          <w:ilvl w:val="0"/>
          <w:numId w:val="81"/>
        </w:numPr>
        <w:spacing w:after="160"/>
        <w:rPr>
          <w:rFonts w:eastAsia="Times New Roman"/>
          <w:color w:val="000000"/>
          <w:lang w:eastAsia="sk-SK"/>
        </w:rPr>
      </w:pPr>
      <w:r w:rsidRPr="009E4B31">
        <w:rPr>
          <w:rFonts w:eastAsia="Times New Roman"/>
          <w:i/>
          <w:iCs/>
          <w:color w:val="000000" w:themeColor="text1"/>
          <w:lang w:eastAsia="sk-SK"/>
        </w:rPr>
        <w:t xml:space="preserve">Operatívny cieľ </w:t>
      </w:r>
      <w:r w:rsidR="26FD6FF8" w:rsidRPr="009E4B31">
        <w:rPr>
          <w:rFonts w:eastAsia="Times New Roman"/>
          <w:i/>
          <w:iCs/>
          <w:color w:val="000000" w:themeColor="text1"/>
          <w:lang w:eastAsia="sk-SK"/>
        </w:rPr>
        <w:t>2</w:t>
      </w:r>
      <w:r w:rsidRPr="009E4B31">
        <w:rPr>
          <w:rFonts w:eastAsia="Times New Roman"/>
          <w:i/>
          <w:iCs/>
          <w:color w:val="000000" w:themeColor="text1"/>
          <w:lang w:eastAsia="sk-SK"/>
        </w:rPr>
        <w:t xml:space="preserve">.1: </w:t>
      </w:r>
      <w:r w:rsidRPr="009E4B31">
        <w:rPr>
          <w:rFonts w:eastAsia="Times New Roman"/>
          <w:color w:val="000000" w:themeColor="text1"/>
          <w:lang w:eastAsia="sk-SK"/>
        </w:rPr>
        <w:t>Zachovanie alebo zlepšenie stavu trvalých trávnych porastov na nezmenšujúcej sa výmere</w:t>
      </w:r>
      <w:r w:rsidR="41C20BE1" w:rsidRPr="009E4B31">
        <w:rPr>
          <w:rFonts w:eastAsia="Times New Roman"/>
          <w:color w:val="000000" w:themeColor="text1"/>
          <w:lang w:eastAsia="sk-SK"/>
        </w:rPr>
        <w:t>.</w:t>
      </w:r>
    </w:p>
    <w:p w14:paraId="66A649D5" w14:textId="73F2DAB8" w:rsidR="00C05078" w:rsidRPr="009E4B31" w:rsidRDefault="0297ABA4" w:rsidP="009E4B31">
      <w:pPr>
        <w:pStyle w:val="Odsekzoznamu"/>
        <w:numPr>
          <w:ilvl w:val="0"/>
          <w:numId w:val="81"/>
        </w:numPr>
        <w:spacing w:after="160"/>
        <w:rPr>
          <w:rFonts w:eastAsia="Times New Roman"/>
          <w:color w:val="000000"/>
          <w:lang w:eastAsia="sk-SK"/>
        </w:rPr>
      </w:pPr>
      <w:r w:rsidRPr="009E4B31">
        <w:rPr>
          <w:rFonts w:eastAsia="Times New Roman"/>
          <w:i/>
          <w:iCs/>
          <w:color w:val="000000" w:themeColor="text1"/>
          <w:lang w:eastAsia="sk-SK"/>
        </w:rPr>
        <w:t xml:space="preserve">Operatívny cieľ </w:t>
      </w:r>
      <w:r w:rsidR="3352C84D" w:rsidRPr="009E4B31">
        <w:rPr>
          <w:rFonts w:eastAsia="Times New Roman"/>
          <w:i/>
          <w:iCs/>
          <w:color w:val="000000" w:themeColor="text1"/>
          <w:lang w:eastAsia="sk-SK"/>
        </w:rPr>
        <w:t>2</w:t>
      </w:r>
      <w:r w:rsidRPr="009E4B31">
        <w:rPr>
          <w:rFonts w:eastAsia="Times New Roman"/>
          <w:i/>
          <w:iCs/>
          <w:color w:val="000000" w:themeColor="text1"/>
          <w:lang w:eastAsia="sk-SK"/>
        </w:rPr>
        <w:t xml:space="preserve">.2: </w:t>
      </w:r>
      <w:r w:rsidRPr="009E4B31">
        <w:rPr>
          <w:rFonts w:eastAsia="Times New Roman"/>
          <w:color w:val="000000" w:themeColor="text1"/>
          <w:lang w:eastAsia="sk-SK"/>
        </w:rPr>
        <w:t>Zachovanie ostatných nelesných biotopov s extenzívnym využitím na nezmenšujúcej sa výmere.</w:t>
      </w:r>
    </w:p>
    <w:p w14:paraId="146B50BD" w14:textId="7FF6AABA" w:rsidR="00C05078" w:rsidRPr="009E4B31" w:rsidRDefault="31EAE4E4" w:rsidP="009E4B31">
      <w:pPr>
        <w:pStyle w:val="Odsekzoznamu"/>
        <w:numPr>
          <w:ilvl w:val="0"/>
          <w:numId w:val="81"/>
        </w:numPr>
        <w:spacing w:after="160"/>
        <w:rPr>
          <w:rFonts w:eastAsia="Times New Roman"/>
          <w:color w:val="000000"/>
          <w:lang w:eastAsia="sk-SK"/>
        </w:rPr>
      </w:pPr>
      <w:r w:rsidRPr="009E4B31">
        <w:rPr>
          <w:rFonts w:eastAsia="Times New Roman"/>
          <w:i/>
          <w:iCs/>
          <w:color w:val="000000"/>
          <w:lang w:eastAsia="sk-SK"/>
        </w:rPr>
        <w:t xml:space="preserve">Operatívny cieľ </w:t>
      </w:r>
      <w:r w:rsidR="26FD6FF8" w:rsidRPr="009E4B31">
        <w:rPr>
          <w:rFonts w:eastAsia="Times New Roman"/>
          <w:i/>
          <w:iCs/>
          <w:color w:val="000000"/>
          <w:lang w:eastAsia="sk-SK"/>
        </w:rPr>
        <w:t>2</w:t>
      </w:r>
      <w:r w:rsidRPr="009E4B31">
        <w:rPr>
          <w:rFonts w:eastAsia="Times New Roman"/>
          <w:i/>
          <w:iCs/>
          <w:color w:val="000000"/>
          <w:lang w:eastAsia="sk-SK"/>
        </w:rPr>
        <w:t xml:space="preserve">.3: </w:t>
      </w:r>
      <w:r w:rsidRPr="009E4B31">
        <w:rPr>
          <w:rFonts w:eastAsia="Times New Roman"/>
          <w:color w:val="000000"/>
          <w:lang w:eastAsia="sk-SK"/>
        </w:rPr>
        <w:t xml:space="preserve">Zachovanie </w:t>
      </w:r>
      <w:r w:rsidRPr="009E4B31">
        <w:rPr>
          <w:shd w:val="clear" w:color="auto" w:fill="FFFFFF"/>
        </w:rPr>
        <w:t>a</w:t>
      </w:r>
      <w:r w:rsidR="5FAA8F50" w:rsidRPr="009E4B31">
        <w:rPr>
          <w:shd w:val="clear" w:color="auto" w:fill="FFFFFF"/>
        </w:rPr>
        <w:t xml:space="preserve"> obnova prirodzeného charakteru a kont</w:t>
      </w:r>
      <w:r w:rsidR="06D97E25" w:rsidRPr="009E4B31">
        <w:rPr>
          <w:shd w:val="clear" w:color="auto" w:fill="FFFFFF"/>
        </w:rPr>
        <w:t>i</w:t>
      </w:r>
      <w:r w:rsidR="5FAA8F50" w:rsidRPr="009E4B31">
        <w:rPr>
          <w:shd w:val="clear" w:color="auto" w:fill="FFFFFF"/>
        </w:rPr>
        <w:t xml:space="preserve">nuity vodných tokov </w:t>
      </w:r>
      <w:r w:rsidR="650A9250" w:rsidRPr="009E4B31">
        <w:rPr>
          <w:shd w:val="clear" w:color="auto" w:fill="FFFFFF"/>
        </w:rPr>
        <w:t xml:space="preserve">a zachovanie alebo zlepšenie stavu druhov a biotopov na </w:t>
      </w:r>
      <w:r w:rsidR="650A9250" w:rsidRPr="009E4B31">
        <w:t xml:space="preserve">ne viazaných. </w:t>
      </w:r>
    </w:p>
    <w:p w14:paraId="74052CC3" w14:textId="456FD930" w:rsidR="00C05078" w:rsidRPr="009E4B31" w:rsidRDefault="31EAE4E4" w:rsidP="009E4B31">
      <w:pPr>
        <w:pStyle w:val="Odsekzoznamu"/>
        <w:numPr>
          <w:ilvl w:val="0"/>
          <w:numId w:val="81"/>
        </w:numPr>
        <w:spacing w:after="160"/>
        <w:jc w:val="left"/>
        <w:rPr>
          <w:rFonts w:eastAsia="Times New Roman"/>
          <w:color w:val="000000"/>
          <w:lang w:eastAsia="sk-SK"/>
        </w:rPr>
      </w:pPr>
      <w:r w:rsidRPr="009E4B31">
        <w:rPr>
          <w:rFonts w:eastAsia="Times New Roman"/>
          <w:i/>
          <w:iCs/>
          <w:color w:val="000000" w:themeColor="text1"/>
          <w:lang w:eastAsia="sk-SK"/>
        </w:rPr>
        <w:t xml:space="preserve">Operatívny cieľ </w:t>
      </w:r>
      <w:r w:rsidR="26FD6FF8" w:rsidRPr="009E4B31">
        <w:rPr>
          <w:rFonts w:eastAsia="Times New Roman"/>
          <w:i/>
          <w:iCs/>
          <w:color w:val="000000" w:themeColor="text1"/>
          <w:lang w:eastAsia="sk-SK"/>
        </w:rPr>
        <w:t>2</w:t>
      </w:r>
      <w:r w:rsidRPr="009E4B31">
        <w:rPr>
          <w:rFonts w:eastAsia="Times New Roman"/>
          <w:i/>
          <w:iCs/>
          <w:color w:val="000000" w:themeColor="text1"/>
          <w:lang w:eastAsia="sk-SK"/>
        </w:rPr>
        <w:t xml:space="preserve">.4: </w:t>
      </w:r>
      <w:r w:rsidRPr="009E4B31">
        <w:rPr>
          <w:rFonts w:eastAsia="Times New Roman"/>
          <w:color w:val="000000" w:themeColor="text1"/>
          <w:lang w:eastAsia="sk-SK"/>
        </w:rPr>
        <w:t xml:space="preserve">Zachovanie </w:t>
      </w:r>
      <w:r w:rsidR="0AF06841" w:rsidRPr="009E4B31">
        <w:rPr>
          <w:rFonts w:eastAsia="Times New Roman"/>
          <w:color w:val="000000" w:themeColor="text1"/>
          <w:lang w:eastAsia="sk-SK"/>
        </w:rPr>
        <w:t>prirodzeného druhového zloženia biotopov.</w:t>
      </w:r>
    </w:p>
    <w:p w14:paraId="05932756" w14:textId="77777777" w:rsidR="00C05078" w:rsidRPr="009E4B31" w:rsidRDefault="00C05078" w:rsidP="009E4B31">
      <w:pPr>
        <w:rPr>
          <w:rFonts w:eastAsia="Times New Roman"/>
          <w:b/>
          <w:bCs/>
          <w:color w:val="000000"/>
          <w:szCs w:val="24"/>
          <w:lang w:eastAsia="sk-SK"/>
        </w:rPr>
      </w:pPr>
      <w:r w:rsidRPr="009E4B31">
        <w:rPr>
          <w:rFonts w:eastAsia="Times New Roman"/>
          <w:b/>
          <w:bCs/>
          <w:color w:val="000000"/>
          <w:szCs w:val="24"/>
          <w:lang w:eastAsia="sk-SK"/>
        </w:rPr>
        <w:t>Dlhodobý cieľ 3: Zachovanie krajinného rázu územia a jeho estetickej a prírodnej</w:t>
      </w:r>
      <w:r w:rsidRPr="009E4B31">
        <w:rPr>
          <w:rFonts w:eastAsia="Times New Roman"/>
          <w:b/>
          <w:bCs/>
          <w:color w:val="000000"/>
          <w:szCs w:val="24"/>
          <w:lang w:eastAsia="sk-SK"/>
        </w:rPr>
        <w:br/>
        <w:t>hodnoty</w:t>
      </w:r>
    </w:p>
    <w:p w14:paraId="7958B055" w14:textId="5825B33E" w:rsidR="00C05078" w:rsidRPr="009E4B31" w:rsidRDefault="478047F8" w:rsidP="009E4B31">
      <w:pPr>
        <w:pStyle w:val="Odsekzoznamu"/>
        <w:numPr>
          <w:ilvl w:val="0"/>
          <w:numId w:val="82"/>
        </w:numPr>
        <w:spacing w:after="160"/>
        <w:rPr>
          <w:rFonts w:eastAsia="Times New Roman"/>
          <w:i/>
          <w:iCs/>
          <w:color w:val="000000"/>
          <w:lang w:eastAsia="sk-SK"/>
        </w:rPr>
      </w:pPr>
      <w:r w:rsidRPr="009E4B31">
        <w:rPr>
          <w:rFonts w:eastAsia="Times New Roman"/>
          <w:i/>
          <w:iCs/>
          <w:color w:val="000000" w:themeColor="text1"/>
          <w:lang w:eastAsia="sk-SK"/>
        </w:rPr>
        <w:t xml:space="preserve">Operatívny cieľ </w:t>
      </w:r>
      <w:r w:rsidR="46BAEF7F" w:rsidRPr="009E4B31">
        <w:rPr>
          <w:rFonts w:eastAsia="Times New Roman"/>
          <w:i/>
          <w:iCs/>
          <w:color w:val="000000" w:themeColor="text1"/>
          <w:lang w:eastAsia="sk-SK"/>
        </w:rPr>
        <w:t>3</w:t>
      </w:r>
      <w:r w:rsidRPr="009E4B31">
        <w:rPr>
          <w:rFonts w:eastAsia="Times New Roman"/>
          <w:i/>
          <w:iCs/>
          <w:color w:val="000000" w:themeColor="text1"/>
          <w:lang w:eastAsia="sk-SK"/>
        </w:rPr>
        <w:t xml:space="preserve">.1: </w:t>
      </w:r>
      <w:r w:rsidRPr="009E4B31">
        <w:rPr>
          <w:rFonts w:eastAsia="Times New Roman"/>
          <w:color w:val="000000" w:themeColor="text1"/>
          <w:lang w:eastAsia="sk-SK"/>
        </w:rPr>
        <w:t>Zamedzenie neusmerneného urbanizovania územia CHKO, zachovanie špecifického a charakteristického krajinného rázu poľnohospodárskych častí územia</w:t>
      </w:r>
      <w:r w:rsidR="26CD5C1C" w:rsidRPr="009E4B31">
        <w:rPr>
          <w:rFonts w:eastAsia="Times New Roman"/>
          <w:color w:val="000000" w:themeColor="text1"/>
          <w:lang w:eastAsia="sk-SK"/>
        </w:rPr>
        <w:t>.</w:t>
      </w:r>
    </w:p>
    <w:p w14:paraId="5A719F85" w14:textId="19415038" w:rsidR="00C05078" w:rsidRPr="009E4B31" w:rsidRDefault="31EAE4E4" w:rsidP="009E4B31">
      <w:pPr>
        <w:pStyle w:val="Odsekzoznamu"/>
        <w:numPr>
          <w:ilvl w:val="0"/>
          <w:numId w:val="82"/>
        </w:numPr>
        <w:spacing w:after="160"/>
        <w:rPr>
          <w:b/>
          <w:bCs/>
        </w:rPr>
      </w:pPr>
      <w:r w:rsidRPr="009E4B31">
        <w:rPr>
          <w:rFonts w:eastAsia="Times New Roman"/>
          <w:i/>
          <w:iCs/>
          <w:color w:val="000000" w:themeColor="text1"/>
          <w:lang w:eastAsia="sk-SK"/>
        </w:rPr>
        <w:t xml:space="preserve">Operatívny cieľ </w:t>
      </w:r>
      <w:r w:rsidR="2CE726C1" w:rsidRPr="009E4B31">
        <w:rPr>
          <w:rFonts w:eastAsia="Times New Roman"/>
          <w:i/>
          <w:iCs/>
          <w:color w:val="000000" w:themeColor="text1"/>
          <w:lang w:eastAsia="sk-SK"/>
        </w:rPr>
        <w:t>3</w:t>
      </w:r>
      <w:r w:rsidRPr="009E4B31">
        <w:rPr>
          <w:rFonts w:eastAsia="Times New Roman"/>
          <w:i/>
          <w:iCs/>
          <w:color w:val="000000" w:themeColor="text1"/>
          <w:lang w:eastAsia="sk-SK"/>
        </w:rPr>
        <w:t>.</w:t>
      </w:r>
      <w:r w:rsidR="2CE726C1" w:rsidRPr="009E4B31">
        <w:rPr>
          <w:rFonts w:eastAsia="Times New Roman"/>
          <w:i/>
          <w:iCs/>
          <w:color w:val="000000" w:themeColor="text1"/>
          <w:lang w:eastAsia="sk-SK"/>
        </w:rPr>
        <w:t>2</w:t>
      </w:r>
      <w:r w:rsidRPr="009E4B31">
        <w:rPr>
          <w:rFonts w:eastAsia="Times New Roman"/>
          <w:i/>
          <w:iCs/>
          <w:color w:val="000000" w:themeColor="text1"/>
          <w:lang w:eastAsia="sk-SK"/>
        </w:rPr>
        <w:t xml:space="preserve">: </w:t>
      </w:r>
      <w:r w:rsidRPr="009E4B31">
        <w:rPr>
          <w:rFonts w:eastAsia="Times New Roman"/>
          <w:color w:val="000000" w:themeColor="text1"/>
          <w:lang w:eastAsia="sk-SK"/>
        </w:rPr>
        <w:t>Posudzovanie dopadu investičných a rozvojových aktivít na</w:t>
      </w:r>
      <w:r w:rsidR="478047F8" w:rsidRPr="009E4B31">
        <w:br/>
      </w:r>
      <w:r w:rsidRPr="009E4B31">
        <w:rPr>
          <w:rFonts w:eastAsia="Times New Roman"/>
          <w:color w:val="000000" w:themeColor="text1"/>
          <w:lang w:eastAsia="sk-SK"/>
        </w:rPr>
        <w:t>migráciu živočíchov</w:t>
      </w:r>
      <w:r w:rsidR="59CAC4F5" w:rsidRPr="009E4B31">
        <w:rPr>
          <w:rFonts w:eastAsia="Times New Roman"/>
          <w:color w:val="000000" w:themeColor="text1"/>
          <w:lang w:eastAsia="sk-SK"/>
        </w:rPr>
        <w:t xml:space="preserve"> </w:t>
      </w:r>
      <w:r w:rsidRPr="009E4B31">
        <w:rPr>
          <w:rFonts w:eastAsia="Times New Roman"/>
          <w:color w:val="000000" w:themeColor="text1"/>
          <w:lang w:eastAsia="sk-SK"/>
        </w:rPr>
        <w:t>a eliminovanie bariérového efektu existujúcej infraštruktúry</w:t>
      </w:r>
      <w:r w:rsidR="7FE753F2" w:rsidRPr="009E4B31">
        <w:rPr>
          <w:rFonts w:eastAsia="Times New Roman"/>
          <w:color w:val="000000" w:themeColor="text1"/>
          <w:lang w:eastAsia="sk-SK"/>
        </w:rPr>
        <w:t>.</w:t>
      </w:r>
    </w:p>
    <w:p w14:paraId="540187DC" w14:textId="77777777" w:rsidR="00C05078" w:rsidRPr="009E4B31" w:rsidRDefault="00C05078" w:rsidP="009E4B31">
      <w:pPr>
        <w:spacing w:after="0"/>
        <w:rPr>
          <w:rFonts w:eastAsia="Times New Roman"/>
          <w:szCs w:val="24"/>
          <w:lang w:eastAsia="sk-SK"/>
        </w:rPr>
      </w:pPr>
      <w:r w:rsidRPr="009E4B31">
        <w:rPr>
          <w:rFonts w:eastAsia="Times New Roman"/>
          <w:b/>
          <w:bCs/>
          <w:color w:val="000000"/>
          <w:szCs w:val="24"/>
          <w:lang w:eastAsia="sk-SK"/>
        </w:rPr>
        <w:t>Dlhodobý cieľ 4: Zvyšovanie úrovne poznania predmetov ochrany a faktorov ovplyvňujúcich ich stav</w:t>
      </w:r>
    </w:p>
    <w:p w14:paraId="59C5D4E4" w14:textId="3F27408E" w:rsidR="00C05078" w:rsidRPr="009E4B31" w:rsidRDefault="31EAE4E4" w:rsidP="009E4B31">
      <w:pPr>
        <w:pStyle w:val="Odsekzoznamu"/>
        <w:numPr>
          <w:ilvl w:val="0"/>
          <w:numId w:val="80"/>
        </w:numPr>
        <w:spacing w:after="0"/>
        <w:rPr>
          <w:rFonts w:eastAsia="Times New Roman"/>
          <w:lang w:eastAsia="sk-SK"/>
        </w:rPr>
      </w:pPr>
      <w:r w:rsidRPr="009E4B31">
        <w:rPr>
          <w:rFonts w:eastAsia="Times New Roman"/>
          <w:i/>
          <w:iCs/>
          <w:color w:val="000000" w:themeColor="text1"/>
          <w:lang w:eastAsia="sk-SK"/>
        </w:rPr>
        <w:t xml:space="preserve">Operatívny cieľ </w:t>
      </w:r>
      <w:r w:rsidR="2CE726C1" w:rsidRPr="009E4B31">
        <w:rPr>
          <w:rFonts w:eastAsia="Times New Roman"/>
          <w:i/>
          <w:iCs/>
          <w:color w:val="000000" w:themeColor="text1"/>
          <w:lang w:eastAsia="sk-SK"/>
        </w:rPr>
        <w:t>4</w:t>
      </w:r>
      <w:r w:rsidRPr="009E4B31">
        <w:rPr>
          <w:rFonts w:eastAsia="Times New Roman"/>
          <w:i/>
          <w:iCs/>
          <w:color w:val="000000" w:themeColor="text1"/>
          <w:lang w:eastAsia="sk-SK"/>
        </w:rPr>
        <w:t>.1:</w:t>
      </w:r>
      <w:r w:rsidR="2CE726C1" w:rsidRPr="009E4B31">
        <w:rPr>
          <w:rFonts w:eastAsia="Times New Roman"/>
          <w:i/>
          <w:iCs/>
          <w:color w:val="000000" w:themeColor="text1"/>
          <w:lang w:eastAsia="sk-SK"/>
        </w:rPr>
        <w:t xml:space="preserve"> </w:t>
      </w:r>
      <w:r w:rsidRPr="009E4B31">
        <w:rPr>
          <w:rFonts w:eastAsia="Times New Roman"/>
          <w:color w:val="000000" w:themeColor="text1"/>
          <w:lang w:eastAsia="sk-SK"/>
        </w:rPr>
        <w:t>Zlepšenie poznania chránených</w:t>
      </w:r>
      <w:r w:rsidR="0B044327" w:rsidRPr="009E4B31">
        <w:rPr>
          <w:rFonts w:eastAsia="Times New Roman"/>
          <w:color w:val="000000" w:themeColor="text1"/>
          <w:lang w:eastAsia="sk-SK"/>
        </w:rPr>
        <w:t xml:space="preserve"> </w:t>
      </w:r>
      <w:r w:rsidRPr="009E4B31">
        <w:rPr>
          <w:rFonts w:eastAsia="Times New Roman"/>
          <w:color w:val="000000" w:themeColor="text1"/>
          <w:lang w:eastAsia="sk-SK"/>
        </w:rPr>
        <w:t>a osobitne významných častí prírody a krajiny v</w:t>
      </w:r>
      <w:r w:rsidR="2CE726C1" w:rsidRPr="009E4B31">
        <w:rPr>
          <w:rFonts w:eastAsia="Times New Roman"/>
          <w:color w:val="000000" w:themeColor="text1"/>
          <w:lang w:eastAsia="sk-SK"/>
        </w:rPr>
        <w:t> </w:t>
      </w:r>
      <w:r w:rsidRPr="009E4B31">
        <w:rPr>
          <w:rFonts w:eastAsia="Times New Roman"/>
          <w:color w:val="000000" w:themeColor="text1"/>
          <w:lang w:eastAsia="sk-SK"/>
        </w:rPr>
        <w:t>CHKO</w:t>
      </w:r>
      <w:r w:rsidR="4AC0B875" w:rsidRPr="009E4B31">
        <w:rPr>
          <w:rFonts w:eastAsia="Times New Roman"/>
          <w:color w:val="000000" w:themeColor="text1"/>
          <w:lang w:eastAsia="sk-SK"/>
        </w:rPr>
        <w:t>.</w:t>
      </w:r>
    </w:p>
    <w:p w14:paraId="15852418" w14:textId="77777777" w:rsidR="00006617" w:rsidRPr="009E4B31" w:rsidRDefault="00006617" w:rsidP="009E4B31">
      <w:pPr>
        <w:spacing w:after="0"/>
        <w:rPr>
          <w:rFonts w:eastAsia="Times New Roman"/>
          <w:b/>
          <w:bCs/>
          <w:szCs w:val="24"/>
          <w:lang w:eastAsia="sk-SK"/>
        </w:rPr>
      </w:pPr>
      <w:r w:rsidRPr="009E4B31">
        <w:rPr>
          <w:rFonts w:eastAsia="Times New Roman"/>
          <w:color w:val="000000"/>
          <w:szCs w:val="24"/>
          <w:lang w:eastAsia="sk-SK"/>
        </w:rPr>
        <w:br/>
      </w:r>
      <w:r w:rsidRPr="009E4B31">
        <w:rPr>
          <w:rFonts w:eastAsia="Times New Roman"/>
          <w:b/>
          <w:bCs/>
          <w:szCs w:val="24"/>
          <w:lang w:eastAsia="sk-SK"/>
        </w:rPr>
        <w:t xml:space="preserve">Dlhodobý cieľ </w:t>
      </w:r>
      <w:r w:rsidR="00C05078" w:rsidRPr="009E4B31">
        <w:rPr>
          <w:rFonts w:eastAsia="Times New Roman"/>
          <w:b/>
          <w:bCs/>
          <w:szCs w:val="24"/>
          <w:lang w:eastAsia="sk-SK"/>
        </w:rPr>
        <w:t>5</w:t>
      </w:r>
      <w:r w:rsidRPr="009E4B31">
        <w:rPr>
          <w:rFonts w:eastAsia="Times New Roman"/>
          <w:b/>
          <w:bCs/>
          <w:szCs w:val="24"/>
          <w:lang w:eastAsia="sk-SK"/>
        </w:rPr>
        <w:t>: Aplikovanie zásad udržateľnosti cestovného ruchu postaveného najmä</w:t>
      </w:r>
      <w:r w:rsidRPr="009E4B31">
        <w:rPr>
          <w:rFonts w:eastAsia="Times New Roman"/>
          <w:b/>
          <w:bCs/>
          <w:szCs w:val="24"/>
          <w:lang w:eastAsia="sk-SK"/>
        </w:rPr>
        <w:br/>
        <w:t>na rekreácii pri poznávaní prírody a krajiny a vzdelávacej ponuke pre návštevníka</w:t>
      </w:r>
    </w:p>
    <w:p w14:paraId="2FC66A76" w14:textId="192EF6C2" w:rsidR="00856DDA" w:rsidRPr="009E4B31" w:rsidRDefault="2327A79D" w:rsidP="009E4B31">
      <w:pPr>
        <w:pStyle w:val="Odsekzoznamu"/>
        <w:numPr>
          <w:ilvl w:val="0"/>
          <w:numId w:val="79"/>
        </w:numPr>
        <w:rPr>
          <w:rFonts w:eastAsia="Times New Roman"/>
          <w:lang w:eastAsia="sk-SK"/>
        </w:rPr>
      </w:pPr>
      <w:r w:rsidRPr="009E4B31">
        <w:rPr>
          <w:rFonts w:eastAsia="Times New Roman"/>
          <w:i/>
          <w:iCs/>
          <w:lang w:eastAsia="sk-SK"/>
        </w:rPr>
        <w:t xml:space="preserve">Operatívny cieľ </w:t>
      </w:r>
      <w:r w:rsidR="5BDF4D12" w:rsidRPr="009E4B31">
        <w:rPr>
          <w:rFonts w:eastAsia="Times New Roman"/>
          <w:i/>
          <w:iCs/>
          <w:lang w:eastAsia="sk-SK"/>
        </w:rPr>
        <w:t>5</w:t>
      </w:r>
      <w:r w:rsidRPr="009E4B31">
        <w:rPr>
          <w:rFonts w:eastAsia="Times New Roman"/>
          <w:i/>
          <w:iCs/>
          <w:lang w:eastAsia="sk-SK"/>
        </w:rPr>
        <w:t xml:space="preserve">.1: </w:t>
      </w:r>
      <w:r w:rsidR="1E1B7FA4" w:rsidRPr="009E4B31">
        <w:rPr>
          <w:rFonts w:eastAsia="Times New Roman"/>
          <w:lang w:eastAsia="sk-SK"/>
        </w:rPr>
        <w:t>Formovanie kvalitného zázemia založeného na spolupráci a uplatňovan</w:t>
      </w:r>
      <w:r w:rsidR="71191EF3" w:rsidRPr="009E4B31">
        <w:rPr>
          <w:rFonts w:eastAsia="Times New Roman"/>
          <w:lang w:eastAsia="sk-SK"/>
        </w:rPr>
        <w:t>í</w:t>
      </w:r>
      <w:r w:rsidR="1E1B7FA4" w:rsidRPr="009E4B31">
        <w:rPr>
          <w:rFonts w:eastAsia="Times New Roman"/>
          <w:lang w:eastAsia="sk-SK"/>
        </w:rPr>
        <w:t xml:space="preserve"> manažmentu udržateľného cestovného ruchu</w:t>
      </w:r>
      <w:r w:rsidR="2D3E47B9" w:rsidRPr="009E4B31">
        <w:rPr>
          <w:rFonts w:eastAsia="Times New Roman"/>
          <w:lang w:eastAsia="sk-SK"/>
        </w:rPr>
        <w:t xml:space="preserve"> </w:t>
      </w:r>
      <w:r w:rsidR="1E1B7FA4" w:rsidRPr="009E4B31">
        <w:rPr>
          <w:rFonts w:eastAsia="Times New Roman"/>
          <w:lang w:eastAsia="sk-SK"/>
        </w:rPr>
        <w:t>pre spravovanie CHKO Horná Orava a vytváranie ponuky produktov trvalo udržateľného cestovného ruchu (TUCR) a ekoturizmu založených na spoznávaní prírody a kultúrnych tradícií regiónu</w:t>
      </w:r>
      <w:r w:rsidR="6D9C6074" w:rsidRPr="009E4B31">
        <w:rPr>
          <w:rFonts w:eastAsia="Times New Roman"/>
          <w:lang w:eastAsia="sk-SK"/>
        </w:rPr>
        <w:t>.</w:t>
      </w:r>
    </w:p>
    <w:p w14:paraId="26EA0559" w14:textId="77777777" w:rsidR="0013317B" w:rsidRPr="009E4B31" w:rsidRDefault="0013317B" w:rsidP="009E4B31">
      <w:pPr>
        <w:pStyle w:val="Odsekzoznamu"/>
        <w:shd w:val="clear" w:color="auto" w:fill="FFFFFF" w:themeFill="background1"/>
        <w:spacing w:before="100" w:beforeAutospacing="1" w:after="100" w:afterAutospacing="1"/>
        <w:ind w:left="0"/>
        <w:rPr>
          <w:rFonts w:eastAsia="Times New Roman"/>
          <w:b/>
          <w:bCs/>
          <w:color w:val="000000" w:themeColor="text1"/>
          <w:lang w:eastAsia="sk-SK"/>
        </w:rPr>
      </w:pPr>
    </w:p>
    <w:p w14:paraId="69EEFE1E" w14:textId="6878E1A1" w:rsidR="00006617" w:rsidRPr="009E4B31" w:rsidRDefault="392F7B5B" w:rsidP="009E4B31">
      <w:pPr>
        <w:pStyle w:val="Odsekzoznamu"/>
        <w:shd w:val="clear" w:color="auto" w:fill="FFFFFF" w:themeFill="background1"/>
        <w:spacing w:before="100" w:beforeAutospacing="1" w:after="100" w:afterAutospacing="1"/>
        <w:ind w:left="0"/>
        <w:rPr>
          <w:rFonts w:eastAsia="Times New Roman"/>
          <w:color w:val="222222"/>
          <w:lang w:eastAsia="sk-SK"/>
        </w:rPr>
      </w:pPr>
      <w:r w:rsidRPr="009E4B31">
        <w:rPr>
          <w:rFonts w:eastAsia="Times New Roman"/>
          <w:b/>
          <w:bCs/>
          <w:color w:val="000000" w:themeColor="text1"/>
          <w:lang w:eastAsia="sk-SK"/>
        </w:rPr>
        <w:lastRenderedPageBreak/>
        <w:t>Dlhodobý cieľ</w:t>
      </w:r>
      <w:r w:rsidR="478047F8" w:rsidRPr="009E4B31">
        <w:rPr>
          <w:rFonts w:eastAsia="Times New Roman"/>
          <w:b/>
          <w:bCs/>
          <w:color w:val="000000" w:themeColor="text1"/>
          <w:lang w:eastAsia="sk-SK"/>
        </w:rPr>
        <w:t xml:space="preserve"> 6</w:t>
      </w:r>
      <w:r w:rsidRPr="009E4B31">
        <w:rPr>
          <w:rFonts w:eastAsia="Times New Roman"/>
          <w:b/>
          <w:bCs/>
          <w:color w:val="000000" w:themeColor="text1"/>
          <w:lang w:eastAsia="sk-SK"/>
        </w:rPr>
        <w:t>: </w:t>
      </w:r>
      <w:r w:rsidRPr="009E4B31">
        <w:rPr>
          <w:rFonts w:eastAsia="Times New Roman"/>
          <w:b/>
          <w:bCs/>
          <w:color w:val="222222"/>
          <w:lang w:eastAsia="sk-SK"/>
        </w:rPr>
        <w:t>Zvyšovanie retenčnej schopnosti krajiny a zachovanie, resp. obnova krajinných prvkov a ekosystémov, ovplyvňujúcich vodný režim krajiny</w:t>
      </w:r>
    </w:p>
    <w:p w14:paraId="1097A928" w14:textId="77777777" w:rsidR="00006617" w:rsidRPr="009E4B31" w:rsidRDefault="00006617" w:rsidP="009E4B31">
      <w:pPr>
        <w:pStyle w:val="Odsekzoznamu"/>
        <w:numPr>
          <w:ilvl w:val="0"/>
          <w:numId w:val="82"/>
        </w:numPr>
        <w:shd w:val="clear" w:color="auto" w:fill="FFFFFF"/>
        <w:spacing w:after="0"/>
        <w:rPr>
          <w:rFonts w:eastAsia="Times New Roman"/>
          <w:color w:val="222222"/>
          <w:szCs w:val="24"/>
          <w:lang w:eastAsia="sk-SK"/>
        </w:rPr>
      </w:pPr>
      <w:r w:rsidRPr="009E4B31">
        <w:rPr>
          <w:rFonts w:eastAsia="Times New Roman"/>
          <w:i/>
          <w:iCs/>
          <w:color w:val="000000"/>
          <w:szCs w:val="24"/>
          <w:lang w:eastAsia="sk-SK"/>
        </w:rPr>
        <w:t>Operatívny cieľ</w:t>
      </w:r>
      <w:r w:rsidR="00F51FA9" w:rsidRPr="009E4B31">
        <w:rPr>
          <w:rFonts w:eastAsia="Times New Roman"/>
          <w:i/>
          <w:iCs/>
          <w:color w:val="000000"/>
          <w:szCs w:val="24"/>
          <w:lang w:eastAsia="sk-SK"/>
        </w:rPr>
        <w:t xml:space="preserve"> 6.1</w:t>
      </w:r>
      <w:r w:rsidRPr="009E4B31">
        <w:rPr>
          <w:rFonts w:eastAsia="Times New Roman"/>
          <w:i/>
          <w:iCs/>
          <w:color w:val="000000"/>
          <w:szCs w:val="24"/>
          <w:lang w:eastAsia="sk-SK"/>
        </w:rPr>
        <w:t>: </w:t>
      </w:r>
      <w:r w:rsidRPr="009E4B31">
        <w:rPr>
          <w:rFonts w:eastAsia="Times New Roman"/>
          <w:color w:val="222222"/>
          <w:szCs w:val="24"/>
          <w:lang w:eastAsia="sk-SK"/>
        </w:rPr>
        <w:t>Zadržiavanie vody v krajine formou optimalizácie jej štruktúry a jej využívania a uplatňovania efektívnych prírodných a prírode blízkych preventívnych opatrení.</w:t>
      </w:r>
    </w:p>
    <w:p w14:paraId="2541185C" w14:textId="2C366D8B" w:rsidR="00006617" w:rsidRPr="009E4B31" w:rsidRDefault="00006617" w:rsidP="009E4B31">
      <w:pPr>
        <w:pStyle w:val="Odsekzoznamu"/>
        <w:numPr>
          <w:ilvl w:val="0"/>
          <w:numId w:val="82"/>
        </w:numPr>
        <w:shd w:val="clear" w:color="auto" w:fill="FFFFFF" w:themeFill="background1"/>
        <w:spacing w:after="0"/>
        <w:rPr>
          <w:rFonts w:eastAsia="Times New Roman"/>
          <w:color w:val="222222"/>
          <w:lang w:eastAsia="sk-SK"/>
        </w:rPr>
      </w:pPr>
      <w:r w:rsidRPr="009E4B31">
        <w:rPr>
          <w:rFonts w:eastAsia="Times New Roman"/>
          <w:i/>
          <w:iCs/>
          <w:color w:val="000000" w:themeColor="text1"/>
          <w:lang w:eastAsia="sk-SK"/>
        </w:rPr>
        <w:t>Operatívny cieľ</w:t>
      </w:r>
      <w:r w:rsidR="00F51FA9" w:rsidRPr="009E4B31">
        <w:rPr>
          <w:rFonts w:eastAsia="Times New Roman"/>
          <w:i/>
          <w:iCs/>
          <w:color w:val="000000" w:themeColor="text1"/>
          <w:lang w:eastAsia="sk-SK"/>
        </w:rPr>
        <w:t xml:space="preserve"> 6.2</w:t>
      </w:r>
      <w:r w:rsidRPr="009E4B31">
        <w:rPr>
          <w:rFonts w:eastAsia="Times New Roman"/>
          <w:i/>
          <w:iCs/>
          <w:color w:val="000000" w:themeColor="text1"/>
          <w:lang w:eastAsia="sk-SK"/>
        </w:rPr>
        <w:t>:</w:t>
      </w:r>
      <w:r w:rsidRPr="009E4B31">
        <w:rPr>
          <w:rFonts w:eastAsia="Times New Roman"/>
          <w:color w:val="222222"/>
          <w:lang w:eastAsia="sk-SK"/>
        </w:rPr>
        <w:t>  Zníženie ohrozenia obyvateľov pred nebezpečnými účinkami povodní a obmedz</w:t>
      </w:r>
      <w:r w:rsidR="24E553A8" w:rsidRPr="009E4B31">
        <w:rPr>
          <w:rFonts w:eastAsia="Times New Roman"/>
          <w:color w:val="222222"/>
          <w:lang w:eastAsia="sk-SK"/>
        </w:rPr>
        <w:t>enie</w:t>
      </w:r>
      <w:r w:rsidRPr="009E4B31">
        <w:rPr>
          <w:rFonts w:eastAsia="Times New Roman"/>
          <w:color w:val="222222"/>
          <w:lang w:eastAsia="sk-SK"/>
        </w:rPr>
        <w:t xml:space="preserve"> ohrozeni</w:t>
      </w:r>
      <w:r w:rsidR="071D3FB4" w:rsidRPr="009E4B31">
        <w:rPr>
          <w:rFonts w:eastAsia="Times New Roman"/>
          <w:color w:val="222222"/>
          <w:lang w:eastAsia="sk-SK"/>
        </w:rPr>
        <w:t>a</w:t>
      </w:r>
      <w:r w:rsidRPr="009E4B31">
        <w:rPr>
          <w:rFonts w:eastAsia="Times New Roman"/>
          <w:color w:val="222222"/>
          <w:lang w:eastAsia="sk-SK"/>
        </w:rPr>
        <w:t xml:space="preserve"> života, majetku, kultúrnych a historických hodnôt pri zachovaní prírodných procesov v krajine a nenarušení prírodných ekosystémov.</w:t>
      </w:r>
    </w:p>
    <w:p w14:paraId="195D897B" w14:textId="107AD833" w:rsidR="00F51FA9" w:rsidRPr="009E4B31" w:rsidRDefault="7870D5C4" w:rsidP="009E4B31">
      <w:pPr>
        <w:shd w:val="clear" w:color="auto" w:fill="FFFFFF" w:themeFill="background1"/>
        <w:spacing w:before="100" w:beforeAutospacing="1" w:after="0"/>
        <w:rPr>
          <w:rFonts w:eastAsia="Times New Roman"/>
          <w:lang w:eastAsia="sk-SK"/>
        </w:rPr>
      </w:pPr>
      <w:r w:rsidRPr="009E4B31">
        <w:rPr>
          <w:rFonts w:eastAsia="Times New Roman"/>
          <w:b/>
          <w:bCs/>
          <w:lang w:eastAsia="sk-SK"/>
        </w:rPr>
        <w:t>Dlhodobý cieľ 7: Zlepšenie informovanosti</w:t>
      </w:r>
      <w:r w:rsidR="5C09CB9F" w:rsidRPr="009E4B31">
        <w:rPr>
          <w:rFonts w:eastAsia="Times New Roman"/>
          <w:b/>
          <w:bCs/>
          <w:lang w:eastAsia="sk-SK"/>
        </w:rPr>
        <w:t xml:space="preserve"> a spolupráce s vlastníkmi a užívateľmi/správcami pozemkov, samosprávami a miestnymi kom</w:t>
      </w:r>
      <w:r w:rsidR="3B7AAB7A" w:rsidRPr="009E4B31">
        <w:rPr>
          <w:rFonts w:eastAsia="Times New Roman"/>
          <w:b/>
          <w:bCs/>
          <w:lang w:eastAsia="sk-SK"/>
        </w:rPr>
        <w:t>u</w:t>
      </w:r>
      <w:r w:rsidR="5C09CB9F" w:rsidRPr="009E4B31">
        <w:rPr>
          <w:rFonts w:eastAsia="Times New Roman"/>
          <w:b/>
          <w:bCs/>
          <w:lang w:eastAsia="sk-SK"/>
        </w:rPr>
        <w:t>nitami a ich zapojenie</w:t>
      </w:r>
      <w:r w:rsidRPr="009E4B31">
        <w:rPr>
          <w:rFonts w:eastAsia="Times New Roman"/>
          <w:b/>
          <w:bCs/>
          <w:lang w:eastAsia="sk-SK"/>
        </w:rPr>
        <w:t xml:space="preserve"> </w:t>
      </w:r>
      <w:r w:rsidR="5C09CB9F" w:rsidRPr="009E4B31">
        <w:rPr>
          <w:rFonts w:eastAsia="Times New Roman"/>
          <w:b/>
          <w:bCs/>
          <w:lang w:eastAsia="sk-SK"/>
        </w:rPr>
        <w:t>do ochrany prírodných hodnôt CHKO</w:t>
      </w:r>
    </w:p>
    <w:p w14:paraId="346FE24A" w14:textId="559D8485" w:rsidR="009E3D27" w:rsidRPr="009E4B31" w:rsidRDefault="46BAEF7F" w:rsidP="009E4B31">
      <w:pPr>
        <w:pStyle w:val="Odsekzoznamu"/>
        <w:numPr>
          <w:ilvl w:val="0"/>
          <w:numId w:val="82"/>
        </w:numPr>
        <w:shd w:val="clear" w:color="auto" w:fill="FFFFFF" w:themeFill="background1"/>
        <w:spacing w:before="100" w:beforeAutospacing="1" w:after="0" w:afterAutospacing="1"/>
        <w:rPr>
          <w:rFonts w:eastAsia="Times New Roman"/>
          <w:lang w:eastAsia="sk-SK"/>
        </w:rPr>
      </w:pPr>
      <w:r w:rsidRPr="009E4B31">
        <w:rPr>
          <w:rFonts w:eastAsia="Times New Roman"/>
          <w:i/>
          <w:iCs/>
          <w:lang w:eastAsia="sk-SK"/>
        </w:rPr>
        <w:t xml:space="preserve">Operatívny cieľ </w:t>
      </w:r>
      <w:r w:rsidR="1A2A8D2C" w:rsidRPr="009E4B31">
        <w:rPr>
          <w:rFonts w:eastAsia="Times New Roman"/>
          <w:i/>
          <w:iCs/>
          <w:lang w:eastAsia="sk-SK"/>
        </w:rPr>
        <w:t>7</w:t>
      </w:r>
      <w:r w:rsidRPr="009E4B31">
        <w:rPr>
          <w:rFonts w:eastAsia="Times New Roman"/>
          <w:i/>
          <w:iCs/>
          <w:lang w:eastAsia="sk-SK"/>
        </w:rPr>
        <w:t>.1: </w:t>
      </w:r>
      <w:r w:rsidR="2AD7EDB6" w:rsidRPr="009E4B31">
        <w:rPr>
          <w:rFonts w:eastAsia="Times New Roman"/>
          <w:kern w:val="2"/>
          <w:lang w:eastAsia="sk-SK"/>
        </w:rPr>
        <w:t>Zlepšenie informovanosti vlastníkov a užívateľov/správcov pozemkov, samospráv a miestnych komunít</w:t>
      </w:r>
      <w:r w:rsidR="0E786812" w:rsidRPr="009E4B31">
        <w:rPr>
          <w:rFonts w:eastAsia="Times New Roman"/>
          <w:kern w:val="2"/>
          <w:lang w:eastAsia="sk-SK"/>
        </w:rPr>
        <w:t>.</w:t>
      </w:r>
    </w:p>
    <w:p w14:paraId="434909F9" w14:textId="0098B001" w:rsidR="0054731B" w:rsidRPr="009E4B31" w:rsidRDefault="46BAEF7F" w:rsidP="009E4B31">
      <w:pPr>
        <w:pStyle w:val="Odsekzoznamu"/>
        <w:numPr>
          <w:ilvl w:val="0"/>
          <w:numId w:val="82"/>
        </w:numPr>
        <w:shd w:val="clear" w:color="auto" w:fill="FFFFFF" w:themeFill="background1"/>
        <w:spacing w:before="100" w:beforeAutospacing="1" w:after="0" w:afterAutospacing="1"/>
        <w:rPr>
          <w:rFonts w:eastAsia="Times New Roman"/>
          <w:lang w:eastAsia="sk-SK"/>
        </w:rPr>
      </w:pPr>
      <w:r w:rsidRPr="009E4B31">
        <w:rPr>
          <w:rFonts w:eastAsia="Times New Roman"/>
          <w:i/>
          <w:iCs/>
          <w:lang w:eastAsia="sk-SK"/>
        </w:rPr>
        <w:t xml:space="preserve">Operatívny cieľ </w:t>
      </w:r>
      <w:r w:rsidR="1A2A8D2C" w:rsidRPr="009E4B31">
        <w:rPr>
          <w:rFonts w:eastAsia="Times New Roman"/>
          <w:i/>
          <w:iCs/>
          <w:lang w:eastAsia="sk-SK"/>
        </w:rPr>
        <w:t>7</w:t>
      </w:r>
      <w:r w:rsidRPr="009E4B31">
        <w:rPr>
          <w:rFonts w:eastAsia="Times New Roman"/>
          <w:i/>
          <w:iCs/>
          <w:lang w:eastAsia="sk-SK"/>
        </w:rPr>
        <w:t>.2:</w:t>
      </w:r>
      <w:r w:rsidRPr="009E4B31">
        <w:rPr>
          <w:rFonts w:eastAsia="Times New Roman"/>
          <w:lang w:eastAsia="sk-SK"/>
        </w:rPr>
        <w:t>  </w:t>
      </w:r>
      <w:r w:rsidR="2AD7EDB6" w:rsidRPr="009E4B31">
        <w:rPr>
          <w:rFonts w:eastAsia="Times New Roman"/>
          <w:lang w:eastAsia="sk-SK"/>
        </w:rPr>
        <w:t>Realizácia environmentálnej výchovy a vzdelávania rôznych cieľových</w:t>
      </w:r>
      <w:r w:rsidR="00C0D05D" w:rsidRPr="009E4B31">
        <w:rPr>
          <w:rFonts w:eastAsia="Times New Roman"/>
          <w:lang w:eastAsia="sk-SK"/>
        </w:rPr>
        <w:t xml:space="preserve"> skupín</w:t>
      </w:r>
      <w:r w:rsidR="2AD7EDB6" w:rsidRPr="009E4B31">
        <w:rPr>
          <w:rFonts w:eastAsia="Times New Roman"/>
          <w:lang w:eastAsia="sk-SK"/>
        </w:rPr>
        <w:t>, propagácia územia</w:t>
      </w:r>
      <w:r w:rsidR="58D8B2E0" w:rsidRPr="009E4B31">
        <w:rPr>
          <w:rFonts w:eastAsia="Times New Roman"/>
          <w:lang w:eastAsia="sk-SK"/>
        </w:rPr>
        <w:t>.</w:t>
      </w:r>
      <w:r w:rsidR="2AD7EDB6" w:rsidRPr="009E4B31">
        <w:rPr>
          <w:rFonts w:eastAsia="Times New Roman"/>
          <w:lang w:eastAsia="sk-SK"/>
        </w:rPr>
        <w:t xml:space="preserve"> </w:t>
      </w:r>
    </w:p>
    <w:p w14:paraId="64106E2C" w14:textId="2D8D708C" w:rsidR="0054731B" w:rsidRPr="009E4B31" w:rsidRDefault="5BFBD16C" w:rsidP="009E4B31">
      <w:pPr>
        <w:pStyle w:val="Odsekzoznamu"/>
        <w:numPr>
          <w:ilvl w:val="0"/>
          <w:numId w:val="82"/>
        </w:numPr>
        <w:rPr>
          <w:rFonts w:eastAsia="Times New Roman"/>
          <w:lang w:eastAsia="sk-SK"/>
        </w:rPr>
      </w:pPr>
      <w:r w:rsidRPr="009E4B31">
        <w:rPr>
          <w:rFonts w:eastAsia="Times New Roman"/>
          <w:i/>
          <w:iCs/>
          <w:lang w:eastAsia="sk-SK"/>
        </w:rPr>
        <w:t>Operatívny cieľ 7.3:</w:t>
      </w:r>
      <w:r w:rsidRPr="009E4B31">
        <w:rPr>
          <w:rFonts w:eastAsia="Times New Roman"/>
          <w:lang w:eastAsia="sk-SK"/>
        </w:rPr>
        <w:t>  Zapojenie vlastníkov a užívateľov/správcom pozemkov, samospráv, miestnych komunít a dobrovoľníkov do ochrany prírodných hodnôt CHKO.</w:t>
      </w:r>
    </w:p>
    <w:p w14:paraId="100FD361" w14:textId="45DB3955" w:rsidR="74712D34" w:rsidRPr="009E4B31" w:rsidRDefault="74712D34" w:rsidP="009E4B31">
      <w:pPr>
        <w:spacing w:after="0"/>
        <w:ind w:firstLine="709"/>
        <w:rPr>
          <w:rFonts w:eastAsia="Times New Roman"/>
          <w:color w:val="222222"/>
          <w:lang w:eastAsia="sk-SK"/>
        </w:rPr>
      </w:pPr>
    </w:p>
    <w:p w14:paraId="3A9A2136" w14:textId="7B074C87" w:rsidR="00245F32" w:rsidRPr="009E4B31" w:rsidRDefault="3E3CFBE1" w:rsidP="009E4B31">
      <w:pPr>
        <w:pStyle w:val="Nadpis3"/>
        <w:rPr>
          <w:color w:val="222222"/>
        </w:rPr>
      </w:pPr>
      <w:bookmarkStart w:id="55" w:name="_Toc1385764201"/>
      <w:bookmarkStart w:id="56" w:name="_Toc1056524182"/>
      <w:r w:rsidRPr="009E4B31">
        <w:t>Rozdelenie územia na ekologicko-fun</w:t>
      </w:r>
      <w:r w:rsidR="253CBF03" w:rsidRPr="009E4B31">
        <w:t>k</w:t>
      </w:r>
      <w:r w:rsidRPr="009E4B31">
        <w:t>čné priestory</w:t>
      </w:r>
      <w:bookmarkEnd w:id="55"/>
      <w:bookmarkEnd w:id="56"/>
    </w:p>
    <w:p w14:paraId="0C6A47CF" w14:textId="61997BEF" w:rsidR="00A17E87" w:rsidRPr="009E4B31" w:rsidRDefault="1D8744A2" w:rsidP="009E4B31">
      <w:pPr>
        <w:spacing w:before="100" w:beforeAutospacing="1" w:after="100" w:afterAutospacing="1"/>
        <w:ind w:firstLine="709"/>
        <w:rPr>
          <w:rFonts w:eastAsia="Times New Roman"/>
          <w:lang w:eastAsia="sk-SK"/>
        </w:rPr>
      </w:pPr>
      <w:r w:rsidRPr="009E4B31">
        <w:rPr>
          <w:rFonts w:eastAsia="Times New Roman"/>
          <w:color w:val="222222"/>
          <w:lang w:eastAsia="sk-SK"/>
        </w:rPr>
        <w:t xml:space="preserve">EFP sú vymedzené na základe zoskupenia ekologicky príbuzných biotopov a ich rovnakého ekologického a socioekonomického hodnotenia. EFP je charakterizovaný homogenitou ekologických podmienok a jednotným funkčným zameraním z hľadiska cieľov ochrany prírody, pričom je v území priestorovo opakovateľnou jednotkou s podrobne určeným typom základnej starostlivosti. </w:t>
      </w:r>
      <w:r w:rsidRPr="009E4B31">
        <w:rPr>
          <w:rFonts w:eastAsia="Times New Roman"/>
          <w:b/>
          <w:bCs/>
          <w:color w:val="222222"/>
          <w:lang w:eastAsia="sk-SK"/>
        </w:rPr>
        <w:t xml:space="preserve">Na území CHKO Horná Orava sa vyčleňuje </w:t>
      </w:r>
      <w:r w:rsidR="5CB3A7BB" w:rsidRPr="009E4B31">
        <w:rPr>
          <w:rFonts w:eastAsia="Times New Roman"/>
          <w:b/>
          <w:bCs/>
          <w:color w:val="222222"/>
          <w:lang w:eastAsia="sk-SK"/>
        </w:rPr>
        <w:t>13</w:t>
      </w:r>
      <w:r w:rsidRPr="009E4B31">
        <w:rPr>
          <w:rFonts w:eastAsia="Times New Roman"/>
          <w:b/>
          <w:bCs/>
          <w:color w:val="222222"/>
          <w:lang w:eastAsia="sk-SK"/>
        </w:rPr>
        <w:t xml:space="preserve"> EFP</w:t>
      </w:r>
      <w:r w:rsidRPr="009E4B31">
        <w:rPr>
          <w:rFonts w:eastAsia="Times New Roman"/>
          <w:color w:val="222222"/>
          <w:lang w:eastAsia="sk-SK"/>
        </w:rPr>
        <w:t>. Ich prehľad a ďalšie podrobnosti sú uvedené v</w:t>
      </w:r>
      <w:r w:rsidR="65A6A815" w:rsidRPr="009E4B31">
        <w:rPr>
          <w:rFonts w:eastAsia="Times New Roman"/>
          <w:color w:val="222222"/>
          <w:lang w:eastAsia="sk-SK"/>
        </w:rPr>
        <w:t> </w:t>
      </w:r>
      <w:r w:rsidR="65A6A815" w:rsidRPr="009E4B31">
        <w:rPr>
          <w:rFonts w:eastAsia="Times New Roman"/>
          <w:lang w:eastAsia="sk-SK"/>
        </w:rPr>
        <w:t>tabuľke č. 7</w:t>
      </w:r>
      <w:r w:rsidR="001F095D" w:rsidRPr="009E4B31">
        <w:rPr>
          <w:rFonts w:eastAsia="Times New Roman"/>
          <w:lang w:eastAsia="sk-SK"/>
        </w:rPr>
        <w:t>.</w:t>
      </w:r>
    </w:p>
    <w:p w14:paraId="7A42AE73" w14:textId="55AFB3BB" w:rsidR="00245F32" w:rsidRPr="009E4B31" w:rsidRDefault="6F9B5CD5" w:rsidP="009E4B31">
      <w:pPr>
        <w:spacing w:after="160"/>
        <w:jc w:val="left"/>
      </w:pPr>
      <w:r w:rsidRPr="009E4B31">
        <w:t>Tab</w:t>
      </w:r>
      <w:r w:rsidR="001F095D" w:rsidRPr="009E4B31">
        <w:t>uľka</w:t>
      </w:r>
      <w:r w:rsidRPr="009E4B31">
        <w:t xml:space="preserve"> č. 7</w:t>
      </w:r>
      <w:r w:rsidR="001F095D" w:rsidRPr="009E4B31">
        <w:t>:</w:t>
      </w:r>
      <w:r w:rsidR="20C1A3C1" w:rsidRPr="009E4B31">
        <w:rPr>
          <w:color w:val="222222"/>
        </w:rPr>
        <w:t xml:space="preserve"> Prehľad </w:t>
      </w:r>
      <w:r w:rsidR="001F095D" w:rsidRPr="009E4B31">
        <w:rPr>
          <w:color w:val="222222"/>
        </w:rPr>
        <w:t xml:space="preserve">EFP </w:t>
      </w:r>
      <w:r w:rsidR="20C1A3C1" w:rsidRPr="009E4B31">
        <w:rPr>
          <w:color w:val="222222"/>
        </w:rPr>
        <w:t>na území CHKO Horná Orava.</w:t>
      </w:r>
    </w:p>
    <w:tbl>
      <w:tblPr>
        <w:tblW w:w="9356" w:type="dxa"/>
        <w:tblInd w:w="75" w:type="dxa"/>
        <w:tblLook w:val="04A0" w:firstRow="1" w:lastRow="0" w:firstColumn="1" w:lastColumn="0" w:noHBand="0" w:noVBand="1"/>
      </w:tblPr>
      <w:tblGrid>
        <w:gridCol w:w="644"/>
        <w:gridCol w:w="3387"/>
        <w:gridCol w:w="829"/>
        <w:gridCol w:w="3559"/>
        <w:gridCol w:w="937"/>
      </w:tblGrid>
      <w:tr w:rsidR="6605F681" w:rsidRPr="009E4B31" w14:paraId="21BD7BF1" w14:textId="77777777" w:rsidTr="2AC07BC6">
        <w:trPr>
          <w:trHeight w:val="585"/>
        </w:trPr>
        <w:tc>
          <w:tcPr>
            <w:tcW w:w="645"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70" w:type="dxa"/>
              <w:right w:w="70" w:type="dxa"/>
            </w:tcMar>
            <w:vAlign w:val="center"/>
          </w:tcPr>
          <w:p w14:paraId="0B15A97F" w14:textId="348ADF19" w:rsidR="6605F681" w:rsidRPr="009E4B31" w:rsidRDefault="6605F681" w:rsidP="009E4B31">
            <w:pPr>
              <w:jc w:val="center"/>
              <w:rPr>
                <w:sz w:val="20"/>
              </w:rPr>
            </w:pPr>
            <w:r w:rsidRPr="009E4B31">
              <w:rPr>
                <w:b/>
                <w:bCs/>
                <w:color w:val="000000" w:themeColor="text1"/>
                <w:sz w:val="20"/>
                <w:szCs w:val="18"/>
              </w:rPr>
              <w:t xml:space="preserve">Kód EFP </w:t>
            </w:r>
          </w:p>
        </w:tc>
        <w:tc>
          <w:tcPr>
            <w:tcW w:w="3406"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70" w:type="dxa"/>
              <w:right w:w="70" w:type="dxa"/>
            </w:tcMar>
            <w:vAlign w:val="center"/>
          </w:tcPr>
          <w:p w14:paraId="78F07DBA" w14:textId="3F958432" w:rsidR="6605F681" w:rsidRPr="009E4B31" w:rsidRDefault="6605F681" w:rsidP="009E4B31">
            <w:pPr>
              <w:spacing w:after="0"/>
              <w:jc w:val="center"/>
              <w:rPr>
                <w:sz w:val="20"/>
              </w:rPr>
            </w:pPr>
            <w:r w:rsidRPr="009E4B31">
              <w:rPr>
                <w:b/>
                <w:bCs/>
                <w:color w:val="000000" w:themeColor="text1"/>
                <w:sz w:val="20"/>
                <w:szCs w:val="18"/>
              </w:rPr>
              <w:t>Názov EFP</w:t>
            </w:r>
          </w:p>
        </w:tc>
        <w:tc>
          <w:tcPr>
            <w:tcW w:w="780"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70" w:type="dxa"/>
              <w:right w:w="70" w:type="dxa"/>
            </w:tcMar>
            <w:vAlign w:val="center"/>
          </w:tcPr>
          <w:p w14:paraId="01361A8D" w14:textId="03B9A410" w:rsidR="6605F681" w:rsidRPr="009E4B31" w:rsidRDefault="6605F681" w:rsidP="009E4B31">
            <w:pPr>
              <w:spacing w:after="0"/>
              <w:jc w:val="center"/>
              <w:rPr>
                <w:sz w:val="20"/>
              </w:rPr>
            </w:pPr>
            <w:r w:rsidRPr="009E4B31">
              <w:rPr>
                <w:b/>
                <w:bCs/>
                <w:color w:val="000000" w:themeColor="text1"/>
                <w:sz w:val="20"/>
                <w:szCs w:val="18"/>
              </w:rPr>
              <w:t>Výmera EFP (ha)</w:t>
            </w:r>
          </w:p>
        </w:tc>
        <w:tc>
          <w:tcPr>
            <w:tcW w:w="3584"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70" w:type="dxa"/>
              <w:right w:w="70" w:type="dxa"/>
            </w:tcMar>
            <w:vAlign w:val="center"/>
          </w:tcPr>
          <w:p w14:paraId="399B8F26" w14:textId="513CBE60" w:rsidR="743A97FF" w:rsidRPr="009E4B31" w:rsidRDefault="770F91D6" w:rsidP="009E4B31">
            <w:pPr>
              <w:jc w:val="center"/>
              <w:rPr>
                <w:b/>
                <w:color w:val="000000" w:themeColor="text1"/>
                <w:sz w:val="20"/>
                <w:szCs w:val="20"/>
              </w:rPr>
            </w:pPr>
            <w:r w:rsidRPr="009E4B31">
              <w:rPr>
                <w:b/>
                <w:bCs/>
                <w:color w:val="000000" w:themeColor="text1"/>
                <w:sz w:val="20"/>
                <w:szCs w:val="20"/>
              </w:rPr>
              <w:t>Ú</w:t>
            </w:r>
            <w:r w:rsidR="6E0F7365" w:rsidRPr="009E4B31">
              <w:rPr>
                <w:b/>
                <w:bCs/>
                <w:color w:val="000000" w:themeColor="text1"/>
                <w:sz w:val="20"/>
                <w:szCs w:val="20"/>
              </w:rPr>
              <w:t>EV</w:t>
            </w:r>
          </w:p>
        </w:tc>
        <w:tc>
          <w:tcPr>
            <w:tcW w:w="941" w:type="dxa"/>
            <w:tcBorders>
              <w:top w:val="single" w:sz="8" w:space="0" w:color="auto"/>
              <w:left w:val="single" w:sz="8" w:space="0" w:color="auto"/>
              <w:bottom w:val="single" w:sz="8" w:space="0" w:color="auto"/>
              <w:right w:val="single" w:sz="8" w:space="0" w:color="auto"/>
            </w:tcBorders>
            <w:shd w:val="clear" w:color="auto" w:fill="FFE599" w:themeFill="accent4" w:themeFillTint="66"/>
            <w:tcMar>
              <w:left w:w="70" w:type="dxa"/>
              <w:right w:w="70" w:type="dxa"/>
            </w:tcMar>
            <w:vAlign w:val="center"/>
          </w:tcPr>
          <w:p w14:paraId="0E9BE502" w14:textId="6AEA01DE" w:rsidR="6605F681" w:rsidRPr="009E4B31" w:rsidRDefault="6605F681" w:rsidP="009E4B31">
            <w:pPr>
              <w:spacing w:after="0"/>
              <w:jc w:val="center"/>
              <w:rPr>
                <w:sz w:val="20"/>
              </w:rPr>
            </w:pPr>
            <w:r w:rsidRPr="009E4B31">
              <w:rPr>
                <w:b/>
                <w:bCs/>
                <w:color w:val="000000" w:themeColor="text1"/>
                <w:sz w:val="20"/>
                <w:szCs w:val="18"/>
              </w:rPr>
              <w:t>Zóna</w:t>
            </w:r>
          </w:p>
        </w:tc>
      </w:tr>
      <w:tr w:rsidR="6605F681" w:rsidRPr="009E4B31" w14:paraId="5924F7D9" w14:textId="77777777" w:rsidTr="2AC07BC6">
        <w:trPr>
          <w:trHeight w:val="248"/>
        </w:trPr>
        <w:tc>
          <w:tcPr>
            <w:tcW w:w="9356" w:type="dxa"/>
            <w:gridSpan w:val="5"/>
            <w:tcBorders>
              <w:top w:val="single" w:sz="8" w:space="0" w:color="auto"/>
              <w:left w:val="single" w:sz="8" w:space="0" w:color="auto"/>
              <w:bottom w:val="single" w:sz="8" w:space="0" w:color="auto"/>
              <w:right w:val="single" w:sz="8" w:space="0" w:color="auto"/>
            </w:tcBorders>
            <w:shd w:val="clear" w:color="auto" w:fill="FFE599" w:themeFill="accent4" w:themeFillTint="66"/>
            <w:tcMar>
              <w:left w:w="70" w:type="dxa"/>
              <w:right w:w="70" w:type="dxa"/>
            </w:tcMar>
            <w:vAlign w:val="center"/>
          </w:tcPr>
          <w:p w14:paraId="357267A2" w14:textId="7E0914DD" w:rsidR="00C11462" w:rsidRPr="009E4B31" w:rsidRDefault="14BD01A6" w:rsidP="009E4B31">
            <w:pPr>
              <w:jc w:val="left"/>
            </w:pPr>
            <w:r w:rsidRPr="009E4B31">
              <w:t>EFP - les</w:t>
            </w:r>
            <w:r w:rsidR="526E5000" w:rsidRPr="009E4B31">
              <w:t>né</w:t>
            </w:r>
          </w:p>
        </w:tc>
      </w:tr>
      <w:tr w:rsidR="6605F681" w:rsidRPr="009E4B31" w14:paraId="7281A814" w14:textId="77777777" w:rsidTr="2AC07BC6">
        <w:trPr>
          <w:trHeight w:val="705"/>
        </w:trPr>
        <w:tc>
          <w:tcPr>
            <w:tcW w:w="645"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13D189E6" w14:textId="78721FD2" w:rsidR="6605F681" w:rsidRPr="009E4B31" w:rsidRDefault="6605F681" w:rsidP="009E4B31">
            <w:pPr>
              <w:spacing w:after="0"/>
              <w:jc w:val="center"/>
              <w:rPr>
                <w:sz w:val="20"/>
                <w:szCs w:val="20"/>
              </w:rPr>
            </w:pPr>
            <w:r w:rsidRPr="009E4B31">
              <w:rPr>
                <w:color w:val="000000" w:themeColor="text1"/>
                <w:sz w:val="20"/>
                <w:szCs w:val="20"/>
              </w:rPr>
              <w:t>EFP L1</w:t>
            </w:r>
          </w:p>
        </w:tc>
        <w:tc>
          <w:tcPr>
            <w:tcW w:w="3406" w:type="dxa"/>
            <w:tcBorders>
              <w:top w:val="nil"/>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4B1895FB" w14:textId="45EF5FA2" w:rsidR="6605F681" w:rsidRPr="009E4B31" w:rsidRDefault="5441A86B" w:rsidP="009E4B31">
            <w:pPr>
              <w:rPr>
                <w:sz w:val="20"/>
                <w:szCs w:val="20"/>
              </w:rPr>
            </w:pPr>
            <w:r w:rsidRPr="009E4B31">
              <w:rPr>
                <w:sz w:val="20"/>
                <w:szCs w:val="20"/>
              </w:rPr>
              <w:t>Územia</w:t>
            </w:r>
            <w:r w:rsidR="6DE33D92" w:rsidRPr="009E4B31">
              <w:rPr>
                <w:sz w:val="20"/>
                <w:szCs w:val="20"/>
              </w:rPr>
              <w:t xml:space="preserve"> ponechané na samovoľný vývoj</w:t>
            </w:r>
          </w:p>
        </w:tc>
        <w:tc>
          <w:tcPr>
            <w:tcW w:w="780" w:type="dxa"/>
            <w:tcBorders>
              <w:top w:val="nil"/>
              <w:left w:val="single" w:sz="8" w:space="0" w:color="auto"/>
              <w:bottom w:val="single" w:sz="8" w:space="0" w:color="auto"/>
              <w:right w:val="single" w:sz="8" w:space="0" w:color="auto"/>
            </w:tcBorders>
            <w:tcMar>
              <w:left w:w="70" w:type="dxa"/>
              <w:right w:w="70" w:type="dxa"/>
            </w:tcMar>
            <w:vAlign w:val="center"/>
          </w:tcPr>
          <w:p w14:paraId="1A4B6C17" w14:textId="0F592FB5" w:rsidR="6605F681" w:rsidRPr="009E4B31" w:rsidRDefault="736D1087" w:rsidP="009E4B31">
            <w:pPr>
              <w:spacing w:after="0"/>
              <w:jc w:val="center"/>
              <w:rPr>
                <w:color w:val="000000" w:themeColor="text1"/>
                <w:sz w:val="20"/>
                <w:szCs w:val="20"/>
              </w:rPr>
            </w:pPr>
            <w:r w:rsidRPr="009E4B31">
              <w:rPr>
                <w:color w:val="000000" w:themeColor="text1"/>
                <w:sz w:val="20"/>
                <w:szCs w:val="20"/>
              </w:rPr>
              <w:t>143</w:t>
            </w:r>
            <w:r w:rsidR="31A6FEE2" w:rsidRPr="009E4B31">
              <w:rPr>
                <w:color w:val="000000" w:themeColor="text1"/>
                <w:sz w:val="20"/>
                <w:szCs w:val="20"/>
              </w:rPr>
              <w:t>4</w:t>
            </w:r>
            <w:r w:rsidR="008E6F9A" w:rsidRPr="009E4B31">
              <w:rPr>
                <w:color w:val="000000" w:themeColor="text1"/>
                <w:sz w:val="20"/>
                <w:szCs w:val="20"/>
              </w:rPr>
              <w:t>,</w:t>
            </w:r>
            <w:r w:rsidR="53AB706E" w:rsidRPr="009E4B31">
              <w:rPr>
                <w:color w:val="000000" w:themeColor="text1"/>
                <w:sz w:val="20"/>
                <w:szCs w:val="20"/>
              </w:rPr>
              <w:t>6</w:t>
            </w:r>
          </w:p>
        </w:tc>
        <w:tc>
          <w:tcPr>
            <w:tcW w:w="3584" w:type="dxa"/>
            <w:tcBorders>
              <w:top w:val="nil"/>
              <w:left w:val="single" w:sz="8" w:space="0" w:color="auto"/>
              <w:bottom w:val="single" w:sz="8" w:space="0" w:color="auto"/>
              <w:right w:val="single" w:sz="8" w:space="0" w:color="auto"/>
            </w:tcBorders>
            <w:tcMar>
              <w:left w:w="70" w:type="dxa"/>
              <w:right w:w="70" w:type="dxa"/>
            </w:tcMar>
            <w:vAlign w:val="center"/>
          </w:tcPr>
          <w:p w14:paraId="316B4897" w14:textId="7312DFF5" w:rsidR="3A846554" w:rsidRPr="009E4B31" w:rsidRDefault="2D6784B1" w:rsidP="009E4B31">
            <w:pPr>
              <w:jc w:val="left"/>
              <w:rPr>
                <w:color w:val="000000" w:themeColor="text1"/>
                <w:sz w:val="20"/>
                <w:szCs w:val="20"/>
              </w:rPr>
            </w:pPr>
            <w:r w:rsidRPr="009E4B31">
              <w:rPr>
                <w:color w:val="000000" w:themeColor="text1"/>
                <w:sz w:val="20"/>
                <w:szCs w:val="20"/>
              </w:rPr>
              <w:t xml:space="preserve">SKUEV0188, SKUEV0658, </w:t>
            </w:r>
            <w:r w:rsidR="1737B2A0" w:rsidRPr="009E4B31">
              <w:rPr>
                <w:color w:val="000000" w:themeColor="text1"/>
                <w:sz w:val="20"/>
                <w:szCs w:val="20"/>
              </w:rPr>
              <w:t>SKUEV0187, SKUEV0304, SKUEV0057,</w:t>
            </w:r>
            <w:r w:rsidR="0ED5E03B" w:rsidRPr="009E4B31">
              <w:rPr>
                <w:color w:val="000000" w:themeColor="text1"/>
                <w:sz w:val="20"/>
                <w:szCs w:val="20"/>
              </w:rPr>
              <w:t xml:space="preserve"> SKUEV0189</w:t>
            </w:r>
          </w:p>
        </w:tc>
        <w:tc>
          <w:tcPr>
            <w:tcW w:w="941" w:type="dxa"/>
            <w:tcBorders>
              <w:top w:val="nil"/>
              <w:left w:val="single" w:sz="8" w:space="0" w:color="auto"/>
              <w:bottom w:val="single" w:sz="8" w:space="0" w:color="auto"/>
              <w:right w:val="single" w:sz="8" w:space="0" w:color="auto"/>
            </w:tcBorders>
            <w:tcMar>
              <w:left w:w="70" w:type="dxa"/>
              <w:right w:w="70" w:type="dxa"/>
            </w:tcMar>
            <w:vAlign w:val="center"/>
          </w:tcPr>
          <w:p w14:paraId="419A52EA" w14:textId="405FD562" w:rsidR="6605F681" w:rsidRPr="009E4B31" w:rsidRDefault="237558C6" w:rsidP="009E4B31">
            <w:pPr>
              <w:spacing w:after="0"/>
              <w:jc w:val="center"/>
              <w:rPr>
                <w:color w:val="000000" w:themeColor="text1"/>
                <w:sz w:val="20"/>
                <w:szCs w:val="20"/>
              </w:rPr>
            </w:pPr>
            <w:r w:rsidRPr="009E4B31">
              <w:rPr>
                <w:color w:val="000000" w:themeColor="text1"/>
                <w:sz w:val="20"/>
                <w:szCs w:val="20"/>
              </w:rPr>
              <w:t xml:space="preserve">A </w:t>
            </w:r>
          </w:p>
        </w:tc>
      </w:tr>
      <w:tr w:rsidR="6605F681" w:rsidRPr="009E4B31" w14:paraId="3C4CD430" w14:textId="77777777" w:rsidTr="2AC07BC6">
        <w:trPr>
          <w:trHeight w:val="721"/>
        </w:trPr>
        <w:tc>
          <w:tcPr>
            <w:tcW w:w="64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F6AF36D" w14:textId="3F3CB339" w:rsidR="6605F681" w:rsidRPr="009E4B31" w:rsidRDefault="28E8E7F7" w:rsidP="009E4B31">
            <w:pPr>
              <w:spacing w:after="0"/>
              <w:jc w:val="center"/>
              <w:rPr>
                <w:sz w:val="20"/>
                <w:szCs w:val="20"/>
              </w:rPr>
            </w:pPr>
            <w:r w:rsidRPr="009E4B31">
              <w:rPr>
                <w:color w:val="000000" w:themeColor="text1"/>
                <w:sz w:val="20"/>
                <w:szCs w:val="20"/>
              </w:rPr>
              <w:t>EFP L2</w:t>
            </w:r>
            <w:r w:rsidR="4C0A1470" w:rsidRPr="009E4B31">
              <w:rPr>
                <w:color w:val="000000" w:themeColor="text1"/>
                <w:sz w:val="20"/>
                <w:szCs w:val="20"/>
              </w:rPr>
              <w:t>*</w:t>
            </w:r>
          </w:p>
        </w:tc>
        <w:tc>
          <w:tcPr>
            <w:tcW w:w="3406"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83D002B" w14:textId="5149A734" w:rsidR="6605F681" w:rsidRPr="009E4B31" w:rsidRDefault="6605F681" w:rsidP="009E4B31">
            <w:pPr>
              <w:spacing w:after="0"/>
              <w:jc w:val="left"/>
              <w:rPr>
                <w:sz w:val="20"/>
                <w:szCs w:val="20"/>
              </w:rPr>
            </w:pPr>
            <w:r w:rsidRPr="009E4B31">
              <w:rPr>
                <w:color w:val="000000" w:themeColor="text1"/>
                <w:sz w:val="20"/>
                <w:szCs w:val="20"/>
              </w:rPr>
              <w:t>Hluchánie oblasti</w:t>
            </w:r>
          </w:p>
        </w:tc>
        <w:tc>
          <w:tcPr>
            <w:tcW w:w="7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211D493" w14:textId="2E396454" w:rsidR="00081B63" w:rsidRPr="009E4B31" w:rsidRDefault="6811CA6A" w:rsidP="009E4B31">
            <w:pPr>
              <w:spacing w:after="0"/>
              <w:jc w:val="center"/>
              <w:rPr>
                <w:color w:val="000000" w:themeColor="text1"/>
                <w:sz w:val="20"/>
                <w:szCs w:val="20"/>
              </w:rPr>
            </w:pPr>
            <w:r w:rsidRPr="009E4B31">
              <w:rPr>
                <w:color w:val="000000" w:themeColor="text1"/>
                <w:sz w:val="20"/>
                <w:szCs w:val="20"/>
              </w:rPr>
              <w:t>75</w:t>
            </w:r>
            <w:r w:rsidR="5F75BE8D" w:rsidRPr="009E4B31">
              <w:rPr>
                <w:color w:val="000000" w:themeColor="text1"/>
                <w:sz w:val="20"/>
                <w:szCs w:val="20"/>
              </w:rPr>
              <w:t>7</w:t>
            </w:r>
            <w:r w:rsidR="2CD7BF86" w:rsidRPr="009E4B31">
              <w:rPr>
                <w:color w:val="000000" w:themeColor="text1"/>
                <w:sz w:val="20"/>
                <w:szCs w:val="20"/>
              </w:rPr>
              <w:t>0</w:t>
            </w:r>
            <w:r w:rsidRPr="009E4B31">
              <w:rPr>
                <w:color w:val="000000" w:themeColor="text1"/>
                <w:sz w:val="20"/>
                <w:szCs w:val="20"/>
              </w:rPr>
              <w:t>,</w:t>
            </w:r>
            <w:r w:rsidR="1A27D67F" w:rsidRPr="009E4B31">
              <w:rPr>
                <w:color w:val="000000" w:themeColor="text1"/>
                <w:sz w:val="20"/>
                <w:szCs w:val="20"/>
              </w:rPr>
              <w:t>2</w:t>
            </w:r>
          </w:p>
        </w:tc>
        <w:tc>
          <w:tcPr>
            <w:tcW w:w="3584"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BB13C3C" w14:textId="27EFB738" w:rsidR="3A846554" w:rsidRPr="009E4B31" w:rsidRDefault="2B57BD60" w:rsidP="009E4B31">
            <w:pPr>
              <w:jc w:val="left"/>
              <w:rPr>
                <w:color w:val="000000" w:themeColor="text1"/>
                <w:sz w:val="20"/>
                <w:szCs w:val="20"/>
              </w:rPr>
            </w:pPr>
            <w:r w:rsidRPr="009E4B31">
              <w:rPr>
                <w:color w:val="000000" w:themeColor="text1"/>
                <w:sz w:val="20"/>
                <w:szCs w:val="20"/>
              </w:rPr>
              <w:t xml:space="preserve">SKUEV0185, SKUEV0187, SKUEV0188, SKUEV0189, SKUEV0661, SKUEV0662, </w:t>
            </w:r>
            <w:r w:rsidR="5D5E4A97" w:rsidRPr="009E4B31">
              <w:rPr>
                <w:color w:val="000000" w:themeColor="text1"/>
                <w:sz w:val="20"/>
                <w:szCs w:val="20"/>
              </w:rPr>
              <w:t>SKUEV0964</w:t>
            </w:r>
          </w:p>
        </w:tc>
        <w:tc>
          <w:tcPr>
            <w:tcW w:w="94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D85E620" w14:textId="3D0BE3E0" w:rsidR="6605F681" w:rsidRPr="009E4B31" w:rsidRDefault="115C6475" w:rsidP="009E4B31">
            <w:pPr>
              <w:spacing w:after="0"/>
              <w:jc w:val="center"/>
              <w:rPr>
                <w:color w:val="000000" w:themeColor="text1"/>
                <w:sz w:val="20"/>
                <w:szCs w:val="20"/>
              </w:rPr>
            </w:pPr>
            <w:r w:rsidRPr="009E4B31">
              <w:rPr>
                <w:color w:val="000000" w:themeColor="text1"/>
                <w:sz w:val="20"/>
                <w:szCs w:val="20"/>
              </w:rPr>
              <w:t xml:space="preserve">A, </w:t>
            </w:r>
            <w:r w:rsidR="237558C6" w:rsidRPr="009E4B31">
              <w:rPr>
                <w:color w:val="000000" w:themeColor="text1"/>
                <w:sz w:val="20"/>
                <w:szCs w:val="20"/>
              </w:rPr>
              <w:t xml:space="preserve">B, C, D </w:t>
            </w:r>
          </w:p>
        </w:tc>
      </w:tr>
      <w:tr w:rsidR="6605F681" w:rsidRPr="009E4B31" w14:paraId="4B72530B" w14:textId="77777777" w:rsidTr="2AC07BC6">
        <w:trPr>
          <w:trHeight w:val="690"/>
        </w:trPr>
        <w:tc>
          <w:tcPr>
            <w:tcW w:w="64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0E67A8F" w14:textId="25DA06F6" w:rsidR="6605F681" w:rsidRPr="009E4B31" w:rsidRDefault="6605F681" w:rsidP="009E4B31">
            <w:pPr>
              <w:spacing w:after="0"/>
              <w:jc w:val="center"/>
              <w:rPr>
                <w:sz w:val="20"/>
                <w:szCs w:val="20"/>
              </w:rPr>
            </w:pPr>
            <w:r w:rsidRPr="009E4B31">
              <w:rPr>
                <w:color w:val="000000" w:themeColor="text1"/>
                <w:sz w:val="20"/>
                <w:szCs w:val="20"/>
              </w:rPr>
              <w:t>EFP L3</w:t>
            </w:r>
          </w:p>
        </w:tc>
        <w:tc>
          <w:tcPr>
            <w:tcW w:w="3406"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E5F2F1" w14:textId="5EC78517" w:rsidR="6605F681" w:rsidRPr="009E4B31" w:rsidRDefault="6605F681" w:rsidP="009E4B31">
            <w:pPr>
              <w:spacing w:after="0"/>
              <w:jc w:val="left"/>
              <w:rPr>
                <w:sz w:val="20"/>
                <w:szCs w:val="20"/>
              </w:rPr>
            </w:pPr>
            <w:r w:rsidRPr="009E4B31">
              <w:rPr>
                <w:color w:val="000000" w:themeColor="text1"/>
                <w:sz w:val="20"/>
                <w:szCs w:val="20"/>
              </w:rPr>
              <w:t>Lesy s cieľom dosiahnutia stavu prirodzeného ekosystému manažmentovými zásahmi</w:t>
            </w:r>
          </w:p>
        </w:tc>
        <w:tc>
          <w:tcPr>
            <w:tcW w:w="7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72FF19E" w14:textId="56F17E9B" w:rsidR="6605F681" w:rsidRPr="009E4B31" w:rsidRDefault="5B53253B" w:rsidP="009E4B31">
            <w:pPr>
              <w:spacing w:after="0"/>
              <w:jc w:val="center"/>
              <w:rPr>
                <w:color w:val="000000" w:themeColor="text1"/>
                <w:sz w:val="20"/>
                <w:szCs w:val="20"/>
              </w:rPr>
            </w:pPr>
            <w:r w:rsidRPr="009E4B31">
              <w:rPr>
                <w:color w:val="000000" w:themeColor="text1"/>
                <w:sz w:val="20"/>
                <w:szCs w:val="20"/>
              </w:rPr>
              <w:t>6</w:t>
            </w:r>
            <w:r w:rsidR="73719A3C" w:rsidRPr="009E4B31">
              <w:rPr>
                <w:color w:val="000000" w:themeColor="text1"/>
                <w:sz w:val="20"/>
                <w:szCs w:val="20"/>
              </w:rPr>
              <w:t>5</w:t>
            </w:r>
            <w:r w:rsidR="675B5EFC" w:rsidRPr="009E4B31">
              <w:rPr>
                <w:color w:val="000000" w:themeColor="text1"/>
                <w:sz w:val="20"/>
                <w:szCs w:val="20"/>
              </w:rPr>
              <w:t>3</w:t>
            </w:r>
            <w:r w:rsidRPr="009E4B31">
              <w:rPr>
                <w:color w:val="000000" w:themeColor="text1"/>
                <w:sz w:val="20"/>
                <w:szCs w:val="20"/>
              </w:rPr>
              <w:t>,</w:t>
            </w:r>
            <w:r w:rsidR="328CF798" w:rsidRPr="009E4B31">
              <w:rPr>
                <w:color w:val="000000" w:themeColor="text1"/>
                <w:sz w:val="20"/>
                <w:szCs w:val="20"/>
              </w:rPr>
              <w:t>9</w:t>
            </w:r>
          </w:p>
        </w:tc>
        <w:tc>
          <w:tcPr>
            <w:tcW w:w="3584"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F3A5C7A" w14:textId="1BE08B69" w:rsidR="3A846554" w:rsidRPr="009E4B31" w:rsidRDefault="3F00B3BA" w:rsidP="009E4B31">
            <w:pPr>
              <w:jc w:val="left"/>
              <w:rPr>
                <w:color w:val="000000" w:themeColor="text1"/>
                <w:sz w:val="20"/>
                <w:szCs w:val="20"/>
              </w:rPr>
            </w:pPr>
            <w:r w:rsidRPr="009E4B31">
              <w:rPr>
                <w:color w:val="000000" w:themeColor="text1"/>
                <w:sz w:val="20"/>
                <w:szCs w:val="20"/>
              </w:rPr>
              <w:t xml:space="preserve">SKUEV0304, </w:t>
            </w:r>
            <w:r w:rsidR="5123BCBA" w:rsidRPr="009E4B31">
              <w:rPr>
                <w:color w:val="000000" w:themeColor="text1"/>
                <w:sz w:val="20"/>
                <w:szCs w:val="20"/>
              </w:rPr>
              <w:t xml:space="preserve">SKUEV0185, </w:t>
            </w:r>
            <w:r w:rsidR="447FA339" w:rsidRPr="009E4B31">
              <w:rPr>
                <w:color w:val="000000" w:themeColor="text1"/>
                <w:sz w:val="20"/>
                <w:szCs w:val="20"/>
              </w:rPr>
              <w:t xml:space="preserve">SKUEV0222, </w:t>
            </w:r>
            <w:r w:rsidR="610B2AA7" w:rsidRPr="009E4B31">
              <w:rPr>
                <w:color w:val="000000" w:themeColor="text1"/>
                <w:sz w:val="20"/>
                <w:szCs w:val="20"/>
              </w:rPr>
              <w:t xml:space="preserve">SKUEV0190, </w:t>
            </w:r>
            <w:r w:rsidR="59AB4172" w:rsidRPr="009E4B31">
              <w:rPr>
                <w:color w:val="000000" w:themeColor="text1"/>
                <w:sz w:val="20"/>
                <w:szCs w:val="20"/>
              </w:rPr>
              <w:t xml:space="preserve">SKUEV0188, SKUEV0189 </w:t>
            </w:r>
          </w:p>
        </w:tc>
        <w:tc>
          <w:tcPr>
            <w:tcW w:w="94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495F1F8" w14:textId="3B8A569B" w:rsidR="6605F681" w:rsidRPr="009E4B31" w:rsidRDefault="237558C6" w:rsidP="009E4B31">
            <w:pPr>
              <w:spacing w:after="0"/>
              <w:jc w:val="center"/>
              <w:rPr>
                <w:color w:val="000000" w:themeColor="text1"/>
                <w:sz w:val="20"/>
                <w:szCs w:val="20"/>
              </w:rPr>
            </w:pPr>
            <w:r w:rsidRPr="009E4B31">
              <w:rPr>
                <w:color w:val="000000" w:themeColor="text1"/>
                <w:sz w:val="20"/>
                <w:szCs w:val="20"/>
              </w:rPr>
              <w:t xml:space="preserve">B </w:t>
            </w:r>
          </w:p>
        </w:tc>
      </w:tr>
      <w:tr w:rsidR="6605F681" w:rsidRPr="009E4B31" w14:paraId="0C496AF7" w14:textId="77777777" w:rsidTr="2AC07BC6">
        <w:trPr>
          <w:trHeight w:val="570"/>
        </w:trPr>
        <w:tc>
          <w:tcPr>
            <w:tcW w:w="64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8B4FEEF" w14:textId="56385841" w:rsidR="6605F681" w:rsidRPr="009E4B31" w:rsidRDefault="6605F681" w:rsidP="009E4B31">
            <w:pPr>
              <w:spacing w:after="0"/>
              <w:jc w:val="center"/>
              <w:rPr>
                <w:sz w:val="20"/>
                <w:szCs w:val="20"/>
              </w:rPr>
            </w:pPr>
            <w:r w:rsidRPr="009E4B31">
              <w:rPr>
                <w:color w:val="000000" w:themeColor="text1"/>
                <w:sz w:val="20"/>
                <w:szCs w:val="20"/>
              </w:rPr>
              <w:t>EFP L4</w:t>
            </w:r>
          </w:p>
        </w:tc>
        <w:tc>
          <w:tcPr>
            <w:tcW w:w="3406"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7BEE816" w14:textId="248F2B45" w:rsidR="6605F681" w:rsidRPr="009E4B31" w:rsidRDefault="5C957DD2" w:rsidP="009E4B31">
            <w:pPr>
              <w:spacing w:after="0"/>
              <w:jc w:val="left"/>
              <w:rPr>
                <w:color w:val="000000" w:themeColor="text1"/>
                <w:sz w:val="20"/>
                <w:szCs w:val="20"/>
              </w:rPr>
            </w:pPr>
            <w:r w:rsidRPr="009E4B31">
              <w:rPr>
                <w:color w:val="000000" w:themeColor="text1"/>
                <w:sz w:val="20"/>
                <w:szCs w:val="20"/>
              </w:rPr>
              <w:t xml:space="preserve">Rašeliniskové </w:t>
            </w:r>
            <w:r w:rsidR="1B9B43E8" w:rsidRPr="009E4B31">
              <w:rPr>
                <w:color w:val="000000" w:themeColor="text1"/>
                <w:sz w:val="20"/>
                <w:szCs w:val="20"/>
              </w:rPr>
              <w:t xml:space="preserve">a podmáčané </w:t>
            </w:r>
            <w:r w:rsidRPr="009E4B31">
              <w:rPr>
                <w:color w:val="000000" w:themeColor="text1"/>
                <w:sz w:val="20"/>
                <w:szCs w:val="20"/>
              </w:rPr>
              <w:t>lesy</w:t>
            </w:r>
          </w:p>
        </w:tc>
        <w:tc>
          <w:tcPr>
            <w:tcW w:w="7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03AD872" w14:textId="6309A6FD" w:rsidR="6605F681" w:rsidRPr="009E4B31" w:rsidRDefault="5B53253B" w:rsidP="009E4B31">
            <w:pPr>
              <w:spacing w:after="0"/>
              <w:jc w:val="center"/>
              <w:rPr>
                <w:color w:val="000000" w:themeColor="text1"/>
                <w:sz w:val="20"/>
                <w:szCs w:val="20"/>
              </w:rPr>
            </w:pPr>
            <w:r w:rsidRPr="009E4B31">
              <w:rPr>
                <w:color w:val="000000" w:themeColor="text1"/>
                <w:sz w:val="20"/>
                <w:szCs w:val="20"/>
              </w:rPr>
              <w:t>152</w:t>
            </w:r>
            <w:r w:rsidR="4B81C325" w:rsidRPr="009E4B31">
              <w:rPr>
                <w:color w:val="000000" w:themeColor="text1"/>
                <w:sz w:val="20"/>
                <w:szCs w:val="20"/>
              </w:rPr>
              <w:t>5</w:t>
            </w:r>
            <w:r w:rsidRPr="009E4B31">
              <w:rPr>
                <w:color w:val="000000" w:themeColor="text1"/>
                <w:sz w:val="20"/>
                <w:szCs w:val="20"/>
              </w:rPr>
              <w:t>,</w:t>
            </w:r>
            <w:r w:rsidR="160E72BD" w:rsidRPr="009E4B31">
              <w:rPr>
                <w:color w:val="000000" w:themeColor="text1"/>
                <w:sz w:val="20"/>
                <w:szCs w:val="20"/>
              </w:rPr>
              <w:t>6</w:t>
            </w:r>
          </w:p>
        </w:tc>
        <w:tc>
          <w:tcPr>
            <w:tcW w:w="3584"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8D20EFC" w14:textId="78BEADC2" w:rsidR="3A846554" w:rsidRPr="009E4B31" w:rsidRDefault="733D8FA1" w:rsidP="009E4B31">
            <w:pPr>
              <w:jc w:val="left"/>
              <w:rPr>
                <w:color w:val="000000" w:themeColor="text1"/>
                <w:sz w:val="20"/>
                <w:szCs w:val="20"/>
              </w:rPr>
            </w:pPr>
            <w:r w:rsidRPr="009E4B31">
              <w:rPr>
                <w:color w:val="000000" w:themeColor="text1"/>
                <w:sz w:val="20"/>
                <w:szCs w:val="20"/>
              </w:rPr>
              <w:t>SKUEV0304,</w:t>
            </w:r>
            <w:r w:rsidR="1A1A77FA" w:rsidRPr="009E4B31">
              <w:rPr>
                <w:color w:val="000000" w:themeColor="text1"/>
                <w:sz w:val="20"/>
                <w:szCs w:val="20"/>
              </w:rPr>
              <w:t xml:space="preserve"> SKUEV0057,</w:t>
            </w:r>
            <w:r w:rsidR="3F9A80AA" w:rsidRPr="009E4B31">
              <w:rPr>
                <w:color w:val="000000" w:themeColor="text1"/>
                <w:sz w:val="20"/>
                <w:szCs w:val="20"/>
              </w:rPr>
              <w:t xml:space="preserve"> SKUEV0187, </w:t>
            </w:r>
            <w:r w:rsidR="4636F28D" w:rsidRPr="009E4B31">
              <w:rPr>
                <w:color w:val="000000" w:themeColor="text1"/>
                <w:sz w:val="20"/>
                <w:szCs w:val="20"/>
              </w:rPr>
              <w:t xml:space="preserve">SKUEV0222, </w:t>
            </w:r>
            <w:r w:rsidR="0C25C660" w:rsidRPr="009E4B31">
              <w:rPr>
                <w:color w:val="000000" w:themeColor="text1"/>
                <w:sz w:val="20"/>
                <w:szCs w:val="20"/>
              </w:rPr>
              <w:t xml:space="preserve">SKUEV0190, </w:t>
            </w:r>
            <w:r w:rsidR="78DBDDBC" w:rsidRPr="009E4B31">
              <w:rPr>
                <w:color w:val="000000" w:themeColor="text1"/>
                <w:sz w:val="20"/>
                <w:szCs w:val="20"/>
              </w:rPr>
              <w:t>SKUEV0185, SKUEV0963, SKUEV0658</w:t>
            </w:r>
          </w:p>
        </w:tc>
        <w:tc>
          <w:tcPr>
            <w:tcW w:w="94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E13C9D6" w14:textId="15953120" w:rsidR="6605F681" w:rsidRPr="009E4B31" w:rsidRDefault="029C9BFF" w:rsidP="009E4B31">
            <w:pPr>
              <w:spacing w:after="0"/>
              <w:jc w:val="center"/>
              <w:rPr>
                <w:color w:val="000000" w:themeColor="text1"/>
                <w:sz w:val="20"/>
                <w:szCs w:val="20"/>
              </w:rPr>
            </w:pPr>
            <w:r w:rsidRPr="009E4B31">
              <w:rPr>
                <w:color w:val="000000" w:themeColor="text1"/>
                <w:sz w:val="20"/>
                <w:szCs w:val="20"/>
              </w:rPr>
              <w:t>B</w:t>
            </w:r>
            <w:r w:rsidR="1D49B4AF" w:rsidRPr="009E4B31">
              <w:rPr>
                <w:color w:val="000000" w:themeColor="text1"/>
                <w:sz w:val="20"/>
                <w:szCs w:val="20"/>
              </w:rPr>
              <w:t>, C, D</w:t>
            </w:r>
            <w:r w:rsidRPr="009E4B31">
              <w:rPr>
                <w:color w:val="000000" w:themeColor="text1"/>
                <w:sz w:val="20"/>
                <w:szCs w:val="20"/>
              </w:rPr>
              <w:t xml:space="preserve"> </w:t>
            </w:r>
          </w:p>
        </w:tc>
      </w:tr>
      <w:tr w:rsidR="6605F681" w:rsidRPr="009E4B31" w14:paraId="3B7991F9" w14:textId="77777777" w:rsidTr="2AC07BC6">
        <w:trPr>
          <w:trHeight w:val="690"/>
        </w:trPr>
        <w:tc>
          <w:tcPr>
            <w:tcW w:w="64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A6AB370" w14:textId="74241DC9" w:rsidR="6605F681" w:rsidRPr="009E4B31" w:rsidRDefault="6605F681" w:rsidP="009E4B31">
            <w:pPr>
              <w:spacing w:after="0"/>
              <w:jc w:val="center"/>
              <w:rPr>
                <w:sz w:val="20"/>
                <w:szCs w:val="20"/>
              </w:rPr>
            </w:pPr>
            <w:r w:rsidRPr="009E4B31">
              <w:rPr>
                <w:color w:val="000000" w:themeColor="text1"/>
                <w:sz w:val="20"/>
                <w:szCs w:val="20"/>
              </w:rPr>
              <w:t>EFP L5</w:t>
            </w:r>
          </w:p>
        </w:tc>
        <w:tc>
          <w:tcPr>
            <w:tcW w:w="3406"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E207B5B" w14:textId="401C7B17" w:rsidR="6605F681" w:rsidRPr="009E4B31" w:rsidRDefault="6605F681" w:rsidP="009E4B31">
            <w:pPr>
              <w:spacing w:after="0"/>
              <w:jc w:val="left"/>
              <w:rPr>
                <w:sz w:val="20"/>
                <w:szCs w:val="20"/>
              </w:rPr>
            </w:pPr>
            <w:r w:rsidRPr="009E4B31">
              <w:rPr>
                <w:color w:val="000000" w:themeColor="text1"/>
                <w:sz w:val="20"/>
                <w:szCs w:val="20"/>
              </w:rPr>
              <w:t>Lesy s prírode blízkym hospodárením</w:t>
            </w:r>
          </w:p>
        </w:tc>
        <w:tc>
          <w:tcPr>
            <w:tcW w:w="7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4BE5FF3" w14:textId="04583678" w:rsidR="6605F681" w:rsidRPr="009E4B31" w:rsidRDefault="6DE6421C" w:rsidP="009E4B31">
            <w:pPr>
              <w:spacing w:after="0"/>
              <w:jc w:val="center"/>
              <w:rPr>
                <w:rFonts w:eastAsia="Times New Roman"/>
                <w:sz w:val="20"/>
                <w:szCs w:val="20"/>
              </w:rPr>
            </w:pPr>
            <w:r w:rsidRPr="009E4B31">
              <w:rPr>
                <w:color w:val="000000" w:themeColor="text1"/>
                <w:sz w:val="20"/>
                <w:szCs w:val="20"/>
              </w:rPr>
              <w:t>138</w:t>
            </w:r>
            <w:r w:rsidR="7BA7C5EB" w:rsidRPr="009E4B31">
              <w:rPr>
                <w:color w:val="000000" w:themeColor="text1"/>
                <w:sz w:val="20"/>
                <w:szCs w:val="20"/>
              </w:rPr>
              <w:t>40</w:t>
            </w:r>
            <w:r w:rsidRPr="009E4B31">
              <w:rPr>
                <w:color w:val="000000" w:themeColor="text1"/>
                <w:sz w:val="20"/>
                <w:szCs w:val="20"/>
              </w:rPr>
              <w:t>,</w:t>
            </w:r>
            <w:r w:rsidR="3D5C54EA" w:rsidRPr="009E4B31">
              <w:rPr>
                <w:color w:val="000000" w:themeColor="text1"/>
                <w:sz w:val="20"/>
                <w:szCs w:val="20"/>
              </w:rPr>
              <w:t>6</w:t>
            </w:r>
          </w:p>
        </w:tc>
        <w:tc>
          <w:tcPr>
            <w:tcW w:w="3584"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3C43513" w14:textId="08B094E6" w:rsidR="3A846554" w:rsidRPr="009E4B31" w:rsidRDefault="2FC2E9D1" w:rsidP="009E4B31">
            <w:pPr>
              <w:jc w:val="left"/>
              <w:rPr>
                <w:color w:val="000000" w:themeColor="text1"/>
                <w:sz w:val="20"/>
                <w:szCs w:val="20"/>
              </w:rPr>
            </w:pPr>
            <w:r w:rsidRPr="009E4B31">
              <w:rPr>
                <w:color w:val="000000" w:themeColor="text1"/>
                <w:sz w:val="20"/>
                <w:szCs w:val="20"/>
              </w:rPr>
              <w:t>SKUEV0222</w:t>
            </w:r>
            <w:r w:rsidR="3F7A1134" w:rsidRPr="009E4B31">
              <w:rPr>
                <w:color w:val="000000" w:themeColor="text1"/>
                <w:sz w:val="20"/>
                <w:szCs w:val="20"/>
              </w:rPr>
              <w:t xml:space="preserve">, SKUEV0185, </w:t>
            </w:r>
            <w:r w:rsidR="0F8F365C" w:rsidRPr="009E4B31">
              <w:rPr>
                <w:color w:val="000000" w:themeColor="text1"/>
                <w:sz w:val="20"/>
                <w:szCs w:val="20"/>
              </w:rPr>
              <w:t xml:space="preserve">SKUEV0662, </w:t>
            </w:r>
            <w:r w:rsidR="18E6865D" w:rsidRPr="009E4B31">
              <w:rPr>
                <w:color w:val="000000" w:themeColor="text1"/>
                <w:sz w:val="20"/>
                <w:szCs w:val="20"/>
              </w:rPr>
              <w:t>SKUEV0964,</w:t>
            </w:r>
            <w:r w:rsidR="1DDBE6C0" w:rsidRPr="009E4B31">
              <w:rPr>
                <w:color w:val="000000" w:themeColor="text1"/>
                <w:sz w:val="20"/>
                <w:szCs w:val="20"/>
              </w:rPr>
              <w:t xml:space="preserve"> SKUEV0661</w:t>
            </w:r>
            <w:r w:rsidR="04C5AAFE" w:rsidRPr="009E4B31">
              <w:rPr>
                <w:color w:val="000000" w:themeColor="text1"/>
                <w:sz w:val="20"/>
                <w:szCs w:val="20"/>
              </w:rPr>
              <w:t xml:space="preserve">, SKUEV0658, </w:t>
            </w:r>
            <w:r w:rsidR="04C5AAFE" w:rsidRPr="009E4B31">
              <w:rPr>
                <w:color w:val="000000" w:themeColor="text1"/>
                <w:sz w:val="20"/>
                <w:szCs w:val="20"/>
              </w:rPr>
              <w:lastRenderedPageBreak/>
              <w:t xml:space="preserve">SKUEV0190, SKUEV0188, SKUEV0304, </w:t>
            </w:r>
            <w:r w:rsidR="4D5CF5F2" w:rsidRPr="009E4B31">
              <w:rPr>
                <w:color w:val="000000" w:themeColor="text1"/>
                <w:sz w:val="20"/>
                <w:szCs w:val="20"/>
              </w:rPr>
              <w:t xml:space="preserve">SKUEV0057, SKUEV0187, SKUEV0193, </w:t>
            </w:r>
            <w:r w:rsidR="3B736416" w:rsidRPr="009E4B31">
              <w:rPr>
                <w:color w:val="000000" w:themeColor="text1"/>
                <w:sz w:val="20"/>
                <w:szCs w:val="20"/>
              </w:rPr>
              <w:t>SKUEV0191, SKUEV0189</w:t>
            </w:r>
          </w:p>
        </w:tc>
        <w:tc>
          <w:tcPr>
            <w:tcW w:w="94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F83D96C" w14:textId="478C1C04" w:rsidR="6605F681" w:rsidRPr="009E4B31" w:rsidRDefault="237558C6" w:rsidP="009E4B31">
            <w:pPr>
              <w:spacing w:after="0"/>
              <w:jc w:val="center"/>
              <w:rPr>
                <w:color w:val="000000" w:themeColor="text1"/>
                <w:sz w:val="20"/>
                <w:szCs w:val="20"/>
              </w:rPr>
            </w:pPr>
            <w:r w:rsidRPr="009E4B31">
              <w:rPr>
                <w:color w:val="000000" w:themeColor="text1"/>
                <w:sz w:val="20"/>
                <w:szCs w:val="20"/>
              </w:rPr>
              <w:lastRenderedPageBreak/>
              <w:t xml:space="preserve">C </w:t>
            </w:r>
          </w:p>
        </w:tc>
      </w:tr>
      <w:tr w:rsidR="6605F681" w:rsidRPr="009E4B31" w14:paraId="1E6D4953" w14:textId="77777777" w:rsidTr="2AC07BC6">
        <w:trPr>
          <w:trHeight w:val="435"/>
        </w:trPr>
        <w:tc>
          <w:tcPr>
            <w:tcW w:w="64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186B5BB" w14:textId="52E038EE" w:rsidR="6605F681" w:rsidRPr="009E4B31" w:rsidRDefault="6605F681" w:rsidP="009E4B31">
            <w:pPr>
              <w:spacing w:after="0"/>
              <w:jc w:val="center"/>
              <w:rPr>
                <w:sz w:val="20"/>
                <w:szCs w:val="20"/>
              </w:rPr>
            </w:pPr>
            <w:r w:rsidRPr="009E4B31">
              <w:rPr>
                <w:color w:val="000000" w:themeColor="text1"/>
                <w:sz w:val="20"/>
                <w:szCs w:val="20"/>
              </w:rPr>
              <w:lastRenderedPageBreak/>
              <w:t>EFP L6</w:t>
            </w:r>
          </w:p>
        </w:tc>
        <w:tc>
          <w:tcPr>
            <w:tcW w:w="3406"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21AFECB" w14:textId="3CCD7875" w:rsidR="6605F681" w:rsidRPr="009E4B31" w:rsidRDefault="6605F681" w:rsidP="009E4B31">
            <w:pPr>
              <w:spacing w:after="0"/>
              <w:jc w:val="left"/>
              <w:rPr>
                <w:sz w:val="20"/>
                <w:szCs w:val="20"/>
              </w:rPr>
            </w:pPr>
            <w:r w:rsidRPr="009E4B31">
              <w:rPr>
                <w:color w:val="000000" w:themeColor="text1"/>
                <w:sz w:val="20"/>
                <w:szCs w:val="20"/>
              </w:rPr>
              <w:t>Bežne obho</w:t>
            </w:r>
            <w:r w:rsidR="0680DC11" w:rsidRPr="009E4B31">
              <w:rPr>
                <w:color w:val="000000" w:themeColor="text1"/>
                <w:sz w:val="20"/>
                <w:szCs w:val="20"/>
              </w:rPr>
              <w:t>s</w:t>
            </w:r>
            <w:r w:rsidRPr="009E4B31">
              <w:rPr>
                <w:color w:val="000000" w:themeColor="text1"/>
                <w:sz w:val="20"/>
                <w:szCs w:val="20"/>
              </w:rPr>
              <w:t>podarované lesy</w:t>
            </w:r>
          </w:p>
        </w:tc>
        <w:tc>
          <w:tcPr>
            <w:tcW w:w="7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641E4CC" w14:textId="4BBBE3E4" w:rsidR="6605F681" w:rsidRPr="009E4B31" w:rsidRDefault="167AE59E" w:rsidP="009E4B31">
            <w:pPr>
              <w:spacing w:after="0"/>
              <w:jc w:val="center"/>
              <w:rPr>
                <w:color w:val="000000" w:themeColor="text1"/>
                <w:sz w:val="20"/>
                <w:szCs w:val="20"/>
              </w:rPr>
            </w:pPr>
            <w:r w:rsidRPr="009E4B31">
              <w:rPr>
                <w:color w:val="000000" w:themeColor="text1"/>
                <w:sz w:val="20"/>
                <w:szCs w:val="20"/>
              </w:rPr>
              <w:t>2108</w:t>
            </w:r>
            <w:r w:rsidR="54B9789F" w:rsidRPr="009E4B31">
              <w:rPr>
                <w:color w:val="000000" w:themeColor="text1"/>
                <w:sz w:val="20"/>
                <w:szCs w:val="20"/>
              </w:rPr>
              <w:t>2</w:t>
            </w:r>
            <w:r w:rsidRPr="009E4B31">
              <w:rPr>
                <w:color w:val="000000" w:themeColor="text1"/>
                <w:sz w:val="20"/>
                <w:szCs w:val="20"/>
              </w:rPr>
              <w:t>,</w:t>
            </w:r>
            <w:r w:rsidR="44460850" w:rsidRPr="009E4B31">
              <w:rPr>
                <w:color w:val="000000" w:themeColor="text1"/>
                <w:sz w:val="20"/>
                <w:szCs w:val="20"/>
              </w:rPr>
              <w:t>8</w:t>
            </w:r>
          </w:p>
        </w:tc>
        <w:tc>
          <w:tcPr>
            <w:tcW w:w="3584"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BFE662D" w14:textId="42BE73C6" w:rsidR="3A846554" w:rsidRPr="009E4B31" w:rsidRDefault="5C747ADD" w:rsidP="009E4B31">
            <w:pPr>
              <w:jc w:val="left"/>
              <w:rPr>
                <w:color w:val="000000" w:themeColor="text1"/>
                <w:sz w:val="20"/>
                <w:szCs w:val="20"/>
              </w:rPr>
            </w:pPr>
            <w:r w:rsidRPr="009E4B31">
              <w:rPr>
                <w:color w:val="000000" w:themeColor="text1"/>
                <w:sz w:val="20"/>
                <w:szCs w:val="20"/>
              </w:rPr>
              <w:t xml:space="preserve">SKUEV0963, SKUEV0304, SKUEV0190, SKUEV0658, SKUEV0828, </w:t>
            </w:r>
            <w:r w:rsidR="060691B8" w:rsidRPr="009E4B31">
              <w:rPr>
                <w:color w:val="000000" w:themeColor="text1"/>
                <w:sz w:val="20"/>
                <w:szCs w:val="20"/>
              </w:rPr>
              <w:t xml:space="preserve">SKUEV0185, SKUEV0661, SKUEV0662, SKUEV0826, SKUEV0660, SKUEV0659, </w:t>
            </w:r>
            <w:r w:rsidR="0AB46419" w:rsidRPr="009E4B31">
              <w:rPr>
                <w:color w:val="000000" w:themeColor="text1"/>
                <w:sz w:val="20"/>
                <w:szCs w:val="20"/>
              </w:rPr>
              <w:t xml:space="preserve">SKUEV0222, SKUEV0193, </w:t>
            </w:r>
            <w:r w:rsidR="17DB030D" w:rsidRPr="009E4B31">
              <w:rPr>
                <w:color w:val="000000" w:themeColor="text1"/>
                <w:sz w:val="20"/>
                <w:szCs w:val="20"/>
              </w:rPr>
              <w:t xml:space="preserve">SKUEV0057 </w:t>
            </w:r>
          </w:p>
        </w:tc>
        <w:tc>
          <w:tcPr>
            <w:tcW w:w="94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CBF1D4B" w14:textId="082EFBC1" w:rsidR="6605F681" w:rsidRPr="009E4B31" w:rsidRDefault="00F3C4C7" w:rsidP="009E4B31">
            <w:pPr>
              <w:spacing w:after="0"/>
              <w:jc w:val="center"/>
              <w:rPr>
                <w:color w:val="000000" w:themeColor="text1"/>
                <w:sz w:val="20"/>
                <w:szCs w:val="20"/>
              </w:rPr>
            </w:pPr>
            <w:r w:rsidRPr="009E4B31">
              <w:rPr>
                <w:color w:val="000000" w:themeColor="text1"/>
                <w:sz w:val="20"/>
                <w:szCs w:val="20"/>
              </w:rPr>
              <w:t xml:space="preserve">D </w:t>
            </w:r>
          </w:p>
        </w:tc>
      </w:tr>
      <w:tr w:rsidR="6605F681" w:rsidRPr="009E4B31" w14:paraId="7325C8AC" w14:textId="77777777" w:rsidTr="2AC07BC6">
        <w:trPr>
          <w:trHeight w:val="288"/>
        </w:trPr>
        <w:tc>
          <w:tcPr>
            <w:tcW w:w="9356" w:type="dxa"/>
            <w:gridSpan w:val="5"/>
            <w:tcBorders>
              <w:top w:val="single" w:sz="8" w:space="0" w:color="auto"/>
              <w:left w:val="single" w:sz="8" w:space="0" w:color="auto"/>
              <w:bottom w:val="single" w:sz="8" w:space="0" w:color="auto"/>
              <w:right w:val="single" w:sz="8" w:space="0" w:color="auto"/>
            </w:tcBorders>
            <w:shd w:val="clear" w:color="auto" w:fill="FFE599" w:themeFill="accent4" w:themeFillTint="66"/>
            <w:tcMar>
              <w:left w:w="70" w:type="dxa"/>
              <w:right w:w="70" w:type="dxa"/>
            </w:tcMar>
            <w:vAlign w:val="center"/>
          </w:tcPr>
          <w:p w14:paraId="123E0194" w14:textId="60D0DC51" w:rsidR="00C11462" w:rsidRPr="009E4B31" w:rsidRDefault="1A050E45" w:rsidP="009E4B31">
            <w:pPr>
              <w:spacing w:after="0"/>
              <w:jc w:val="left"/>
              <w:rPr>
                <w:sz w:val="20"/>
                <w:szCs w:val="20"/>
              </w:rPr>
            </w:pPr>
            <w:r w:rsidRPr="009E4B31">
              <w:rPr>
                <w:szCs w:val="20"/>
              </w:rPr>
              <w:t xml:space="preserve">EFP </w:t>
            </w:r>
            <w:r w:rsidR="67E5AF8B" w:rsidRPr="009E4B31">
              <w:rPr>
                <w:szCs w:val="20"/>
              </w:rPr>
              <w:t>–</w:t>
            </w:r>
            <w:r w:rsidRPr="009E4B31">
              <w:rPr>
                <w:szCs w:val="20"/>
              </w:rPr>
              <w:t xml:space="preserve"> nelesné</w:t>
            </w:r>
          </w:p>
        </w:tc>
      </w:tr>
      <w:tr w:rsidR="6605F681" w:rsidRPr="009E4B31" w14:paraId="2D355481" w14:textId="77777777" w:rsidTr="2AC07BC6">
        <w:trPr>
          <w:trHeight w:val="735"/>
        </w:trPr>
        <w:tc>
          <w:tcPr>
            <w:tcW w:w="64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1D13367" w14:textId="1C06BD8F" w:rsidR="6605F681" w:rsidRPr="009E4B31" w:rsidRDefault="6605F681" w:rsidP="009E4B31">
            <w:pPr>
              <w:spacing w:after="0"/>
              <w:jc w:val="center"/>
              <w:rPr>
                <w:sz w:val="20"/>
                <w:szCs w:val="20"/>
              </w:rPr>
            </w:pPr>
            <w:r w:rsidRPr="009E4B31">
              <w:rPr>
                <w:color w:val="000000" w:themeColor="text1"/>
                <w:sz w:val="20"/>
                <w:szCs w:val="20"/>
              </w:rPr>
              <w:t>EFP N1</w:t>
            </w:r>
          </w:p>
        </w:tc>
        <w:tc>
          <w:tcPr>
            <w:tcW w:w="3406" w:type="dxa"/>
            <w:tcBorders>
              <w:top w:val="nil"/>
              <w:left w:val="single" w:sz="8" w:space="0" w:color="auto"/>
              <w:bottom w:val="single" w:sz="8" w:space="0" w:color="auto"/>
              <w:right w:val="single" w:sz="8" w:space="0" w:color="auto"/>
            </w:tcBorders>
            <w:tcMar>
              <w:left w:w="70" w:type="dxa"/>
              <w:right w:w="70" w:type="dxa"/>
            </w:tcMar>
            <w:vAlign w:val="center"/>
          </w:tcPr>
          <w:p w14:paraId="2CC6C2B8" w14:textId="4361BBBF" w:rsidR="6605F681" w:rsidRPr="009E4B31" w:rsidRDefault="1592C6BB" w:rsidP="009E4B31">
            <w:pPr>
              <w:spacing w:after="0"/>
              <w:jc w:val="left"/>
              <w:rPr>
                <w:color w:val="000000" w:themeColor="text1"/>
                <w:sz w:val="20"/>
                <w:szCs w:val="20"/>
              </w:rPr>
            </w:pPr>
            <w:r w:rsidRPr="009E4B31">
              <w:rPr>
                <w:color w:val="000000" w:themeColor="text1"/>
                <w:sz w:val="20"/>
                <w:szCs w:val="20"/>
              </w:rPr>
              <w:t xml:space="preserve">Nelesné rašeliniská </w:t>
            </w:r>
          </w:p>
        </w:tc>
        <w:tc>
          <w:tcPr>
            <w:tcW w:w="780" w:type="dxa"/>
            <w:tcBorders>
              <w:top w:val="nil"/>
              <w:left w:val="single" w:sz="8" w:space="0" w:color="auto"/>
              <w:bottom w:val="single" w:sz="8" w:space="0" w:color="auto"/>
              <w:right w:val="single" w:sz="8" w:space="0" w:color="auto"/>
            </w:tcBorders>
            <w:tcMar>
              <w:left w:w="70" w:type="dxa"/>
              <w:right w:w="70" w:type="dxa"/>
            </w:tcMar>
            <w:vAlign w:val="center"/>
          </w:tcPr>
          <w:p w14:paraId="2DB8C848" w14:textId="472E450D" w:rsidR="6605F681" w:rsidRPr="009E4B31" w:rsidRDefault="0E613D44" w:rsidP="009E4B31">
            <w:pPr>
              <w:spacing w:after="0"/>
              <w:jc w:val="center"/>
              <w:rPr>
                <w:color w:val="000000" w:themeColor="text1"/>
                <w:sz w:val="20"/>
                <w:szCs w:val="20"/>
              </w:rPr>
            </w:pPr>
            <w:r w:rsidRPr="009E4B31">
              <w:rPr>
                <w:color w:val="000000" w:themeColor="text1"/>
                <w:sz w:val="20"/>
                <w:szCs w:val="20"/>
              </w:rPr>
              <w:t>341,</w:t>
            </w:r>
            <w:r w:rsidR="3886270D" w:rsidRPr="009E4B31">
              <w:rPr>
                <w:color w:val="000000" w:themeColor="text1"/>
                <w:sz w:val="20"/>
                <w:szCs w:val="20"/>
              </w:rPr>
              <w:t>3</w:t>
            </w:r>
          </w:p>
        </w:tc>
        <w:tc>
          <w:tcPr>
            <w:tcW w:w="3584" w:type="dxa"/>
            <w:tcBorders>
              <w:top w:val="nil"/>
              <w:left w:val="single" w:sz="8" w:space="0" w:color="auto"/>
              <w:bottom w:val="single" w:sz="8" w:space="0" w:color="auto"/>
              <w:right w:val="single" w:sz="8" w:space="0" w:color="auto"/>
            </w:tcBorders>
            <w:tcMar>
              <w:left w:w="70" w:type="dxa"/>
              <w:right w:w="70" w:type="dxa"/>
            </w:tcMar>
            <w:vAlign w:val="center"/>
          </w:tcPr>
          <w:p w14:paraId="7F92DA3A" w14:textId="348F66BE" w:rsidR="3A846554" w:rsidRPr="009E4B31" w:rsidRDefault="050BC7D8" w:rsidP="009E4B31">
            <w:pPr>
              <w:jc w:val="left"/>
              <w:rPr>
                <w:sz w:val="20"/>
                <w:szCs w:val="20"/>
              </w:rPr>
            </w:pPr>
            <w:r w:rsidRPr="009E4B31">
              <w:rPr>
                <w:sz w:val="20"/>
                <w:szCs w:val="20"/>
              </w:rPr>
              <w:t xml:space="preserve">SKUEV0057, </w:t>
            </w:r>
            <w:r w:rsidR="346B5187" w:rsidRPr="009E4B31">
              <w:rPr>
                <w:sz w:val="20"/>
                <w:szCs w:val="20"/>
              </w:rPr>
              <w:t>SKUEV0185, SKUEV0191, SKUEV0187,</w:t>
            </w:r>
            <w:r w:rsidR="12CFC012" w:rsidRPr="009E4B31">
              <w:rPr>
                <w:sz w:val="20"/>
                <w:szCs w:val="20"/>
              </w:rPr>
              <w:t xml:space="preserve"> SKUEV0190, </w:t>
            </w:r>
            <w:r w:rsidR="698E9ABD" w:rsidRPr="009E4B31">
              <w:rPr>
                <w:sz w:val="20"/>
                <w:szCs w:val="20"/>
              </w:rPr>
              <w:t xml:space="preserve">SKUEV0222, SKUEV0304, SKUEV0963, </w:t>
            </w:r>
            <w:r w:rsidR="0527AED8" w:rsidRPr="009E4B31">
              <w:rPr>
                <w:sz w:val="20"/>
                <w:szCs w:val="20"/>
              </w:rPr>
              <w:t xml:space="preserve">SKUEV0828 </w:t>
            </w:r>
          </w:p>
        </w:tc>
        <w:tc>
          <w:tcPr>
            <w:tcW w:w="941" w:type="dxa"/>
            <w:tcBorders>
              <w:top w:val="nil"/>
              <w:left w:val="single" w:sz="8" w:space="0" w:color="auto"/>
              <w:bottom w:val="single" w:sz="8" w:space="0" w:color="auto"/>
              <w:right w:val="single" w:sz="8" w:space="0" w:color="auto"/>
            </w:tcBorders>
            <w:tcMar>
              <w:left w:w="70" w:type="dxa"/>
              <w:right w:w="70" w:type="dxa"/>
            </w:tcMar>
            <w:vAlign w:val="center"/>
          </w:tcPr>
          <w:p w14:paraId="25DE382D" w14:textId="31975A8B" w:rsidR="6605F681" w:rsidRPr="009E4B31" w:rsidRDefault="4DEB2AA5" w:rsidP="009E4B31">
            <w:pPr>
              <w:spacing w:after="0"/>
              <w:jc w:val="center"/>
              <w:rPr>
                <w:sz w:val="20"/>
                <w:szCs w:val="20"/>
              </w:rPr>
            </w:pPr>
            <w:r w:rsidRPr="009E4B31">
              <w:rPr>
                <w:sz w:val="20"/>
                <w:szCs w:val="20"/>
              </w:rPr>
              <w:t xml:space="preserve">B, C </w:t>
            </w:r>
          </w:p>
        </w:tc>
      </w:tr>
      <w:tr w:rsidR="6605F681" w:rsidRPr="009E4B31" w14:paraId="56F0B312" w14:textId="77777777" w:rsidTr="2AC07BC6">
        <w:trPr>
          <w:trHeight w:val="765"/>
        </w:trPr>
        <w:tc>
          <w:tcPr>
            <w:tcW w:w="64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DFC1098" w14:textId="6FDC2748" w:rsidR="6605F681" w:rsidRPr="009E4B31" w:rsidRDefault="6605F681" w:rsidP="009E4B31">
            <w:pPr>
              <w:spacing w:after="0"/>
              <w:jc w:val="center"/>
              <w:rPr>
                <w:sz w:val="20"/>
                <w:szCs w:val="20"/>
              </w:rPr>
            </w:pPr>
            <w:r w:rsidRPr="009E4B31">
              <w:rPr>
                <w:color w:val="000000" w:themeColor="text1"/>
                <w:sz w:val="20"/>
                <w:szCs w:val="20"/>
              </w:rPr>
              <w:t>EFP N2</w:t>
            </w:r>
          </w:p>
        </w:tc>
        <w:tc>
          <w:tcPr>
            <w:tcW w:w="3406"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6BF7AD5" w14:textId="56E089EC" w:rsidR="6605F681" w:rsidRPr="009E4B31" w:rsidRDefault="002F2B68" w:rsidP="009E4B31">
            <w:pPr>
              <w:spacing w:after="0"/>
              <w:jc w:val="left"/>
              <w:rPr>
                <w:color w:val="000000" w:themeColor="text1"/>
                <w:sz w:val="20"/>
                <w:szCs w:val="20"/>
              </w:rPr>
            </w:pPr>
            <w:r w:rsidRPr="009E4B31">
              <w:rPr>
                <w:color w:val="000000" w:themeColor="text1"/>
                <w:sz w:val="20"/>
                <w:szCs w:val="20"/>
              </w:rPr>
              <w:t xml:space="preserve">Mezofilné trávne porasty </w:t>
            </w:r>
          </w:p>
        </w:tc>
        <w:tc>
          <w:tcPr>
            <w:tcW w:w="7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125BAD7" w14:textId="1EE118A5" w:rsidR="6605F681" w:rsidRPr="009E4B31" w:rsidRDefault="167AE59E" w:rsidP="009E4B31">
            <w:pPr>
              <w:spacing w:after="0"/>
              <w:jc w:val="center"/>
              <w:rPr>
                <w:color w:val="000000" w:themeColor="text1"/>
                <w:sz w:val="20"/>
                <w:szCs w:val="20"/>
              </w:rPr>
            </w:pPr>
            <w:r w:rsidRPr="009E4B31">
              <w:rPr>
                <w:color w:val="000000" w:themeColor="text1"/>
                <w:sz w:val="20"/>
                <w:szCs w:val="20"/>
              </w:rPr>
              <w:t>7164,</w:t>
            </w:r>
            <w:r w:rsidR="1C5591C5" w:rsidRPr="009E4B31">
              <w:rPr>
                <w:color w:val="000000" w:themeColor="text1"/>
                <w:sz w:val="20"/>
                <w:szCs w:val="20"/>
              </w:rPr>
              <w:t>7</w:t>
            </w:r>
          </w:p>
        </w:tc>
        <w:tc>
          <w:tcPr>
            <w:tcW w:w="3584"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7A4B82E" w14:textId="04DA65EC" w:rsidR="3A846554" w:rsidRPr="009E4B31" w:rsidRDefault="6619EF79" w:rsidP="009E4B31">
            <w:pPr>
              <w:jc w:val="left"/>
              <w:rPr>
                <w:color w:val="000000" w:themeColor="text1"/>
                <w:sz w:val="20"/>
                <w:szCs w:val="20"/>
              </w:rPr>
            </w:pPr>
            <w:r w:rsidRPr="009E4B31">
              <w:rPr>
                <w:color w:val="000000" w:themeColor="text1"/>
                <w:sz w:val="20"/>
                <w:szCs w:val="20"/>
              </w:rPr>
              <w:t>SKUEV0222,</w:t>
            </w:r>
            <w:r w:rsidR="2E66E843" w:rsidRPr="009E4B31">
              <w:rPr>
                <w:color w:val="000000" w:themeColor="text1"/>
                <w:sz w:val="20"/>
                <w:szCs w:val="20"/>
              </w:rPr>
              <w:t xml:space="preserve"> SKUEV0190</w:t>
            </w:r>
            <w:r w:rsidR="7CC1DA44" w:rsidRPr="009E4B31">
              <w:rPr>
                <w:color w:val="000000" w:themeColor="text1"/>
                <w:sz w:val="20"/>
                <w:szCs w:val="20"/>
              </w:rPr>
              <w:t xml:space="preserve">, </w:t>
            </w:r>
            <w:r w:rsidR="48E5AF5A" w:rsidRPr="009E4B31">
              <w:rPr>
                <w:color w:val="000000" w:themeColor="text1"/>
                <w:sz w:val="20"/>
                <w:szCs w:val="20"/>
              </w:rPr>
              <w:t xml:space="preserve">SKUEV0185, </w:t>
            </w:r>
            <w:r w:rsidR="19B3E2BF" w:rsidRPr="009E4B31">
              <w:rPr>
                <w:color w:val="000000" w:themeColor="text1"/>
                <w:sz w:val="20"/>
                <w:szCs w:val="20"/>
              </w:rPr>
              <w:t>SKUEV0661,</w:t>
            </w:r>
          </w:p>
          <w:p w14:paraId="54833745" w14:textId="2DABF7B3" w:rsidR="3A846554" w:rsidRPr="009E4B31" w:rsidRDefault="19B3E2BF" w:rsidP="009E4B31">
            <w:pPr>
              <w:jc w:val="left"/>
              <w:rPr>
                <w:color w:val="000000" w:themeColor="text1"/>
                <w:sz w:val="20"/>
                <w:szCs w:val="20"/>
              </w:rPr>
            </w:pPr>
            <w:r w:rsidRPr="009E4B31">
              <w:rPr>
                <w:color w:val="000000" w:themeColor="text1"/>
                <w:sz w:val="20"/>
                <w:szCs w:val="20"/>
              </w:rPr>
              <w:t>SKUEV0964,</w:t>
            </w:r>
            <w:r w:rsidR="74EE0A68" w:rsidRPr="009E4B31">
              <w:rPr>
                <w:color w:val="000000" w:themeColor="text1"/>
                <w:sz w:val="20"/>
                <w:szCs w:val="20"/>
              </w:rPr>
              <w:t xml:space="preserve"> SKUEV0662, </w:t>
            </w:r>
            <w:r w:rsidR="37E8A4ED" w:rsidRPr="009E4B31">
              <w:rPr>
                <w:color w:val="000000" w:themeColor="text1"/>
                <w:sz w:val="20"/>
                <w:szCs w:val="20"/>
              </w:rPr>
              <w:t xml:space="preserve">SKUEV0187, SKUEV0193, SKUEV0191, SKUEV0304, </w:t>
            </w:r>
            <w:r w:rsidR="75BE4CF9" w:rsidRPr="009E4B31">
              <w:rPr>
                <w:color w:val="000000" w:themeColor="text1"/>
                <w:sz w:val="20"/>
                <w:szCs w:val="20"/>
              </w:rPr>
              <w:t>SKUEV0963, SKUEV0826, SKUEV0828</w:t>
            </w:r>
            <w:r w:rsidR="235CB793" w:rsidRPr="009E4B31">
              <w:rPr>
                <w:color w:val="000000" w:themeColor="text1"/>
                <w:sz w:val="20"/>
                <w:szCs w:val="20"/>
              </w:rPr>
              <w:t>, SKUEV0660, SKUEV0659</w:t>
            </w:r>
          </w:p>
        </w:tc>
        <w:tc>
          <w:tcPr>
            <w:tcW w:w="94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95D60B3" w14:textId="5CBD047D" w:rsidR="6605F681" w:rsidRPr="009E4B31" w:rsidRDefault="4DEB2AA5" w:rsidP="009E4B31">
            <w:pPr>
              <w:spacing w:after="0"/>
              <w:jc w:val="center"/>
              <w:rPr>
                <w:sz w:val="20"/>
                <w:szCs w:val="20"/>
              </w:rPr>
            </w:pPr>
            <w:r w:rsidRPr="009E4B31">
              <w:rPr>
                <w:sz w:val="20"/>
                <w:szCs w:val="20"/>
              </w:rPr>
              <w:t xml:space="preserve">B, C  </w:t>
            </w:r>
          </w:p>
        </w:tc>
      </w:tr>
      <w:tr w:rsidR="6605F681" w:rsidRPr="009E4B31" w14:paraId="48C91666" w14:textId="77777777" w:rsidTr="2AC07BC6">
        <w:trPr>
          <w:trHeight w:val="735"/>
        </w:trPr>
        <w:tc>
          <w:tcPr>
            <w:tcW w:w="64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6D5A365" w14:textId="5E63DCD2" w:rsidR="6605F681" w:rsidRPr="009E4B31" w:rsidRDefault="6605F681" w:rsidP="009E4B31">
            <w:pPr>
              <w:spacing w:after="0"/>
              <w:jc w:val="center"/>
              <w:rPr>
                <w:sz w:val="20"/>
                <w:szCs w:val="20"/>
              </w:rPr>
            </w:pPr>
            <w:r w:rsidRPr="009E4B31">
              <w:rPr>
                <w:color w:val="000000" w:themeColor="text1"/>
                <w:sz w:val="20"/>
                <w:szCs w:val="20"/>
              </w:rPr>
              <w:t>EFP N3</w:t>
            </w:r>
          </w:p>
        </w:tc>
        <w:tc>
          <w:tcPr>
            <w:tcW w:w="3406"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62D4997" w14:textId="623A69FD" w:rsidR="6605F681" w:rsidRPr="009E4B31" w:rsidRDefault="76C346F5" w:rsidP="009E4B31">
            <w:pPr>
              <w:spacing w:after="0"/>
              <w:jc w:val="left"/>
              <w:rPr>
                <w:color w:val="000000" w:themeColor="text1"/>
                <w:sz w:val="20"/>
                <w:szCs w:val="20"/>
              </w:rPr>
            </w:pPr>
            <w:r w:rsidRPr="009E4B31">
              <w:rPr>
                <w:color w:val="000000" w:themeColor="text1"/>
                <w:sz w:val="20"/>
                <w:szCs w:val="20"/>
              </w:rPr>
              <w:t>Vl</w:t>
            </w:r>
            <w:r w:rsidR="542FDECD" w:rsidRPr="009E4B31">
              <w:rPr>
                <w:color w:val="000000" w:themeColor="text1"/>
                <w:sz w:val="20"/>
                <w:szCs w:val="20"/>
              </w:rPr>
              <w:t>h</w:t>
            </w:r>
            <w:r w:rsidRPr="009E4B31">
              <w:rPr>
                <w:color w:val="000000" w:themeColor="text1"/>
                <w:sz w:val="20"/>
                <w:szCs w:val="20"/>
              </w:rPr>
              <w:t xml:space="preserve">komilné </w:t>
            </w:r>
            <w:r w:rsidR="2F93BE47" w:rsidRPr="009E4B31">
              <w:rPr>
                <w:color w:val="000000" w:themeColor="text1"/>
                <w:sz w:val="20"/>
                <w:szCs w:val="20"/>
              </w:rPr>
              <w:t xml:space="preserve">lúčne </w:t>
            </w:r>
            <w:r w:rsidRPr="009E4B31">
              <w:rPr>
                <w:color w:val="000000" w:themeColor="text1"/>
                <w:sz w:val="20"/>
                <w:szCs w:val="20"/>
              </w:rPr>
              <w:t xml:space="preserve">porasty   </w:t>
            </w:r>
          </w:p>
        </w:tc>
        <w:tc>
          <w:tcPr>
            <w:tcW w:w="7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D6DA15B" w14:textId="6C51C2EC" w:rsidR="6605F681" w:rsidRPr="009E4B31" w:rsidRDefault="0E613D44" w:rsidP="009E4B31">
            <w:pPr>
              <w:spacing w:after="0"/>
              <w:jc w:val="center"/>
              <w:rPr>
                <w:color w:val="000000" w:themeColor="text1"/>
                <w:sz w:val="20"/>
                <w:szCs w:val="20"/>
              </w:rPr>
            </w:pPr>
            <w:r w:rsidRPr="009E4B31">
              <w:rPr>
                <w:color w:val="000000" w:themeColor="text1"/>
                <w:sz w:val="20"/>
                <w:szCs w:val="20"/>
              </w:rPr>
              <w:t>567,</w:t>
            </w:r>
            <w:r w:rsidR="65CE13D2" w:rsidRPr="009E4B31">
              <w:rPr>
                <w:color w:val="000000" w:themeColor="text1"/>
                <w:sz w:val="20"/>
                <w:szCs w:val="20"/>
              </w:rPr>
              <w:t>7</w:t>
            </w:r>
          </w:p>
        </w:tc>
        <w:tc>
          <w:tcPr>
            <w:tcW w:w="3584"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017E592" w14:textId="5076FF3B" w:rsidR="3A846554" w:rsidRPr="009E4B31" w:rsidRDefault="6D11E855" w:rsidP="009E4B31">
            <w:pPr>
              <w:spacing w:after="0"/>
              <w:jc w:val="left"/>
              <w:rPr>
                <w:color w:val="000000" w:themeColor="text1"/>
                <w:sz w:val="20"/>
                <w:szCs w:val="20"/>
              </w:rPr>
            </w:pPr>
            <w:r w:rsidRPr="009E4B31">
              <w:rPr>
                <w:color w:val="000000" w:themeColor="text1"/>
                <w:sz w:val="20"/>
                <w:szCs w:val="20"/>
              </w:rPr>
              <w:t>SKUEV0222</w:t>
            </w:r>
            <w:r w:rsidR="4FEB6437" w:rsidRPr="009E4B31">
              <w:rPr>
                <w:color w:val="000000" w:themeColor="text1"/>
                <w:sz w:val="20"/>
                <w:szCs w:val="20"/>
              </w:rPr>
              <w:t>,</w:t>
            </w:r>
            <w:r w:rsidR="51EE5D93" w:rsidRPr="009E4B31">
              <w:rPr>
                <w:color w:val="000000" w:themeColor="text1"/>
                <w:sz w:val="20"/>
                <w:szCs w:val="20"/>
              </w:rPr>
              <w:t xml:space="preserve"> SKUEV0304, </w:t>
            </w:r>
            <w:r w:rsidR="11E77D38" w:rsidRPr="009E4B31">
              <w:rPr>
                <w:color w:val="000000" w:themeColor="text1"/>
                <w:sz w:val="20"/>
                <w:szCs w:val="20"/>
              </w:rPr>
              <w:t xml:space="preserve">SKUEV0190, </w:t>
            </w:r>
            <w:r w:rsidR="667F3242" w:rsidRPr="009E4B31">
              <w:rPr>
                <w:color w:val="000000" w:themeColor="text1"/>
                <w:sz w:val="20"/>
                <w:szCs w:val="20"/>
              </w:rPr>
              <w:t>SKUEV0057,</w:t>
            </w:r>
            <w:r w:rsidR="005F4E60" w:rsidRPr="009E4B31">
              <w:rPr>
                <w:color w:val="000000" w:themeColor="text1"/>
                <w:sz w:val="20"/>
                <w:szCs w:val="20"/>
              </w:rPr>
              <w:t xml:space="preserve"> SKUEV0191,</w:t>
            </w:r>
            <w:r w:rsidR="10577393" w:rsidRPr="009E4B31">
              <w:rPr>
                <w:color w:val="000000" w:themeColor="text1"/>
                <w:sz w:val="20"/>
                <w:szCs w:val="20"/>
              </w:rPr>
              <w:t xml:space="preserve"> SKUEV0185,</w:t>
            </w:r>
            <w:r w:rsidR="6CEBB168" w:rsidRPr="009E4B31">
              <w:rPr>
                <w:color w:val="000000" w:themeColor="text1"/>
                <w:sz w:val="20"/>
                <w:szCs w:val="20"/>
              </w:rPr>
              <w:t xml:space="preserve"> SKUEV0964,</w:t>
            </w:r>
            <w:r w:rsidR="10A3E1F5" w:rsidRPr="009E4B31">
              <w:rPr>
                <w:color w:val="000000" w:themeColor="text1"/>
                <w:sz w:val="20"/>
                <w:szCs w:val="20"/>
              </w:rPr>
              <w:t xml:space="preserve"> SKUEV0193, SKUEV0963, </w:t>
            </w:r>
            <w:r w:rsidR="5A8F2E6C" w:rsidRPr="009E4B31">
              <w:rPr>
                <w:color w:val="000000" w:themeColor="text1"/>
                <w:sz w:val="20"/>
                <w:szCs w:val="20"/>
              </w:rPr>
              <w:t>SKUEV0661, SKUEV0826, SKUEV0660, SKUEV0659</w:t>
            </w:r>
            <w:r w:rsidR="10577393" w:rsidRPr="009E4B31">
              <w:rPr>
                <w:color w:val="000000" w:themeColor="text1"/>
                <w:sz w:val="20"/>
                <w:szCs w:val="20"/>
              </w:rPr>
              <w:t xml:space="preserve"> </w:t>
            </w:r>
            <w:r w:rsidR="005F4E60" w:rsidRPr="009E4B31">
              <w:rPr>
                <w:color w:val="000000" w:themeColor="text1"/>
                <w:sz w:val="20"/>
                <w:szCs w:val="20"/>
              </w:rPr>
              <w:t xml:space="preserve"> </w:t>
            </w:r>
            <w:r w:rsidR="667F3242" w:rsidRPr="009E4B31">
              <w:rPr>
                <w:color w:val="000000" w:themeColor="text1"/>
                <w:sz w:val="20"/>
                <w:szCs w:val="20"/>
              </w:rPr>
              <w:t xml:space="preserve"> </w:t>
            </w:r>
          </w:p>
        </w:tc>
        <w:tc>
          <w:tcPr>
            <w:tcW w:w="94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0FC8554" w14:textId="298B678E" w:rsidR="6605F681" w:rsidRPr="009E4B31" w:rsidRDefault="237558C6" w:rsidP="009E4B31">
            <w:pPr>
              <w:spacing w:after="0"/>
              <w:jc w:val="center"/>
              <w:rPr>
                <w:color w:val="000000" w:themeColor="text1"/>
                <w:sz w:val="20"/>
                <w:szCs w:val="20"/>
              </w:rPr>
            </w:pPr>
            <w:r w:rsidRPr="009E4B31">
              <w:rPr>
                <w:color w:val="000000" w:themeColor="text1"/>
                <w:sz w:val="20"/>
                <w:szCs w:val="20"/>
              </w:rPr>
              <w:t xml:space="preserve">B, C </w:t>
            </w:r>
          </w:p>
        </w:tc>
      </w:tr>
      <w:tr w:rsidR="6605F681" w:rsidRPr="009E4B31" w14:paraId="7C045AC4" w14:textId="77777777" w:rsidTr="2AC07BC6">
        <w:trPr>
          <w:trHeight w:val="540"/>
        </w:trPr>
        <w:tc>
          <w:tcPr>
            <w:tcW w:w="64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CE4D777" w14:textId="5A6333B3" w:rsidR="6605F681" w:rsidRPr="009E4B31" w:rsidRDefault="6605F681" w:rsidP="009E4B31">
            <w:pPr>
              <w:spacing w:after="0"/>
              <w:jc w:val="center"/>
              <w:rPr>
                <w:sz w:val="20"/>
                <w:szCs w:val="20"/>
              </w:rPr>
            </w:pPr>
            <w:r w:rsidRPr="009E4B31">
              <w:rPr>
                <w:color w:val="000000" w:themeColor="text1"/>
                <w:sz w:val="20"/>
                <w:szCs w:val="20"/>
              </w:rPr>
              <w:t>EFP N4</w:t>
            </w:r>
          </w:p>
        </w:tc>
        <w:tc>
          <w:tcPr>
            <w:tcW w:w="3406"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1642336" w14:textId="72D0EC3B" w:rsidR="6605F681" w:rsidRPr="009E4B31" w:rsidRDefault="77C98919" w:rsidP="009E4B31">
            <w:pPr>
              <w:spacing w:after="0"/>
              <w:jc w:val="left"/>
              <w:rPr>
                <w:color w:val="000000" w:themeColor="text1"/>
                <w:sz w:val="20"/>
                <w:szCs w:val="20"/>
              </w:rPr>
            </w:pPr>
            <w:r w:rsidRPr="009E4B31">
              <w:rPr>
                <w:color w:val="000000" w:themeColor="text1"/>
                <w:sz w:val="20"/>
                <w:szCs w:val="20"/>
              </w:rPr>
              <w:t xml:space="preserve">Ostatné nelesné plochy (porasty nelesnej drevinovej vegetácie , zarastajúce plochy mimo LPIS a biele plochy) </w:t>
            </w:r>
          </w:p>
          <w:p w14:paraId="1CA70F7E" w14:textId="795C719A" w:rsidR="6605F681" w:rsidRPr="009E4B31" w:rsidRDefault="6605F681" w:rsidP="009E4B31">
            <w:pPr>
              <w:spacing w:after="0"/>
              <w:jc w:val="left"/>
              <w:rPr>
                <w:color w:val="000000" w:themeColor="text1"/>
                <w:sz w:val="20"/>
                <w:szCs w:val="20"/>
              </w:rPr>
            </w:pPr>
          </w:p>
        </w:tc>
        <w:tc>
          <w:tcPr>
            <w:tcW w:w="7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0881671" w14:textId="0C2C6080" w:rsidR="6605F681" w:rsidRPr="009E4B31" w:rsidRDefault="25BE8E59" w:rsidP="009E4B31">
            <w:pPr>
              <w:spacing w:after="0"/>
              <w:jc w:val="center"/>
              <w:rPr>
                <w:color w:val="000000" w:themeColor="text1"/>
                <w:sz w:val="20"/>
                <w:szCs w:val="20"/>
              </w:rPr>
            </w:pPr>
            <w:r w:rsidRPr="009E4B31">
              <w:rPr>
                <w:color w:val="000000" w:themeColor="text1"/>
                <w:sz w:val="20"/>
                <w:szCs w:val="20"/>
              </w:rPr>
              <w:t>902</w:t>
            </w:r>
            <w:r w:rsidR="0E613D44" w:rsidRPr="009E4B31">
              <w:rPr>
                <w:color w:val="000000" w:themeColor="text1"/>
                <w:sz w:val="20"/>
                <w:szCs w:val="20"/>
              </w:rPr>
              <w:t>,</w:t>
            </w:r>
            <w:r w:rsidR="1BACBC18" w:rsidRPr="009E4B31">
              <w:rPr>
                <w:color w:val="000000" w:themeColor="text1"/>
                <w:sz w:val="20"/>
                <w:szCs w:val="20"/>
              </w:rPr>
              <w:t>3</w:t>
            </w:r>
          </w:p>
        </w:tc>
        <w:tc>
          <w:tcPr>
            <w:tcW w:w="3584"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51F7E16" w14:textId="342518B9" w:rsidR="3A846554" w:rsidRPr="009E4B31" w:rsidRDefault="562B36E6" w:rsidP="009E4B31">
            <w:pPr>
              <w:spacing w:after="0"/>
              <w:jc w:val="left"/>
              <w:rPr>
                <w:color w:val="000000" w:themeColor="text1"/>
                <w:sz w:val="20"/>
                <w:szCs w:val="20"/>
              </w:rPr>
            </w:pPr>
            <w:r w:rsidRPr="009E4B31">
              <w:rPr>
                <w:sz w:val="20"/>
                <w:szCs w:val="20"/>
              </w:rPr>
              <w:t>SKUEV0191</w:t>
            </w:r>
            <w:r w:rsidR="30D1A641" w:rsidRPr="009E4B31">
              <w:rPr>
                <w:sz w:val="20"/>
                <w:szCs w:val="20"/>
              </w:rPr>
              <w:t xml:space="preserve">, SKUEV0057, </w:t>
            </w:r>
            <w:r w:rsidR="50BE8AE9" w:rsidRPr="009E4B31">
              <w:rPr>
                <w:sz w:val="20"/>
                <w:szCs w:val="20"/>
              </w:rPr>
              <w:t xml:space="preserve">SKUEV0185, </w:t>
            </w:r>
            <w:r w:rsidR="30127155" w:rsidRPr="009E4B31">
              <w:rPr>
                <w:sz w:val="20"/>
                <w:szCs w:val="20"/>
              </w:rPr>
              <w:t xml:space="preserve">SKUEV0193, SKUEV0304, SKUEV0190, SKUEV0828, SKUEV0222, </w:t>
            </w:r>
            <w:r w:rsidR="298D8D23" w:rsidRPr="009E4B31">
              <w:rPr>
                <w:sz w:val="20"/>
                <w:szCs w:val="20"/>
              </w:rPr>
              <w:t xml:space="preserve">SKUEV0660, SKUEV0826 </w:t>
            </w:r>
          </w:p>
        </w:tc>
        <w:tc>
          <w:tcPr>
            <w:tcW w:w="94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78DC8A8" w14:textId="51AF03F7" w:rsidR="6605F681" w:rsidRPr="009E4B31" w:rsidRDefault="79D76210" w:rsidP="009E4B31">
            <w:pPr>
              <w:spacing w:after="0"/>
              <w:jc w:val="center"/>
              <w:rPr>
                <w:sz w:val="20"/>
                <w:szCs w:val="20"/>
              </w:rPr>
            </w:pPr>
            <w:r w:rsidRPr="009E4B31">
              <w:rPr>
                <w:sz w:val="20"/>
                <w:szCs w:val="20"/>
              </w:rPr>
              <w:t xml:space="preserve">D </w:t>
            </w:r>
          </w:p>
        </w:tc>
      </w:tr>
      <w:tr w:rsidR="6605F681" w:rsidRPr="009E4B31" w14:paraId="52F597CC" w14:textId="77777777" w:rsidTr="2AC07BC6">
        <w:trPr>
          <w:trHeight w:val="675"/>
        </w:trPr>
        <w:tc>
          <w:tcPr>
            <w:tcW w:w="64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FEE9CA0" w14:textId="72D9EE17" w:rsidR="6605F681" w:rsidRPr="009E4B31" w:rsidRDefault="6605F681" w:rsidP="009E4B31">
            <w:pPr>
              <w:spacing w:after="0"/>
              <w:jc w:val="center"/>
              <w:rPr>
                <w:sz w:val="20"/>
                <w:szCs w:val="20"/>
              </w:rPr>
            </w:pPr>
            <w:r w:rsidRPr="009E4B31">
              <w:rPr>
                <w:color w:val="000000" w:themeColor="text1"/>
                <w:sz w:val="20"/>
                <w:szCs w:val="20"/>
              </w:rPr>
              <w:t>EFP N5</w:t>
            </w:r>
          </w:p>
        </w:tc>
        <w:tc>
          <w:tcPr>
            <w:tcW w:w="3406"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3F8103C" w14:textId="64CFA5AC" w:rsidR="6605F681" w:rsidRPr="009E4B31" w:rsidRDefault="3FCEA916" w:rsidP="009E4B31">
            <w:pPr>
              <w:spacing w:after="0"/>
              <w:jc w:val="left"/>
              <w:rPr>
                <w:color w:val="000000" w:themeColor="text1"/>
                <w:sz w:val="20"/>
                <w:szCs w:val="20"/>
              </w:rPr>
            </w:pPr>
            <w:r w:rsidRPr="009E4B31">
              <w:rPr>
                <w:color w:val="000000" w:themeColor="text1"/>
                <w:sz w:val="20"/>
                <w:szCs w:val="20"/>
              </w:rPr>
              <w:t xml:space="preserve">Vodné toky a </w:t>
            </w:r>
            <w:r w:rsidR="10BBC043" w:rsidRPr="009E4B31">
              <w:rPr>
                <w:color w:val="000000" w:themeColor="text1"/>
                <w:sz w:val="20"/>
                <w:szCs w:val="20"/>
              </w:rPr>
              <w:t xml:space="preserve">ich </w:t>
            </w:r>
            <w:r w:rsidR="21590696" w:rsidRPr="009E4B31">
              <w:rPr>
                <w:color w:val="000000" w:themeColor="text1"/>
                <w:sz w:val="20"/>
                <w:szCs w:val="20"/>
              </w:rPr>
              <w:t>brehové porasty</w:t>
            </w:r>
          </w:p>
        </w:tc>
        <w:tc>
          <w:tcPr>
            <w:tcW w:w="7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9301605" w14:textId="25DDB202" w:rsidR="6605F681" w:rsidRPr="009E4B31" w:rsidRDefault="0E613D44" w:rsidP="009E4B31">
            <w:pPr>
              <w:spacing w:after="0"/>
              <w:jc w:val="center"/>
              <w:rPr>
                <w:color w:val="000000" w:themeColor="text1"/>
                <w:sz w:val="20"/>
                <w:szCs w:val="20"/>
              </w:rPr>
            </w:pPr>
            <w:r w:rsidRPr="009E4B31">
              <w:rPr>
                <w:color w:val="000000" w:themeColor="text1"/>
                <w:sz w:val="20"/>
                <w:szCs w:val="20"/>
              </w:rPr>
              <w:t>100</w:t>
            </w:r>
            <w:r w:rsidR="198F1F23" w:rsidRPr="009E4B31">
              <w:rPr>
                <w:color w:val="000000" w:themeColor="text1"/>
                <w:sz w:val="20"/>
                <w:szCs w:val="20"/>
              </w:rPr>
              <w:t>2</w:t>
            </w:r>
            <w:r w:rsidRPr="009E4B31">
              <w:rPr>
                <w:color w:val="000000" w:themeColor="text1"/>
                <w:sz w:val="20"/>
                <w:szCs w:val="20"/>
              </w:rPr>
              <w:t>,</w:t>
            </w:r>
            <w:r w:rsidR="7324165C" w:rsidRPr="009E4B31">
              <w:rPr>
                <w:color w:val="000000" w:themeColor="text1"/>
                <w:sz w:val="20"/>
                <w:szCs w:val="20"/>
              </w:rPr>
              <w:t>6</w:t>
            </w:r>
          </w:p>
        </w:tc>
        <w:tc>
          <w:tcPr>
            <w:tcW w:w="3584"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AB319A7" w14:textId="3D873D0B" w:rsidR="3A846554" w:rsidRPr="009E4B31" w:rsidRDefault="4AF07307" w:rsidP="009E4B31">
            <w:pPr>
              <w:spacing w:after="0"/>
              <w:jc w:val="left"/>
              <w:rPr>
                <w:color w:val="000000" w:themeColor="text1"/>
                <w:sz w:val="20"/>
                <w:szCs w:val="20"/>
              </w:rPr>
            </w:pPr>
            <w:r w:rsidRPr="009E4B31">
              <w:rPr>
                <w:color w:val="000000" w:themeColor="text1"/>
                <w:sz w:val="20"/>
                <w:szCs w:val="20"/>
              </w:rPr>
              <w:t>SKUEV0222,</w:t>
            </w:r>
            <w:r w:rsidR="311F4B74" w:rsidRPr="009E4B31">
              <w:rPr>
                <w:color w:val="000000" w:themeColor="text1"/>
                <w:sz w:val="20"/>
                <w:szCs w:val="20"/>
              </w:rPr>
              <w:t xml:space="preserve"> </w:t>
            </w:r>
            <w:r w:rsidR="023A1E29" w:rsidRPr="009E4B31">
              <w:rPr>
                <w:color w:val="000000" w:themeColor="text1"/>
                <w:sz w:val="20"/>
                <w:szCs w:val="20"/>
              </w:rPr>
              <w:t xml:space="preserve">SKUEV0191, SKUEV0304, SKUEV0963, SKUEV0193, </w:t>
            </w:r>
            <w:r w:rsidR="1FD79219" w:rsidRPr="009E4B31">
              <w:rPr>
                <w:color w:val="000000" w:themeColor="text1"/>
                <w:sz w:val="20"/>
                <w:szCs w:val="20"/>
              </w:rPr>
              <w:t>SKUEV0659, SKUEV0658, SKUEV0190</w:t>
            </w:r>
          </w:p>
        </w:tc>
        <w:tc>
          <w:tcPr>
            <w:tcW w:w="94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42FA006" w14:textId="1F759814" w:rsidR="6605F681" w:rsidRPr="009E4B31" w:rsidRDefault="237558C6" w:rsidP="009E4B31">
            <w:pPr>
              <w:spacing w:after="0"/>
              <w:jc w:val="center"/>
              <w:rPr>
                <w:sz w:val="20"/>
                <w:szCs w:val="20"/>
              </w:rPr>
            </w:pPr>
            <w:r w:rsidRPr="009E4B31">
              <w:rPr>
                <w:sz w:val="20"/>
                <w:szCs w:val="20"/>
              </w:rPr>
              <w:t xml:space="preserve">B, C, D </w:t>
            </w:r>
          </w:p>
        </w:tc>
      </w:tr>
      <w:tr w:rsidR="6605F681" w:rsidRPr="009E4B31" w14:paraId="3E230022" w14:textId="77777777" w:rsidTr="2AC07BC6">
        <w:trPr>
          <w:trHeight w:val="675"/>
        </w:trPr>
        <w:tc>
          <w:tcPr>
            <w:tcW w:w="64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3C1F7F7" w14:textId="61E104EF" w:rsidR="6605F681" w:rsidRPr="009E4B31" w:rsidRDefault="6605F681" w:rsidP="009E4B31">
            <w:pPr>
              <w:spacing w:after="0"/>
              <w:jc w:val="center"/>
              <w:rPr>
                <w:sz w:val="20"/>
                <w:szCs w:val="20"/>
              </w:rPr>
            </w:pPr>
            <w:r w:rsidRPr="009E4B31">
              <w:rPr>
                <w:color w:val="000000" w:themeColor="text1"/>
                <w:sz w:val="20"/>
                <w:szCs w:val="20"/>
              </w:rPr>
              <w:t>EFP N6</w:t>
            </w:r>
          </w:p>
        </w:tc>
        <w:tc>
          <w:tcPr>
            <w:tcW w:w="3406"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60A6AE1" w14:textId="4120B89A" w:rsidR="6605F681" w:rsidRPr="009E4B31" w:rsidRDefault="3AC5E732" w:rsidP="009E4B31">
            <w:pPr>
              <w:spacing w:after="0"/>
              <w:jc w:val="left"/>
              <w:rPr>
                <w:sz w:val="20"/>
                <w:szCs w:val="20"/>
              </w:rPr>
            </w:pPr>
            <w:r w:rsidRPr="009E4B31">
              <w:rPr>
                <w:color w:val="000000" w:themeColor="text1"/>
                <w:sz w:val="20"/>
                <w:szCs w:val="20"/>
              </w:rPr>
              <w:t>Vodná nádrž Orava</w:t>
            </w:r>
            <w:r w:rsidR="7C5CF087" w:rsidRPr="009E4B31">
              <w:rPr>
                <w:color w:val="000000" w:themeColor="text1"/>
                <w:sz w:val="20"/>
                <w:szCs w:val="20"/>
              </w:rPr>
              <w:t xml:space="preserve"> a </w:t>
            </w:r>
            <w:r w:rsidR="3334E46D" w:rsidRPr="009E4B31">
              <w:rPr>
                <w:color w:val="000000" w:themeColor="text1"/>
                <w:sz w:val="20"/>
                <w:szCs w:val="20"/>
              </w:rPr>
              <w:t xml:space="preserve">jej </w:t>
            </w:r>
            <w:r w:rsidR="7C5CF087" w:rsidRPr="009E4B31">
              <w:rPr>
                <w:color w:val="000000" w:themeColor="text1"/>
                <w:sz w:val="20"/>
                <w:szCs w:val="20"/>
              </w:rPr>
              <w:t>lužné lesy</w:t>
            </w:r>
          </w:p>
        </w:tc>
        <w:tc>
          <w:tcPr>
            <w:tcW w:w="7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C65B02C" w14:textId="33411734" w:rsidR="6605F681" w:rsidRPr="009E4B31" w:rsidRDefault="7B422338" w:rsidP="009E4B31">
            <w:pPr>
              <w:spacing w:after="0"/>
              <w:jc w:val="center"/>
              <w:rPr>
                <w:color w:val="000000" w:themeColor="text1"/>
                <w:sz w:val="20"/>
                <w:szCs w:val="20"/>
              </w:rPr>
            </w:pPr>
            <w:r w:rsidRPr="009E4B31">
              <w:rPr>
                <w:color w:val="000000" w:themeColor="text1"/>
                <w:sz w:val="20"/>
                <w:szCs w:val="20"/>
              </w:rPr>
              <w:t xml:space="preserve"> </w:t>
            </w:r>
            <w:r w:rsidR="0E613D44" w:rsidRPr="009E4B31">
              <w:rPr>
                <w:color w:val="000000" w:themeColor="text1"/>
                <w:sz w:val="20"/>
                <w:szCs w:val="20"/>
              </w:rPr>
              <w:t>165</w:t>
            </w:r>
            <w:r w:rsidR="581E7838" w:rsidRPr="009E4B31">
              <w:rPr>
                <w:color w:val="000000" w:themeColor="text1"/>
                <w:sz w:val="20"/>
                <w:szCs w:val="20"/>
              </w:rPr>
              <w:t>7</w:t>
            </w:r>
            <w:r w:rsidR="0E613D44" w:rsidRPr="009E4B31">
              <w:rPr>
                <w:color w:val="000000" w:themeColor="text1"/>
                <w:sz w:val="20"/>
                <w:szCs w:val="20"/>
              </w:rPr>
              <w:t>,</w:t>
            </w:r>
            <w:r w:rsidR="3B20FF7D" w:rsidRPr="009E4B31">
              <w:rPr>
                <w:color w:val="000000" w:themeColor="text1"/>
                <w:sz w:val="20"/>
                <w:szCs w:val="20"/>
              </w:rPr>
              <w:t>2</w:t>
            </w:r>
          </w:p>
        </w:tc>
        <w:tc>
          <w:tcPr>
            <w:tcW w:w="3584"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78BC532" w14:textId="37225E95" w:rsidR="3A846554" w:rsidRPr="009E4B31" w:rsidRDefault="70640CE7" w:rsidP="009E4B31">
            <w:pPr>
              <w:spacing w:after="0"/>
              <w:jc w:val="left"/>
              <w:rPr>
                <w:color w:val="000000" w:themeColor="text1"/>
                <w:sz w:val="20"/>
                <w:szCs w:val="20"/>
              </w:rPr>
            </w:pPr>
            <w:r w:rsidRPr="009E4B31">
              <w:rPr>
                <w:sz w:val="20"/>
                <w:szCs w:val="20"/>
              </w:rPr>
              <w:t>SKUEV0304</w:t>
            </w:r>
            <w:r w:rsidR="23E9778E" w:rsidRPr="009E4B31">
              <w:rPr>
                <w:sz w:val="20"/>
                <w:szCs w:val="20"/>
              </w:rPr>
              <w:t xml:space="preserve">, </w:t>
            </w:r>
            <w:r w:rsidR="23E9778E" w:rsidRPr="009E4B31">
              <w:rPr>
                <w:color w:val="000000" w:themeColor="text1"/>
                <w:sz w:val="20"/>
                <w:szCs w:val="20"/>
              </w:rPr>
              <w:t>SKUEV0222,</w:t>
            </w:r>
            <w:r w:rsidR="52DB15DE" w:rsidRPr="009E4B31">
              <w:rPr>
                <w:color w:val="000000" w:themeColor="text1"/>
                <w:sz w:val="20"/>
                <w:szCs w:val="20"/>
              </w:rPr>
              <w:t xml:space="preserve"> SKUEV0658</w:t>
            </w:r>
          </w:p>
        </w:tc>
        <w:tc>
          <w:tcPr>
            <w:tcW w:w="94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98BC066" w14:textId="26DDF49F" w:rsidR="6605F681" w:rsidRPr="009E4B31" w:rsidRDefault="52A7890C" w:rsidP="009E4B31">
            <w:pPr>
              <w:spacing w:after="0"/>
              <w:jc w:val="center"/>
              <w:rPr>
                <w:sz w:val="20"/>
                <w:szCs w:val="20"/>
              </w:rPr>
            </w:pPr>
            <w:r w:rsidRPr="009E4B31">
              <w:rPr>
                <w:sz w:val="20"/>
                <w:szCs w:val="20"/>
              </w:rPr>
              <w:t xml:space="preserve">B, C, D </w:t>
            </w:r>
          </w:p>
        </w:tc>
      </w:tr>
      <w:tr w:rsidR="6605F681" w:rsidRPr="009E4B31" w14:paraId="22EFB89D" w14:textId="77777777" w:rsidTr="2AC07BC6">
        <w:trPr>
          <w:trHeight w:val="750"/>
        </w:trPr>
        <w:tc>
          <w:tcPr>
            <w:tcW w:w="64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FBC55D2" w14:textId="5028CADE" w:rsidR="6605F681" w:rsidRPr="009E4B31" w:rsidRDefault="6605F681" w:rsidP="009E4B31">
            <w:pPr>
              <w:spacing w:after="0"/>
              <w:jc w:val="center"/>
              <w:rPr>
                <w:sz w:val="20"/>
                <w:szCs w:val="20"/>
              </w:rPr>
            </w:pPr>
            <w:r w:rsidRPr="009E4B31">
              <w:rPr>
                <w:color w:val="000000" w:themeColor="text1"/>
                <w:sz w:val="20"/>
                <w:szCs w:val="20"/>
              </w:rPr>
              <w:t>EFP N7</w:t>
            </w:r>
          </w:p>
        </w:tc>
        <w:tc>
          <w:tcPr>
            <w:tcW w:w="3406"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48DB626" w14:textId="0B7E4BC7" w:rsidR="6605F681" w:rsidRPr="009E4B31" w:rsidRDefault="09CD4AE1" w:rsidP="009E4B31">
            <w:pPr>
              <w:spacing w:after="0"/>
              <w:jc w:val="left"/>
              <w:rPr>
                <w:color w:val="000000" w:themeColor="text1"/>
                <w:sz w:val="20"/>
                <w:szCs w:val="20"/>
              </w:rPr>
            </w:pPr>
            <w:r w:rsidRPr="009E4B31">
              <w:rPr>
                <w:color w:val="000000" w:themeColor="text1"/>
                <w:sz w:val="20"/>
                <w:szCs w:val="20"/>
              </w:rPr>
              <w:t>Intenzifikované  trávne porasty, orná pôda a antropogénne plochy</w:t>
            </w:r>
          </w:p>
          <w:p w14:paraId="37A05BE7" w14:textId="7E73A4DB" w:rsidR="6605F681" w:rsidRPr="009E4B31" w:rsidRDefault="6605F681" w:rsidP="009E4B31">
            <w:pPr>
              <w:spacing w:after="0"/>
              <w:jc w:val="left"/>
              <w:rPr>
                <w:color w:val="000000" w:themeColor="text1"/>
                <w:sz w:val="20"/>
                <w:szCs w:val="20"/>
              </w:rPr>
            </w:pPr>
          </w:p>
        </w:tc>
        <w:tc>
          <w:tcPr>
            <w:tcW w:w="7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AF8EE54" w14:textId="284A0F58" w:rsidR="6605F681" w:rsidRPr="009E4B31" w:rsidRDefault="7B422338" w:rsidP="009E4B31">
            <w:pPr>
              <w:spacing w:after="0"/>
              <w:jc w:val="center"/>
              <w:rPr>
                <w:color w:val="000000" w:themeColor="text1"/>
                <w:sz w:val="20"/>
                <w:szCs w:val="20"/>
              </w:rPr>
            </w:pPr>
            <w:r w:rsidRPr="009E4B31">
              <w:rPr>
                <w:color w:val="000000" w:themeColor="text1"/>
                <w:sz w:val="20"/>
                <w:szCs w:val="20"/>
              </w:rPr>
              <w:t xml:space="preserve"> </w:t>
            </w:r>
            <w:r w:rsidR="0E613D44" w:rsidRPr="009E4B31">
              <w:rPr>
                <w:color w:val="000000" w:themeColor="text1"/>
                <w:sz w:val="20"/>
                <w:szCs w:val="20"/>
              </w:rPr>
              <w:t>39</w:t>
            </w:r>
            <w:r w:rsidR="402D210F" w:rsidRPr="009E4B31">
              <w:rPr>
                <w:color w:val="000000" w:themeColor="text1"/>
                <w:sz w:val="20"/>
                <w:szCs w:val="20"/>
              </w:rPr>
              <w:t>29</w:t>
            </w:r>
            <w:r w:rsidR="0E613D44" w:rsidRPr="009E4B31">
              <w:rPr>
                <w:color w:val="000000" w:themeColor="text1"/>
                <w:sz w:val="20"/>
                <w:szCs w:val="20"/>
              </w:rPr>
              <w:t>,</w:t>
            </w:r>
            <w:r w:rsidR="4C518596" w:rsidRPr="009E4B31">
              <w:rPr>
                <w:color w:val="000000" w:themeColor="text1"/>
                <w:sz w:val="20"/>
                <w:szCs w:val="20"/>
              </w:rPr>
              <w:t>1</w:t>
            </w:r>
          </w:p>
        </w:tc>
        <w:tc>
          <w:tcPr>
            <w:tcW w:w="3584"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FC20DAE" w14:textId="27C95633" w:rsidR="3A846554" w:rsidRPr="009E4B31" w:rsidRDefault="6EDF38AF" w:rsidP="009E4B31">
            <w:pPr>
              <w:spacing w:after="0"/>
              <w:jc w:val="left"/>
              <w:rPr>
                <w:sz w:val="20"/>
                <w:szCs w:val="20"/>
              </w:rPr>
            </w:pPr>
            <w:r w:rsidRPr="009E4B31">
              <w:rPr>
                <w:sz w:val="20"/>
                <w:szCs w:val="20"/>
              </w:rPr>
              <w:t>SKUEV0185</w:t>
            </w:r>
            <w:r w:rsidR="7A95AE9F" w:rsidRPr="009E4B31">
              <w:rPr>
                <w:sz w:val="20"/>
                <w:szCs w:val="20"/>
              </w:rPr>
              <w:t>, SKUEV0964,</w:t>
            </w:r>
            <w:r w:rsidR="40BEAC8A" w:rsidRPr="009E4B31">
              <w:rPr>
                <w:sz w:val="20"/>
                <w:szCs w:val="20"/>
              </w:rPr>
              <w:t xml:space="preserve"> SKUEV0191, SKUEV0222, SKUEV0193, SKUEV0304, </w:t>
            </w:r>
            <w:r w:rsidR="59E50887" w:rsidRPr="009E4B31">
              <w:rPr>
                <w:sz w:val="20"/>
                <w:szCs w:val="20"/>
              </w:rPr>
              <w:t>SKUEV0057, SKUEV0190, SKUEV0828, SKUEV0660, SKUEV0826, SKUEV0659</w:t>
            </w:r>
          </w:p>
        </w:tc>
        <w:tc>
          <w:tcPr>
            <w:tcW w:w="94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2DD03FB" w14:textId="5CADCB03" w:rsidR="6605F681" w:rsidRPr="009E4B31" w:rsidRDefault="79D76210" w:rsidP="009E4B31">
            <w:pPr>
              <w:spacing w:after="0"/>
              <w:jc w:val="center"/>
              <w:rPr>
                <w:sz w:val="20"/>
                <w:szCs w:val="20"/>
              </w:rPr>
            </w:pPr>
            <w:r w:rsidRPr="009E4B31">
              <w:rPr>
                <w:sz w:val="20"/>
                <w:szCs w:val="20"/>
              </w:rPr>
              <w:t xml:space="preserve">B, C, D </w:t>
            </w:r>
          </w:p>
        </w:tc>
      </w:tr>
    </w:tbl>
    <w:p w14:paraId="08ABAE62" w14:textId="77777777" w:rsidR="009E4B31" w:rsidRDefault="009E4B31" w:rsidP="009E4B31">
      <w:pPr>
        <w:widowControl w:val="0"/>
        <w:spacing w:after="0"/>
        <w:rPr>
          <w:sz w:val="18"/>
          <w:szCs w:val="18"/>
          <w:lang w:val="en-US"/>
        </w:rPr>
      </w:pPr>
    </w:p>
    <w:p w14:paraId="751ECADE" w14:textId="11350D79" w:rsidR="20E8FD19" w:rsidRPr="009E4B31" w:rsidDel="00F130BF" w:rsidRDefault="047C81B4" w:rsidP="009E4B31">
      <w:pPr>
        <w:widowControl w:val="0"/>
        <w:spacing w:after="0"/>
        <w:rPr>
          <w:sz w:val="20"/>
          <w:szCs w:val="20"/>
          <w:lang w:val="en-US"/>
        </w:rPr>
      </w:pPr>
      <w:r w:rsidRPr="009E4B31">
        <w:rPr>
          <w:sz w:val="20"/>
          <w:szCs w:val="20"/>
          <w:lang w:val="en-US"/>
        </w:rPr>
        <w:t>* EFP L2 Hluchánie oblasti</w:t>
      </w:r>
      <w:r w:rsidR="029AD43E" w:rsidRPr="009E4B31">
        <w:rPr>
          <w:sz w:val="20"/>
          <w:szCs w:val="20"/>
          <w:lang w:val="en-US"/>
        </w:rPr>
        <w:t xml:space="preserve"> </w:t>
      </w:r>
      <w:r w:rsidRPr="009E4B31">
        <w:rPr>
          <w:sz w:val="20"/>
          <w:szCs w:val="20"/>
          <w:lang w:val="en-US"/>
        </w:rPr>
        <w:t>zasahuj</w:t>
      </w:r>
      <w:r w:rsidR="2F7B4FEE" w:rsidRPr="009E4B31">
        <w:rPr>
          <w:sz w:val="20"/>
          <w:szCs w:val="20"/>
          <w:lang w:val="en-US"/>
        </w:rPr>
        <w:t>ú</w:t>
      </w:r>
      <w:r w:rsidRPr="009E4B31">
        <w:rPr>
          <w:sz w:val="20"/>
          <w:szCs w:val="20"/>
          <w:lang w:val="en-US"/>
        </w:rPr>
        <w:t xml:space="preserve"> do </w:t>
      </w:r>
      <w:r w:rsidR="4264C56A" w:rsidRPr="009E4B31">
        <w:rPr>
          <w:sz w:val="20"/>
          <w:szCs w:val="20"/>
          <w:lang w:val="en-US"/>
        </w:rPr>
        <w:t>iných</w:t>
      </w:r>
      <w:r w:rsidRPr="009E4B31">
        <w:rPr>
          <w:sz w:val="20"/>
          <w:szCs w:val="20"/>
          <w:lang w:val="en-US"/>
        </w:rPr>
        <w:t xml:space="preserve"> EFP</w:t>
      </w:r>
      <w:r w:rsidR="6D0EA0F8" w:rsidRPr="009E4B31">
        <w:rPr>
          <w:sz w:val="20"/>
          <w:szCs w:val="20"/>
          <w:lang w:val="en-US"/>
        </w:rPr>
        <w:t xml:space="preserve"> </w:t>
      </w:r>
      <w:r w:rsidR="416C61BA" w:rsidRPr="009E4B31">
        <w:rPr>
          <w:sz w:val="20"/>
          <w:szCs w:val="20"/>
          <w:lang w:val="en-US"/>
        </w:rPr>
        <w:t>nasledovne</w:t>
      </w:r>
      <w:r w:rsidRPr="009E4B31">
        <w:rPr>
          <w:sz w:val="20"/>
          <w:szCs w:val="20"/>
          <w:lang w:val="en-US"/>
        </w:rPr>
        <w:t xml:space="preserve">: </w:t>
      </w:r>
      <w:r w:rsidR="4B3FBC5E" w:rsidRPr="009E4B31">
        <w:rPr>
          <w:sz w:val="20"/>
          <w:szCs w:val="20"/>
          <w:lang w:val="en-US"/>
        </w:rPr>
        <w:t>pasívny manažment</w:t>
      </w:r>
      <w:r w:rsidR="2CB7DA8F" w:rsidRPr="009E4B31">
        <w:rPr>
          <w:sz w:val="20"/>
          <w:szCs w:val="20"/>
          <w:lang w:val="en-US"/>
        </w:rPr>
        <w:t>:</w:t>
      </w:r>
      <w:r w:rsidR="4B3FBC5E" w:rsidRPr="009E4B31">
        <w:rPr>
          <w:sz w:val="20"/>
          <w:szCs w:val="20"/>
          <w:lang w:val="en-US"/>
        </w:rPr>
        <w:t xml:space="preserve"> EFP </w:t>
      </w:r>
      <w:r w:rsidR="6CC22AC1" w:rsidRPr="009E4B31">
        <w:rPr>
          <w:sz w:val="20"/>
          <w:szCs w:val="20"/>
          <w:lang w:val="en-US"/>
        </w:rPr>
        <w:t>L</w:t>
      </w:r>
      <w:r w:rsidR="3B45BDF9" w:rsidRPr="009E4B31">
        <w:rPr>
          <w:sz w:val="20"/>
          <w:szCs w:val="20"/>
          <w:lang w:val="en-US"/>
        </w:rPr>
        <w:t>1</w:t>
      </w:r>
      <w:r w:rsidR="5614EB55" w:rsidRPr="009E4B31">
        <w:rPr>
          <w:sz w:val="20"/>
          <w:szCs w:val="20"/>
          <w:lang w:val="en-US"/>
        </w:rPr>
        <w:t xml:space="preserve"> – 13</w:t>
      </w:r>
      <w:r w:rsidR="1E38D2AF" w:rsidRPr="009E4B31">
        <w:rPr>
          <w:sz w:val="20"/>
          <w:szCs w:val="20"/>
          <w:lang w:val="en-US"/>
        </w:rPr>
        <w:t>72</w:t>
      </w:r>
      <w:r w:rsidR="756372A9" w:rsidRPr="009E4B31">
        <w:rPr>
          <w:sz w:val="20"/>
          <w:szCs w:val="20"/>
          <w:lang w:val="en-US"/>
        </w:rPr>
        <w:t>,</w:t>
      </w:r>
      <w:r w:rsidR="0859C3DA" w:rsidRPr="009E4B31">
        <w:rPr>
          <w:sz w:val="20"/>
          <w:szCs w:val="20"/>
          <w:lang w:val="en-US"/>
        </w:rPr>
        <w:t>1</w:t>
      </w:r>
      <w:r w:rsidR="00F15CB9" w:rsidRPr="009E4B31">
        <w:rPr>
          <w:sz w:val="20"/>
          <w:szCs w:val="20"/>
          <w:lang w:val="en-US"/>
        </w:rPr>
        <w:t xml:space="preserve"> ha, </w:t>
      </w:r>
      <w:r w:rsidR="20DBCC9F" w:rsidRPr="009E4B31">
        <w:rPr>
          <w:sz w:val="20"/>
          <w:szCs w:val="20"/>
          <w:lang w:val="en-US"/>
        </w:rPr>
        <w:t>a</w:t>
      </w:r>
      <w:r w:rsidR="159E173A" w:rsidRPr="009E4B31">
        <w:rPr>
          <w:sz w:val="20"/>
          <w:szCs w:val="20"/>
          <w:lang w:val="en-US"/>
        </w:rPr>
        <w:t>ktívny</w:t>
      </w:r>
      <w:r w:rsidR="526708B9" w:rsidRPr="009E4B31">
        <w:rPr>
          <w:sz w:val="20"/>
          <w:szCs w:val="20"/>
          <w:lang w:val="en-US"/>
        </w:rPr>
        <w:t xml:space="preserve"> a aktívno - pasívny</w:t>
      </w:r>
      <w:r w:rsidR="159E173A" w:rsidRPr="009E4B31">
        <w:rPr>
          <w:sz w:val="20"/>
          <w:szCs w:val="20"/>
          <w:lang w:val="en-US"/>
        </w:rPr>
        <w:t xml:space="preserve"> manažment</w:t>
      </w:r>
      <w:r w:rsidR="5495237C" w:rsidRPr="009E4B31">
        <w:rPr>
          <w:sz w:val="20"/>
          <w:szCs w:val="20"/>
          <w:lang w:val="en-US"/>
        </w:rPr>
        <w:t>:</w:t>
      </w:r>
      <w:r w:rsidR="159E173A" w:rsidRPr="009E4B31">
        <w:rPr>
          <w:sz w:val="20"/>
          <w:szCs w:val="20"/>
          <w:lang w:val="en-US"/>
        </w:rPr>
        <w:t xml:space="preserve"> EFP </w:t>
      </w:r>
      <w:r w:rsidR="00F15CB9" w:rsidRPr="009E4B31">
        <w:rPr>
          <w:sz w:val="20"/>
          <w:szCs w:val="20"/>
          <w:lang w:val="en-US"/>
        </w:rPr>
        <w:t>L3</w:t>
      </w:r>
      <w:r w:rsidR="0B81CAD7" w:rsidRPr="009E4B31">
        <w:rPr>
          <w:sz w:val="20"/>
          <w:szCs w:val="20"/>
          <w:lang w:val="en-US"/>
        </w:rPr>
        <w:t xml:space="preserve"> – 64</w:t>
      </w:r>
      <w:r w:rsidR="3A78F922" w:rsidRPr="009E4B31">
        <w:rPr>
          <w:sz w:val="20"/>
          <w:szCs w:val="20"/>
          <w:lang w:val="en-US"/>
        </w:rPr>
        <w:t>5</w:t>
      </w:r>
      <w:r w:rsidR="248DE693" w:rsidRPr="009E4B31">
        <w:rPr>
          <w:sz w:val="20"/>
          <w:szCs w:val="20"/>
          <w:lang w:val="en-US"/>
        </w:rPr>
        <w:t>,</w:t>
      </w:r>
      <w:r w:rsidR="3F9F2505" w:rsidRPr="009E4B31">
        <w:rPr>
          <w:sz w:val="20"/>
          <w:szCs w:val="20"/>
          <w:lang w:val="en-US"/>
        </w:rPr>
        <w:t>7</w:t>
      </w:r>
      <w:r w:rsidR="00F15CB9" w:rsidRPr="009E4B31">
        <w:rPr>
          <w:sz w:val="20"/>
          <w:szCs w:val="20"/>
          <w:lang w:val="en-US"/>
        </w:rPr>
        <w:t xml:space="preserve"> ha,</w:t>
      </w:r>
      <w:r w:rsidR="04EB0C48" w:rsidRPr="009E4B31">
        <w:rPr>
          <w:sz w:val="20"/>
          <w:szCs w:val="20"/>
          <w:lang w:val="en-US"/>
        </w:rPr>
        <w:t xml:space="preserve"> EFP</w:t>
      </w:r>
      <w:r w:rsidR="00F15CB9" w:rsidRPr="009E4B31">
        <w:rPr>
          <w:sz w:val="20"/>
          <w:szCs w:val="20"/>
          <w:lang w:val="en-US"/>
        </w:rPr>
        <w:t xml:space="preserve"> L4</w:t>
      </w:r>
      <w:r w:rsidR="08D4B24E" w:rsidRPr="009E4B31">
        <w:rPr>
          <w:sz w:val="20"/>
          <w:szCs w:val="20"/>
          <w:lang w:val="en-US"/>
        </w:rPr>
        <w:t xml:space="preserve"> – 16,</w:t>
      </w:r>
      <w:r w:rsidR="279F7828" w:rsidRPr="009E4B31">
        <w:rPr>
          <w:sz w:val="20"/>
          <w:szCs w:val="20"/>
          <w:lang w:val="en-US"/>
        </w:rPr>
        <w:t>3</w:t>
      </w:r>
      <w:r w:rsidR="00F15CB9" w:rsidRPr="009E4B31">
        <w:rPr>
          <w:sz w:val="20"/>
          <w:szCs w:val="20"/>
          <w:lang w:val="en-US"/>
        </w:rPr>
        <w:t xml:space="preserve"> ha, </w:t>
      </w:r>
      <w:r w:rsidR="65AB0452" w:rsidRPr="009E4B31">
        <w:rPr>
          <w:sz w:val="20"/>
          <w:szCs w:val="20"/>
          <w:lang w:val="en-US"/>
        </w:rPr>
        <w:t xml:space="preserve">EFP </w:t>
      </w:r>
      <w:r w:rsidR="00F15CB9" w:rsidRPr="009E4B31">
        <w:rPr>
          <w:sz w:val="20"/>
          <w:szCs w:val="20"/>
          <w:lang w:val="en-US"/>
        </w:rPr>
        <w:t>L5</w:t>
      </w:r>
      <w:r w:rsidR="6A7CDFA3" w:rsidRPr="009E4B31">
        <w:rPr>
          <w:sz w:val="20"/>
          <w:szCs w:val="20"/>
          <w:lang w:val="en-US"/>
        </w:rPr>
        <w:t xml:space="preserve"> – 457</w:t>
      </w:r>
      <w:r w:rsidR="2570BA38" w:rsidRPr="009E4B31">
        <w:rPr>
          <w:sz w:val="20"/>
          <w:szCs w:val="20"/>
          <w:lang w:val="en-US"/>
        </w:rPr>
        <w:t>5</w:t>
      </w:r>
      <w:r w:rsidR="6A7CDFA3" w:rsidRPr="009E4B31">
        <w:rPr>
          <w:sz w:val="20"/>
          <w:szCs w:val="20"/>
          <w:lang w:val="en-US"/>
        </w:rPr>
        <w:t>,</w:t>
      </w:r>
      <w:r w:rsidR="7E2D24DD" w:rsidRPr="009E4B31">
        <w:rPr>
          <w:sz w:val="20"/>
          <w:szCs w:val="20"/>
          <w:lang w:val="en-US"/>
        </w:rPr>
        <w:t>0</w:t>
      </w:r>
      <w:r w:rsidR="00F15CB9" w:rsidRPr="009E4B31">
        <w:rPr>
          <w:sz w:val="20"/>
          <w:szCs w:val="20"/>
          <w:lang w:val="en-US"/>
        </w:rPr>
        <w:t xml:space="preserve"> ha,</w:t>
      </w:r>
      <w:r w:rsidR="3C649C55" w:rsidRPr="009E4B31">
        <w:rPr>
          <w:sz w:val="20"/>
          <w:szCs w:val="20"/>
          <w:lang w:val="en-US"/>
        </w:rPr>
        <w:t xml:space="preserve"> EFP</w:t>
      </w:r>
      <w:r w:rsidR="00F15CB9" w:rsidRPr="009E4B31">
        <w:rPr>
          <w:sz w:val="20"/>
          <w:szCs w:val="20"/>
          <w:lang w:val="en-US"/>
        </w:rPr>
        <w:t xml:space="preserve"> L6</w:t>
      </w:r>
      <w:r w:rsidR="561FE690" w:rsidRPr="009E4B31">
        <w:rPr>
          <w:sz w:val="20"/>
          <w:szCs w:val="20"/>
          <w:lang w:val="en-US"/>
        </w:rPr>
        <w:t xml:space="preserve"> – 950,5</w:t>
      </w:r>
      <w:r w:rsidRPr="009E4B31">
        <w:rPr>
          <w:sz w:val="20"/>
          <w:szCs w:val="20"/>
          <w:lang w:val="en-US"/>
        </w:rPr>
        <w:t xml:space="preserve"> ha</w:t>
      </w:r>
      <w:r w:rsidR="1F7A6BFE" w:rsidRPr="009E4B31">
        <w:rPr>
          <w:sz w:val="20"/>
          <w:szCs w:val="20"/>
          <w:lang w:val="en-US"/>
        </w:rPr>
        <w:t>, EFP N</w:t>
      </w:r>
      <w:r w:rsidR="2E46721F" w:rsidRPr="009E4B31">
        <w:rPr>
          <w:sz w:val="20"/>
          <w:szCs w:val="20"/>
          <w:lang w:val="en-US"/>
        </w:rPr>
        <w:t>1 – 2,9 ha, EFP N2 – 4,</w:t>
      </w:r>
      <w:r w:rsidR="609F08DF" w:rsidRPr="009E4B31">
        <w:rPr>
          <w:sz w:val="20"/>
          <w:szCs w:val="20"/>
          <w:lang w:val="en-US"/>
        </w:rPr>
        <w:t>4</w:t>
      </w:r>
      <w:r w:rsidR="2E46721F" w:rsidRPr="009E4B31">
        <w:rPr>
          <w:sz w:val="20"/>
          <w:szCs w:val="20"/>
          <w:lang w:val="en-US"/>
        </w:rPr>
        <w:t xml:space="preserve"> ha, EFP N3 – 2,1 ha, EFP N5</w:t>
      </w:r>
      <w:r w:rsidR="483D9CD7" w:rsidRPr="009E4B31">
        <w:rPr>
          <w:sz w:val="20"/>
          <w:szCs w:val="20"/>
          <w:lang w:val="en-US"/>
        </w:rPr>
        <w:t xml:space="preserve"> – 0,6 ha a EFP N7 – 0,4 ha.</w:t>
      </w:r>
    </w:p>
    <w:p w14:paraId="3964FF5E" w14:textId="43D1620D" w:rsidR="009E4B31" w:rsidRDefault="009E4B31">
      <w:pPr>
        <w:spacing w:after="0"/>
        <w:jc w:val="left"/>
        <w:rPr>
          <w:sz w:val="18"/>
          <w:szCs w:val="18"/>
          <w:lang w:val="en-US"/>
        </w:rPr>
      </w:pPr>
      <w:r>
        <w:rPr>
          <w:sz w:val="18"/>
          <w:szCs w:val="18"/>
          <w:lang w:val="en-US"/>
        </w:rPr>
        <w:br w:type="page"/>
      </w:r>
    </w:p>
    <w:p w14:paraId="23440B2B" w14:textId="0406D605" w:rsidR="20E8FD19" w:rsidRPr="009E4B31" w:rsidRDefault="4288F821" w:rsidP="009E4B31">
      <w:pPr>
        <w:pStyle w:val="Nadpis2"/>
        <w:widowControl w:val="0"/>
      </w:pPr>
      <w:bookmarkStart w:id="57" w:name="_Toc1220329671"/>
      <w:bookmarkStart w:id="58" w:name="_Toc331711331"/>
      <w:r w:rsidRPr="009E4B31">
        <w:lastRenderedPageBreak/>
        <w:t>3.2. Zásady a regulatívy hospodárskeho, rekreačného a iného využívania územia</w:t>
      </w:r>
      <w:bookmarkEnd w:id="57"/>
      <w:bookmarkEnd w:id="58"/>
    </w:p>
    <w:p w14:paraId="5CAFBC9B" w14:textId="7732CEFE" w:rsidR="20E8FD19" w:rsidRPr="009E4B31" w:rsidRDefault="20E8FD19" w:rsidP="009E4B31">
      <w:pPr>
        <w:spacing w:after="0"/>
        <w:rPr>
          <w:rFonts w:eastAsia="Times New Roman"/>
          <w:szCs w:val="24"/>
        </w:rPr>
      </w:pPr>
    </w:p>
    <w:p w14:paraId="341CD633" w14:textId="704A85C8" w:rsidR="00C53692" w:rsidRPr="009E4B31" w:rsidRDefault="4C296960" w:rsidP="009E4B31">
      <w:pPr>
        <w:spacing w:after="0"/>
        <w:ind w:firstLine="567"/>
        <w:rPr>
          <w:rStyle w:val="fontstyle01"/>
          <w:rFonts w:ascii="Times New Roman" w:eastAsia="Times New Roman" w:hAnsi="Times New Roman"/>
          <w:color w:val="auto"/>
          <w:sz w:val="24"/>
          <w:szCs w:val="24"/>
        </w:rPr>
      </w:pPr>
      <w:r w:rsidRPr="009E4B31">
        <w:rPr>
          <w:rFonts w:eastAsia="Times New Roman"/>
        </w:rPr>
        <w:t xml:space="preserve">Pri stanovení rámcov a zásad využívania územia bola využitá dokumentácia ochrany prírody a krajiny: </w:t>
      </w:r>
      <w:r w:rsidRPr="009E4B31">
        <w:rPr>
          <w:rFonts w:eastAsia="Times New Roman"/>
          <w:i/>
          <w:iCs/>
        </w:rPr>
        <w:t>Zásady starostlivosti o biotopy európskeho významu a biotopy druhov európskeho významu v územiach európskeho významu,</w:t>
      </w:r>
      <w:r w:rsidRPr="009E4B31">
        <w:rPr>
          <w:rFonts w:eastAsia="Times New Roman"/>
        </w:rPr>
        <w:t xml:space="preserve"> ktoré sú definované pre jednotlivé predmety ochrany území európskeho významu (aplikované pre predmety ochrany ÚEV v rámci CHKO) (</w:t>
      </w:r>
      <w:hyperlink r:id="rId19">
        <w:r w:rsidRPr="009E4B31">
          <w:rPr>
            <w:rStyle w:val="Hypertextovprepojenie"/>
            <w:rFonts w:eastAsia="Times New Roman"/>
          </w:rPr>
          <w:t>https://www.minzp.sk/files/sekcia-ochranyprirodyakrajiny/natura2000/zasady-starostlivosti-2022.pdf</w:t>
        </w:r>
      </w:hyperlink>
      <w:r w:rsidRPr="009E4B31">
        <w:rPr>
          <w:rFonts w:eastAsia="Times New Roman"/>
        </w:rPr>
        <w:t xml:space="preserve">). </w:t>
      </w:r>
      <w:r w:rsidRPr="009E4B31">
        <w:rPr>
          <w:rFonts w:eastAsia="Times New Roman"/>
          <w:b/>
          <w:bCs/>
        </w:rPr>
        <w:t>Zásady starostlivosti</w:t>
      </w:r>
      <w:r w:rsidRPr="009E4B31">
        <w:rPr>
          <w:rFonts w:eastAsia="Times New Roman"/>
        </w:rPr>
        <w:t xml:space="preserve"> nastavené na národnej úrovni boli primerane aplikované v nadväznosti na reálny stav územia a stupeň ochrany v ňom platiaci. </w:t>
      </w:r>
      <w:r w:rsidR="33DEE32B" w:rsidRPr="009E4B31">
        <w:rPr>
          <w:rFonts w:eastAsia="Times New Roman"/>
          <w:color w:val="333333"/>
        </w:rPr>
        <w:t>Jednou zo základných podmienok uplatnenia nižšie uvedených zásad starostlivosti, ako aj navrhovaných opatrení, je spolupráca so všetkými zainteresovanými subjektmi.</w:t>
      </w:r>
      <w:r w:rsidR="33DEE32B" w:rsidRPr="009E4B31">
        <w:rPr>
          <w:rFonts w:eastAsia="Times New Roman"/>
        </w:rPr>
        <w:t xml:space="preserve"> </w:t>
      </w:r>
      <w:r w:rsidR="18453380" w:rsidRPr="009E4B31">
        <w:rPr>
          <w:rStyle w:val="fontstyle01"/>
          <w:rFonts w:ascii="Times New Roman" w:eastAsia="Times New Roman" w:hAnsi="Times New Roman"/>
          <w:color w:val="auto"/>
          <w:sz w:val="24"/>
          <w:szCs w:val="24"/>
        </w:rPr>
        <w:t xml:space="preserve">V </w:t>
      </w:r>
      <w:r w:rsidR="18453380" w:rsidRPr="009E4B31">
        <w:rPr>
          <w:rStyle w:val="fontstyle01"/>
          <w:rFonts w:ascii="Times New Roman" w:eastAsia="Times New Roman" w:hAnsi="Times New Roman"/>
          <w:sz w:val="24"/>
          <w:szCs w:val="24"/>
        </w:rPr>
        <w:t xml:space="preserve">prípade obmedzenia bežného obhospodarovania </w:t>
      </w:r>
      <w:r w:rsidR="7A7113F5" w:rsidRPr="009E4B31">
        <w:rPr>
          <w:rStyle w:val="fontstyle01"/>
          <w:rFonts w:ascii="Times New Roman" w:eastAsia="Times New Roman" w:hAnsi="Times New Roman"/>
          <w:color w:val="auto"/>
          <w:sz w:val="24"/>
          <w:szCs w:val="24"/>
        </w:rPr>
        <w:t xml:space="preserve"> majú oprávnené subjekty nárok na náhradu podľa zákona č. 543/2002 Z. z</w:t>
      </w:r>
      <w:r w:rsidR="609A391A" w:rsidRPr="009E4B31">
        <w:rPr>
          <w:rStyle w:val="fontstyle01"/>
          <w:rFonts w:ascii="Times New Roman" w:eastAsia="Times New Roman" w:hAnsi="Times New Roman"/>
          <w:color w:val="auto"/>
          <w:sz w:val="24"/>
          <w:szCs w:val="24"/>
        </w:rPr>
        <w:t>.</w:t>
      </w:r>
      <w:r w:rsidR="4E27EB99" w:rsidRPr="009E4B31">
        <w:rPr>
          <w:rStyle w:val="fontstyle01"/>
          <w:rFonts w:ascii="Times New Roman" w:eastAsia="Times New Roman" w:hAnsi="Times New Roman"/>
          <w:color w:val="auto"/>
          <w:sz w:val="24"/>
          <w:szCs w:val="24"/>
        </w:rPr>
        <w:t xml:space="preserve"> Program starostlivosti o CHKO Horná Orava bol vypracova</w:t>
      </w:r>
      <w:r w:rsidR="4087C18F" w:rsidRPr="009E4B31">
        <w:rPr>
          <w:rStyle w:val="fontstyle01"/>
          <w:rFonts w:ascii="Times New Roman" w:eastAsia="Times New Roman" w:hAnsi="Times New Roman"/>
          <w:color w:val="auto"/>
          <w:sz w:val="24"/>
          <w:szCs w:val="24"/>
        </w:rPr>
        <w:t>n</w:t>
      </w:r>
      <w:r w:rsidR="4E27EB99" w:rsidRPr="009E4B31">
        <w:rPr>
          <w:rStyle w:val="fontstyle01"/>
          <w:rFonts w:ascii="Times New Roman" w:eastAsia="Times New Roman" w:hAnsi="Times New Roman"/>
          <w:color w:val="auto"/>
          <w:sz w:val="24"/>
          <w:szCs w:val="24"/>
        </w:rPr>
        <w:t>ý v</w:t>
      </w:r>
      <w:r w:rsidR="005077D8" w:rsidRPr="009E4B31">
        <w:rPr>
          <w:rStyle w:val="fontstyle01"/>
          <w:rFonts w:ascii="Times New Roman" w:eastAsia="Times New Roman" w:hAnsi="Times New Roman"/>
          <w:color w:val="auto"/>
          <w:sz w:val="24"/>
          <w:szCs w:val="24"/>
        </w:rPr>
        <w:t xml:space="preserve"> nadväznosti </w:t>
      </w:r>
      <w:r w:rsidR="00A460B8" w:rsidRPr="009E4B31">
        <w:rPr>
          <w:rStyle w:val="fontstyle01"/>
          <w:rFonts w:ascii="Times New Roman" w:eastAsia="Times New Roman" w:hAnsi="Times New Roman"/>
          <w:color w:val="auto"/>
          <w:sz w:val="24"/>
          <w:szCs w:val="24"/>
        </w:rPr>
        <w:t xml:space="preserve">na </w:t>
      </w:r>
      <w:r w:rsidR="4E27EB99" w:rsidRPr="009E4B31">
        <w:rPr>
          <w:rStyle w:val="fontstyle01"/>
          <w:rFonts w:ascii="Times New Roman" w:eastAsia="Times New Roman" w:hAnsi="Times New Roman"/>
          <w:color w:val="auto"/>
          <w:sz w:val="24"/>
          <w:szCs w:val="24"/>
        </w:rPr>
        <w:t xml:space="preserve"> Program starostlivosti o</w:t>
      </w:r>
      <w:r w:rsidR="00C93FFB" w:rsidRPr="009E4B31">
        <w:rPr>
          <w:rStyle w:val="fontstyle01"/>
          <w:rFonts w:ascii="Times New Roman" w:eastAsia="Times New Roman" w:hAnsi="Times New Roman"/>
          <w:color w:val="auto"/>
          <w:sz w:val="24"/>
          <w:szCs w:val="24"/>
        </w:rPr>
        <w:t> </w:t>
      </w:r>
      <w:r w:rsidR="4E27EB99" w:rsidRPr="009E4B31">
        <w:rPr>
          <w:rStyle w:val="fontstyle01"/>
          <w:rFonts w:ascii="Times New Roman" w:eastAsia="Times New Roman" w:hAnsi="Times New Roman"/>
          <w:color w:val="auto"/>
          <w:sz w:val="24"/>
          <w:szCs w:val="24"/>
        </w:rPr>
        <w:t>C</w:t>
      </w:r>
      <w:r w:rsidR="00C93FFB" w:rsidRPr="009E4B31">
        <w:rPr>
          <w:rStyle w:val="fontstyle01"/>
          <w:rFonts w:ascii="Times New Roman" w:eastAsia="Times New Roman" w:hAnsi="Times New Roman"/>
          <w:color w:val="auto"/>
          <w:sz w:val="24"/>
          <w:szCs w:val="24"/>
        </w:rPr>
        <w:t>hránené vtáčie územie</w:t>
      </w:r>
      <w:r w:rsidR="00A81EE7" w:rsidRPr="009E4B31">
        <w:rPr>
          <w:rStyle w:val="fontstyle01"/>
          <w:rFonts w:ascii="Times New Roman" w:eastAsia="Times New Roman" w:hAnsi="Times New Roman"/>
          <w:color w:val="auto"/>
          <w:sz w:val="24"/>
          <w:szCs w:val="24"/>
        </w:rPr>
        <w:t xml:space="preserve"> </w:t>
      </w:r>
      <w:r w:rsidR="4E27EB99" w:rsidRPr="009E4B31">
        <w:rPr>
          <w:rStyle w:val="fontstyle01"/>
          <w:rFonts w:ascii="Times New Roman" w:eastAsia="Times New Roman" w:hAnsi="Times New Roman"/>
          <w:color w:val="auto"/>
          <w:sz w:val="24"/>
          <w:szCs w:val="24"/>
        </w:rPr>
        <w:t>Horná Orava</w:t>
      </w:r>
      <w:r w:rsidR="006B7732" w:rsidRPr="009E4B31">
        <w:rPr>
          <w:rStyle w:val="fontstyle01"/>
          <w:rFonts w:ascii="Times New Roman" w:eastAsia="Times New Roman" w:hAnsi="Times New Roman"/>
          <w:color w:val="auto"/>
          <w:sz w:val="24"/>
          <w:szCs w:val="24"/>
        </w:rPr>
        <w:t xml:space="preserve"> na roky 2017 - 2046</w:t>
      </w:r>
      <w:r w:rsidR="4E27EB99" w:rsidRPr="009E4B31">
        <w:rPr>
          <w:rStyle w:val="fontstyle01"/>
          <w:rFonts w:ascii="Times New Roman" w:eastAsia="Times New Roman" w:hAnsi="Times New Roman"/>
          <w:color w:val="auto"/>
          <w:sz w:val="24"/>
          <w:szCs w:val="24"/>
        </w:rPr>
        <w:t>, ktorý platí aj</w:t>
      </w:r>
      <w:r w:rsidR="64B4737F" w:rsidRPr="009E4B31">
        <w:rPr>
          <w:rStyle w:val="fontstyle01"/>
          <w:rFonts w:ascii="Times New Roman" w:eastAsia="Times New Roman" w:hAnsi="Times New Roman"/>
          <w:color w:val="auto"/>
          <w:sz w:val="24"/>
          <w:szCs w:val="24"/>
        </w:rPr>
        <w:t xml:space="preserve"> naďalej. V prípade rozdielov v cieľoch a opatreniach oboch dokumentov majú prednosť opatrenia uvedené v Programe sta</w:t>
      </w:r>
      <w:r w:rsidR="2A0F68C8" w:rsidRPr="009E4B31">
        <w:rPr>
          <w:rStyle w:val="fontstyle01"/>
          <w:rFonts w:ascii="Times New Roman" w:eastAsia="Times New Roman" w:hAnsi="Times New Roman"/>
          <w:color w:val="auto"/>
          <w:sz w:val="24"/>
          <w:szCs w:val="24"/>
        </w:rPr>
        <w:t xml:space="preserve">rostlivosti o CHKO Horná Orava </w:t>
      </w:r>
      <w:r w:rsidR="007D52F0" w:rsidRPr="009E4B31">
        <w:rPr>
          <w:rStyle w:val="fontstyle01"/>
          <w:rFonts w:ascii="Times New Roman" w:eastAsia="Times New Roman" w:hAnsi="Times New Roman"/>
          <w:color w:val="auto"/>
          <w:sz w:val="24"/>
          <w:szCs w:val="24"/>
        </w:rPr>
        <w:t xml:space="preserve">na roky </w:t>
      </w:r>
      <w:r w:rsidR="00770A06" w:rsidRPr="009E4B31">
        <w:rPr>
          <w:rStyle w:val="fontstyle01"/>
          <w:rFonts w:ascii="Times New Roman" w:eastAsia="Times New Roman" w:hAnsi="Times New Roman"/>
          <w:color w:val="auto"/>
          <w:sz w:val="24"/>
          <w:szCs w:val="24"/>
        </w:rPr>
        <w:t>2027</w:t>
      </w:r>
      <w:r w:rsidR="00A37FFA" w:rsidRPr="009E4B31">
        <w:rPr>
          <w:rStyle w:val="fontstyle01"/>
          <w:rFonts w:ascii="Times New Roman" w:eastAsia="Times New Roman" w:hAnsi="Times New Roman"/>
          <w:color w:val="auto"/>
          <w:sz w:val="24"/>
          <w:szCs w:val="24"/>
        </w:rPr>
        <w:t xml:space="preserve"> - </w:t>
      </w:r>
      <w:r w:rsidR="0061421F" w:rsidRPr="009E4B31">
        <w:rPr>
          <w:rStyle w:val="fontstyle01"/>
          <w:rFonts w:ascii="Times New Roman" w:eastAsia="Times New Roman" w:hAnsi="Times New Roman"/>
          <w:color w:val="auto"/>
          <w:sz w:val="24"/>
          <w:szCs w:val="24"/>
        </w:rPr>
        <w:t>2</w:t>
      </w:r>
      <w:r w:rsidR="008707E4" w:rsidRPr="009E4B31">
        <w:rPr>
          <w:rStyle w:val="fontstyle01"/>
          <w:rFonts w:ascii="Times New Roman" w:eastAsia="Times New Roman" w:hAnsi="Times New Roman"/>
          <w:color w:val="auto"/>
          <w:sz w:val="24"/>
          <w:szCs w:val="24"/>
        </w:rPr>
        <w:t>036</w:t>
      </w:r>
      <w:r w:rsidR="2A0F68C8" w:rsidRPr="009E4B31">
        <w:rPr>
          <w:rStyle w:val="fontstyle01"/>
          <w:rFonts w:ascii="Times New Roman" w:eastAsia="Times New Roman" w:hAnsi="Times New Roman"/>
          <w:color w:val="auto"/>
          <w:sz w:val="24"/>
          <w:szCs w:val="24"/>
        </w:rPr>
        <w:t>.</w:t>
      </w:r>
    </w:p>
    <w:p w14:paraId="338B1F33" w14:textId="3D64AFC1" w:rsidR="57C1304A" w:rsidRPr="009E4B31" w:rsidRDefault="57C1304A" w:rsidP="009E4B31">
      <w:pPr>
        <w:spacing w:after="0"/>
        <w:rPr>
          <w:rStyle w:val="fontstyle01"/>
          <w:rFonts w:ascii="Times New Roman" w:eastAsia="Times New Roman" w:hAnsi="Times New Roman"/>
          <w:color w:val="auto"/>
          <w:sz w:val="24"/>
          <w:szCs w:val="24"/>
        </w:rPr>
      </w:pPr>
    </w:p>
    <w:p w14:paraId="7E0EE3D5" w14:textId="4D69CDCC" w:rsidR="1338BAF3" w:rsidRPr="009E4B31" w:rsidRDefault="1338BAF3" w:rsidP="009E4B31">
      <w:pPr>
        <w:spacing w:after="0"/>
        <w:rPr>
          <w:b/>
          <w:bCs/>
        </w:rPr>
      </w:pPr>
      <w:r w:rsidRPr="009E4B31">
        <w:rPr>
          <w:b/>
          <w:bCs/>
        </w:rPr>
        <w:t>Zásady manažmentu/starostlivosti o predmety ochrany</w:t>
      </w:r>
    </w:p>
    <w:p w14:paraId="6BF5000A" w14:textId="775EB5E8" w:rsidR="57C1304A" w:rsidRPr="009E4B31" w:rsidRDefault="57C1304A" w:rsidP="009E4B31">
      <w:pPr>
        <w:spacing w:after="0"/>
        <w:rPr>
          <w:b/>
          <w:bCs/>
        </w:rPr>
      </w:pPr>
    </w:p>
    <w:p w14:paraId="426477B9" w14:textId="08E1AD66" w:rsidR="00C53692" w:rsidRPr="009E4B31" w:rsidRDefault="00C53692" w:rsidP="009E4B31">
      <w:pPr>
        <w:ind w:firstLine="708"/>
        <w:rPr>
          <w:rFonts w:eastAsia="Times New Roman"/>
        </w:rPr>
      </w:pPr>
      <w:bookmarkStart w:id="59" w:name="_Toc1680190241"/>
      <w:r w:rsidRPr="009E4B31">
        <w:rPr>
          <w:rFonts w:eastAsia="Times New Roman"/>
        </w:rPr>
        <w:t>Pri vykonávaní jednotlivých činností je potrebné rešpektovať zákazy a obmedzenia určené  zákonom č. 543/2002 Z. z.</w:t>
      </w:r>
      <w:r w:rsidR="000651EA" w:rsidRPr="009E4B31">
        <w:rPr>
          <w:rFonts w:eastAsia="Times New Roman"/>
        </w:rPr>
        <w:t>,</w:t>
      </w:r>
      <w:r w:rsidR="009430D9" w:rsidRPr="009E4B31">
        <w:rPr>
          <w:rFonts w:eastAsia="Times New Roman"/>
        </w:rPr>
        <w:t xml:space="preserve"> ako aj ďalšími všeobecne záväznými právnymi predpismi.</w:t>
      </w:r>
      <w:r w:rsidRPr="009E4B31">
        <w:rPr>
          <w:rFonts w:eastAsia="Times New Roman"/>
        </w:rPr>
        <w:t xml:space="preserve">   </w:t>
      </w:r>
    </w:p>
    <w:p w14:paraId="24331794" w14:textId="360C7D4D" w:rsidR="2AC07BC6" w:rsidRPr="009E4B31" w:rsidRDefault="2AC07BC6" w:rsidP="009E4B31">
      <w:pPr>
        <w:pStyle w:val="Odsekzoznamu"/>
        <w:spacing w:after="160"/>
        <w:ind w:left="0" w:firstLine="567"/>
        <w:rPr>
          <w:rFonts w:eastAsia="Times New Roman"/>
        </w:rPr>
      </w:pPr>
    </w:p>
    <w:p w14:paraId="68D37F88" w14:textId="68F15C81" w:rsidR="007C0C18" w:rsidRPr="009E4B31" w:rsidRDefault="1BE0DBC0" w:rsidP="009E4B31">
      <w:pPr>
        <w:spacing w:after="0"/>
        <w:rPr>
          <w:u w:val="single"/>
        </w:rPr>
      </w:pPr>
      <w:r w:rsidRPr="009E4B31">
        <w:rPr>
          <w:b/>
          <w:bCs/>
          <w:u w:val="single"/>
        </w:rPr>
        <w:t>EFP L1 Územia ponechané na samovoľný vývoj</w:t>
      </w:r>
      <w:bookmarkEnd w:id="59"/>
    </w:p>
    <w:p w14:paraId="3D7AFB5C" w14:textId="1A5C1973" w:rsidR="007C0C18" w:rsidRPr="009E4B31" w:rsidRDefault="007C0C18" w:rsidP="009E4B31">
      <w:pPr>
        <w:pStyle w:val="Odsekzoznamu"/>
        <w:spacing w:after="0"/>
        <w:ind w:left="426"/>
        <w:rPr>
          <w:rFonts w:eastAsia="Times New Roman"/>
        </w:rPr>
      </w:pPr>
      <w:r w:rsidRPr="009E4B31">
        <w:rPr>
          <w:rStyle w:val="normaltextrun"/>
          <w:rFonts w:eastAsia="Times New Roman"/>
        </w:rPr>
        <w:t>EFP L1 bol vymedzený za účelom z</w:t>
      </w:r>
      <w:r w:rsidR="423EDFE5" w:rsidRPr="009E4B31">
        <w:rPr>
          <w:rStyle w:val="normaltextrun"/>
          <w:rFonts w:eastAsia="Times New Roman"/>
        </w:rPr>
        <w:t>achovani</w:t>
      </w:r>
      <w:r w:rsidRPr="009E4B31">
        <w:rPr>
          <w:rStyle w:val="normaltextrun"/>
          <w:rFonts w:eastAsia="Times New Roman"/>
        </w:rPr>
        <w:t>a</w:t>
      </w:r>
      <w:r w:rsidR="423EDFE5" w:rsidRPr="009E4B31">
        <w:rPr>
          <w:rStyle w:val="normaltextrun"/>
          <w:rFonts w:eastAsia="Times New Roman"/>
        </w:rPr>
        <w:t xml:space="preserve"> prirodzených ekosystémov zabezpečením nerušeného priebehu prírodných procesov</w:t>
      </w:r>
      <w:r w:rsidR="67AD4CE5" w:rsidRPr="009E4B31">
        <w:rPr>
          <w:rStyle w:val="normaltextrun"/>
          <w:rFonts w:eastAsia="Times New Roman"/>
        </w:rPr>
        <w:t>.</w:t>
      </w:r>
      <w:r w:rsidRPr="009E4B31">
        <w:rPr>
          <w:rStyle w:val="normaltextrun"/>
          <w:rFonts w:eastAsia="Times New Roman"/>
        </w:rPr>
        <w:t xml:space="preserve"> </w:t>
      </w:r>
    </w:p>
    <w:p w14:paraId="6A8FAEF2" w14:textId="77777777" w:rsidR="007C0C18" w:rsidRPr="009E4B31" w:rsidRDefault="007C0C18" w:rsidP="009E4B31">
      <w:pPr>
        <w:pStyle w:val="Odsekzoznamu"/>
        <w:spacing w:after="0"/>
        <w:ind w:left="426"/>
        <w:rPr>
          <w:rStyle w:val="normaltextrun"/>
          <w:rFonts w:eastAsia="Times New Roman"/>
        </w:rPr>
      </w:pPr>
    </w:p>
    <w:p w14:paraId="7BE959CD" w14:textId="72A9F102" w:rsidR="007C0C18" w:rsidRPr="009E4B31" w:rsidRDefault="007C0C18" w:rsidP="009E4B31">
      <w:pPr>
        <w:pStyle w:val="Odsekzoznamu"/>
        <w:spacing w:after="0"/>
        <w:ind w:left="426"/>
        <w:rPr>
          <w:rStyle w:val="normaltextrun"/>
          <w:rFonts w:eastAsia="Times New Roman"/>
        </w:rPr>
      </w:pPr>
      <w:r w:rsidRPr="009E4B31">
        <w:rPr>
          <w:rStyle w:val="normaltextrun"/>
          <w:rFonts w:eastAsia="Times New Roman"/>
        </w:rPr>
        <w:t>Za podmienok ustanovených v zákone č. 543/2002 Z. z. je možné realizovať na</w:t>
      </w:r>
      <w:r w:rsidR="00B10A9A" w:rsidRPr="009E4B31">
        <w:rPr>
          <w:rStyle w:val="normaltextrun"/>
          <w:rFonts w:eastAsia="Times New Roman"/>
        </w:rPr>
        <w:t>jmä</w:t>
      </w:r>
      <w:r w:rsidRPr="009E4B31">
        <w:rPr>
          <w:rStyle w:val="normaltextrun"/>
          <w:rFonts w:eastAsia="Times New Roman"/>
        </w:rPr>
        <w:t xml:space="preserve">: </w:t>
      </w:r>
    </w:p>
    <w:p w14:paraId="2E5EEC6D" w14:textId="7385F4DE" w:rsidR="20E8FD19" w:rsidRPr="009E4B31" w:rsidRDefault="007C0C18" w:rsidP="009E4B31">
      <w:pPr>
        <w:pStyle w:val="Odsekzoznamu"/>
        <w:numPr>
          <w:ilvl w:val="0"/>
          <w:numId w:val="1"/>
        </w:numPr>
        <w:spacing w:after="0"/>
        <w:ind w:left="426"/>
        <w:rPr>
          <w:rFonts w:eastAsia="Times New Roman"/>
        </w:rPr>
      </w:pPr>
      <w:r w:rsidRPr="009E4B31">
        <w:rPr>
          <w:rStyle w:val="normaltextrun"/>
          <w:rFonts w:eastAsia="Times New Roman"/>
        </w:rPr>
        <w:t>V</w:t>
      </w:r>
      <w:r w:rsidR="7F95DE7A" w:rsidRPr="009E4B31">
        <w:rPr>
          <w:rStyle w:val="normaltextrun"/>
          <w:rFonts w:eastAsia="Times New Roman"/>
        </w:rPr>
        <w:t>edecko</w:t>
      </w:r>
      <w:r w:rsidR="1636472A" w:rsidRPr="009E4B31">
        <w:rPr>
          <w:rStyle w:val="normaltextrun"/>
          <w:rFonts w:eastAsia="Times New Roman"/>
        </w:rPr>
        <w:t>-</w:t>
      </w:r>
      <w:r w:rsidR="7F95DE7A" w:rsidRPr="009E4B31">
        <w:rPr>
          <w:rStyle w:val="normaltextrun"/>
          <w:rFonts w:eastAsia="Times New Roman"/>
        </w:rPr>
        <w:t>výskumn</w:t>
      </w:r>
      <w:r w:rsidRPr="009E4B31">
        <w:rPr>
          <w:rStyle w:val="normaltextrun"/>
          <w:rFonts w:eastAsia="Times New Roman"/>
        </w:rPr>
        <w:t xml:space="preserve">é </w:t>
      </w:r>
      <w:r w:rsidR="7F95DE7A" w:rsidRPr="009E4B31">
        <w:rPr>
          <w:rStyle w:val="normaltextrun"/>
          <w:rFonts w:eastAsia="Times New Roman"/>
        </w:rPr>
        <w:t>aktiv</w:t>
      </w:r>
      <w:r w:rsidRPr="009E4B31">
        <w:rPr>
          <w:rStyle w:val="normaltextrun"/>
          <w:rFonts w:eastAsia="Times New Roman"/>
        </w:rPr>
        <w:t xml:space="preserve">ity, </w:t>
      </w:r>
      <w:r w:rsidR="00F424E8" w:rsidRPr="009E4B31">
        <w:rPr>
          <w:rStyle w:val="normaltextrun"/>
          <w:rFonts w:eastAsia="Times New Roman"/>
        </w:rPr>
        <w:t xml:space="preserve"> m</w:t>
      </w:r>
      <w:r w:rsidR="1C6702A8" w:rsidRPr="009E4B31">
        <w:rPr>
          <w:rStyle w:val="normaltextrun"/>
          <w:rFonts w:eastAsia="Times New Roman"/>
        </w:rPr>
        <w:t xml:space="preserve">onitoring stavu predmetov ochrany na založených </w:t>
      </w:r>
      <w:r w:rsidR="4C05CDF2" w:rsidRPr="009E4B31">
        <w:rPr>
          <w:rStyle w:val="normaltextrun"/>
          <w:rFonts w:eastAsia="Times New Roman"/>
        </w:rPr>
        <w:t>TML.</w:t>
      </w:r>
    </w:p>
    <w:p w14:paraId="363B0273" w14:textId="2294832E" w:rsidR="34894FC8" w:rsidRPr="009E4B31" w:rsidRDefault="68D0C8F5" w:rsidP="009E4B31">
      <w:pPr>
        <w:numPr>
          <w:ilvl w:val="0"/>
          <w:numId w:val="1"/>
        </w:numPr>
        <w:spacing w:after="0"/>
        <w:ind w:left="426"/>
        <w:rPr>
          <w:rStyle w:val="normaltextrun"/>
          <w:rFonts w:eastAsia="Times New Roman"/>
        </w:rPr>
      </w:pPr>
      <w:r w:rsidRPr="009E4B31">
        <w:rPr>
          <w:rStyle w:val="normaltextrun"/>
          <w:rFonts w:eastAsia="Times New Roman"/>
        </w:rPr>
        <w:t>O</w:t>
      </w:r>
      <w:r w:rsidR="4A37277E" w:rsidRPr="009E4B31">
        <w:rPr>
          <w:rStyle w:val="normaltextrun"/>
          <w:rFonts w:eastAsia="Times New Roman"/>
        </w:rPr>
        <w:t>bnov</w:t>
      </w:r>
      <w:r w:rsidR="596B3437" w:rsidRPr="009E4B31">
        <w:rPr>
          <w:rStyle w:val="normaltextrun"/>
          <w:rFonts w:eastAsia="Times New Roman"/>
        </w:rPr>
        <w:t>u</w:t>
      </w:r>
      <w:r w:rsidR="04BB0048" w:rsidRPr="009E4B31">
        <w:rPr>
          <w:rStyle w:val="normaltextrun"/>
          <w:rFonts w:eastAsia="Times New Roman"/>
        </w:rPr>
        <w:t>,</w:t>
      </w:r>
      <w:r w:rsidR="4A37277E" w:rsidRPr="009E4B31">
        <w:rPr>
          <w:rStyle w:val="normaltextrun"/>
          <w:rFonts w:eastAsia="Times New Roman"/>
        </w:rPr>
        <w:t xml:space="preserve"> resp. zlepš</w:t>
      </w:r>
      <w:r w:rsidR="7ABAC859" w:rsidRPr="009E4B31">
        <w:rPr>
          <w:rStyle w:val="normaltextrun"/>
          <w:rFonts w:eastAsia="Times New Roman"/>
        </w:rPr>
        <w:t>enie</w:t>
      </w:r>
      <w:r w:rsidR="4A37277E" w:rsidRPr="009E4B31">
        <w:rPr>
          <w:rStyle w:val="normaltextrun"/>
          <w:rFonts w:eastAsia="Times New Roman"/>
        </w:rPr>
        <w:t xml:space="preserve"> vodn</w:t>
      </w:r>
      <w:r w:rsidR="7ABAC859" w:rsidRPr="009E4B31">
        <w:rPr>
          <w:rStyle w:val="normaltextrun"/>
          <w:rFonts w:eastAsia="Times New Roman"/>
        </w:rPr>
        <w:t xml:space="preserve">ého </w:t>
      </w:r>
      <w:r w:rsidR="4A37277E" w:rsidRPr="009E4B31">
        <w:rPr>
          <w:rStyle w:val="normaltextrun"/>
          <w:rFonts w:eastAsia="Times New Roman"/>
        </w:rPr>
        <w:t>režim</w:t>
      </w:r>
      <w:r w:rsidR="7ABAC859" w:rsidRPr="009E4B31">
        <w:rPr>
          <w:rStyle w:val="normaltextrun"/>
          <w:rFonts w:eastAsia="Times New Roman"/>
        </w:rPr>
        <w:t>u</w:t>
      </w:r>
      <w:r w:rsidR="4A37277E" w:rsidRPr="009E4B31">
        <w:rPr>
          <w:rStyle w:val="normaltextrun"/>
          <w:rFonts w:eastAsia="Times New Roman"/>
        </w:rPr>
        <w:t xml:space="preserve"> odvodnených lesných aj nelesných mokradí</w:t>
      </w:r>
      <w:r w:rsidR="4CCD7FF1" w:rsidRPr="009E4B31">
        <w:rPr>
          <w:rStyle w:val="normaltextrun"/>
          <w:rFonts w:eastAsia="Times New Roman"/>
        </w:rPr>
        <w:t xml:space="preserve"> s cieľom</w:t>
      </w:r>
      <w:r w:rsidR="4A37277E" w:rsidRPr="009E4B31">
        <w:rPr>
          <w:rStyle w:val="normaltextrun"/>
          <w:rFonts w:eastAsia="Times New Roman"/>
        </w:rPr>
        <w:t xml:space="preserve"> zamedziť odvodňovaniu mokradí (napr. sanáciou ciest, </w:t>
      </w:r>
      <w:r w:rsidR="18BD1F22" w:rsidRPr="009E4B31">
        <w:rPr>
          <w:rStyle w:val="normaltextrun"/>
          <w:rFonts w:eastAsia="Times New Roman"/>
        </w:rPr>
        <w:t>chodníkov, alebo človekom vytvorených odvodnení)</w:t>
      </w:r>
      <w:r w:rsidR="6AC98384" w:rsidRPr="009E4B31">
        <w:rPr>
          <w:rStyle w:val="normaltextrun"/>
          <w:rFonts w:eastAsia="Times New Roman"/>
        </w:rPr>
        <w:t xml:space="preserve"> za účelom</w:t>
      </w:r>
      <w:r w:rsidRPr="009E4B31">
        <w:rPr>
          <w:rStyle w:val="normaltextrun"/>
          <w:rFonts w:eastAsia="Times New Roman"/>
        </w:rPr>
        <w:t xml:space="preserve"> záchrany chránených druhov</w:t>
      </w:r>
      <w:r w:rsidR="18BD1F22" w:rsidRPr="009E4B31">
        <w:rPr>
          <w:rStyle w:val="normaltextrun"/>
          <w:rFonts w:eastAsia="Times New Roman"/>
        </w:rPr>
        <w:t>.</w:t>
      </w:r>
    </w:p>
    <w:p w14:paraId="54EF20F3" w14:textId="05DC7D5A" w:rsidR="34894FC8" w:rsidRPr="009E4B31" w:rsidRDefault="7FA22ACA" w:rsidP="009E4B31">
      <w:pPr>
        <w:pStyle w:val="Odsekzoznamu"/>
        <w:numPr>
          <w:ilvl w:val="0"/>
          <w:numId w:val="1"/>
        </w:numPr>
        <w:spacing w:after="0"/>
        <w:ind w:left="426"/>
        <w:rPr>
          <w:rStyle w:val="normaltextrun"/>
          <w:rFonts w:eastAsia="Times New Roman"/>
        </w:rPr>
      </w:pPr>
      <w:r w:rsidRPr="009E4B31">
        <w:rPr>
          <w:rStyle w:val="normaltextrun"/>
          <w:rFonts w:eastAsia="Times New Roman"/>
        </w:rPr>
        <w:t>Zber lesného reprodukčného materiálu.</w:t>
      </w:r>
    </w:p>
    <w:p w14:paraId="11DDB7E3" w14:textId="41F9B437" w:rsidR="00B2715C" w:rsidRPr="009E4B31" w:rsidRDefault="7FA22ACA" w:rsidP="009E4B31">
      <w:pPr>
        <w:pStyle w:val="Odsekzoznamu"/>
        <w:numPr>
          <w:ilvl w:val="0"/>
          <w:numId w:val="1"/>
        </w:numPr>
        <w:spacing w:after="0"/>
        <w:ind w:left="426"/>
        <w:rPr>
          <w:rStyle w:val="normaltextrun"/>
          <w:rFonts w:eastAsia="Times New Roman"/>
        </w:rPr>
      </w:pPr>
      <w:r w:rsidRPr="009E4B31">
        <w:rPr>
          <w:rStyle w:val="normaltextrun"/>
          <w:rFonts w:eastAsia="Times New Roman"/>
        </w:rPr>
        <w:t xml:space="preserve">Odstraňovanie inváznych </w:t>
      </w:r>
      <w:r w:rsidR="1636472A" w:rsidRPr="009E4B31">
        <w:rPr>
          <w:rStyle w:val="normaltextrun"/>
          <w:rFonts w:eastAsia="Times New Roman"/>
        </w:rPr>
        <w:t xml:space="preserve">nepôvodných </w:t>
      </w:r>
      <w:r w:rsidRPr="009E4B31">
        <w:rPr>
          <w:rStyle w:val="normaltextrun"/>
          <w:rFonts w:eastAsia="Times New Roman"/>
        </w:rPr>
        <w:t>druhov.</w:t>
      </w:r>
    </w:p>
    <w:p w14:paraId="68973E29" w14:textId="6242140A" w:rsidR="20E8FD19" w:rsidRPr="009E4B31" w:rsidRDefault="7FC04136" w:rsidP="009E4B31">
      <w:pPr>
        <w:pStyle w:val="Odsekzoznamu"/>
        <w:numPr>
          <w:ilvl w:val="0"/>
          <w:numId w:val="1"/>
        </w:numPr>
        <w:spacing w:after="0"/>
        <w:ind w:left="426"/>
      </w:pPr>
      <w:r w:rsidRPr="009E4B31">
        <w:rPr>
          <w:rStyle w:val="normaltextrun"/>
          <w:rFonts w:eastAsia="Times New Roman"/>
        </w:rPr>
        <w:t>O</w:t>
      </w:r>
      <w:r w:rsidR="77F611C1" w:rsidRPr="009E4B31">
        <w:rPr>
          <w:rStyle w:val="normaltextrun"/>
          <w:rFonts w:eastAsia="Times New Roman"/>
        </w:rPr>
        <w:t>pra</w:t>
      </w:r>
      <w:r w:rsidR="55AD92F5" w:rsidRPr="009E4B31">
        <w:rPr>
          <w:rStyle w:val="normaltextrun"/>
          <w:rFonts w:eastAsia="Times New Roman"/>
        </w:rPr>
        <w:t>v</w:t>
      </w:r>
      <w:r w:rsidR="007927AB" w:rsidRPr="009E4B31">
        <w:rPr>
          <w:rStyle w:val="normaltextrun"/>
          <w:rFonts w:eastAsia="Times New Roman"/>
        </w:rPr>
        <w:t>u</w:t>
      </w:r>
      <w:r w:rsidR="55AD92F5" w:rsidRPr="009E4B31">
        <w:rPr>
          <w:rStyle w:val="normaltextrun"/>
          <w:rFonts w:eastAsia="Times New Roman"/>
        </w:rPr>
        <w:t xml:space="preserve"> a údržb</w:t>
      </w:r>
      <w:r w:rsidR="007927AB" w:rsidRPr="009E4B31">
        <w:rPr>
          <w:rStyle w:val="normaltextrun"/>
          <w:rFonts w:eastAsia="Times New Roman"/>
        </w:rPr>
        <w:t>u</w:t>
      </w:r>
      <w:r w:rsidR="5B49F6F4" w:rsidRPr="009E4B31">
        <w:rPr>
          <w:rStyle w:val="normaltextrun"/>
          <w:rFonts w:eastAsia="Times New Roman"/>
        </w:rPr>
        <w:t xml:space="preserve"> existujúcich</w:t>
      </w:r>
      <w:r w:rsidR="3C9A5C8E" w:rsidRPr="009E4B31">
        <w:rPr>
          <w:rStyle w:val="normaltextrun"/>
          <w:rFonts w:eastAsia="Times New Roman"/>
        </w:rPr>
        <w:t xml:space="preserve"> ciest</w:t>
      </w:r>
      <w:r w:rsidR="5808B0F2" w:rsidRPr="009E4B31">
        <w:rPr>
          <w:rStyle w:val="normaltextrun"/>
          <w:rFonts w:eastAsia="Times New Roman"/>
        </w:rPr>
        <w:t xml:space="preserve"> </w:t>
      </w:r>
      <w:r w:rsidR="7A466871" w:rsidRPr="009E4B31">
        <w:rPr>
          <w:rStyle w:val="normaltextrun"/>
          <w:rFonts w:eastAsia="Times New Roman"/>
        </w:rPr>
        <w:t>a</w:t>
      </w:r>
      <w:r w:rsidR="5B49F6F4" w:rsidRPr="009E4B31">
        <w:rPr>
          <w:rStyle w:val="normaltextrun"/>
          <w:rFonts w:eastAsia="Times New Roman"/>
        </w:rPr>
        <w:t xml:space="preserve"> </w:t>
      </w:r>
      <w:r w:rsidR="1636472A" w:rsidRPr="009E4B31">
        <w:rPr>
          <w:rStyle w:val="normaltextrun"/>
          <w:rFonts w:eastAsia="Times New Roman"/>
        </w:rPr>
        <w:t xml:space="preserve">vyznačených náučných a </w:t>
      </w:r>
      <w:r w:rsidR="55AD92F5" w:rsidRPr="009E4B31">
        <w:rPr>
          <w:rStyle w:val="normaltextrun"/>
          <w:rFonts w:eastAsia="Times New Roman"/>
        </w:rPr>
        <w:t xml:space="preserve">turistických </w:t>
      </w:r>
      <w:r w:rsidR="5E06E147" w:rsidRPr="009E4B31">
        <w:rPr>
          <w:rStyle w:val="normaltextrun"/>
          <w:rFonts w:eastAsia="Times New Roman"/>
        </w:rPr>
        <w:t xml:space="preserve">chodníkov </w:t>
      </w:r>
      <w:r w:rsidR="1636472A" w:rsidRPr="009E4B31">
        <w:rPr>
          <w:rStyle w:val="normaltextrun"/>
          <w:rFonts w:eastAsia="Times New Roman"/>
        </w:rPr>
        <w:t>(vrátane</w:t>
      </w:r>
      <w:r w:rsidR="5E06E147" w:rsidRPr="009E4B31">
        <w:rPr>
          <w:rStyle w:val="normaltextrun"/>
          <w:rFonts w:eastAsia="Times New Roman"/>
        </w:rPr>
        <w:t xml:space="preserve"> cyklo</w:t>
      </w:r>
      <w:r w:rsidR="1636472A" w:rsidRPr="009E4B31">
        <w:rPr>
          <w:rStyle w:val="normaltextrun"/>
          <w:rFonts w:eastAsia="Times New Roman"/>
        </w:rPr>
        <w:t>trás)</w:t>
      </w:r>
      <w:r w:rsidR="55AD92F5" w:rsidRPr="009E4B31">
        <w:rPr>
          <w:rStyle w:val="normaltextrun"/>
          <w:rFonts w:eastAsia="Times New Roman"/>
        </w:rPr>
        <w:t>.</w:t>
      </w:r>
    </w:p>
    <w:p w14:paraId="58C42E58" w14:textId="1D07E002" w:rsidR="33D85402" w:rsidRPr="009E4B31" w:rsidRDefault="61A643FD" w:rsidP="009E4B31">
      <w:pPr>
        <w:pStyle w:val="Odsekzoznamu"/>
        <w:numPr>
          <w:ilvl w:val="0"/>
          <w:numId w:val="1"/>
        </w:numPr>
        <w:spacing w:after="0"/>
        <w:ind w:left="426"/>
        <w:rPr>
          <w:rFonts w:eastAsia="Times New Roman"/>
          <w:color w:val="000000" w:themeColor="text1"/>
        </w:rPr>
      </w:pPr>
      <w:r w:rsidRPr="009E4B31">
        <w:rPr>
          <w:rFonts w:eastAsia="Times New Roman"/>
          <w:color w:val="000000" w:themeColor="text1"/>
        </w:rPr>
        <w:t>P</w:t>
      </w:r>
      <w:r w:rsidR="28EDFD12" w:rsidRPr="009E4B31">
        <w:rPr>
          <w:rFonts w:eastAsia="Times New Roman"/>
          <w:color w:val="000000" w:themeColor="text1"/>
        </w:rPr>
        <w:t xml:space="preserve">ohyb mimo </w:t>
      </w:r>
      <w:r w:rsidR="1636472A" w:rsidRPr="009E4B31">
        <w:rPr>
          <w:rFonts w:eastAsia="Times New Roman"/>
          <w:color w:val="000000" w:themeColor="text1"/>
        </w:rPr>
        <w:t xml:space="preserve">vyznačených </w:t>
      </w:r>
      <w:r w:rsidR="28EDFD12" w:rsidRPr="009E4B31">
        <w:rPr>
          <w:rFonts w:eastAsia="Times New Roman"/>
          <w:color w:val="000000" w:themeColor="text1"/>
        </w:rPr>
        <w:t>turistických trás</w:t>
      </w:r>
      <w:r w:rsidR="1636472A" w:rsidRPr="009E4B31">
        <w:rPr>
          <w:rFonts w:eastAsia="Times New Roman"/>
          <w:color w:val="000000" w:themeColor="text1"/>
        </w:rPr>
        <w:t xml:space="preserve"> výlučne </w:t>
      </w:r>
      <w:r w:rsidR="28EDFD12" w:rsidRPr="009E4B31">
        <w:rPr>
          <w:rFonts w:eastAsia="Times New Roman"/>
          <w:color w:val="000000" w:themeColor="text1"/>
        </w:rPr>
        <w:t xml:space="preserve">na </w:t>
      </w:r>
      <w:r w:rsidR="1636472A" w:rsidRPr="009E4B31">
        <w:rPr>
          <w:rFonts w:eastAsia="Times New Roman"/>
          <w:color w:val="000000" w:themeColor="text1"/>
        </w:rPr>
        <w:t xml:space="preserve">miestach vyhradených orgánom ochrany prírody </w:t>
      </w:r>
      <w:r w:rsidR="28EDFD12" w:rsidRPr="009E4B31">
        <w:rPr>
          <w:rFonts w:eastAsia="Times New Roman"/>
          <w:color w:val="000000" w:themeColor="text1"/>
        </w:rPr>
        <w:t xml:space="preserve">vo vrcholových partiách Babej hory a Pilska počas konania náboženských zhromaždení </w:t>
      </w:r>
      <w:r w:rsidR="1636472A" w:rsidRPr="009E4B31">
        <w:rPr>
          <w:rFonts w:eastAsia="Times New Roman"/>
          <w:color w:val="000000" w:themeColor="text1"/>
        </w:rPr>
        <w:t xml:space="preserve">(vyhradené miesta </w:t>
      </w:r>
      <w:r w:rsidR="28EDFD12" w:rsidRPr="009E4B31">
        <w:rPr>
          <w:rFonts w:eastAsia="Times New Roman"/>
          <w:color w:val="000000" w:themeColor="text1"/>
        </w:rPr>
        <w:t>budú po dohode so Správou CHKO Horná Orava a organizátormi označené tak, aby boli v teréne jednoznačne vizuálne identifikovateľné</w:t>
      </w:r>
      <w:r w:rsidR="1636472A" w:rsidRPr="009E4B31">
        <w:rPr>
          <w:rFonts w:eastAsia="Times New Roman"/>
          <w:color w:val="000000" w:themeColor="text1"/>
        </w:rPr>
        <w:t>)</w:t>
      </w:r>
      <w:r w:rsidR="28EDFD12" w:rsidRPr="009E4B31">
        <w:rPr>
          <w:rFonts w:eastAsia="Times New Roman"/>
          <w:color w:val="000000" w:themeColor="text1"/>
        </w:rPr>
        <w:t>.</w:t>
      </w:r>
    </w:p>
    <w:p w14:paraId="26CA933A" w14:textId="03F7E03A" w:rsidR="20E8FD19" w:rsidRPr="009E4B31" w:rsidRDefault="20E8FD19" w:rsidP="009E4B31">
      <w:pPr>
        <w:spacing w:after="0"/>
        <w:rPr>
          <w:rFonts w:eastAsia="Times New Roman"/>
          <w:i/>
          <w:iCs/>
        </w:rPr>
      </w:pPr>
    </w:p>
    <w:p w14:paraId="4BC167C3" w14:textId="63D74330" w:rsidR="20E8FD19" w:rsidRPr="009E4B31" w:rsidRDefault="7E149358" w:rsidP="009E4B31">
      <w:pPr>
        <w:pStyle w:val="Nadpis3"/>
        <w:rPr>
          <w:u w:val="single"/>
        </w:rPr>
      </w:pPr>
      <w:bookmarkStart w:id="60" w:name="_Toc917299496"/>
      <w:bookmarkStart w:id="61" w:name="_Toc539186345"/>
      <w:r w:rsidRPr="009E4B31">
        <w:rPr>
          <w:u w:val="single"/>
        </w:rPr>
        <w:t>EFP L2 Hluchánie oblasti</w:t>
      </w:r>
      <w:bookmarkEnd w:id="60"/>
      <w:bookmarkEnd w:id="61"/>
    </w:p>
    <w:p w14:paraId="7B88A7C3" w14:textId="61378580" w:rsidR="00F954CF" w:rsidRPr="009E4B31" w:rsidRDefault="4BEC7B06" w:rsidP="009E4B31">
      <w:pPr>
        <w:spacing w:after="160"/>
        <w:ind w:firstLine="360"/>
        <w:rPr>
          <w:rFonts w:eastAsia="Times New Roman"/>
        </w:rPr>
      </w:pPr>
      <w:r w:rsidRPr="009E4B31">
        <w:rPr>
          <w:rFonts w:eastAsia="Times New Roman"/>
        </w:rPr>
        <w:t xml:space="preserve">Ekologicky funkčný priestor </w:t>
      </w:r>
      <w:r w:rsidR="197310A6" w:rsidRPr="009E4B31">
        <w:rPr>
          <w:rFonts w:eastAsia="Times New Roman"/>
        </w:rPr>
        <w:t>„</w:t>
      </w:r>
      <w:r w:rsidRPr="009E4B31">
        <w:rPr>
          <w:rFonts w:eastAsia="Times New Roman"/>
        </w:rPr>
        <w:t>hluchánie oblasti</w:t>
      </w:r>
      <w:r w:rsidR="197310A6" w:rsidRPr="009E4B31">
        <w:rPr>
          <w:rFonts w:eastAsia="Times New Roman"/>
        </w:rPr>
        <w:t xml:space="preserve">“ - </w:t>
      </w:r>
      <w:r w:rsidRPr="009E4B31">
        <w:rPr>
          <w:rFonts w:eastAsia="Times New Roman"/>
        </w:rPr>
        <w:t xml:space="preserve">EFP L2 bol </w:t>
      </w:r>
      <w:r w:rsidR="1636472A" w:rsidRPr="009E4B31">
        <w:rPr>
          <w:rFonts w:eastAsia="Times New Roman"/>
        </w:rPr>
        <w:t>vymedz</w:t>
      </w:r>
      <w:r w:rsidRPr="009E4B31">
        <w:rPr>
          <w:rFonts w:eastAsia="Times New Roman"/>
        </w:rPr>
        <w:t xml:space="preserve">ený na základe </w:t>
      </w:r>
      <w:r w:rsidR="2BD2FF9E" w:rsidRPr="009E4B31">
        <w:rPr>
          <w:rFonts w:eastAsia="Times New Roman"/>
        </w:rPr>
        <w:t>p</w:t>
      </w:r>
      <w:r w:rsidRPr="009E4B31">
        <w:rPr>
          <w:rFonts w:eastAsia="Times New Roman"/>
        </w:rPr>
        <w:t>rogramu starostlivosti o CHV</w:t>
      </w:r>
      <w:r w:rsidR="2BD2FF9E" w:rsidRPr="009E4B31">
        <w:rPr>
          <w:rFonts w:eastAsia="Times New Roman"/>
        </w:rPr>
        <w:t>Ú</w:t>
      </w:r>
      <w:r w:rsidRPr="009E4B31">
        <w:rPr>
          <w:rFonts w:eastAsia="Times New Roman"/>
        </w:rPr>
        <w:t xml:space="preserve"> Horná Orava a </w:t>
      </w:r>
      <w:r w:rsidR="2BD2FF9E" w:rsidRPr="009E4B31">
        <w:rPr>
          <w:rFonts w:eastAsia="Times New Roman"/>
        </w:rPr>
        <w:t>p</w:t>
      </w:r>
      <w:r w:rsidRPr="009E4B31">
        <w:rPr>
          <w:rFonts w:eastAsia="Times New Roman"/>
        </w:rPr>
        <w:t xml:space="preserve">rogramu záchrany hlucháňa hôrneho na roky 2025 – 2029 s prihliadnutím na špecifiká regiónu a doterajšie nastavenia opatrení ochrany hlucháňa hôrneho. </w:t>
      </w:r>
      <w:r w:rsidR="3980B931" w:rsidRPr="009E4B31">
        <w:rPr>
          <w:rFonts w:eastAsia="Times New Roman"/>
        </w:rPr>
        <w:t>Tento EF</w:t>
      </w:r>
      <w:r w:rsidR="28908CE3" w:rsidRPr="009E4B31">
        <w:rPr>
          <w:rFonts w:eastAsia="Times New Roman"/>
        </w:rPr>
        <w:t>P</w:t>
      </w:r>
      <w:r w:rsidR="3980B931" w:rsidRPr="009E4B31">
        <w:rPr>
          <w:rFonts w:eastAsia="Times New Roman"/>
        </w:rPr>
        <w:t xml:space="preserve"> je vymedzený aj v rámci ďalších EFP</w:t>
      </w:r>
      <w:r w:rsidR="66697779" w:rsidRPr="009E4B31">
        <w:rPr>
          <w:rFonts w:eastAsia="Times New Roman"/>
        </w:rPr>
        <w:t xml:space="preserve"> (prekryv je uvedený</w:t>
      </w:r>
      <w:r w:rsidR="53FA9583" w:rsidRPr="009E4B31">
        <w:rPr>
          <w:rFonts w:eastAsia="Times New Roman"/>
        </w:rPr>
        <w:t xml:space="preserve"> v poznámke k tabuľke č. 7 vyššie)</w:t>
      </w:r>
      <w:r w:rsidR="3980B931" w:rsidRPr="009E4B31">
        <w:rPr>
          <w:rFonts w:eastAsia="Times New Roman"/>
        </w:rPr>
        <w:t xml:space="preserve">. Zásady </w:t>
      </w:r>
      <w:r w:rsidRPr="009E4B31">
        <w:rPr>
          <w:rFonts w:eastAsia="Times New Roman"/>
        </w:rPr>
        <w:t>manažmentu pre EFP L2 sú v prípade prekryvu s inými EFP nadradené opatreniam vyplývajúcim z iných EFP, s výnimkou časti územia v</w:t>
      </w:r>
      <w:r w:rsidR="3980B931" w:rsidRPr="009E4B31">
        <w:rPr>
          <w:rFonts w:eastAsia="Times New Roman"/>
        </w:rPr>
        <w:t> </w:t>
      </w:r>
      <w:r w:rsidRPr="009E4B31">
        <w:rPr>
          <w:rFonts w:eastAsia="Times New Roman"/>
        </w:rPr>
        <w:t>zóne</w:t>
      </w:r>
      <w:r w:rsidR="3980B931" w:rsidRPr="009E4B31">
        <w:rPr>
          <w:rFonts w:eastAsia="Times New Roman"/>
        </w:rPr>
        <w:t xml:space="preserve"> A</w:t>
      </w:r>
      <w:r w:rsidRPr="009E4B31">
        <w:rPr>
          <w:rFonts w:eastAsia="Times New Roman"/>
        </w:rPr>
        <w:t xml:space="preserve">, zaradených do EFP L1 s pasívnym manažmentom, kde sú opatrenia L1 nadradené opatreniam prislúchajúcim EFP L2 Hluchánie oblasti </w:t>
      </w:r>
      <w:r w:rsidRPr="009E4B31">
        <w:rPr>
          <w:rFonts w:eastAsia="Times New Roman"/>
        </w:rPr>
        <w:lastRenderedPageBreak/>
        <w:t xml:space="preserve">a tiež s výnimkou prepojovacích prvkov v CHKO Horná Orava, </w:t>
      </w:r>
      <w:r w:rsidR="346D1646" w:rsidRPr="009E4B31">
        <w:rPr>
          <w:rFonts w:eastAsia="Times New Roman"/>
        </w:rPr>
        <w:t xml:space="preserve">pričom prepojovacie prvky </w:t>
      </w:r>
      <w:r w:rsidRPr="009E4B31">
        <w:rPr>
          <w:rFonts w:eastAsia="Times New Roman"/>
        </w:rPr>
        <w:t>neboli prerokované s vlastníkmi a užívateľmi pozemkov a budú predmetom prerokovaní a dohôd po schválení programu starostlivosti.</w:t>
      </w:r>
    </w:p>
    <w:p w14:paraId="4498DF66" w14:textId="77777777" w:rsidR="00F954CF" w:rsidRPr="009E4B31" w:rsidRDefault="00F954CF" w:rsidP="009E4B31">
      <w:pPr>
        <w:spacing w:after="160"/>
        <w:rPr>
          <w:rFonts w:eastAsia="Times New Roman"/>
          <w:b/>
          <w:szCs w:val="24"/>
        </w:rPr>
      </w:pPr>
      <w:r w:rsidRPr="009E4B31">
        <w:rPr>
          <w:rFonts w:eastAsia="Times New Roman"/>
          <w:b/>
          <w:szCs w:val="24"/>
        </w:rPr>
        <w:t>Všeobecné zásady</w:t>
      </w:r>
    </w:p>
    <w:p w14:paraId="37BF2226" w14:textId="58EC7389" w:rsidR="00F954CF" w:rsidRPr="009E4B31" w:rsidRDefault="00A47CCB" w:rsidP="009E4B31">
      <w:pPr>
        <w:pStyle w:val="Odsekzoznamu"/>
        <w:numPr>
          <w:ilvl w:val="0"/>
          <w:numId w:val="84"/>
        </w:numPr>
        <w:spacing w:after="160"/>
        <w:ind w:left="426"/>
        <w:rPr>
          <w:rFonts w:eastAsia="Times New Roman"/>
        </w:rPr>
      </w:pPr>
      <w:r w:rsidRPr="009E4B31">
        <w:rPr>
          <w:rFonts w:eastAsia="Times New Roman"/>
        </w:rPr>
        <w:t>V spolupráci</w:t>
      </w:r>
      <w:r w:rsidR="4BEC7B06" w:rsidRPr="009E4B31">
        <w:rPr>
          <w:rFonts w:eastAsia="Times New Roman"/>
        </w:rPr>
        <w:t xml:space="preserve"> s obhospodarovateľom dokončiť prekategorizovanie lesov v EFP na lesy osobitného určenia.</w:t>
      </w:r>
    </w:p>
    <w:p w14:paraId="3A8DDA55" w14:textId="25BC202D" w:rsidR="00F954CF" w:rsidRPr="009E4B31" w:rsidRDefault="4BEC7B06" w:rsidP="009E4B31">
      <w:pPr>
        <w:pStyle w:val="Odsekzoznamu"/>
        <w:numPr>
          <w:ilvl w:val="0"/>
          <w:numId w:val="84"/>
        </w:numPr>
        <w:spacing w:after="160"/>
        <w:ind w:left="426"/>
        <w:rPr>
          <w:rFonts w:eastAsia="Times New Roman"/>
        </w:rPr>
      </w:pPr>
      <w:r w:rsidRPr="009E4B31">
        <w:rPr>
          <w:rFonts w:eastAsia="Times New Roman"/>
        </w:rPr>
        <w:t>Vylúčiť v časti CHV</w:t>
      </w:r>
      <w:r w:rsidR="1636472A" w:rsidRPr="009E4B31">
        <w:rPr>
          <w:rFonts w:eastAsia="Times New Roman"/>
        </w:rPr>
        <w:t>Ú</w:t>
      </w:r>
      <w:r w:rsidRPr="009E4B31">
        <w:rPr>
          <w:rFonts w:eastAsia="Times New Roman"/>
        </w:rPr>
        <w:t xml:space="preserve"> Horná Orava podľa prílohy č. 2 </w:t>
      </w:r>
      <w:r w:rsidR="009823D4" w:rsidRPr="009E4B31">
        <w:rPr>
          <w:rFonts w:eastAsia="Times New Roman"/>
        </w:rPr>
        <w:t xml:space="preserve">k </w:t>
      </w:r>
      <w:r w:rsidRPr="009E4B31">
        <w:rPr>
          <w:rFonts w:eastAsia="Times New Roman"/>
        </w:rPr>
        <w:t>vyhlášk</w:t>
      </w:r>
      <w:r w:rsidR="009823D4" w:rsidRPr="009E4B31">
        <w:rPr>
          <w:rFonts w:eastAsia="Times New Roman"/>
        </w:rPr>
        <w:t>e</w:t>
      </w:r>
      <w:r w:rsidRPr="009E4B31">
        <w:rPr>
          <w:rFonts w:eastAsia="Times New Roman"/>
        </w:rPr>
        <w:t xml:space="preserve"> č.</w:t>
      </w:r>
      <w:r w:rsidR="009823D4" w:rsidRPr="009E4B31">
        <w:rPr>
          <w:rFonts w:eastAsia="Times New Roman"/>
        </w:rPr>
        <w:t xml:space="preserve"> </w:t>
      </w:r>
      <w:r w:rsidRPr="009E4B31">
        <w:rPr>
          <w:rFonts w:eastAsia="Times New Roman"/>
        </w:rPr>
        <w:t>173/2005 Z.</w:t>
      </w:r>
      <w:r w:rsidR="6AF748D4" w:rsidRPr="009E4B31">
        <w:rPr>
          <w:rFonts w:eastAsia="Times New Roman"/>
        </w:rPr>
        <w:t xml:space="preserve"> </w:t>
      </w:r>
      <w:r w:rsidRPr="009E4B31">
        <w:rPr>
          <w:rFonts w:eastAsia="Times New Roman"/>
        </w:rPr>
        <w:t>z. vykonávanie lesohospodárskej činnosti, s výnimkou spracovania kalamít, v období od 1. marca do 30. júna (resp. v hniezdnom období); v prípade požiadavky na jarné zalesňovanie posúdi Správa CHKO Horná Orava situáciu priamo v teréne a na základe zistení vydá stanovis</w:t>
      </w:r>
      <w:r w:rsidR="7514249B" w:rsidRPr="009E4B31">
        <w:rPr>
          <w:rFonts w:eastAsia="Times New Roman"/>
        </w:rPr>
        <w:t>ko na vykonanie danej činnosti.</w:t>
      </w:r>
    </w:p>
    <w:p w14:paraId="6EFDB024" w14:textId="7CCA003F" w:rsidR="00F954CF" w:rsidRPr="009E4B31" w:rsidRDefault="7514249B" w:rsidP="009E4B31">
      <w:pPr>
        <w:pStyle w:val="Odsekzoznamu"/>
        <w:numPr>
          <w:ilvl w:val="0"/>
          <w:numId w:val="84"/>
        </w:numPr>
        <w:spacing w:after="160"/>
        <w:ind w:left="426"/>
        <w:rPr>
          <w:rFonts w:eastAsia="Times New Roman"/>
        </w:rPr>
      </w:pPr>
      <w:r w:rsidRPr="009E4B31">
        <w:rPr>
          <w:rFonts w:eastAsia="Times New Roman"/>
        </w:rPr>
        <w:t>P</w:t>
      </w:r>
      <w:r w:rsidR="4BEC7B06" w:rsidRPr="009E4B31">
        <w:rPr>
          <w:rFonts w:eastAsia="Times New Roman"/>
        </w:rPr>
        <w:t>ri vypracovaní PSL a pri realizácii lesohospodárskej činnosti je nevyhnutné rešpektovať Rámcový návrh osobitného režimu hospodárenia, ktorý bol spracovaný s cieľom zabezpečiť priaznivé životné podmienky pre hlucháňa hôrneho (</w:t>
      </w:r>
      <w:r w:rsidR="4BEC7B06" w:rsidRPr="009E4B31">
        <w:rPr>
          <w:rFonts w:eastAsia="Times New Roman"/>
          <w:i/>
          <w:iCs/>
        </w:rPr>
        <w:t>Tetrao urogallus)</w:t>
      </w:r>
      <w:r w:rsidR="4BEC7B06" w:rsidRPr="009E4B31">
        <w:rPr>
          <w:rFonts w:eastAsia="Times New Roman"/>
        </w:rPr>
        <w:t>. Rámcový návrh osobitného režimu hospodárenia je vypracovaný pre C</w:t>
      </w:r>
      <w:r w:rsidR="1636472A" w:rsidRPr="009E4B31">
        <w:rPr>
          <w:rFonts w:eastAsia="Times New Roman"/>
        </w:rPr>
        <w:t>HVÚ</w:t>
      </w:r>
      <w:r w:rsidR="4BEC7B06" w:rsidRPr="009E4B31">
        <w:rPr>
          <w:rFonts w:eastAsia="Times New Roman"/>
        </w:rPr>
        <w:t xml:space="preserve"> Horná Orava a jeho akceptovanie predstavuje podklad pri plánovaní aj vykonávaní hospodárskych zásahov v danom území. Dokument je </w:t>
      </w:r>
      <w:r w:rsidR="1636472A" w:rsidRPr="009E4B31">
        <w:rPr>
          <w:rFonts w:eastAsia="Times New Roman"/>
        </w:rPr>
        <w:t>potrebné</w:t>
      </w:r>
      <w:r w:rsidR="4BEC7B06" w:rsidRPr="009E4B31">
        <w:rPr>
          <w:rFonts w:eastAsia="Times New Roman"/>
        </w:rPr>
        <w:t xml:space="preserve"> použiť pri nastavovaní konkrétnych obmedzení zohľadňujúcich osobitné podmienky lokality v r</w:t>
      </w:r>
      <w:r w:rsidRPr="009E4B31">
        <w:rPr>
          <w:rFonts w:eastAsia="Times New Roman"/>
        </w:rPr>
        <w:t>ámci konaní správnych orgánov.</w:t>
      </w:r>
    </w:p>
    <w:p w14:paraId="155B36F0" w14:textId="44167977" w:rsidR="00F954CF" w:rsidRPr="009E4B31" w:rsidRDefault="4BD1ED30" w:rsidP="009E4B31">
      <w:pPr>
        <w:pStyle w:val="Odsekzoznamu"/>
        <w:numPr>
          <w:ilvl w:val="0"/>
          <w:numId w:val="84"/>
        </w:numPr>
        <w:spacing w:after="160"/>
        <w:ind w:left="426"/>
        <w:rPr>
          <w:rFonts w:eastAsia="Times New Roman"/>
        </w:rPr>
      </w:pPr>
      <w:r w:rsidRPr="009E4B31">
        <w:rPr>
          <w:rFonts w:eastAsia="Times New Roman"/>
        </w:rPr>
        <w:t>V</w:t>
      </w:r>
      <w:r w:rsidR="1D15F3C5" w:rsidRPr="009E4B31">
        <w:rPr>
          <w:rFonts w:eastAsia="Times New Roman"/>
        </w:rPr>
        <w:t>ylúčiť lesohospodárske do por</w:t>
      </w:r>
      <w:r w:rsidRPr="009E4B31">
        <w:rPr>
          <w:rFonts w:eastAsia="Times New Roman"/>
        </w:rPr>
        <w:t>astov v zóne A CHKO Horná Orava</w:t>
      </w:r>
      <w:r w:rsidR="76224FDA" w:rsidRPr="009E4B31">
        <w:rPr>
          <w:rFonts w:eastAsia="Times New Roman"/>
        </w:rPr>
        <w:t xml:space="preserve"> s výnimkou odstraňovania inváznych a nepôvodných druhov</w:t>
      </w:r>
      <w:r w:rsidR="1F8C5AD0" w:rsidRPr="009E4B31">
        <w:rPr>
          <w:rFonts w:eastAsia="Times New Roman"/>
        </w:rPr>
        <w:t>.</w:t>
      </w:r>
    </w:p>
    <w:p w14:paraId="6757515A" w14:textId="63729B2B" w:rsidR="00F954CF" w:rsidRPr="009E4B31" w:rsidRDefault="4BEC7B06" w:rsidP="009E4B31">
      <w:pPr>
        <w:pStyle w:val="Odsekzoznamu"/>
        <w:numPr>
          <w:ilvl w:val="0"/>
          <w:numId w:val="84"/>
        </w:numPr>
        <w:spacing w:after="160"/>
        <w:ind w:left="426"/>
        <w:rPr>
          <w:rFonts w:eastAsia="Times New Roman"/>
        </w:rPr>
      </w:pPr>
      <w:r w:rsidRPr="009E4B31">
        <w:rPr>
          <w:rFonts w:eastAsia="Times New Roman"/>
        </w:rPr>
        <w:t xml:space="preserve">Vylúčiť aplikáciu chemických prípravkov okrem prípravkov podľa </w:t>
      </w:r>
      <w:r w:rsidR="0A0365CE" w:rsidRPr="009E4B31">
        <w:rPr>
          <w:rFonts w:eastAsia="Times New Roman"/>
        </w:rPr>
        <w:t>v</w:t>
      </w:r>
      <w:hyperlink r:id="rId20">
        <w:r w:rsidR="0A0365CE" w:rsidRPr="009E4B31">
          <w:rPr>
            <w:rStyle w:val="Hypertextovprepojenie"/>
          </w:rPr>
          <w:t>yhlášky Ministerstva pôdohospodárstva a rozvoja vidieka Slovenskej republiky č. 488/2011 Z. z., ktorou sa ustanovujú podrobnosti o zásadách a opatreniach na ochranu zdravia ľudí, zdrojov pitnej vody, včiel, zveri, vodných a iných necieľových organizmov, životného prostredia a osobitných oblastí pri používaní prípravkov na ochranu rastlín</w:t>
        </w:r>
      </w:hyperlink>
      <w:r w:rsidR="0A0365CE" w:rsidRPr="009E4B31">
        <w:t xml:space="preserve">. Ide o prípravky a opatrenia </w:t>
      </w:r>
      <w:r w:rsidR="59B99782" w:rsidRPr="009E4B31">
        <w:rPr>
          <w:rFonts w:eastAsia="Times New Roman"/>
        </w:rPr>
        <w:t xml:space="preserve">na ochranu životného prostredia a ochranu rastlín (drevín) </w:t>
      </w:r>
      <w:r w:rsidR="4700BDF9" w:rsidRPr="009E4B31">
        <w:rPr>
          <w:rFonts w:eastAsia="Times New Roman"/>
        </w:rPr>
        <w:t>s použitím nízkorizikových prípravkov</w:t>
      </w:r>
      <w:r w:rsidR="0A0365CE" w:rsidRPr="009E4B31">
        <w:rPr>
          <w:rFonts w:eastAsia="Times New Roman"/>
        </w:rPr>
        <w:t xml:space="preserve"> a po posúdení orgánom ochrany prírody</w:t>
      </w:r>
      <w:r w:rsidR="3980B931" w:rsidRPr="009E4B31">
        <w:rPr>
          <w:rFonts w:eastAsia="Times New Roman"/>
        </w:rPr>
        <w:t>.</w:t>
      </w:r>
      <w:r w:rsidR="1FA168E6" w:rsidRPr="009E4B31">
        <w:rPr>
          <w:rFonts w:eastAsia="Times New Roman"/>
        </w:rPr>
        <w:t xml:space="preserve"> </w:t>
      </w:r>
      <w:r w:rsidRPr="009E4B31">
        <w:rPr>
          <w:rFonts w:eastAsia="Times New Roman"/>
        </w:rPr>
        <w:t xml:space="preserve">Vylúčenie aplikácie chemických prípravkov v boji so škodlivými činiteľmi (pesticídov a insekticídov) a ich náhrada mechanickou a biologickou ochranou a feromónovými lapačmi (netýka sa prípravkov uvedených v prílohe č. 1 </w:t>
      </w:r>
      <w:r w:rsidR="0A0365CE" w:rsidRPr="009E4B31">
        <w:rPr>
          <w:rFonts w:eastAsia="Times New Roman"/>
        </w:rPr>
        <w:t xml:space="preserve">uvedenej </w:t>
      </w:r>
      <w:r w:rsidRPr="009E4B31">
        <w:rPr>
          <w:rFonts w:eastAsia="Times New Roman"/>
        </w:rPr>
        <w:t>vyhlášky)</w:t>
      </w:r>
      <w:r w:rsidR="6923B982" w:rsidRPr="009E4B31">
        <w:rPr>
          <w:rFonts w:eastAsia="Times New Roman"/>
        </w:rPr>
        <w:t>.</w:t>
      </w:r>
    </w:p>
    <w:p w14:paraId="1BD8E46E" w14:textId="77777777" w:rsidR="00F954CF" w:rsidRPr="009E4B31" w:rsidRDefault="1D15F3C5" w:rsidP="00722C47">
      <w:pPr>
        <w:pStyle w:val="Odsekzoznamu"/>
        <w:numPr>
          <w:ilvl w:val="0"/>
          <w:numId w:val="84"/>
        </w:numPr>
        <w:spacing w:after="0"/>
        <w:ind w:left="426"/>
        <w:rPr>
          <w:rFonts w:eastAsia="Times New Roman"/>
        </w:rPr>
      </w:pPr>
      <w:r w:rsidRPr="009E4B31">
        <w:rPr>
          <w:rFonts w:eastAsia="Times New Roman"/>
        </w:rPr>
        <w:t>Vylúčiť výstavbu lyžiarskych stredísk a stredísk cestovného ruchu.</w:t>
      </w:r>
    </w:p>
    <w:p w14:paraId="6658CE70" w14:textId="57FCB755" w:rsidR="00F954CF" w:rsidRPr="009E4B31" w:rsidRDefault="1D15F3C5" w:rsidP="00722C47">
      <w:pPr>
        <w:numPr>
          <w:ilvl w:val="0"/>
          <w:numId w:val="84"/>
        </w:numPr>
        <w:spacing w:after="0"/>
        <w:ind w:left="426"/>
        <w:rPr>
          <w:rFonts w:eastAsia="Times New Roman"/>
        </w:rPr>
      </w:pPr>
      <w:r w:rsidRPr="009E4B31">
        <w:rPr>
          <w:rFonts w:eastAsia="Times New Roman"/>
        </w:rPr>
        <w:t>Vylúčiť stavbu nových elektrických vedení v tomto EFP; existujúce ošetriť prvkami pre zabránenie kolízií s vtáctvom alebo ich umiestniť pod zem.</w:t>
      </w:r>
    </w:p>
    <w:p w14:paraId="77F49E4A" w14:textId="77777777" w:rsidR="00F954CF" w:rsidRPr="009E4B31" w:rsidRDefault="1D15F3C5" w:rsidP="00722C47">
      <w:pPr>
        <w:pStyle w:val="Odsekzoznamu"/>
        <w:numPr>
          <w:ilvl w:val="0"/>
          <w:numId w:val="84"/>
        </w:numPr>
        <w:spacing w:after="0"/>
        <w:ind w:left="426"/>
        <w:rPr>
          <w:rFonts w:eastAsia="Times New Roman"/>
        </w:rPr>
      </w:pPr>
      <w:r w:rsidRPr="009E4B31">
        <w:rPr>
          <w:rFonts w:eastAsia="Times New Roman"/>
        </w:rPr>
        <w:t>Vylúčiť negatívne zásahy do mokradí a zabezpečiť revitalizáciu poškodených mokradí.</w:t>
      </w:r>
    </w:p>
    <w:p w14:paraId="7E696388" w14:textId="360EABE3" w:rsidR="00F954CF" w:rsidRPr="009E4B31" w:rsidRDefault="1D15F3C5" w:rsidP="00722C47">
      <w:pPr>
        <w:pStyle w:val="Odsekzoznamu"/>
        <w:numPr>
          <w:ilvl w:val="0"/>
          <w:numId w:val="84"/>
        </w:numPr>
        <w:spacing w:after="0"/>
        <w:ind w:left="426"/>
        <w:rPr>
          <w:rFonts w:eastAsia="Times New Roman"/>
        </w:rPr>
      </w:pPr>
      <w:r w:rsidRPr="009E4B31">
        <w:rPr>
          <w:rFonts w:eastAsia="Times New Roman"/>
        </w:rPr>
        <w:t>Vylúčiť prikrmovanie poľovnej zveri jadrovým krmivom; zabezpečiť zníženie stavu diviakov v týchto revíroch v čo najväčšom počte a zamerať sa na zníženie stavu aj iných predátorov</w:t>
      </w:r>
      <w:r w:rsidR="69A67FC0" w:rsidRPr="009E4B31">
        <w:rPr>
          <w:rFonts w:eastAsia="Times New Roman"/>
        </w:rPr>
        <w:t xml:space="preserve"> hlucháňa hôrneho</w:t>
      </w:r>
      <w:r w:rsidRPr="009E4B31">
        <w:rPr>
          <w:rFonts w:eastAsia="Times New Roman"/>
        </w:rPr>
        <w:t>.</w:t>
      </w:r>
    </w:p>
    <w:p w14:paraId="464B8F5B" w14:textId="677DFF7C" w:rsidR="002405D5" w:rsidRPr="009E4B31" w:rsidRDefault="4BEC7B06" w:rsidP="00722C47">
      <w:pPr>
        <w:pStyle w:val="Odsekzoznamu"/>
        <w:numPr>
          <w:ilvl w:val="0"/>
          <w:numId w:val="84"/>
        </w:numPr>
        <w:spacing w:after="0"/>
        <w:ind w:left="426"/>
        <w:rPr>
          <w:rFonts w:eastAsia="Times New Roman"/>
        </w:rPr>
      </w:pPr>
      <w:r w:rsidRPr="009E4B31">
        <w:rPr>
          <w:rFonts w:eastAsia="Times New Roman"/>
        </w:rPr>
        <w:t xml:space="preserve">Zabezpečiť </w:t>
      </w:r>
      <w:r w:rsidR="00A47CCB" w:rsidRPr="009E4B31">
        <w:rPr>
          <w:rFonts w:eastAsia="Times New Roman"/>
        </w:rPr>
        <w:t xml:space="preserve">kontrolu </w:t>
      </w:r>
      <w:r w:rsidRPr="009E4B31">
        <w:rPr>
          <w:rFonts w:eastAsia="Times New Roman"/>
        </w:rPr>
        <w:t>dodržiavani</w:t>
      </w:r>
      <w:r w:rsidR="00A47CCB" w:rsidRPr="009E4B31">
        <w:rPr>
          <w:rFonts w:eastAsia="Times New Roman"/>
        </w:rPr>
        <w:t>a</w:t>
      </w:r>
      <w:r w:rsidRPr="009E4B31">
        <w:rPr>
          <w:rFonts w:eastAsia="Times New Roman"/>
        </w:rPr>
        <w:t xml:space="preserve"> predpisov obmedzujúcich zber rastlín vrátane ich plodov</w:t>
      </w:r>
      <w:r w:rsidR="00A47CCB" w:rsidRPr="009E4B31">
        <w:rPr>
          <w:rFonts w:eastAsia="Times New Roman"/>
        </w:rPr>
        <w:t>, ako aj iných činností</w:t>
      </w:r>
      <w:r w:rsidRPr="009E4B31">
        <w:rPr>
          <w:rFonts w:eastAsia="Times New Roman"/>
        </w:rPr>
        <w:t xml:space="preserve"> v územiach v zónach C, B a A.</w:t>
      </w:r>
    </w:p>
    <w:p w14:paraId="55A5B43F" w14:textId="183169C0" w:rsidR="00F954CF" w:rsidRPr="009E4B31" w:rsidRDefault="4BEC7B06" w:rsidP="00722C47">
      <w:pPr>
        <w:pStyle w:val="Odsekzoznamu"/>
        <w:numPr>
          <w:ilvl w:val="0"/>
          <w:numId w:val="84"/>
        </w:numPr>
        <w:spacing w:after="0"/>
        <w:ind w:left="426"/>
        <w:rPr>
          <w:rFonts w:eastAsia="Times New Roman"/>
        </w:rPr>
      </w:pPr>
      <w:r w:rsidRPr="009E4B31">
        <w:rPr>
          <w:rFonts w:eastAsia="Times New Roman"/>
        </w:rPr>
        <w:t>Zabezpečiť monitoring všetkých tokanísk hlucháňa hôrneho.</w:t>
      </w:r>
    </w:p>
    <w:p w14:paraId="5100BB8A" w14:textId="77777777" w:rsidR="00F954CF" w:rsidRPr="009E4B31" w:rsidRDefault="4BEC7B06" w:rsidP="00722C47">
      <w:pPr>
        <w:pStyle w:val="Odsekzoznamu"/>
        <w:numPr>
          <w:ilvl w:val="0"/>
          <w:numId w:val="84"/>
        </w:numPr>
        <w:spacing w:after="0"/>
        <w:ind w:left="426"/>
        <w:rPr>
          <w:rFonts w:eastAsia="Times New Roman"/>
        </w:rPr>
      </w:pPr>
      <w:r w:rsidRPr="009E4B31">
        <w:rPr>
          <w:rFonts w:eastAsia="Times New Roman"/>
        </w:rPr>
        <w:t>Zabezpečiť prieskum negatívnych faktorov vplývajúcich na početnosť hlucháňa hôrneho za účelom upresnenia vhodných manažmentových opatrení.</w:t>
      </w:r>
    </w:p>
    <w:p w14:paraId="24277121" w14:textId="3CBE6961" w:rsidR="00F954CF" w:rsidRPr="009E4B31" w:rsidRDefault="1D15F3C5" w:rsidP="00722C47">
      <w:pPr>
        <w:pStyle w:val="Odsekzoznamu"/>
        <w:numPr>
          <w:ilvl w:val="0"/>
          <w:numId w:val="84"/>
        </w:numPr>
        <w:spacing w:after="0"/>
        <w:ind w:left="426"/>
        <w:rPr>
          <w:rFonts w:eastAsia="Times New Roman"/>
        </w:rPr>
      </w:pPr>
      <w:r w:rsidRPr="009E4B31">
        <w:rPr>
          <w:rFonts w:eastAsia="Times New Roman"/>
        </w:rPr>
        <w:t xml:space="preserve">Zabezpečiť monitoring ostatných </w:t>
      </w:r>
      <w:r w:rsidR="23001EE3" w:rsidRPr="009E4B31">
        <w:rPr>
          <w:rFonts w:eastAsia="Times New Roman"/>
        </w:rPr>
        <w:t xml:space="preserve">biotopov a druhov, ktoré sú </w:t>
      </w:r>
      <w:r w:rsidRPr="009E4B31">
        <w:rPr>
          <w:rFonts w:eastAsia="Times New Roman"/>
        </w:rPr>
        <w:t>predmeto</w:t>
      </w:r>
      <w:r w:rsidR="23001EE3" w:rsidRPr="009E4B31">
        <w:rPr>
          <w:rFonts w:eastAsia="Times New Roman"/>
        </w:rPr>
        <w:t>m</w:t>
      </w:r>
      <w:r w:rsidRPr="009E4B31">
        <w:rPr>
          <w:rFonts w:eastAsia="Times New Roman"/>
        </w:rPr>
        <w:t xml:space="preserve"> ochrany; u vzácnejších druhov všetkých hniezdísk, u ostatných vybranej vzorky hniezdísk.</w:t>
      </w:r>
    </w:p>
    <w:p w14:paraId="182BCA38" w14:textId="77777777" w:rsidR="00F954CF" w:rsidRPr="009E4B31" w:rsidDel="00AD44B1" w:rsidRDefault="1D15F3C5" w:rsidP="00722C47">
      <w:pPr>
        <w:pStyle w:val="Odsekzoznamu"/>
        <w:numPr>
          <w:ilvl w:val="0"/>
          <w:numId w:val="84"/>
        </w:numPr>
        <w:spacing w:after="0"/>
        <w:ind w:left="426"/>
        <w:rPr>
          <w:rFonts w:eastAsia="Times New Roman"/>
        </w:rPr>
      </w:pPr>
      <w:r w:rsidRPr="009E4B31" w:rsidDel="00AD44B1">
        <w:rPr>
          <w:rFonts w:eastAsia="Times New Roman"/>
        </w:rPr>
        <w:t>Zabezpečiť monitoring, resp. kontrolnú činnosť dodržiavania obmedzení z dôvodu ochrany prírody.</w:t>
      </w:r>
    </w:p>
    <w:p w14:paraId="19DFA6A6" w14:textId="77777777" w:rsidR="00F954CF" w:rsidRPr="009E4B31" w:rsidRDefault="1D15F3C5" w:rsidP="00722C47">
      <w:pPr>
        <w:pStyle w:val="Odsekzoznamu"/>
        <w:numPr>
          <w:ilvl w:val="0"/>
          <w:numId w:val="84"/>
        </w:numPr>
        <w:spacing w:after="0"/>
        <w:ind w:left="426"/>
        <w:rPr>
          <w:rFonts w:eastAsia="Times New Roman"/>
        </w:rPr>
      </w:pPr>
      <w:r w:rsidRPr="009E4B31">
        <w:rPr>
          <w:rFonts w:eastAsia="Times New Roman"/>
        </w:rPr>
        <w:t>Pri investíciách do mäkkých foriem cestovného ruchu (napr. výstavba nových turistických chodníkov, altánkov, rozhľadní) dôsledne zvážiť a posúdiť tieto investície z pohľadu dopadu na predmety ochrany.</w:t>
      </w:r>
    </w:p>
    <w:p w14:paraId="34090034" w14:textId="09D723C2" w:rsidR="00F954CF" w:rsidRPr="009E4B31" w:rsidRDefault="4BEC7B06" w:rsidP="009E4B31">
      <w:pPr>
        <w:pStyle w:val="Odsekzoznamu"/>
        <w:numPr>
          <w:ilvl w:val="0"/>
          <w:numId w:val="84"/>
        </w:numPr>
        <w:spacing w:after="160"/>
        <w:ind w:left="426"/>
        <w:rPr>
          <w:rFonts w:eastAsia="Times New Roman"/>
        </w:rPr>
      </w:pPr>
      <w:r w:rsidRPr="009E4B31">
        <w:rPr>
          <w:rFonts w:eastAsia="Times New Roman"/>
        </w:rPr>
        <w:lastRenderedPageBreak/>
        <w:t>Usmerniť turistický ruch, najmä pohyb mimo vyznačených turistických chodníkov v</w:t>
      </w:r>
      <w:r w:rsidR="01A4C59A" w:rsidRPr="009E4B31">
        <w:rPr>
          <w:rFonts w:eastAsia="Times New Roman"/>
        </w:rPr>
        <w:t xml:space="preserve"> zónach </w:t>
      </w:r>
      <w:r w:rsidRPr="009E4B31">
        <w:rPr>
          <w:rFonts w:eastAsia="Times New Roman"/>
        </w:rPr>
        <w:t>C, B a A; osobitnú pozornosť venovať aktivitám, ako je fotografovanie a filmovanie vtáctva, aby sa vykonávali spôsobom, ktorý neohrozuje vtáky na hniezdiskách a nevedie k zmareniu hniezdenia.</w:t>
      </w:r>
    </w:p>
    <w:p w14:paraId="585992D2" w14:textId="00D5AEF9" w:rsidR="00F954CF" w:rsidRPr="009E4B31" w:rsidRDefault="4BEC7B06" w:rsidP="009E4B31">
      <w:pPr>
        <w:pStyle w:val="Odsekzoznamu"/>
        <w:numPr>
          <w:ilvl w:val="0"/>
          <w:numId w:val="84"/>
        </w:numPr>
        <w:spacing w:after="160"/>
        <w:ind w:left="426"/>
        <w:rPr>
          <w:rFonts w:eastAsia="Times New Roman"/>
        </w:rPr>
      </w:pPr>
      <w:r w:rsidRPr="009E4B31">
        <w:rPr>
          <w:rFonts w:eastAsia="Times New Roman"/>
        </w:rPr>
        <w:t>Realizovať informačné a praktické ekovýchovné aktivity pre lesníkov a miestnych obyvateľov o význame CH</w:t>
      </w:r>
      <w:r w:rsidR="1645CCA2" w:rsidRPr="009E4B31">
        <w:rPr>
          <w:rFonts w:eastAsia="Times New Roman"/>
        </w:rPr>
        <w:t>KO</w:t>
      </w:r>
      <w:r w:rsidRPr="009E4B31">
        <w:rPr>
          <w:rFonts w:eastAsia="Times New Roman"/>
        </w:rPr>
        <w:t xml:space="preserve"> a správnom hospodárení v ňom.</w:t>
      </w:r>
    </w:p>
    <w:p w14:paraId="7F626A83" w14:textId="77777777" w:rsidR="00F954CF" w:rsidRPr="009E4B31" w:rsidRDefault="4BEC7B06" w:rsidP="009E4B31">
      <w:pPr>
        <w:pStyle w:val="Odsekzoznamu"/>
        <w:numPr>
          <w:ilvl w:val="0"/>
          <w:numId w:val="84"/>
        </w:numPr>
        <w:spacing w:after="160"/>
        <w:ind w:left="426"/>
        <w:rPr>
          <w:rFonts w:eastAsia="Times New Roman"/>
        </w:rPr>
      </w:pPr>
      <w:r w:rsidRPr="009E4B31">
        <w:rPr>
          <w:rFonts w:eastAsia="Times New Roman"/>
        </w:rPr>
        <w:t>Zapracovať vyššie uvedené relevantné opatrenia ako zásady hospodárenia v lese do novovypracúvaných PSL.</w:t>
      </w:r>
    </w:p>
    <w:p w14:paraId="345C897C" w14:textId="77777777" w:rsidR="00F954CF" w:rsidRPr="009E4B31" w:rsidRDefault="4BEC7B06" w:rsidP="009E4B31">
      <w:pPr>
        <w:pStyle w:val="Odsekzoznamu"/>
        <w:numPr>
          <w:ilvl w:val="0"/>
          <w:numId w:val="84"/>
        </w:numPr>
        <w:spacing w:after="160"/>
        <w:ind w:left="426"/>
        <w:rPr>
          <w:rFonts w:eastAsia="Times New Roman"/>
        </w:rPr>
      </w:pPr>
      <w:r w:rsidRPr="009E4B31">
        <w:rPr>
          <w:rFonts w:eastAsia="Times New Roman"/>
        </w:rPr>
        <w:t>Okraje holí mimo lesných porastov nezalesňovať a udržiavať ich riedke, s maximálnym zakmenením 0,5.</w:t>
      </w:r>
    </w:p>
    <w:p w14:paraId="2E6E8D50" w14:textId="6FD39484" w:rsidR="7F2E3958" w:rsidRPr="009E4B31" w:rsidRDefault="3C4BF520" w:rsidP="009E4B31">
      <w:pPr>
        <w:pStyle w:val="Odsekzoznamu"/>
        <w:numPr>
          <w:ilvl w:val="0"/>
          <w:numId w:val="84"/>
        </w:numPr>
        <w:spacing w:after="160"/>
        <w:ind w:left="426"/>
        <w:rPr>
          <w:rFonts w:eastAsia="Times New Roman"/>
        </w:rPr>
      </w:pPr>
      <w:r w:rsidRPr="009E4B31">
        <w:rPr>
          <w:rFonts w:eastAsia="Times New Roman"/>
        </w:rPr>
        <w:t>V</w:t>
      </w:r>
      <w:r w:rsidR="68E69DCC" w:rsidRPr="009E4B31">
        <w:rPr>
          <w:rFonts w:eastAsia="Times New Roman"/>
        </w:rPr>
        <w:t xml:space="preserve"> rámci zabezpečenia </w:t>
      </w:r>
      <w:r w:rsidR="6C7915E8" w:rsidRPr="009E4B31">
        <w:rPr>
          <w:rFonts w:eastAsia="Times New Roman"/>
        </w:rPr>
        <w:t>prepojenia</w:t>
      </w:r>
      <w:r w:rsidR="68E69DCC" w:rsidRPr="009E4B31">
        <w:rPr>
          <w:rFonts w:eastAsia="Times New Roman"/>
        </w:rPr>
        <w:t xml:space="preserve"> územia je nevyhnutné </w:t>
      </w:r>
      <w:r w:rsidR="6BCEB284" w:rsidRPr="009E4B31">
        <w:rPr>
          <w:rFonts w:eastAsia="Times New Roman"/>
        </w:rPr>
        <w:t>spresniť</w:t>
      </w:r>
      <w:r w:rsidR="68E69DCC" w:rsidRPr="009E4B31">
        <w:rPr>
          <w:rFonts w:eastAsia="Times New Roman"/>
        </w:rPr>
        <w:t xml:space="preserve"> a prerokovať jednotlivé</w:t>
      </w:r>
      <w:r w:rsidRPr="009E4B31">
        <w:rPr>
          <w:rFonts w:eastAsia="Times New Roman"/>
        </w:rPr>
        <w:t xml:space="preserve"> prepojovacie prvky</w:t>
      </w:r>
      <w:r w:rsidR="13CDA171" w:rsidRPr="009E4B31">
        <w:rPr>
          <w:rFonts w:eastAsia="Times New Roman"/>
        </w:rPr>
        <w:t xml:space="preserve"> medzi biotopmi hlucháňa hôrneho</w:t>
      </w:r>
      <w:r w:rsidR="6BCEB284" w:rsidRPr="009E4B31">
        <w:rPr>
          <w:rFonts w:eastAsia="Times New Roman"/>
        </w:rPr>
        <w:t>,</w:t>
      </w:r>
      <w:r w:rsidRPr="009E4B31">
        <w:rPr>
          <w:rFonts w:eastAsia="Times New Roman"/>
        </w:rPr>
        <w:t xml:space="preserve"> ktoré budú </w:t>
      </w:r>
      <w:r w:rsidR="1D831FD8" w:rsidRPr="009E4B31">
        <w:rPr>
          <w:rFonts w:eastAsia="Times New Roman"/>
        </w:rPr>
        <w:t xml:space="preserve">odrážať </w:t>
      </w:r>
      <w:r w:rsidR="6BCEB284" w:rsidRPr="009E4B31">
        <w:rPr>
          <w:rFonts w:eastAsia="Times New Roman"/>
        </w:rPr>
        <w:t xml:space="preserve">nároky </w:t>
      </w:r>
      <w:r w:rsidR="13CDA171" w:rsidRPr="009E4B31">
        <w:rPr>
          <w:rFonts w:eastAsia="Times New Roman"/>
        </w:rPr>
        <w:t>druhu podľa programu</w:t>
      </w:r>
      <w:r w:rsidR="1D831FD8" w:rsidRPr="009E4B31">
        <w:rPr>
          <w:rFonts w:eastAsia="Times New Roman"/>
        </w:rPr>
        <w:t xml:space="preserve"> záchrany hlucháňa</w:t>
      </w:r>
      <w:r w:rsidR="005F4360" w:rsidRPr="009E4B31">
        <w:rPr>
          <w:rFonts w:eastAsia="Times New Roman"/>
        </w:rPr>
        <w:t xml:space="preserve"> hôrneho</w:t>
      </w:r>
      <w:r w:rsidR="1D831FD8" w:rsidRPr="009E4B31">
        <w:rPr>
          <w:rFonts w:eastAsia="Times New Roman"/>
        </w:rPr>
        <w:t>.</w:t>
      </w:r>
    </w:p>
    <w:p w14:paraId="32E96049" w14:textId="77777777" w:rsidR="00F954CF" w:rsidRPr="009E4B31" w:rsidRDefault="4BEC7B06" w:rsidP="009E4B31">
      <w:r w:rsidRPr="009E4B31">
        <w:rPr>
          <w:rFonts w:eastAsia="Aptos"/>
          <w:b/>
          <w:bCs/>
          <w:kern w:val="2"/>
          <w14:ligatures w14:val="standardContextual"/>
        </w:rPr>
        <w:t>Zalesňovanie a ochrana</w:t>
      </w:r>
    </w:p>
    <w:p w14:paraId="49FAD03A" w14:textId="74DDABE4" w:rsidR="00F954CF" w:rsidRPr="009E4B31" w:rsidRDefault="4BEC7B06" w:rsidP="009E4B31">
      <w:pPr>
        <w:pStyle w:val="Odsekzoznamu"/>
        <w:numPr>
          <w:ilvl w:val="0"/>
          <w:numId w:val="85"/>
        </w:numPr>
        <w:ind w:left="426"/>
        <w:rPr>
          <w:rFonts w:eastAsia="Aptos"/>
          <w:kern w:val="2"/>
          <w14:ligatures w14:val="standardContextual"/>
        </w:rPr>
      </w:pPr>
      <w:r w:rsidRPr="009E4B31">
        <w:rPr>
          <w:rFonts w:eastAsia="Aptos"/>
        </w:rPr>
        <w:t>Vykonať potrebné podsadby, predsadby, podsejby, predsejby absentujúcich stanovištne pôvodných drevín lokálnych ekotypov, podľa aktuálneho stavu biotopu na konkrétnej lokalite. Je žiadúce vnášať sprievodné a vtrúsené dreviny, ako aj absentujúce hlavné dreviny (napr. jedľa biela, buk lesný, cenné listnáče</w:t>
      </w:r>
      <w:r w:rsidR="6E9CDB5E" w:rsidRPr="009E4B31">
        <w:rPr>
          <w:rFonts w:eastAsia="Aptos"/>
        </w:rPr>
        <w:t>,</w:t>
      </w:r>
      <w:r w:rsidRPr="009E4B31">
        <w:rPr>
          <w:rFonts w:eastAsia="Aptos"/>
        </w:rPr>
        <w:t> a</w:t>
      </w:r>
      <w:r w:rsidR="12F9A795" w:rsidRPr="009E4B31">
        <w:rPr>
          <w:rFonts w:eastAsia="Aptos"/>
        </w:rPr>
        <w:t xml:space="preserve"> </w:t>
      </w:r>
      <w:r w:rsidRPr="009E4B31">
        <w:rPr>
          <w:rFonts w:eastAsia="Aptos"/>
        </w:rPr>
        <w:t>pod.)</w:t>
      </w:r>
      <w:r w:rsidR="00FB5B60" w:rsidRPr="009E4B31">
        <w:rPr>
          <w:rFonts w:eastAsia="Aptos"/>
        </w:rPr>
        <w:t>.</w:t>
      </w:r>
    </w:p>
    <w:p w14:paraId="36131AE9" w14:textId="77777777" w:rsidR="00F954CF" w:rsidRPr="009E4B31" w:rsidRDefault="4BEC7B06" w:rsidP="009E4B31">
      <w:pPr>
        <w:pStyle w:val="Odsekzoznamu"/>
        <w:numPr>
          <w:ilvl w:val="0"/>
          <w:numId w:val="85"/>
        </w:numPr>
        <w:ind w:left="426"/>
        <w:rPr>
          <w:rFonts w:eastAsia="Aptos"/>
          <w:kern w:val="2"/>
          <w14:ligatures w14:val="standardContextual"/>
        </w:rPr>
      </w:pPr>
      <w:r w:rsidRPr="009E4B31">
        <w:rPr>
          <w:rFonts w:eastAsia="Aptos"/>
          <w:kern w:val="2"/>
          <w14:ligatures w14:val="standardContextual"/>
        </w:rPr>
        <w:t xml:space="preserve">Zalesňovaním zvyšovať podiel </w:t>
      </w:r>
      <w:r w:rsidRPr="009E4B31">
        <w:rPr>
          <w:rFonts w:eastAsia="Aptos"/>
        </w:rPr>
        <w:t>stanovištne pôvodných druhov drevín, najmä jedle bielej, buka lesného a cenných listnáčov.</w:t>
      </w:r>
    </w:p>
    <w:p w14:paraId="15FC2E52" w14:textId="77777777" w:rsidR="00F954CF" w:rsidRPr="009E4B31" w:rsidRDefault="4BEC7B06" w:rsidP="009E4B31">
      <w:pPr>
        <w:pStyle w:val="Odsekzoznamu"/>
        <w:numPr>
          <w:ilvl w:val="0"/>
          <w:numId w:val="85"/>
        </w:numPr>
        <w:ind w:left="426"/>
        <w:rPr>
          <w:rFonts w:eastAsia="Aptos"/>
          <w:kern w:val="2"/>
          <w14:ligatures w14:val="standardContextual"/>
        </w:rPr>
      </w:pPr>
      <w:r w:rsidRPr="009E4B31">
        <w:rPr>
          <w:rFonts w:eastAsia="Aptos"/>
          <w:kern w:val="2"/>
          <w14:ligatures w14:val="standardContextual"/>
        </w:rPr>
        <w:t xml:space="preserve">Prípravné dreviny (najmä jarabinu a brezu) zachovávať a podporovať ako prirodzenú súčasť sukcesie a stabilizačný prvok porastov. Neodstraňovať ich plošne, ale ponechávať do dosiahnutia vyššieho veku alebo dimenzie, najmä pokiaľ plnia funkciu prípravnej a tieniacej dreviny a pod ich </w:t>
      </w:r>
      <w:r w:rsidRPr="009E4B31">
        <w:rPr>
          <w:rFonts w:eastAsia="Aptos"/>
        </w:rPr>
        <w:t>zápojom je zabezpečená obnova stanovištne pôvodných drevín.</w:t>
      </w:r>
    </w:p>
    <w:p w14:paraId="0689B2D2" w14:textId="77777777" w:rsidR="00F954CF" w:rsidRPr="009E4B31" w:rsidRDefault="1D15F3C5" w:rsidP="009E4B31">
      <w:pPr>
        <w:rPr>
          <w:rFonts w:eastAsia="Aptos"/>
          <w:b/>
          <w:bCs/>
          <w:kern w:val="2"/>
          <w14:ligatures w14:val="standardContextual"/>
        </w:rPr>
      </w:pPr>
      <w:r w:rsidRPr="009E4B31">
        <w:rPr>
          <w:rFonts w:eastAsia="Aptos"/>
          <w:b/>
          <w:bCs/>
          <w:kern w:val="2"/>
          <w14:ligatures w14:val="standardContextual"/>
        </w:rPr>
        <w:t>Výchova porastov</w:t>
      </w:r>
    </w:p>
    <w:p w14:paraId="6B9DCA26" w14:textId="001944B9" w:rsidR="00F954CF" w:rsidRPr="009E4B31" w:rsidRDefault="1D15F3C5" w:rsidP="009E4B31">
      <w:pPr>
        <w:pStyle w:val="Odsekzoznamu"/>
        <w:numPr>
          <w:ilvl w:val="0"/>
          <w:numId w:val="86"/>
        </w:numPr>
        <w:ind w:left="426"/>
        <w:rPr>
          <w:rFonts w:eastAsia="Aptos"/>
          <w:kern w:val="2"/>
          <w14:ligatures w14:val="standardContextual"/>
        </w:rPr>
      </w:pPr>
      <w:r w:rsidRPr="009E4B31">
        <w:rPr>
          <w:rFonts w:eastAsia="Aptos"/>
          <w:kern w:val="2"/>
          <w14:ligatures w14:val="standardContextual"/>
        </w:rPr>
        <w:t xml:space="preserve">Pri manažmente lesa uplatňovať opatrenia </w:t>
      </w:r>
      <w:r w:rsidR="00D838AC" w:rsidRPr="009E4B31">
        <w:rPr>
          <w:rFonts w:eastAsia="Aptos"/>
          <w:kern w:val="2"/>
          <w14:ligatures w14:val="standardContextual"/>
        </w:rPr>
        <w:t>„</w:t>
      </w:r>
      <w:r w:rsidRPr="009E4B31">
        <w:rPr>
          <w:rFonts w:eastAsia="Aptos"/>
          <w:kern w:val="2"/>
          <w14:ligatures w14:val="standardContextual"/>
        </w:rPr>
        <w:t>hlucháňovi priateľského manažmentu lesa</w:t>
      </w:r>
      <w:r w:rsidR="00D838AC" w:rsidRPr="009E4B31">
        <w:rPr>
          <w:rFonts w:eastAsia="Aptos"/>
          <w:kern w:val="2"/>
          <w14:ligatures w14:val="standardContextual"/>
        </w:rPr>
        <w:t>“</w:t>
      </w:r>
      <w:r w:rsidRPr="009E4B31">
        <w:rPr>
          <w:rFonts w:eastAsia="Aptos"/>
          <w:kern w:val="2"/>
          <w14:ligatures w14:val="standardContextual"/>
        </w:rPr>
        <w:t>. V štádiu rúbaň až mladina: podporovať prirodzené zmladenie, ponechávať jarabinu a iné pionierske dreviny (jarabinu ponechávať aj v starších porastoch), avšak potrebné je v nich realizovať výchovné zásahy, presvetlenie hlúčikov a vytváranie liniek. Porasty určené na prebierku: vykonávať s dostatočnou intenzitou, aby sa dosiahlo a udržiavalo zakmenenie max 0,7; pre podporu čučoriedkových a bylinných zárastov vytvárať čistiny (porastové medzery); udržiavať jarabinu a prímesové dreviny.</w:t>
      </w:r>
    </w:p>
    <w:p w14:paraId="1F6105EC" w14:textId="77777777" w:rsidR="00F954CF" w:rsidRPr="009E4B31" w:rsidRDefault="1D15F3C5" w:rsidP="009E4B31">
      <w:pPr>
        <w:pStyle w:val="Odsekzoznamu"/>
        <w:numPr>
          <w:ilvl w:val="0"/>
          <w:numId w:val="86"/>
        </w:numPr>
        <w:ind w:left="426"/>
        <w:rPr>
          <w:rFonts w:eastAsia="Aptos"/>
          <w:kern w:val="2"/>
          <w14:ligatures w14:val="standardContextual"/>
        </w:rPr>
      </w:pPr>
      <w:r w:rsidRPr="009E4B31">
        <w:rPr>
          <w:rFonts w:eastAsia="Aptos"/>
          <w:kern w:val="2"/>
          <w14:ligatures w14:val="standardContextual"/>
        </w:rPr>
        <w:t xml:space="preserve">V lesoch osobitného určenia vykonávať prebierky s dostatočnou intenzitou tak, aby sa dosiahlo a udržiavalo </w:t>
      </w:r>
      <w:r w:rsidRPr="009E4B31">
        <w:rPr>
          <w:rFonts w:eastAsia="Aptos"/>
        </w:rPr>
        <w:t xml:space="preserve">zakmenenie 0,5-0,7. </w:t>
      </w:r>
    </w:p>
    <w:p w14:paraId="682CFAC9" w14:textId="6D8CFF8C" w:rsidR="00F954CF" w:rsidRPr="009E4B31" w:rsidRDefault="1D15F3C5" w:rsidP="009E4B31">
      <w:pPr>
        <w:pStyle w:val="Odsekzoznamu"/>
        <w:numPr>
          <w:ilvl w:val="0"/>
          <w:numId w:val="86"/>
        </w:numPr>
        <w:ind w:left="426"/>
        <w:rPr>
          <w:rFonts w:eastAsia="Aptos"/>
          <w:color w:val="000000" w:themeColor="text1"/>
          <w:kern w:val="2"/>
          <w14:ligatures w14:val="standardContextual"/>
        </w:rPr>
      </w:pPr>
      <w:r w:rsidRPr="009E4B31">
        <w:rPr>
          <w:rFonts w:eastAsia="Aptos"/>
          <w:color w:val="000000" w:themeColor="text1"/>
          <w:kern w:val="2"/>
          <w14:ligatures w14:val="standardContextual"/>
        </w:rPr>
        <w:t xml:space="preserve">V mladinách sa vytvoria, resp. udržiavajú (ak už boli vytvorené pri zakladaní lesa) otvorené plochy s veľkosťou približne 0,02 ha. </w:t>
      </w:r>
      <w:r w:rsidR="79016695" w:rsidRPr="009E4B31">
        <w:rPr>
          <w:rFonts w:eastAsia="Aptos"/>
          <w:color w:val="000000" w:themeColor="text1"/>
          <w:kern w:val="2"/>
          <w14:ligatures w14:val="standardContextual"/>
        </w:rPr>
        <w:t xml:space="preserve">Vyrúbané </w:t>
      </w:r>
      <w:r w:rsidR="03323276" w:rsidRPr="009E4B31">
        <w:rPr>
          <w:rFonts w:eastAsia="Aptos"/>
          <w:color w:val="000000" w:themeColor="text1"/>
          <w:kern w:val="2"/>
          <w14:ligatures w14:val="standardContextual"/>
        </w:rPr>
        <w:t>s</w:t>
      </w:r>
      <w:r w:rsidRPr="009E4B31">
        <w:rPr>
          <w:rFonts w:eastAsia="Aptos"/>
          <w:color w:val="000000" w:themeColor="text1"/>
          <w:kern w:val="2"/>
          <w14:ligatures w14:val="standardContextual"/>
        </w:rPr>
        <w:t xml:space="preserve">tromy budú </w:t>
      </w:r>
      <w:r w:rsidR="369EACE6" w:rsidRPr="009E4B31">
        <w:rPr>
          <w:rFonts w:eastAsia="Aptos"/>
          <w:color w:val="000000" w:themeColor="text1"/>
          <w:kern w:val="2"/>
          <w14:ligatures w14:val="standardContextual"/>
        </w:rPr>
        <w:t>z</w:t>
      </w:r>
      <w:r w:rsidRPr="009E4B31">
        <w:rPr>
          <w:rFonts w:eastAsia="Aptos"/>
          <w:color w:val="000000" w:themeColor="text1"/>
          <w:kern w:val="2"/>
          <w14:ligatures w14:val="standardContextual"/>
        </w:rPr>
        <w:t xml:space="preserve"> týchto pl</w:t>
      </w:r>
      <w:r w:rsidR="506BD7EE" w:rsidRPr="009E4B31">
        <w:rPr>
          <w:rFonts w:eastAsia="Aptos"/>
          <w:color w:val="000000" w:themeColor="text1"/>
          <w:kern w:val="2"/>
          <w14:ligatures w14:val="standardContextual"/>
        </w:rPr>
        <w:t>ôch</w:t>
      </w:r>
      <w:r w:rsidRPr="009E4B31">
        <w:rPr>
          <w:rFonts w:eastAsia="Aptos"/>
          <w:color w:val="000000" w:themeColor="text1"/>
          <w:kern w:val="2"/>
          <w14:ligatures w14:val="standardContextual"/>
        </w:rPr>
        <w:t xml:space="preserve"> odstránené, ak bude zabezpečené financovanie tohto opatrenia. Tieto otvorené plochy by mali byť rozmiestnené nerovnomerne po lesnom poraste. Ak je to možné, je ich vhodné prepájať linkami širokými 3 – 4</w:t>
      </w:r>
      <w:r w:rsidR="00733118" w:rsidRPr="009E4B31">
        <w:rPr>
          <w:rFonts w:eastAsia="Aptos"/>
          <w:color w:val="000000" w:themeColor="text1"/>
          <w:kern w:val="2"/>
          <w14:ligatures w14:val="standardContextual"/>
        </w:rPr>
        <w:t xml:space="preserve"> </w:t>
      </w:r>
      <w:r w:rsidRPr="009E4B31">
        <w:rPr>
          <w:rFonts w:eastAsia="Aptos"/>
          <w:color w:val="000000" w:themeColor="text1"/>
          <w:kern w:val="2"/>
          <w14:ligatures w14:val="standardContextual"/>
        </w:rPr>
        <w:t xml:space="preserve">m. Šírka prepojovacích liniek je premenlivá. Vyťaženú drevnú hmotu na týchto plochách sústrediť mimo týchto plôch, alebo </w:t>
      </w:r>
      <w:r w:rsidRPr="009E4B31">
        <w:rPr>
          <w:rFonts w:eastAsia="Aptos"/>
          <w:color w:val="000000" w:themeColor="text1"/>
        </w:rPr>
        <w:t>zoštiepkovať, prípadne využiť ako biomasu. Zvýšené náklady budú predmetom dodatočného financovania.</w:t>
      </w:r>
    </w:p>
    <w:p w14:paraId="209DD8DF" w14:textId="6991A95B" w:rsidR="00F954CF" w:rsidRPr="009E4B31" w:rsidRDefault="4BEC7B06" w:rsidP="009E4B31">
      <w:pPr>
        <w:pStyle w:val="Odsekzoznamu"/>
        <w:numPr>
          <w:ilvl w:val="0"/>
          <w:numId w:val="86"/>
        </w:numPr>
        <w:ind w:left="426"/>
        <w:rPr>
          <w:rFonts w:eastAsia="Aptos"/>
          <w:color w:val="000000" w:themeColor="text1"/>
          <w:kern w:val="2"/>
          <w14:ligatures w14:val="standardContextual"/>
        </w:rPr>
      </w:pPr>
      <w:r w:rsidRPr="009E4B31">
        <w:rPr>
          <w:rFonts w:eastAsia="Aptos"/>
          <w:color w:val="000000" w:themeColor="text1"/>
          <w:kern w:val="2"/>
          <w14:ligatures w14:val="standardContextual"/>
        </w:rPr>
        <w:t>Pri jedli je potrebné postupovať obzvlášť opatrne. Odporúča sa uvoľniť hornú tretinu koruny, ale maximálne skomplikovať prístup ku kmeňu (zrezať okolité stromčeky vo výške od 0,5 do 1,0 m šikmým rezom) a tým jedľu ochrániť pred lúpaním raticovou zverou</w:t>
      </w:r>
      <w:r w:rsidR="53E349C1" w:rsidRPr="009E4B31">
        <w:rPr>
          <w:rFonts w:eastAsia="Aptos"/>
          <w:color w:val="000000" w:themeColor="text1"/>
          <w:kern w:val="2"/>
          <w14:ligatures w14:val="standardContextual"/>
        </w:rPr>
        <w:t>.</w:t>
      </w:r>
      <w:r w:rsidRPr="009E4B31">
        <w:rPr>
          <w:rFonts w:eastAsia="Aptos"/>
          <w:color w:val="000000" w:themeColor="text1"/>
          <w:kern w:val="2"/>
          <w14:ligatures w14:val="standardContextual"/>
        </w:rPr>
        <w:t xml:space="preserve"> </w:t>
      </w:r>
    </w:p>
    <w:p w14:paraId="6295B368" w14:textId="77777777" w:rsidR="00F954CF" w:rsidRPr="009E4B31" w:rsidRDefault="4BEC7B06" w:rsidP="009E4B31">
      <w:pPr>
        <w:pStyle w:val="Odsekzoznamu"/>
        <w:numPr>
          <w:ilvl w:val="0"/>
          <w:numId w:val="86"/>
        </w:numPr>
        <w:ind w:left="426"/>
        <w:rPr>
          <w:rFonts w:eastAsia="Aptos"/>
          <w:kern w:val="2"/>
          <w14:ligatures w14:val="standardContextual"/>
        </w:rPr>
      </w:pPr>
      <w:r w:rsidRPr="009E4B31">
        <w:rPr>
          <w:rFonts w:eastAsia="Aptos"/>
          <w:kern w:val="2"/>
          <w14:ligatures w14:val="standardContextual"/>
        </w:rPr>
        <w:t xml:space="preserve">Pri výchovných zásahoch podporovať a ponechávať stromy hlboko </w:t>
      </w:r>
      <w:r w:rsidRPr="009E4B31">
        <w:rPr>
          <w:rFonts w:eastAsia="Aptos"/>
        </w:rPr>
        <w:t xml:space="preserve">zavetvené; najvhodnejšie sú stromy zavetvené až po zem; výchovné zásahy vykonávať s cieľom dosiahnutia stavu stromov, pričom podiel živej koruny u jedincov hornej vrstvy by nemal klesnúť pod 2/3 ich výšky, čo </w:t>
      </w:r>
      <w:r w:rsidRPr="009E4B31">
        <w:rPr>
          <w:rFonts w:eastAsia="Aptos"/>
        </w:rPr>
        <w:lastRenderedPageBreak/>
        <w:t>znamená silnejšie zásahy v mladinách s podporou vitálnych, najmenej poškodených jedincov, primiešaných odolnejších drevín a odstraňovanie poškodených jedincov.</w:t>
      </w:r>
    </w:p>
    <w:p w14:paraId="2410992A" w14:textId="77777777" w:rsidR="00F954CF" w:rsidRPr="009E4B31" w:rsidRDefault="4BEC7B06" w:rsidP="009E4B31">
      <w:pPr>
        <w:pStyle w:val="Odsekzoznamu"/>
        <w:numPr>
          <w:ilvl w:val="0"/>
          <w:numId w:val="86"/>
        </w:numPr>
        <w:ind w:left="426"/>
        <w:rPr>
          <w:rFonts w:eastAsia="Aptos"/>
          <w:kern w:val="2"/>
          <w14:ligatures w14:val="standardContextual"/>
        </w:rPr>
      </w:pPr>
      <w:r w:rsidRPr="009E4B31">
        <w:rPr>
          <w:rFonts w:eastAsia="Aptos"/>
          <w:kern w:val="2"/>
          <w14:ligatures w14:val="standardContextual"/>
        </w:rPr>
        <w:t xml:space="preserve">Metódou výchovy </w:t>
      </w:r>
      <w:r w:rsidRPr="009E4B31">
        <w:rPr>
          <w:rFonts w:eastAsia="Aptos"/>
        </w:rPr>
        <w:t>žŕďkovín a žrďovín sa zamerať hlavne na pozitívne úrovňové prebierky, pri ktorých je zásah zameraný na podporu najodolnejších porastových zložiek, spravidla najhrubších stromov s dlhými korunami. Pozitívny výber realizovať aj v prospech spevňujúcich drevín. Úrovňovými zásahmi diferencovať druhovú, výškovú a hrúbkovú štruktúru porastov; podporovať predrastavé a úrovňové stromy s dostatočne veľkou korunou, ako aj hlboko zavetvené stromy.</w:t>
      </w:r>
    </w:p>
    <w:p w14:paraId="2BD0A7D1" w14:textId="77777777" w:rsidR="00F954CF" w:rsidRPr="009E4B31" w:rsidRDefault="4BEC7B06" w:rsidP="009E4B31">
      <w:pPr>
        <w:pStyle w:val="Odsekzoznamu"/>
        <w:numPr>
          <w:ilvl w:val="0"/>
          <w:numId w:val="86"/>
        </w:numPr>
        <w:ind w:left="426"/>
        <w:rPr>
          <w:rFonts w:eastAsia="Aptos"/>
          <w:kern w:val="2"/>
          <w14:ligatures w14:val="standardContextual"/>
        </w:rPr>
      </w:pPr>
      <w:r w:rsidRPr="009E4B31">
        <w:rPr>
          <w:rFonts w:eastAsia="Aptos"/>
          <w:kern w:val="2"/>
          <w14:ligatures w14:val="standardContextual"/>
        </w:rPr>
        <w:t xml:space="preserve">Zásahy na ploche porastu vykonať s nerovnomernou intenzitou/silou zásahov. Už vo fáze </w:t>
      </w:r>
      <w:r w:rsidRPr="009E4B31">
        <w:rPr>
          <w:rFonts w:eastAsia="Aptos"/>
        </w:rPr>
        <w:t xml:space="preserve">prečistiek/prerezávok </w:t>
      </w:r>
      <w:r w:rsidRPr="009E4B31">
        <w:rPr>
          <w:rFonts w:eastAsia="Aptos"/>
          <w:kern w:val="2"/>
          <w14:ligatures w14:val="standardContextual"/>
        </w:rPr>
        <w:t>rozčleňovať porasty, v ktorých je predpoklad dlhotrvajúceho uplatňovania aktívneho manažmentu, hlavnými linkami do šírky 3 m na pracované polia šírky do 45 m, s ohľadom na lokalizáciu prepojovacích koridorov.</w:t>
      </w:r>
    </w:p>
    <w:p w14:paraId="7EC2C24E" w14:textId="59AC4182" w:rsidR="00F954CF" w:rsidRPr="009E4B31" w:rsidRDefault="4BEC7B06" w:rsidP="009E4B31">
      <w:pPr>
        <w:pStyle w:val="Odsekzoznamu"/>
        <w:numPr>
          <w:ilvl w:val="0"/>
          <w:numId w:val="86"/>
        </w:numPr>
        <w:ind w:left="426"/>
        <w:rPr>
          <w:rFonts w:eastAsia="Aptos"/>
          <w:kern w:val="2"/>
          <w14:ligatures w14:val="standardContextual"/>
        </w:rPr>
      </w:pPr>
      <w:r w:rsidRPr="009E4B31">
        <w:rPr>
          <w:rFonts w:eastAsia="Aptos"/>
          <w:kern w:val="2"/>
          <w14:ligatures w14:val="standardContextual"/>
        </w:rPr>
        <w:t>Prebierkový zásah realiz</w:t>
      </w:r>
      <w:r w:rsidR="2CC825AA" w:rsidRPr="009E4B31">
        <w:rPr>
          <w:rFonts w:eastAsia="Aptos"/>
          <w:kern w:val="2"/>
          <w14:ligatures w14:val="standardContextual"/>
        </w:rPr>
        <w:t>ovať</w:t>
      </w:r>
      <w:r w:rsidRPr="009E4B31" w:rsidDel="00A32F3F">
        <w:rPr>
          <w:rFonts w:eastAsia="Aptos"/>
          <w:kern w:val="2"/>
          <w14:ligatures w14:val="standardContextual"/>
        </w:rPr>
        <w:t xml:space="preserve"> nerovnomerne po ploche lesného porastu tak aby sa striedali preriedené až otvorené plochy – porastové medzery s veľkosťou približne 0,02 </w:t>
      </w:r>
      <w:r w:rsidRPr="009E4B31">
        <w:rPr>
          <w:rFonts w:eastAsia="Aptos"/>
          <w:color w:val="000000" w:themeColor="text1"/>
        </w:rPr>
        <w:t>ha.</w:t>
      </w:r>
      <w:r w:rsidRPr="009E4B31">
        <w:rPr>
          <w:rFonts w:eastAsia="Aptos"/>
        </w:rPr>
        <w:t xml:space="preserve"> Stromy budú na týchto plochách odstránené. </w:t>
      </w:r>
      <w:r w:rsidRPr="009E4B31">
        <w:rPr>
          <w:rFonts w:eastAsia="Aptos"/>
          <w:color w:val="000000" w:themeColor="text1"/>
        </w:rPr>
        <w:t>Tieto otvorené plochy by mali byť rozmiestnené nerovnomerne po lesnom poraste a prepojené linkami širokými 3 – 4</w:t>
      </w:r>
      <w:r w:rsidR="566872C0" w:rsidRPr="009E4B31">
        <w:rPr>
          <w:rFonts w:eastAsia="Aptos"/>
          <w:color w:val="000000" w:themeColor="text1"/>
        </w:rPr>
        <w:t xml:space="preserve"> </w:t>
      </w:r>
      <w:r w:rsidRPr="009E4B31">
        <w:rPr>
          <w:rFonts w:eastAsia="Aptos"/>
          <w:color w:val="000000" w:themeColor="text1"/>
        </w:rPr>
        <w:t>m. Šírka prepojovacích liniek môže byť premenlivá.</w:t>
      </w:r>
      <w:r w:rsidRPr="009E4B31">
        <w:rPr>
          <w:rFonts w:eastAsia="Aptos"/>
          <w:color w:val="FF0000"/>
        </w:rPr>
        <w:t xml:space="preserve"> </w:t>
      </w:r>
      <w:r w:rsidRPr="009E4B31">
        <w:rPr>
          <w:rFonts w:eastAsia="Aptos"/>
        </w:rPr>
        <w:t xml:space="preserve">Výsledkom bude mozaiková štruktúra lesného porastu, kde sa budú striedať preriedené až otvorené plochy – porastové medzery a relatívne tmavé hustejšie plochy. </w:t>
      </w:r>
    </w:p>
    <w:p w14:paraId="2C82F4B1" w14:textId="77777777" w:rsidR="00F954CF" w:rsidRPr="009E4B31" w:rsidRDefault="1D15F3C5" w:rsidP="009E4B31">
      <w:pPr>
        <w:rPr>
          <w:rFonts w:eastAsia="Aptos"/>
          <w:b/>
          <w:bCs/>
          <w:kern w:val="2"/>
          <w14:ligatures w14:val="standardContextual"/>
        </w:rPr>
      </w:pPr>
      <w:r w:rsidRPr="009E4B31">
        <w:rPr>
          <w:rFonts w:eastAsia="Aptos"/>
          <w:b/>
          <w:bCs/>
          <w:kern w:val="2"/>
          <w14:ligatures w14:val="standardContextual"/>
        </w:rPr>
        <w:t>Obnova porastov</w:t>
      </w:r>
    </w:p>
    <w:p w14:paraId="36F1E5F2" w14:textId="13797BC9" w:rsidR="00F954CF" w:rsidRPr="009E4B31" w:rsidRDefault="4BEC7B06" w:rsidP="009E4B31">
      <w:pPr>
        <w:pStyle w:val="Odsekzoznamu"/>
        <w:numPr>
          <w:ilvl w:val="0"/>
          <w:numId w:val="87"/>
        </w:numPr>
        <w:ind w:left="426"/>
        <w:rPr>
          <w:rFonts w:eastAsia="Aptos"/>
        </w:rPr>
      </w:pPr>
      <w:r w:rsidRPr="009E4B31">
        <w:rPr>
          <w:rFonts w:eastAsia="Aptos"/>
          <w:kern w:val="2"/>
          <w14:ligatures w14:val="standardContextual"/>
        </w:rPr>
        <w:t>V porastoch zvýšiť rubnú dobu, pokiaľ to dovolí zdravotný stav</w:t>
      </w:r>
      <w:r w:rsidRPr="009E4B31">
        <w:rPr>
          <w:rFonts w:eastAsia="Aptos"/>
        </w:rPr>
        <w:t xml:space="preserve">. </w:t>
      </w:r>
      <w:r w:rsidRPr="009E4B31">
        <w:rPr>
          <w:rFonts w:eastAsia="Aptos"/>
          <w:kern w:val="2"/>
          <w14:ligatures w14:val="standardContextual"/>
        </w:rPr>
        <w:t xml:space="preserve">Prerokovať s </w:t>
      </w:r>
      <w:r w:rsidR="13D6C422" w:rsidRPr="009E4B31">
        <w:rPr>
          <w:rFonts w:eastAsia="Aptos"/>
          <w:kern w:val="2"/>
          <w14:ligatures w14:val="standardContextual"/>
        </w:rPr>
        <w:t>vlastníkmi</w:t>
      </w:r>
      <w:r w:rsidRPr="009E4B31" w:rsidDel="00B93DC3">
        <w:rPr>
          <w:rFonts w:eastAsia="Aptos"/>
          <w:kern w:val="2"/>
          <w14:ligatures w14:val="standardContextual"/>
        </w:rPr>
        <w:t xml:space="preserve"> a užívateľmi pozemkov </w:t>
      </w:r>
      <w:r w:rsidRPr="009E4B31">
        <w:rPr>
          <w:rFonts w:eastAsia="Aptos"/>
        </w:rPr>
        <w:t>vytvárani</w:t>
      </w:r>
      <w:r w:rsidR="7AD7F9C5" w:rsidRPr="009E4B31">
        <w:rPr>
          <w:rFonts w:eastAsia="Aptos"/>
        </w:rPr>
        <w:t>e</w:t>
      </w:r>
      <w:r w:rsidRPr="009E4B31">
        <w:rPr>
          <w:rFonts w:eastAsia="Aptos"/>
        </w:rPr>
        <w:t xml:space="preserve"> prepojovacích prvkov pomocou kombinácie ponechávania malých (do 0,5 ha) plôch a aktívneho manažmentu v spolupráci so správou CHKO.</w:t>
      </w:r>
    </w:p>
    <w:p w14:paraId="790F3EDD" w14:textId="77777777" w:rsidR="00F954CF" w:rsidRPr="009E4B31" w:rsidRDefault="4BEC7B06" w:rsidP="009E4B31">
      <w:pPr>
        <w:pStyle w:val="Odsekzoznamu"/>
        <w:numPr>
          <w:ilvl w:val="0"/>
          <w:numId w:val="87"/>
        </w:numPr>
        <w:ind w:left="426"/>
        <w:rPr>
          <w:rFonts w:eastAsia="Aptos"/>
          <w:kern w:val="2"/>
          <w14:ligatures w14:val="standardContextual"/>
        </w:rPr>
      </w:pPr>
      <w:r w:rsidRPr="009E4B31">
        <w:rPr>
          <w:rFonts w:eastAsia="Aptos"/>
          <w:kern w:val="2"/>
          <w14:ligatures w14:val="standardContextual"/>
        </w:rPr>
        <w:t xml:space="preserve">Pri obnove sa uplatňuje maloplošná forma podrastového hospodárskeho spôsobu (jednotlivý rub, </w:t>
      </w:r>
      <w:r w:rsidRPr="009E4B31">
        <w:rPr>
          <w:rFonts w:eastAsia="Aptos"/>
        </w:rPr>
        <w:t>hlúčikový rub, hlúčikovitý rub, skupinový rub alebo skupinovitý rub) a účelový hospodársky spôsob (forma skupinová alebo stromová).</w:t>
      </w:r>
    </w:p>
    <w:p w14:paraId="58EBAF33" w14:textId="682938DB" w:rsidR="00F954CF" w:rsidRPr="009E4B31" w:rsidRDefault="4BEC7B06" w:rsidP="009E4B31">
      <w:pPr>
        <w:pStyle w:val="Odsekzoznamu"/>
        <w:numPr>
          <w:ilvl w:val="0"/>
          <w:numId w:val="87"/>
        </w:numPr>
        <w:ind w:left="426"/>
        <w:rPr>
          <w:rFonts w:eastAsia="Aptos"/>
          <w:kern w:val="2"/>
          <w14:ligatures w14:val="standardContextual"/>
        </w:rPr>
      </w:pPr>
      <w:r w:rsidRPr="009E4B31">
        <w:rPr>
          <w:rFonts w:eastAsia="Aptos"/>
          <w:kern w:val="2"/>
          <w14:ligatures w14:val="standardContextual"/>
        </w:rPr>
        <w:t xml:space="preserve">Pri obnove porastov sa posledná fáza </w:t>
      </w:r>
      <w:r w:rsidRPr="009E4B31">
        <w:rPr>
          <w:rFonts w:eastAsia="Aptos"/>
        </w:rPr>
        <w:t>clonného rubu, ako aj ukončenie obnovy pri účelovom hospodárskom spôsobe</w:t>
      </w:r>
      <w:r w:rsidR="3FBC7565" w:rsidRPr="009E4B31">
        <w:rPr>
          <w:rFonts w:eastAsia="Aptos"/>
          <w:kern w:val="2"/>
          <w14:ligatures w14:val="standardContextual"/>
        </w:rPr>
        <w:t>,</w:t>
      </w:r>
      <w:r w:rsidRPr="009E4B31">
        <w:rPr>
          <w:rFonts w:eastAsia="Aptos"/>
          <w:kern w:val="2"/>
          <w14:ligatures w14:val="standardContextual"/>
        </w:rPr>
        <w:t xml:space="preserve"> realizuje tak, že</w:t>
      </w:r>
      <w:r w:rsidR="52C1A9C8" w:rsidRPr="009E4B31">
        <w:rPr>
          <w:rFonts w:eastAsia="Aptos"/>
          <w:kern w:val="2"/>
          <w14:ligatures w14:val="standardContextual"/>
        </w:rPr>
        <w:t xml:space="preserve"> pri poklese</w:t>
      </w:r>
      <w:r w:rsidRPr="009E4B31">
        <w:rPr>
          <w:rFonts w:eastAsia="Aptos"/>
          <w:kern w:val="2"/>
          <w14:ligatures w14:val="standardContextual"/>
        </w:rPr>
        <w:t xml:space="preserve"> </w:t>
      </w:r>
      <w:r w:rsidRPr="009E4B31">
        <w:rPr>
          <w:rFonts w:eastAsia="Aptos"/>
        </w:rPr>
        <w:t>zakmeneni</w:t>
      </w:r>
      <w:r w:rsidR="5E63E352" w:rsidRPr="009E4B31">
        <w:rPr>
          <w:rFonts w:eastAsia="Aptos"/>
          <w:kern w:val="2"/>
          <w14:ligatures w14:val="standardContextual"/>
        </w:rPr>
        <w:t>a</w:t>
      </w:r>
      <w:r w:rsidRPr="009E4B31">
        <w:rPr>
          <w:rFonts w:eastAsia="Aptos"/>
          <w:kern w:val="2"/>
          <w14:ligatures w14:val="standardContextual"/>
        </w:rPr>
        <w:t xml:space="preserve"> zostávajúceho porastu </w:t>
      </w:r>
      <w:r w:rsidR="01F16265" w:rsidRPr="009E4B31">
        <w:rPr>
          <w:rFonts w:eastAsia="Aptos"/>
          <w:kern w:val="2"/>
          <w14:ligatures w14:val="standardContextual"/>
        </w:rPr>
        <w:t>pod</w:t>
      </w:r>
      <w:r w:rsidRPr="009E4B31">
        <w:rPr>
          <w:rFonts w:eastAsia="Aptos"/>
          <w:kern w:val="2"/>
          <w14:ligatures w14:val="standardContextual"/>
        </w:rPr>
        <w:t xml:space="preserve"> 0,2 </w:t>
      </w:r>
      <w:r w:rsidRPr="009E4B31">
        <w:rPr>
          <w:rFonts w:eastAsia="Aptos"/>
        </w:rPr>
        <w:t>zakmenenia</w:t>
      </w:r>
      <w:r w:rsidR="4777900C" w:rsidRPr="009E4B31">
        <w:rPr>
          <w:rFonts w:eastAsia="Aptos"/>
          <w:kern w:val="2"/>
          <w14:ligatures w14:val="standardContextual"/>
        </w:rPr>
        <w:t xml:space="preserve"> </w:t>
      </w:r>
      <w:r w:rsidRPr="009E4B31">
        <w:rPr>
          <w:rFonts w:eastAsia="Aptos"/>
          <w:kern w:val="2"/>
          <w14:ligatures w14:val="standardContextual"/>
        </w:rPr>
        <w:t>sa v obnove na týchto obnovných prvkoch nepokračuje.</w:t>
      </w:r>
    </w:p>
    <w:p w14:paraId="35B4025A" w14:textId="732A3C59" w:rsidR="003F1005" w:rsidRPr="009E4B31" w:rsidRDefault="4BEC7B06" w:rsidP="009E4B31">
      <w:pPr>
        <w:pStyle w:val="Odsekzoznamu"/>
        <w:numPr>
          <w:ilvl w:val="0"/>
          <w:numId w:val="87"/>
        </w:numPr>
        <w:ind w:left="426"/>
        <w:rPr>
          <w:rFonts w:eastAsia="Aptos"/>
          <w:kern w:val="2"/>
          <w14:ligatures w14:val="standardContextual"/>
        </w:rPr>
      </w:pPr>
      <w:r w:rsidRPr="009E4B31">
        <w:rPr>
          <w:rFonts w:eastAsia="Aptos"/>
          <w:kern w:val="2"/>
          <w14:ligatures w14:val="standardContextual"/>
        </w:rPr>
        <w:t>V porastoch, v ktorých sa nachádzajú porastové zvyšky (v PSL zariadené ako etáž 9)</w:t>
      </w:r>
      <w:r w:rsidR="3FBC7565" w:rsidRPr="009E4B31">
        <w:rPr>
          <w:rFonts w:eastAsia="Aptos"/>
          <w:kern w:val="2"/>
          <w14:ligatures w14:val="standardContextual"/>
        </w:rPr>
        <w:t>,</w:t>
      </w:r>
      <w:r w:rsidRPr="009E4B31">
        <w:rPr>
          <w:rFonts w:eastAsia="Aptos"/>
          <w:kern w:val="2"/>
          <w14:ligatures w14:val="standardContextual"/>
        </w:rPr>
        <w:t xml:space="preserve"> nebude realizovaná ich ťažba a tieto sa ponechajú bez zásahu. </w:t>
      </w:r>
    </w:p>
    <w:p w14:paraId="62E6E21F" w14:textId="726EF3B9" w:rsidR="00F954CF" w:rsidRPr="009E4B31" w:rsidRDefault="6DE90BBA" w:rsidP="009E4B31">
      <w:pPr>
        <w:pStyle w:val="Odsekzoznamu"/>
        <w:numPr>
          <w:ilvl w:val="0"/>
          <w:numId w:val="87"/>
        </w:numPr>
        <w:ind w:left="426"/>
        <w:rPr>
          <w:rFonts w:eastAsia="Aptos"/>
          <w:kern w:val="2"/>
          <w14:ligatures w14:val="standardContextual"/>
        </w:rPr>
      </w:pPr>
      <w:r w:rsidRPr="009E4B31">
        <w:rPr>
          <w:rFonts w:eastAsia="Aptos"/>
        </w:rPr>
        <w:t xml:space="preserve">Opatreniami naplánovanými prostredníctvom PSL odstraňovať z lesných porastov invázne </w:t>
      </w:r>
      <w:r w:rsidR="339B87BD" w:rsidRPr="009E4B31">
        <w:rPr>
          <w:rFonts w:eastAsia="Aptos"/>
        </w:rPr>
        <w:t xml:space="preserve">nepôvodné </w:t>
      </w:r>
      <w:r w:rsidRPr="009E4B31">
        <w:rPr>
          <w:rFonts w:eastAsia="Aptos"/>
        </w:rPr>
        <w:t>druhy podľa zákona č.</w:t>
      </w:r>
      <w:r w:rsidR="3D70FFDA" w:rsidRPr="009E4B31">
        <w:rPr>
          <w:rFonts w:eastAsia="Aptos"/>
        </w:rPr>
        <w:t xml:space="preserve"> </w:t>
      </w:r>
      <w:r w:rsidRPr="009E4B31">
        <w:rPr>
          <w:rFonts w:eastAsia="Aptos"/>
        </w:rPr>
        <w:t>150/2019 Z.</w:t>
      </w:r>
      <w:r w:rsidR="7ED80ACA" w:rsidRPr="009E4B31">
        <w:rPr>
          <w:rFonts w:eastAsia="Aptos"/>
        </w:rPr>
        <w:t xml:space="preserve"> </w:t>
      </w:r>
      <w:r w:rsidRPr="009E4B31">
        <w:rPr>
          <w:rFonts w:eastAsia="Aptos"/>
        </w:rPr>
        <w:t xml:space="preserve">z. </w:t>
      </w:r>
      <w:r w:rsidR="4CC6BD40" w:rsidRPr="009E4B31">
        <w:rPr>
          <w:rFonts w:eastAsia="Aptos"/>
        </w:rPr>
        <w:t xml:space="preserve">o prevencii a manažmente introdukcie a šírenia inváznych nepôvodných druhov a o zmene a doplnení niektorých zákonov </w:t>
      </w:r>
      <w:r w:rsidR="3B033B73" w:rsidRPr="009E4B31">
        <w:rPr>
          <w:rFonts w:eastAsia="Aptos"/>
        </w:rPr>
        <w:t xml:space="preserve">(ďalej len „zákon č. 150/2019 Z. z.“) </w:t>
      </w:r>
      <w:r w:rsidRPr="009E4B31">
        <w:rPr>
          <w:rFonts w:eastAsia="Aptos"/>
        </w:rPr>
        <w:t>a postupne znižovať zastúpenie a nerozširovať nepôvodné dreviny tak</w:t>
      </w:r>
      <w:r w:rsidR="3FBC7565" w:rsidRPr="009E4B31">
        <w:rPr>
          <w:rFonts w:eastAsia="Aptos"/>
        </w:rPr>
        <w:t>,</w:t>
      </w:r>
      <w:r w:rsidRPr="009E4B31">
        <w:rPr>
          <w:rFonts w:eastAsia="Aptos"/>
        </w:rPr>
        <w:t xml:space="preserve"> aby nedošlo k zhoršeniu zdravotného stavu a stability porastov (s cieľom zachovania prirodzeného drevinového zloženia), dreviny mimo svojho prirodzeného rozšírenia (okrem prirodzene klimaticky migrujúcich pôvodných drevín) alebo pri ich neprirodzenom, ekologicky neoptimálnom (vyššom) zastúpení v porastových zmesiach na pôvodných stanovištiach, kde sa pôvodne vyskytovali len ako porastová prímes (napr. nadlimitné neprirodzené zastúpenie smreka obyčajného v 4. až 6. LVS).</w:t>
      </w:r>
    </w:p>
    <w:p w14:paraId="4874D1EC" w14:textId="77777777" w:rsidR="00F954CF" w:rsidRPr="009E4B31" w:rsidRDefault="1D15F3C5" w:rsidP="009E4B31">
      <w:pPr>
        <w:rPr>
          <w:rFonts w:eastAsia="Aptos"/>
          <w:b/>
          <w:bCs/>
          <w:kern w:val="2"/>
          <w14:ligatures w14:val="standardContextual"/>
        </w:rPr>
      </w:pPr>
      <w:r w:rsidRPr="009E4B31">
        <w:rPr>
          <w:rFonts w:eastAsia="Aptos"/>
          <w:b/>
          <w:bCs/>
          <w:kern w:val="2"/>
          <w14:ligatures w14:val="standardContextual"/>
        </w:rPr>
        <w:t>Ponechávanie deficitných biodiverzitných prvkov</w:t>
      </w:r>
    </w:p>
    <w:p w14:paraId="44A61716" w14:textId="77777777" w:rsidR="00F954CF" w:rsidRPr="009E4B31" w:rsidRDefault="4BEC7B06" w:rsidP="009E4B31">
      <w:pPr>
        <w:pStyle w:val="Odsekzoznamu"/>
        <w:numPr>
          <w:ilvl w:val="0"/>
          <w:numId w:val="88"/>
        </w:numPr>
        <w:ind w:left="426"/>
        <w:rPr>
          <w:rFonts w:eastAsia="Aptos"/>
          <w:kern w:val="2"/>
          <w14:ligatures w14:val="standardContextual"/>
        </w:rPr>
      </w:pPr>
      <w:r w:rsidRPr="009E4B31">
        <w:rPr>
          <w:rFonts w:eastAsia="Aptos"/>
          <w:kern w:val="2"/>
          <w14:ligatures w14:val="standardContextual"/>
        </w:rPr>
        <w:t>Dohľadávať</w:t>
      </w:r>
      <w:r w:rsidRPr="009E4B31">
        <w:rPr>
          <w:rFonts w:eastAsia="Aptos"/>
        </w:rPr>
        <w:t xml:space="preserve"> (po dohode s obhospodarovateľom označiť) dutinové stromy a ponechávať ich na dožitie.</w:t>
      </w:r>
    </w:p>
    <w:p w14:paraId="32D0845B" w14:textId="773150FF" w:rsidR="00F954CF" w:rsidRPr="009E4B31" w:rsidRDefault="4BEC7B06" w:rsidP="009E4B31">
      <w:pPr>
        <w:pStyle w:val="Odsekzoznamu"/>
        <w:numPr>
          <w:ilvl w:val="0"/>
          <w:numId w:val="88"/>
        </w:numPr>
        <w:ind w:left="426"/>
        <w:rPr>
          <w:rFonts w:eastAsia="Aptos"/>
          <w:kern w:val="2"/>
          <w14:ligatures w14:val="standardContextual"/>
        </w:rPr>
      </w:pPr>
      <w:r w:rsidRPr="009E4B31">
        <w:rPr>
          <w:rFonts w:eastAsia="Aptos"/>
          <w:kern w:val="2"/>
          <w14:ligatures w14:val="standardContextual"/>
        </w:rPr>
        <w:t>V </w:t>
      </w:r>
      <w:r w:rsidR="4475740D" w:rsidRPr="009E4B31">
        <w:rPr>
          <w:rFonts w:eastAsia="Aptos"/>
          <w:kern w:val="2"/>
          <w14:ligatures w14:val="standardContextual"/>
        </w:rPr>
        <w:t>maximálnom</w:t>
      </w:r>
      <w:r w:rsidR="0481434A" w:rsidRPr="009E4B31">
        <w:rPr>
          <w:rFonts w:eastAsia="Aptos"/>
          <w:kern w:val="2"/>
          <w14:ligatures w14:val="standardContextual"/>
        </w:rPr>
        <w:t xml:space="preserve"> </w:t>
      </w:r>
      <w:r w:rsidRPr="009E4B31">
        <w:rPr>
          <w:rFonts w:eastAsia="Aptos"/>
          <w:kern w:val="2"/>
          <w14:ligatures w14:val="standardContextual"/>
        </w:rPr>
        <w:t xml:space="preserve">počte/objeme </w:t>
      </w:r>
      <w:r w:rsidRPr="009E4B31">
        <w:rPr>
          <w:rFonts w:eastAsia="Aptos"/>
        </w:rPr>
        <w:t>ponechávať v lese zlomy, ktoré nepredstavujú zdroj šírenia podkôrneho hmyzu pre ostatné lesné porasty.</w:t>
      </w:r>
    </w:p>
    <w:p w14:paraId="047256FA" w14:textId="77777777" w:rsidR="00F954CF" w:rsidRPr="009E4B31" w:rsidRDefault="4BEC7B06" w:rsidP="009E4B31">
      <w:pPr>
        <w:pStyle w:val="Odsekzoznamu"/>
        <w:numPr>
          <w:ilvl w:val="0"/>
          <w:numId w:val="88"/>
        </w:numPr>
        <w:ind w:left="426"/>
        <w:rPr>
          <w:rFonts w:eastAsia="Aptos"/>
          <w:kern w:val="2"/>
          <w14:ligatures w14:val="standardContextual"/>
        </w:rPr>
      </w:pPr>
      <w:r w:rsidRPr="009E4B31">
        <w:rPr>
          <w:rFonts w:eastAsia="Aptos"/>
          <w:kern w:val="2"/>
          <w14:ligatures w14:val="standardContextual"/>
        </w:rPr>
        <w:t xml:space="preserve">Pri vykonaní asanačných ťažieb v ÚEV plošného rozsahu ponechať na kalamitnej ploche minimálne 30 m³/ha odumretého dreva (hrubiny, </w:t>
      </w:r>
      <w:r w:rsidRPr="009E4B31">
        <w:rPr>
          <w:rFonts w:eastAsia="Aptos"/>
        </w:rPr>
        <w:t>tenčiny) a minimálne 10 ks/ha stromov materského porastu hlavnej dreviny na prirodzené dožitie a rozklad.</w:t>
      </w:r>
    </w:p>
    <w:p w14:paraId="317F65F9" w14:textId="77777777" w:rsidR="00F954CF" w:rsidRPr="009E4B31" w:rsidRDefault="4BEC7B06" w:rsidP="009E4B31">
      <w:pPr>
        <w:pStyle w:val="Odsekzoznamu"/>
        <w:numPr>
          <w:ilvl w:val="0"/>
          <w:numId w:val="88"/>
        </w:numPr>
        <w:ind w:left="426"/>
        <w:rPr>
          <w:rFonts w:eastAsia="Aptos"/>
          <w:kern w:val="2"/>
          <w14:ligatures w14:val="standardContextual"/>
        </w:rPr>
      </w:pPr>
      <w:r w:rsidRPr="009E4B31">
        <w:rPr>
          <w:rFonts w:eastAsia="Aptos"/>
          <w:kern w:val="2"/>
          <w14:ligatures w14:val="standardContextual"/>
        </w:rPr>
        <w:lastRenderedPageBreak/>
        <w:t xml:space="preserve">V každej JPRL (so strednou hrúbkou 30 cm a viac v d 1,3) v rámci ÚEV bude dlhodobo ponechaný a udržiavaný min. objem odumretého dreva (hrubiny a </w:t>
      </w:r>
      <w:r w:rsidRPr="009E4B31">
        <w:rPr>
          <w:rFonts w:eastAsia="Aptos"/>
        </w:rPr>
        <w:t>tenčiny) 30 m³/ha; pri biotopoch druhov 10 m³/ha bude tvoriť drevo s minimálnou hrúbkou nad 20 cm v strede ležiaceho kmeňa a 30 cm v d 1,3.</w:t>
      </w:r>
    </w:p>
    <w:p w14:paraId="7F77E149" w14:textId="2EA372B9" w:rsidR="00F954CF" w:rsidRPr="009E4B31" w:rsidRDefault="4BEC7B06" w:rsidP="009E4B31">
      <w:pPr>
        <w:pStyle w:val="Odsekzoznamu"/>
        <w:numPr>
          <w:ilvl w:val="0"/>
          <w:numId w:val="88"/>
        </w:numPr>
        <w:ind w:left="426"/>
        <w:rPr>
          <w:rFonts w:eastAsia="Aptos"/>
          <w:kern w:val="2"/>
          <w14:ligatures w14:val="standardContextual"/>
        </w:rPr>
      </w:pPr>
      <w:r w:rsidRPr="009E4B31">
        <w:rPr>
          <w:rFonts w:eastAsia="Aptos"/>
          <w:kern w:val="2"/>
          <w14:ligatures w14:val="standardContextual"/>
        </w:rPr>
        <w:t xml:space="preserve">Pri vykonaní asanačných ťažieb plošného rozsahu mimo ÚEV v porastoch nad 50 rokov ponechať na kalamitnej ploche minimálne 10 m³/ha odumretého dreva (hrubiny, </w:t>
      </w:r>
      <w:r w:rsidRPr="009E4B31">
        <w:rPr>
          <w:rFonts w:eastAsia="Aptos"/>
        </w:rPr>
        <w:t>tenčiny) a minimálne 10 ks/ha stromov materského porastu hlavnej dreviny (s hrúbkou v d1,3 rovnou alebo väčšou strednej hrúbke obnovovaného materského porastu: tolerancia (−) 5 cm), a to prednostne v bioskupinách, na prirodzené dožitie a rozklad v zón</w:t>
      </w:r>
      <w:r w:rsidR="339B87BD" w:rsidRPr="009E4B31">
        <w:rPr>
          <w:rFonts w:eastAsia="Aptos"/>
          <w:kern w:val="2"/>
          <w14:ligatures w14:val="standardContextual"/>
        </w:rPr>
        <w:t>ach B a C</w:t>
      </w:r>
      <w:r w:rsidRPr="009E4B31">
        <w:rPr>
          <w:rFonts w:eastAsia="Aptos"/>
          <w:kern w:val="2"/>
          <w14:ligatures w14:val="standardContextual"/>
        </w:rPr>
        <w:t>; 5 m³/ha odumretého dreva v</w:t>
      </w:r>
      <w:r w:rsidR="2C30CC43" w:rsidRPr="009E4B31" w:rsidDel="001527F1">
        <w:rPr>
          <w:rFonts w:eastAsia="Aptos"/>
          <w:kern w:val="2"/>
          <w14:ligatures w14:val="standardContextual"/>
        </w:rPr>
        <w:t xml:space="preserve"> zónach </w:t>
      </w:r>
      <w:r w:rsidRPr="009E4B31">
        <w:rPr>
          <w:rFonts w:eastAsia="Aptos"/>
        </w:rPr>
        <w:t>C a D  a 5 ks/ha stromov na dožitie v</w:t>
      </w:r>
      <w:r w:rsidR="2C30CC43" w:rsidRPr="009E4B31">
        <w:rPr>
          <w:rFonts w:eastAsia="Aptos"/>
        </w:rPr>
        <w:t xml:space="preserve"> zóne </w:t>
      </w:r>
      <w:r w:rsidRPr="009E4B31">
        <w:rPr>
          <w:rFonts w:eastAsia="Aptos"/>
        </w:rPr>
        <w:t>D, za predpokladu, že ponechaná hmota nepredstavuje riziko šírenia podkôrneho hmyzu.</w:t>
      </w:r>
    </w:p>
    <w:p w14:paraId="350AB9F0" w14:textId="77777777" w:rsidR="00F954CF" w:rsidRPr="009E4B31" w:rsidRDefault="4BEC7B06" w:rsidP="009E4B31">
      <w:pPr>
        <w:pStyle w:val="Odsekzoznamu"/>
        <w:numPr>
          <w:ilvl w:val="0"/>
          <w:numId w:val="88"/>
        </w:numPr>
        <w:ind w:left="426"/>
        <w:rPr>
          <w:rFonts w:eastAsia="Aptos"/>
          <w:kern w:val="2"/>
          <w14:ligatures w14:val="standardContextual"/>
        </w:rPr>
      </w:pPr>
      <w:r w:rsidRPr="009E4B31">
        <w:rPr>
          <w:rFonts w:eastAsia="Aptos"/>
          <w:kern w:val="2"/>
          <w14:ligatures w14:val="standardContextual"/>
        </w:rPr>
        <w:t xml:space="preserve">V každej JPRL (so strednou hrúbkou 30 cm a viac v d 1,3) mimo ÚEV bude dlhodobo ponechaný a udržiavaný min. objem odumretého dreva (hrubiny a </w:t>
      </w:r>
      <w:r w:rsidRPr="009E4B31">
        <w:rPr>
          <w:rFonts w:eastAsia="Aptos"/>
        </w:rPr>
        <w:t>tenčiny) 10 m³/ha; pri biotopoch druhov 5 m³/ha bude tvoriť drevo s minimálnou hrúbkou nad 20 cm v strede ležiaceho kmeňa a 30 cm v d 1,3.</w:t>
      </w:r>
    </w:p>
    <w:p w14:paraId="778BEEF2" w14:textId="7BC76EA7" w:rsidR="00F954CF" w:rsidRPr="009E4B31" w:rsidRDefault="4BEC7B06" w:rsidP="009E4B31">
      <w:pPr>
        <w:pStyle w:val="Odsekzoznamu"/>
        <w:numPr>
          <w:ilvl w:val="0"/>
          <w:numId w:val="88"/>
        </w:numPr>
        <w:ind w:left="426"/>
        <w:rPr>
          <w:rFonts w:eastAsia="Aptos"/>
          <w:kern w:val="2"/>
          <w14:ligatures w14:val="standardContextual"/>
        </w:rPr>
      </w:pPr>
      <w:r w:rsidRPr="009E4B31">
        <w:rPr>
          <w:rFonts w:eastAsia="Aptos"/>
          <w:kern w:val="2"/>
          <w14:ligatures w14:val="standardContextual"/>
        </w:rPr>
        <w:t xml:space="preserve">V obnovovaných prvkoch mimo ÚEV ponechať dostatok starších kvalitných, zdravých jedincov hlavných drevín materského porastu, ako aj </w:t>
      </w:r>
      <w:r w:rsidRPr="009E4B31">
        <w:rPr>
          <w:rFonts w:eastAsia="Aptos"/>
        </w:rPr>
        <w:t>biotopových a zvlášť cenných stromov v počte min. 10 ks/ha na dožitie v</w:t>
      </w:r>
      <w:r w:rsidR="556493E4" w:rsidRPr="009E4B31" w:rsidDel="000425D6">
        <w:rPr>
          <w:rFonts w:eastAsia="Aptos"/>
          <w:kern w:val="2"/>
          <w14:ligatures w14:val="standardContextual"/>
        </w:rPr>
        <w:t xml:space="preserve"> zónach </w:t>
      </w:r>
      <w:r w:rsidRPr="009E4B31">
        <w:rPr>
          <w:rFonts w:eastAsia="Aptos"/>
        </w:rPr>
        <w:t xml:space="preserve">B a C a 5 ks/ha v zóne </w:t>
      </w:r>
      <w:r w:rsidR="339B87BD" w:rsidRPr="009E4B31">
        <w:rPr>
          <w:rFonts w:eastAsia="Aptos"/>
        </w:rPr>
        <w:t xml:space="preserve">D </w:t>
      </w:r>
      <w:r w:rsidRPr="009E4B31">
        <w:rPr>
          <w:rFonts w:eastAsia="Aptos"/>
        </w:rPr>
        <w:t>(s hrúbkou v d1,3 rovnou alebo väčšou strednej hrúbke obnovovaného materského porastu: tolerancia (−) 5 cm). Stromy sa ponechávajú prioritne v hlúčikoch alebo skupinkách s prímesou jednotlivo stojacich jedincov. Na obnovnom prvku pri max. veľkosti 0,2 ha by mali ostať stromy, ktoré budú vybrané a označené zelenou farbou (zeleným krížom).</w:t>
      </w:r>
    </w:p>
    <w:p w14:paraId="50EF2615" w14:textId="40669CC6" w:rsidR="20E8FD19" w:rsidRPr="009E4B31" w:rsidRDefault="1AA6ED25" w:rsidP="009E4B31">
      <w:pPr>
        <w:spacing w:after="0"/>
        <w:ind w:left="426"/>
      </w:pPr>
      <w:r w:rsidRPr="009E4B31">
        <w:rPr>
          <w:rFonts w:eastAsia="Times New Roman"/>
        </w:rPr>
        <w:t xml:space="preserve"> </w:t>
      </w:r>
    </w:p>
    <w:p w14:paraId="5982C461" w14:textId="203C3B53" w:rsidR="20E8FD19" w:rsidRPr="009E4B31" w:rsidRDefault="5E82AB7A" w:rsidP="009E4B31">
      <w:pPr>
        <w:pStyle w:val="Nadpis3"/>
        <w:rPr>
          <w:u w:val="single"/>
        </w:rPr>
      </w:pPr>
      <w:bookmarkStart w:id="62" w:name="_Toc932050566"/>
      <w:bookmarkStart w:id="63" w:name="_Toc1091989429"/>
      <w:r w:rsidRPr="009E4B31">
        <w:rPr>
          <w:u w:val="single"/>
        </w:rPr>
        <w:t>EFP L3 Lesy s cieľom dosiahnutia stavu prirodzeného ekosystému manažmentovými opatreniami</w:t>
      </w:r>
      <w:bookmarkEnd w:id="62"/>
      <w:bookmarkEnd w:id="63"/>
    </w:p>
    <w:p w14:paraId="1FEFF9C5" w14:textId="7007AC96" w:rsidR="20E8FD19" w:rsidRPr="009E4B31" w:rsidRDefault="4BD1ED30" w:rsidP="009E4B31">
      <w:pPr>
        <w:spacing w:after="160"/>
      </w:pPr>
      <w:r w:rsidRPr="009E4B31">
        <w:rPr>
          <w:rFonts w:eastAsia="Times New Roman"/>
          <w:b/>
          <w:bCs/>
        </w:rPr>
        <w:t>Všeobecné zásady</w:t>
      </w:r>
    </w:p>
    <w:p w14:paraId="5992B46D" w14:textId="47FE83B0" w:rsidR="00F34E14" w:rsidRPr="009E4B31" w:rsidRDefault="456FBAD7" w:rsidP="009E4B31">
      <w:pPr>
        <w:pStyle w:val="Odsekzoznamu"/>
        <w:numPr>
          <w:ilvl w:val="0"/>
          <w:numId w:val="89"/>
        </w:numPr>
        <w:ind w:left="426"/>
        <w:rPr>
          <w:rFonts w:eastAsia="Aptos"/>
          <w:kern w:val="2"/>
          <w14:ligatures w14:val="standardContextual"/>
        </w:rPr>
      </w:pPr>
      <w:r w:rsidRPr="009E4B31">
        <w:rPr>
          <w:rFonts w:eastAsia="Aptos"/>
          <w:kern w:val="2"/>
          <w14:ligatures w14:val="standardContextual"/>
        </w:rPr>
        <w:t xml:space="preserve">Cieľom účelového manažmentu </w:t>
      </w:r>
      <w:r w:rsidRPr="009E4B31" w:rsidDel="00697A44">
        <w:rPr>
          <w:rFonts w:eastAsia="Aptos"/>
          <w:kern w:val="2"/>
          <w14:ligatures w14:val="standardContextual"/>
        </w:rPr>
        <w:t xml:space="preserve">zóny </w:t>
      </w:r>
      <w:r w:rsidR="339B87BD" w:rsidRPr="009E4B31">
        <w:rPr>
          <w:rFonts w:eastAsia="Aptos"/>
        </w:rPr>
        <w:t xml:space="preserve">B v </w:t>
      </w:r>
      <w:r w:rsidRPr="009E4B31">
        <w:rPr>
          <w:rFonts w:eastAsia="Aptos"/>
        </w:rPr>
        <w:t xml:space="preserve">CHKO je v čo najväčšej miere </w:t>
      </w:r>
      <w:r w:rsidR="20CBFE67" w:rsidRPr="009E4B31">
        <w:rPr>
          <w:rFonts w:eastAsia="Aptos"/>
        </w:rPr>
        <w:t>priblížiť stavu prírodného lesa</w:t>
      </w:r>
      <w:r w:rsidRPr="009E4B31">
        <w:rPr>
          <w:rFonts w:eastAsia="Aptos"/>
        </w:rPr>
        <w:t xml:space="preserve"> lesné biotopy prostredníctvom využitia prírode blízkeho manažmentu alebo ich obnovy (napr. vodného režimu) a/alebo prostredníctvom aktívnych manažmentových opatrení.</w:t>
      </w:r>
    </w:p>
    <w:p w14:paraId="6C209B9A" w14:textId="77777777" w:rsidR="00F34E14" w:rsidRPr="009E4B31" w:rsidRDefault="4BD1ED30" w:rsidP="009E4B31">
      <w:pPr>
        <w:pStyle w:val="Odsekzoznamu"/>
        <w:numPr>
          <w:ilvl w:val="0"/>
          <w:numId w:val="89"/>
        </w:numPr>
        <w:ind w:left="426"/>
        <w:rPr>
          <w:rFonts w:eastAsia="Aptos"/>
          <w:kern w:val="2"/>
          <w14:ligatures w14:val="standardContextual"/>
        </w:rPr>
      </w:pPr>
      <w:r w:rsidRPr="009E4B31">
        <w:rPr>
          <w:rFonts w:eastAsia="Aptos"/>
          <w:kern w:val="2"/>
          <w14:ligatures w14:val="standardContextual"/>
        </w:rPr>
        <w:t>Uplatňovať osobitný režim hospodárenia s dôrazom na zachovanie alebo zlepšenie stavu biotopov a biotopov vybraných druhov.</w:t>
      </w:r>
    </w:p>
    <w:p w14:paraId="39FE5343" w14:textId="77777777" w:rsidR="00F34E14" w:rsidRPr="009E4B31" w:rsidRDefault="4BD1ED30" w:rsidP="009E4B31">
      <w:pPr>
        <w:pStyle w:val="Odsekzoznamu"/>
        <w:numPr>
          <w:ilvl w:val="0"/>
          <w:numId w:val="89"/>
        </w:numPr>
        <w:ind w:left="426"/>
        <w:rPr>
          <w:rFonts w:eastAsia="Aptos"/>
          <w:kern w:val="2"/>
          <w14:ligatures w14:val="standardContextual"/>
        </w:rPr>
      </w:pPr>
      <w:r w:rsidRPr="009E4B31">
        <w:rPr>
          <w:rFonts w:eastAsia="Aptos"/>
          <w:kern w:val="2"/>
          <w14:ligatures w14:val="standardContextual"/>
        </w:rPr>
        <w:t>Pri hospodárskych zásahoch zamedziť pozdĺžnemu prechodu mechanizmov a ťahaniu dreva cez prameniská, rašeliniská a vodné toky.</w:t>
      </w:r>
    </w:p>
    <w:p w14:paraId="4242C494" w14:textId="149C5DFE" w:rsidR="20E8FD19" w:rsidRPr="009E4B31" w:rsidRDefault="6E92C761" w:rsidP="009E4B31">
      <w:pPr>
        <w:spacing w:after="160"/>
        <w:rPr>
          <w:rFonts w:eastAsia="Times New Roman"/>
          <w:b/>
          <w:bCs/>
        </w:rPr>
      </w:pPr>
      <w:r w:rsidRPr="009E4B31">
        <w:rPr>
          <w:rFonts w:eastAsia="Times New Roman"/>
          <w:b/>
          <w:bCs/>
        </w:rPr>
        <w:t>Zalesňovanie a ochrana</w:t>
      </w:r>
    </w:p>
    <w:p w14:paraId="218D59F6" w14:textId="7B75BDE4" w:rsidR="00F34E14" w:rsidRPr="009E4B31" w:rsidRDefault="7514249B" w:rsidP="009E4B31">
      <w:pPr>
        <w:pStyle w:val="Odsekzoznamu"/>
        <w:numPr>
          <w:ilvl w:val="0"/>
          <w:numId w:val="90"/>
        </w:numPr>
        <w:ind w:left="426"/>
        <w:rPr>
          <w:rFonts w:eastAsia="Aptos"/>
          <w:kern w:val="2"/>
          <w14:ligatures w14:val="standardContextual"/>
        </w:rPr>
      </w:pPr>
      <w:r w:rsidRPr="009E4B31">
        <w:rPr>
          <w:rFonts w:eastAsia="Aptos"/>
        </w:rPr>
        <w:t>Vykonať potrebné podsadby, predsadby, podsejby, predsejby absentujúcich stanovištne pôvodných drevín lokálnych ekotypov podľa aktuálneho stavu biotopu na konkrétnej lokalite. Je žiadúce vnášať sprievodné a vtrúsené dreviny, ako aj absentujúce hlavné dreviny (napr. jedľa biela, buk lesný, cenné listnáče</w:t>
      </w:r>
      <w:r w:rsidR="47F9D953" w:rsidRPr="009E4B31">
        <w:rPr>
          <w:rFonts w:eastAsia="Aptos"/>
        </w:rPr>
        <w:t>,</w:t>
      </w:r>
      <w:r w:rsidRPr="009E4B31">
        <w:rPr>
          <w:rFonts w:eastAsia="Aptos"/>
        </w:rPr>
        <w:t xml:space="preserve"> a</w:t>
      </w:r>
      <w:r w:rsidR="20D7AD13" w:rsidRPr="009E4B31">
        <w:rPr>
          <w:rFonts w:eastAsia="Aptos"/>
        </w:rPr>
        <w:t xml:space="preserve"> </w:t>
      </w:r>
      <w:r w:rsidRPr="009E4B31">
        <w:rPr>
          <w:rFonts w:eastAsia="Aptos"/>
        </w:rPr>
        <w:t>pod.).</w:t>
      </w:r>
    </w:p>
    <w:p w14:paraId="46C0F115" w14:textId="3F4FA472" w:rsidR="00F34E14" w:rsidRPr="009E4B31" w:rsidRDefault="7514249B" w:rsidP="009E4B31">
      <w:pPr>
        <w:pStyle w:val="Odsekzoznamu"/>
        <w:numPr>
          <w:ilvl w:val="0"/>
          <w:numId w:val="90"/>
        </w:numPr>
        <w:ind w:left="426"/>
        <w:rPr>
          <w:rFonts w:eastAsia="Aptos"/>
          <w:kern w:val="2"/>
          <w14:ligatures w14:val="standardContextual"/>
        </w:rPr>
      </w:pPr>
      <w:r w:rsidRPr="009E4B31">
        <w:rPr>
          <w:rFonts w:eastAsia="Aptos"/>
          <w:kern w:val="2"/>
          <w14:ligatures w14:val="standardContextual"/>
        </w:rPr>
        <w:t xml:space="preserve">Zalesňovaním zvýšiť podiel </w:t>
      </w:r>
      <w:r w:rsidRPr="009E4B31">
        <w:rPr>
          <w:rFonts w:eastAsia="Aptos"/>
        </w:rPr>
        <w:t>stanovištne pôvodných druhov drevín vyplývajúcich z modelov hospodárenia, ako výstupného diela rámcového plánovania (najmä jedle bielej, buka lesného, cenných listnáčov</w:t>
      </w:r>
      <w:r w:rsidR="00FB788D" w:rsidRPr="009E4B31">
        <w:rPr>
          <w:rFonts w:eastAsia="Aptos"/>
        </w:rPr>
        <w:t>,</w:t>
      </w:r>
      <w:r w:rsidRPr="009E4B31">
        <w:rPr>
          <w:rFonts w:eastAsia="Aptos"/>
        </w:rPr>
        <w:t xml:space="preserve"> a </w:t>
      </w:r>
      <w:r w:rsidR="494AB96C" w:rsidRPr="009E4B31">
        <w:rPr>
          <w:rFonts w:eastAsia="Aptos"/>
        </w:rPr>
        <w:t>i</w:t>
      </w:r>
      <w:r w:rsidR="00FB788D" w:rsidRPr="009E4B31">
        <w:rPr>
          <w:rFonts w:eastAsia="Aptos"/>
        </w:rPr>
        <w:t>.</w:t>
      </w:r>
      <w:r w:rsidRPr="009E4B31">
        <w:rPr>
          <w:rFonts w:eastAsia="Aptos"/>
        </w:rPr>
        <w:t>). Obnovu dreviny smrek využiť hlavne z prirodzeného zmladenia; pri zalesňovaní uprednostniť spodnú hranicu obnovného drevinového zloženia dreviny smrek.</w:t>
      </w:r>
    </w:p>
    <w:p w14:paraId="72ED8DBD" w14:textId="77777777" w:rsidR="00F34E14" w:rsidRPr="009E4B31" w:rsidRDefault="7514249B" w:rsidP="009E4B31">
      <w:pPr>
        <w:pStyle w:val="Odsekzoznamu"/>
        <w:numPr>
          <w:ilvl w:val="0"/>
          <w:numId w:val="90"/>
        </w:numPr>
        <w:ind w:left="426"/>
        <w:rPr>
          <w:rFonts w:eastAsia="Aptos"/>
          <w:kern w:val="2"/>
          <w14:ligatures w14:val="standardContextual"/>
        </w:rPr>
      </w:pPr>
      <w:r w:rsidRPr="009E4B31">
        <w:rPr>
          <w:rFonts w:eastAsia="Aptos"/>
          <w:kern w:val="2"/>
          <w14:ligatures w14:val="standardContextual"/>
        </w:rPr>
        <w:t xml:space="preserve">Prípravné dreviny (najmä jarabinu a brezu) zachovávať a podporovať ako prirodzenú súčasť sukcesie a stabilizačný prvok porastov. Neodstraňovať ich plošne, ale ponechávať do dosiahnutia vyššieho veku alebo dimenzie, najmä pokiaľ plnia funkciu prípravnej a tieniacej dreviny a pod ich </w:t>
      </w:r>
      <w:r w:rsidRPr="009E4B31">
        <w:rPr>
          <w:rFonts w:eastAsia="Aptos"/>
        </w:rPr>
        <w:t>zápojom je zabezpečená obnova stanovištne pôvodných drevín, avšak potrebné je aj v prípravných drevinách realizovať výchovné zásahy.</w:t>
      </w:r>
    </w:p>
    <w:p w14:paraId="1E638712" w14:textId="77777777" w:rsidR="00F34E14" w:rsidRPr="009E4B31" w:rsidRDefault="4BD1ED30" w:rsidP="009E4B31">
      <w:pPr>
        <w:pStyle w:val="Odsekzoznamu"/>
        <w:numPr>
          <w:ilvl w:val="0"/>
          <w:numId w:val="90"/>
        </w:numPr>
        <w:ind w:left="426"/>
        <w:rPr>
          <w:rFonts w:eastAsia="Aptos"/>
          <w:kern w:val="2"/>
          <w14:ligatures w14:val="standardContextual"/>
        </w:rPr>
      </w:pPr>
      <w:r w:rsidRPr="009E4B31">
        <w:rPr>
          <w:rFonts w:eastAsia="Aptos"/>
          <w:kern w:val="2"/>
          <w14:ligatures w14:val="standardContextual"/>
        </w:rPr>
        <w:lastRenderedPageBreak/>
        <w:t>Dreviny následných porastov, ktoré sú atraktívne pre zver, je nutné účinne chrániť pred ich poškodzovaním, resp. ničením, hlavne drevenými a inými vhodnými oplôtkami menších rozmerov alebo individuálnou ochranou.</w:t>
      </w:r>
    </w:p>
    <w:p w14:paraId="530B0EAA" w14:textId="5A4AB8BF" w:rsidR="20E8FD19" w:rsidRPr="009E4B31" w:rsidRDefault="6E92C761" w:rsidP="009E4B31">
      <w:pPr>
        <w:spacing w:after="160"/>
      </w:pPr>
      <w:r w:rsidRPr="009E4B31">
        <w:rPr>
          <w:rFonts w:eastAsia="Times New Roman"/>
          <w:b/>
          <w:bCs/>
        </w:rPr>
        <w:t>Výchova a obnova porastov</w:t>
      </w:r>
    </w:p>
    <w:p w14:paraId="18E9C11F" w14:textId="255F3F51" w:rsidR="00F34E14" w:rsidRPr="009E4B31" w:rsidRDefault="7514249B" w:rsidP="009E4B31">
      <w:pPr>
        <w:pStyle w:val="Odsekzoznamu"/>
        <w:numPr>
          <w:ilvl w:val="0"/>
          <w:numId w:val="91"/>
        </w:numPr>
        <w:ind w:left="426"/>
        <w:rPr>
          <w:rFonts w:eastAsia="Aptos"/>
          <w:kern w:val="2"/>
          <w14:ligatures w14:val="standardContextual"/>
        </w:rPr>
      </w:pPr>
      <w:r w:rsidRPr="009E4B31">
        <w:rPr>
          <w:rFonts w:eastAsia="Aptos"/>
          <w:kern w:val="2"/>
          <w14:ligatures w14:val="standardContextual"/>
        </w:rPr>
        <w:t xml:space="preserve">V porastoch biotopu </w:t>
      </w:r>
      <w:r w:rsidRPr="009E4B31">
        <w:rPr>
          <w:rFonts w:eastAsia="Aptos"/>
        </w:rPr>
        <w:t>Ls</w:t>
      </w:r>
      <w:r w:rsidR="339B87BD" w:rsidRPr="009E4B31">
        <w:rPr>
          <w:rFonts w:eastAsia="Aptos"/>
          <w:kern w:val="2"/>
          <w14:ligatures w14:val="standardContextual"/>
        </w:rPr>
        <w:t xml:space="preserve"> </w:t>
      </w:r>
      <w:r w:rsidRPr="009E4B31">
        <w:rPr>
          <w:rFonts w:eastAsia="Aptos"/>
          <w:kern w:val="2"/>
          <w14:ligatures w14:val="standardContextual"/>
        </w:rPr>
        <w:t xml:space="preserve">5.1 tvorených prevažne jedľovo-bukovou alebo bukovo-jedľovou zmesou drevín, ak zároveň nie sú predmetom prísnejšieho obmedzenia, je nutné ponechávať v obnovných ťažbách jedľu bielu; na zabezpečenie jej ochrany proti priamemu slnečnému žiareniu je nutné ponechať min. 2 ks krycej dreviny, prevažne buka lesného, pri každej jedli bielej. Druhová štruktúra týchto pôvodných porastov sa musí vždy zachovať, resp. obnoviť (podľa príslušnosti k lesným typom, resp. </w:t>
      </w:r>
      <w:r w:rsidRPr="009E4B31">
        <w:rPr>
          <w:rFonts w:eastAsia="Aptos"/>
        </w:rPr>
        <w:t>geobiocenologickej typizácie). Javor horský, javor mliečny, lipy, vitálny jaseň štíhly, čerešňa vtáčia, resp. iná cenná prímes drevín, sa do limitných počtov nezapočítavajú.</w:t>
      </w:r>
    </w:p>
    <w:p w14:paraId="5AA2792F" w14:textId="67845C57" w:rsidR="00F34E14" w:rsidRPr="009E4B31" w:rsidRDefault="7514249B" w:rsidP="009E4B31">
      <w:pPr>
        <w:pStyle w:val="Odsekzoznamu"/>
        <w:numPr>
          <w:ilvl w:val="0"/>
          <w:numId w:val="91"/>
        </w:numPr>
        <w:ind w:left="426"/>
        <w:rPr>
          <w:rFonts w:eastAsia="Aptos"/>
          <w:kern w:val="2"/>
          <w14:ligatures w14:val="standardContextual"/>
        </w:rPr>
      </w:pPr>
      <w:r w:rsidRPr="009E4B31">
        <w:rPr>
          <w:rFonts w:eastAsia="Aptos"/>
          <w:kern w:val="2"/>
          <w14:ligatures w14:val="standardContextual"/>
        </w:rPr>
        <w:t xml:space="preserve">Lesohospodárske opatrenia </w:t>
      </w:r>
      <w:r w:rsidRPr="009E4B31" w:rsidDel="002119BC">
        <w:rPr>
          <w:rFonts w:eastAsia="Aptos"/>
          <w:kern w:val="2"/>
          <w14:ligatures w14:val="standardContextual"/>
        </w:rPr>
        <w:t>zamera</w:t>
      </w:r>
      <w:r w:rsidR="4C640F59" w:rsidRPr="009E4B31">
        <w:rPr>
          <w:rFonts w:eastAsia="Aptos"/>
        </w:rPr>
        <w:t>ť</w:t>
      </w:r>
      <w:r w:rsidRPr="009E4B31">
        <w:rPr>
          <w:rFonts w:eastAsia="Aptos"/>
        </w:rPr>
        <w:t xml:space="preserve"> na zlepšenie drevinového zloženia a štruktúry v porastoch na stav blízky prírodnému lesu: dosiahnuť zastúpenie drevín zodpovedajúce stanovištným podmienkam daného biotopu (v zmysle prílohy č. 6.8 pre jednotlivé lesné biotopy), využívať pionierske dreviny, dosiahnuť vekovo, výškovo a hrúbkovo diferencované porasty.</w:t>
      </w:r>
    </w:p>
    <w:p w14:paraId="260FDF63" w14:textId="7AEEA1D0" w:rsidR="00F34E14" w:rsidRPr="009E4B31" w:rsidRDefault="7514249B" w:rsidP="009E4B31">
      <w:pPr>
        <w:pStyle w:val="Odsekzoznamu"/>
        <w:numPr>
          <w:ilvl w:val="0"/>
          <w:numId w:val="91"/>
        </w:numPr>
        <w:ind w:left="426"/>
        <w:rPr>
          <w:rFonts w:eastAsia="Aptos"/>
          <w:kern w:val="2"/>
          <w14:ligatures w14:val="standardContextual"/>
        </w:rPr>
      </w:pPr>
      <w:r w:rsidRPr="009E4B31">
        <w:rPr>
          <w:rFonts w:eastAsia="Aptos"/>
          <w:kern w:val="2"/>
          <w14:ligatures w14:val="standardContextual"/>
        </w:rPr>
        <w:t xml:space="preserve">V porastoch do 50 rokov </w:t>
      </w:r>
      <w:r w:rsidRPr="009E4B31" w:rsidDel="002119BC">
        <w:rPr>
          <w:rFonts w:eastAsia="Aptos"/>
          <w:kern w:val="2"/>
          <w14:ligatures w14:val="standardContextual"/>
        </w:rPr>
        <w:t>opatrenia zamera</w:t>
      </w:r>
      <w:r w:rsidR="4C640F59" w:rsidRPr="009E4B31">
        <w:rPr>
          <w:rFonts w:eastAsia="Aptos"/>
        </w:rPr>
        <w:t>ť</w:t>
      </w:r>
      <w:r w:rsidRPr="009E4B31">
        <w:rPr>
          <w:rFonts w:eastAsia="Aptos"/>
        </w:rPr>
        <w:t xml:space="preserve"> na odstránenie stanovištne nepôvodných druhov, resp. zníženie zastúpenia druhov, ktorých zastúpenie je výrazne vyššie ako prirodzené, a na úpravu priestorovej štruktúry (podpora deficitne zastúpených drevín, úmyselné vytváranie malých porastových medzier s cieľom naštartovania dynamiky obnovy a postupnej vekovej a výškovej diferenciácie).</w:t>
      </w:r>
    </w:p>
    <w:p w14:paraId="49F98E3D" w14:textId="2D0C70C1" w:rsidR="00F34E14" w:rsidRPr="009E4B31" w:rsidRDefault="7514249B" w:rsidP="009E4B31">
      <w:pPr>
        <w:pStyle w:val="Odsekzoznamu"/>
        <w:numPr>
          <w:ilvl w:val="0"/>
          <w:numId w:val="91"/>
        </w:numPr>
        <w:ind w:left="426"/>
        <w:rPr>
          <w:rFonts w:eastAsia="Aptos"/>
          <w:kern w:val="2"/>
          <w14:ligatures w14:val="standardContextual"/>
        </w:rPr>
      </w:pPr>
      <w:r w:rsidRPr="009E4B31">
        <w:rPr>
          <w:rFonts w:eastAsia="Aptos"/>
          <w:kern w:val="2"/>
          <w14:ligatures w14:val="standardContextual"/>
        </w:rPr>
        <w:t xml:space="preserve">Pri obnove v porastoch nad 50 rokov (v prípade jej potreby) </w:t>
      </w:r>
      <w:r w:rsidRPr="009E4B31" w:rsidDel="002119BC">
        <w:rPr>
          <w:rFonts w:eastAsia="Aptos"/>
          <w:kern w:val="2"/>
          <w14:ligatures w14:val="standardContextual"/>
        </w:rPr>
        <w:t>uplatň</w:t>
      </w:r>
      <w:r w:rsidR="4C640F59" w:rsidRPr="009E4B31">
        <w:rPr>
          <w:rFonts w:eastAsia="Aptos"/>
        </w:rPr>
        <w:t>ovať</w:t>
      </w:r>
      <w:r w:rsidRPr="009E4B31">
        <w:rPr>
          <w:rFonts w:eastAsia="Aptos"/>
        </w:rPr>
        <w:t xml:space="preserve"> výberkový alebo účelový, resp. podrastový hospodársky spôsob – forma jednotlivá alebo skupinová do veľkosti max. 0,2 ha; v nevyhnutných prípadoch v lanovkových terénoch forma odrubná (1,5 ha, na jednu výšku porastu) – so zameraním na nepôvodné druhy, s cieľom zníženia zastúpenia druhov, ktorých zastúpenie je výrazne vyššie ako prirodzené, a s cieľom úpravy priestorovej štruktúry (podpora obnovy deficitne zastúpených drevín, úmyselné vytváranie malých porastových medzier s cieľom naštartovania dynamiky obnovy a postupnej vekovej, výškovej a hrúbkovej diferenciácie).</w:t>
      </w:r>
    </w:p>
    <w:p w14:paraId="05D2999F" w14:textId="69110FF4" w:rsidR="00F34E14" w:rsidRPr="009E4B31" w:rsidRDefault="7514249B" w:rsidP="009E4B31">
      <w:pPr>
        <w:pStyle w:val="Odsekzoznamu"/>
        <w:numPr>
          <w:ilvl w:val="0"/>
          <w:numId w:val="91"/>
        </w:numPr>
        <w:ind w:left="426"/>
        <w:rPr>
          <w:rFonts w:eastAsia="Aptos"/>
          <w:kern w:val="2"/>
          <w14:ligatures w14:val="standardContextual"/>
        </w:rPr>
      </w:pPr>
      <w:r w:rsidRPr="009E4B31">
        <w:rPr>
          <w:rFonts w:eastAsia="Aptos"/>
          <w:kern w:val="2"/>
          <w14:ligatures w14:val="standardContextual"/>
        </w:rPr>
        <w:t xml:space="preserve">Pri poklese </w:t>
      </w:r>
      <w:r w:rsidRPr="009E4B31">
        <w:rPr>
          <w:rFonts w:eastAsia="Aptos"/>
        </w:rPr>
        <w:t xml:space="preserve">zakmenenia pod hodnotu 0,2 </w:t>
      </w:r>
      <w:r w:rsidRPr="009E4B31" w:rsidDel="00621140">
        <w:rPr>
          <w:rFonts w:eastAsia="Aptos"/>
          <w:kern w:val="2"/>
          <w14:ligatures w14:val="standardContextual"/>
        </w:rPr>
        <w:t>porast ponecháva</w:t>
      </w:r>
      <w:r w:rsidR="01818236" w:rsidRPr="009E4B31">
        <w:rPr>
          <w:rFonts w:eastAsia="Aptos"/>
        </w:rPr>
        <w:t>ť</w:t>
      </w:r>
      <w:r w:rsidRPr="009E4B31">
        <w:rPr>
          <w:rFonts w:eastAsia="Aptos"/>
        </w:rPr>
        <w:t xml:space="preserve"> bez ďalšieho zásahu.</w:t>
      </w:r>
    </w:p>
    <w:p w14:paraId="7B5C2BF8" w14:textId="45C80FC2" w:rsidR="00F34E14" w:rsidRPr="009E4B31" w:rsidRDefault="02BC2C02" w:rsidP="009E4B31">
      <w:pPr>
        <w:pStyle w:val="Odsekzoznamu"/>
        <w:numPr>
          <w:ilvl w:val="0"/>
          <w:numId w:val="91"/>
        </w:numPr>
        <w:ind w:left="426"/>
        <w:rPr>
          <w:rFonts w:eastAsia="Aptos"/>
          <w:kern w:val="2"/>
          <w14:ligatures w14:val="standardContextual"/>
        </w:rPr>
      </w:pPr>
      <w:r w:rsidRPr="009E4B31">
        <w:rPr>
          <w:rFonts w:eastAsia="Aptos"/>
          <w:kern w:val="2"/>
          <w14:ligatures w14:val="standardContextual"/>
        </w:rPr>
        <w:t xml:space="preserve">Odstraňovať z lesných porastov invázne </w:t>
      </w:r>
      <w:r w:rsidR="6DA57BFD" w:rsidRPr="009E4B31">
        <w:rPr>
          <w:rFonts w:eastAsia="Aptos"/>
          <w:kern w:val="2"/>
          <w14:ligatures w14:val="standardContextual"/>
        </w:rPr>
        <w:t xml:space="preserve">nepôvodné </w:t>
      </w:r>
      <w:r w:rsidRPr="009E4B31">
        <w:rPr>
          <w:rFonts w:eastAsia="Aptos"/>
          <w:kern w:val="2"/>
          <w14:ligatures w14:val="standardContextual"/>
        </w:rPr>
        <w:t>druhy a</w:t>
      </w:r>
      <w:r w:rsidR="00274DC6" w:rsidRPr="009E4B31">
        <w:rPr>
          <w:rFonts w:eastAsia="Aptos"/>
          <w:kern w:val="2"/>
          <w14:ligatures w14:val="standardContextual"/>
        </w:rPr>
        <w:t xml:space="preserve"> opatreniami naplánovanými prostredníctvom PSL </w:t>
      </w:r>
      <w:r w:rsidRPr="009E4B31">
        <w:rPr>
          <w:rFonts w:eastAsia="Aptos"/>
          <w:kern w:val="2"/>
          <w14:ligatures w14:val="standardContextual"/>
        </w:rPr>
        <w:t>postupne znižovať zastúpenie a nerozširovať nepôvodné dreviny</w:t>
      </w:r>
      <w:r w:rsidRPr="009E4B31" w:rsidDel="0005432C">
        <w:rPr>
          <w:rFonts w:eastAsia="Aptos"/>
          <w:kern w:val="2"/>
          <w14:ligatures w14:val="standardContextual"/>
        </w:rPr>
        <w:t xml:space="preserve"> tak</w:t>
      </w:r>
      <w:r w:rsidR="15E5725F" w:rsidRPr="009E4B31">
        <w:rPr>
          <w:rFonts w:eastAsia="Aptos"/>
        </w:rPr>
        <w:t>,</w:t>
      </w:r>
      <w:r w:rsidRPr="009E4B31">
        <w:rPr>
          <w:rFonts w:eastAsia="Aptos"/>
        </w:rPr>
        <w:t xml:space="preserve"> aby nedošlo k zhoršeniu zdravotného stavu a stability porastov (s cieľom zachovania prirodzeného drevinového zloženia), dreviny mimo svojho prirodzeného rozšírenia (okrem prirodzene klimaticky migrujúcich pôvodných drevín) alebo pri ich neprirodzenom, ekologicky neoptimálnom (vyššom) zastúpení v porastových zmesiach na pôvodných stanovištiach, kde sa pôvodne vyskytovali len ako porastová prímes (napr. nadlimitné neprirodzené zastúpenie smreka obyčajného v 4. až 6. LVS).</w:t>
      </w:r>
    </w:p>
    <w:p w14:paraId="3DDFD18D" w14:textId="02344176" w:rsidR="20E8FD19" w:rsidRPr="009E4B31" w:rsidRDefault="7A8AF385" w:rsidP="009E4B31">
      <w:pPr>
        <w:spacing w:after="160"/>
      </w:pPr>
      <w:r w:rsidRPr="009E4B31">
        <w:rPr>
          <w:rFonts w:eastAsia="Times New Roman"/>
          <w:b/>
          <w:bCs/>
        </w:rPr>
        <w:t>Ponechávanie deficitných biodiverzitných prvkov</w:t>
      </w:r>
    </w:p>
    <w:p w14:paraId="273573D7" w14:textId="60E71392" w:rsidR="00F34E14" w:rsidRPr="009E4B31" w:rsidRDefault="7514249B" w:rsidP="009E4B31">
      <w:pPr>
        <w:pStyle w:val="Odsekzoznamu"/>
        <w:numPr>
          <w:ilvl w:val="0"/>
          <w:numId w:val="92"/>
        </w:numPr>
        <w:ind w:left="426"/>
        <w:rPr>
          <w:rFonts w:eastAsia="Aptos"/>
          <w:kern w:val="2"/>
          <w14:ligatures w14:val="standardContextual"/>
        </w:rPr>
      </w:pPr>
      <w:r w:rsidRPr="009E4B31">
        <w:rPr>
          <w:rFonts w:eastAsia="Aptos"/>
          <w:kern w:val="2"/>
          <w14:ligatures w14:val="standardContextual"/>
        </w:rPr>
        <w:t xml:space="preserve">Ochrana deficitných prirodzených štruktúr biotopov – ponechávanie drevnej hmoty neatraktívnej pre </w:t>
      </w:r>
      <w:r w:rsidRPr="009E4B31">
        <w:rPr>
          <w:rFonts w:eastAsia="Aptos"/>
        </w:rPr>
        <w:t>podkôrny hmyz (vývratov, zlomov, hrubého odumretého dreva, dutinových stromov) a tzv. biotopových stromov.</w:t>
      </w:r>
    </w:p>
    <w:p w14:paraId="48A9B80D" w14:textId="77777777" w:rsidR="00F34E14" w:rsidRPr="009E4B31" w:rsidRDefault="7514249B" w:rsidP="009E4B31">
      <w:pPr>
        <w:pStyle w:val="Odsekzoznamu"/>
        <w:numPr>
          <w:ilvl w:val="0"/>
          <w:numId w:val="92"/>
        </w:numPr>
        <w:ind w:left="426"/>
        <w:rPr>
          <w:rFonts w:eastAsia="Aptos"/>
          <w:kern w:val="2"/>
          <w14:ligatures w14:val="standardContextual"/>
        </w:rPr>
      </w:pPr>
      <w:r w:rsidRPr="009E4B31">
        <w:rPr>
          <w:rFonts w:eastAsia="Aptos"/>
          <w:kern w:val="2"/>
          <w14:ligatures w14:val="standardContextual"/>
        </w:rPr>
        <w:t xml:space="preserve">Zachovalé fragmenty a komplexy porastov biotopu, rovnako ako porasty zaradené do kategórie ochranných lesov s prirodzenou porastovou štruktúrou a textúrou porastov, ponechať čo najdlhšie a v čo najlepšom stave s ponechaním ležiaceho a stojaceho odumretého dreva na dožitie, tak aby nebola ohrozená funkcia porastu v súlade s vyhlásenou kategóriou lesa  (množstvo sa dohodne po konzultácii s obhospodarovateľom na základe </w:t>
      </w:r>
      <w:r w:rsidRPr="009E4B31">
        <w:rPr>
          <w:rFonts w:eastAsia="Aptos"/>
        </w:rPr>
        <w:t>stanovištných podmienok).</w:t>
      </w:r>
    </w:p>
    <w:p w14:paraId="3206A65C" w14:textId="77777777" w:rsidR="00F34E14" w:rsidRPr="009E4B31" w:rsidRDefault="7514249B" w:rsidP="009E4B31">
      <w:pPr>
        <w:pStyle w:val="Odsekzoznamu"/>
        <w:numPr>
          <w:ilvl w:val="0"/>
          <w:numId w:val="92"/>
        </w:numPr>
        <w:ind w:left="426"/>
        <w:rPr>
          <w:rFonts w:eastAsia="Aptos"/>
          <w:kern w:val="2"/>
          <w14:ligatures w14:val="standardContextual"/>
        </w:rPr>
      </w:pPr>
      <w:r w:rsidRPr="009E4B31">
        <w:rPr>
          <w:rFonts w:eastAsia="Aptos"/>
          <w:kern w:val="2"/>
          <w14:ligatures w14:val="standardContextual"/>
        </w:rPr>
        <w:lastRenderedPageBreak/>
        <w:t xml:space="preserve">Pri vykonaní asanačných ťažieb v ÚEV plošného rozsahu ponechať na kalamitnej ploche minimálne 30 m³/ha odumretého dreva (hrubiny, </w:t>
      </w:r>
      <w:r w:rsidRPr="009E4B31">
        <w:rPr>
          <w:rFonts w:eastAsia="Aptos"/>
        </w:rPr>
        <w:t>tenčiny) a minimálne 10 ks/ha stromov materského porastu hlavnej dreviny na prirodzené dožitie a rozklad.</w:t>
      </w:r>
    </w:p>
    <w:p w14:paraId="4428F6E1" w14:textId="34076631" w:rsidR="00F34E14" w:rsidRPr="009E4B31" w:rsidRDefault="7514249B" w:rsidP="009E4B31">
      <w:pPr>
        <w:pStyle w:val="Odsekzoznamu"/>
        <w:numPr>
          <w:ilvl w:val="0"/>
          <w:numId w:val="92"/>
        </w:numPr>
        <w:ind w:left="426"/>
        <w:rPr>
          <w:rFonts w:eastAsia="Aptos"/>
          <w:kern w:val="2"/>
          <w14:ligatures w14:val="standardContextual"/>
        </w:rPr>
      </w:pPr>
      <w:r w:rsidRPr="009E4B31">
        <w:rPr>
          <w:rFonts w:eastAsia="Aptos"/>
          <w:kern w:val="2"/>
          <w14:ligatures w14:val="standardContextual"/>
        </w:rPr>
        <w:t xml:space="preserve">V každej JPRL (so strednou hrúbkou 30 cm a viac v d 1,3) v rámci ÚEV </w:t>
      </w:r>
      <w:r w:rsidRPr="009E4B31" w:rsidDel="00293490">
        <w:rPr>
          <w:rFonts w:eastAsia="Aptos"/>
          <w:kern w:val="2"/>
          <w14:ligatures w14:val="standardContextual"/>
        </w:rPr>
        <w:t>dlhodobo ponech</w:t>
      </w:r>
      <w:r w:rsidR="58EE536D" w:rsidRPr="009E4B31">
        <w:rPr>
          <w:rFonts w:eastAsia="Aptos"/>
        </w:rPr>
        <w:t>ávať</w:t>
      </w:r>
      <w:r w:rsidRPr="009E4B31">
        <w:rPr>
          <w:rFonts w:eastAsia="Aptos"/>
        </w:rPr>
        <w:t xml:space="preserve"> a udržiava</w:t>
      </w:r>
      <w:r w:rsidR="58EE536D" w:rsidRPr="009E4B31">
        <w:rPr>
          <w:rFonts w:eastAsia="Aptos"/>
        </w:rPr>
        <w:t>ť</w:t>
      </w:r>
      <w:r w:rsidRPr="009E4B31">
        <w:rPr>
          <w:rFonts w:eastAsia="Aptos"/>
        </w:rPr>
        <w:t xml:space="preserve"> min. objem odumretého dreva (hrubiny a tenčiny) 30 m³/ha; pri biotopoch druhov 10 m³/ha bude tvoriť drevo s minimálnou hrúbkou nad 20 cm v strede ležiaceho kmeňa a 30 cm v d 1,3.</w:t>
      </w:r>
    </w:p>
    <w:p w14:paraId="7293FF4F" w14:textId="77777777" w:rsidR="00F34E14" w:rsidRPr="009E4B31" w:rsidRDefault="7514249B" w:rsidP="009E4B31">
      <w:pPr>
        <w:pStyle w:val="Odsekzoznamu"/>
        <w:numPr>
          <w:ilvl w:val="0"/>
          <w:numId w:val="92"/>
        </w:numPr>
        <w:ind w:left="426"/>
        <w:rPr>
          <w:rFonts w:eastAsia="Aptos"/>
          <w:kern w:val="2"/>
          <w14:ligatures w14:val="standardContextual"/>
        </w:rPr>
      </w:pPr>
      <w:r w:rsidRPr="009E4B31">
        <w:rPr>
          <w:rFonts w:eastAsia="Aptos"/>
          <w:kern w:val="2"/>
          <w14:ligatures w14:val="standardContextual"/>
        </w:rPr>
        <w:t xml:space="preserve">V obnovovaných prvkoch v ÚEV ponechať dostatok starších kvalitných, zdravých jedincov hlavných drevín materského porastu, ako aj </w:t>
      </w:r>
      <w:r w:rsidRPr="009E4B31">
        <w:rPr>
          <w:rFonts w:eastAsia="Aptos"/>
        </w:rPr>
        <w:t>biotopových a zvlášť cenných stromov v počte min. 10 ks/ha na dožitie. Ponechávanie sústrediť najmä na stanovištne pôvodné dreviny (jedľa biela, cenné listnáče, buk). Stromy sa ponechávajú prioritne v hlúčikoch alebo skupinkách s prímesou jednotlivo stojacich jedincov. Na obnovnom prvku pri max. veľkosti 0,2 ha by mali ostať stromy, ktoré budú vybrané a označené zelenou farbou (zeleným krížom).</w:t>
      </w:r>
    </w:p>
    <w:p w14:paraId="32B67748" w14:textId="77777777" w:rsidR="00F34E14" w:rsidRPr="009E4B31" w:rsidRDefault="7514249B" w:rsidP="009E4B31">
      <w:pPr>
        <w:pStyle w:val="Odsekzoznamu"/>
        <w:numPr>
          <w:ilvl w:val="0"/>
          <w:numId w:val="92"/>
        </w:numPr>
        <w:ind w:left="426"/>
        <w:rPr>
          <w:rFonts w:eastAsia="Aptos"/>
          <w:kern w:val="2"/>
          <w14:ligatures w14:val="standardContextual"/>
        </w:rPr>
      </w:pPr>
      <w:r w:rsidRPr="009E4B31">
        <w:rPr>
          <w:rFonts w:eastAsia="Aptos"/>
          <w:kern w:val="2"/>
          <w14:ligatures w14:val="standardContextual"/>
        </w:rPr>
        <w:t xml:space="preserve">Pri vykonaní asanačných ťažieb plošného rozsahu mimo ÚEV v porastoch nad 50 rokov ponechať na kalamitnej ploche minimálne 10 m³/ha odumretého dreva (hrubiny, </w:t>
      </w:r>
      <w:r w:rsidRPr="009E4B31">
        <w:rPr>
          <w:rFonts w:eastAsia="Aptos"/>
        </w:rPr>
        <w:t xml:space="preserve">tenčiny) a minimálne 10 ks/ha stromov materského porastu hlavnej dreviny na prirodzené dožitie a rozklad, za predpokladu, </w:t>
      </w:r>
      <w:r w:rsidRPr="009E4B31">
        <w:rPr>
          <w:rFonts w:eastAsia="Aptos"/>
          <w:kern w:val="2"/>
          <w14:ligatures w14:val="standardContextual"/>
        </w:rPr>
        <w:t xml:space="preserve">že ponechaná hmota nepredstavuje riziko šírenia </w:t>
      </w:r>
      <w:r w:rsidRPr="009E4B31">
        <w:rPr>
          <w:rFonts w:eastAsia="Aptos"/>
        </w:rPr>
        <w:t>podkôrneho hmyzu.</w:t>
      </w:r>
    </w:p>
    <w:p w14:paraId="1D0AC91E" w14:textId="5CDCA5FA" w:rsidR="00F34E14" w:rsidRPr="009E4B31" w:rsidRDefault="7514249B" w:rsidP="009E4B31">
      <w:pPr>
        <w:pStyle w:val="Odsekzoznamu"/>
        <w:numPr>
          <w:ilvl w:val="0"/>
          <w:numId w:val="92"/>
        </w:numPr>
        <w:ind w:left="426"/>
        <w:rPr>
          <w:rFonts w:eastAsia="Aptos"/>
          <w:kern w:val="2"/>
          <w14:ligatures w14:val="standardContextual"/>
        </w:rPr>
      </w:pPr>
      <w:r w:rsidRPr="009E4B31">
        <w:rPr>
          <w:rFonts w:eastAsia="Aptos"/>
          <w:kern w:val="2"/>
          <w14:ligatures w14:val="standardContextual"/>
        </w:rPr>
        <w:t xml:space="preserve">V každej JPRL (so strednou hrúbkou 30 cm a viac v d 1,3) mimo ÚEV </w:t>
      </w:r>
      <w:r w:rsidRPr="009E4B31" w:rsidDel="00866244">
        <w:rPr>
          <w:rFonts w:eastAsia="Aptos"/>
          <w:kern w:val="2"/>
          <w14:ligatures w14:val="standardContextual"/>
        </w:rPr>
        <w:t>dlhodobo ponech</w:t>
      </w:r>
      <w:r w:rsidR="43C8E35B" w:rsidRPr="009E4B31">
        <w:rPr>
          <w:rFonts w:eastAsia="Aptos"/>
        </w:rPr>
        <w:t xml:space="preserve">ávať </w:t>
      </w:r>
      <w:r w:rsidRPr="009E4B31">
        <w:rPr>
          <w:rFonts w:eastAsia="Aptos"/>
        </w:rPr>
        <w:t>a udržiava</w:t>
      </w:r>
      <w:r w:rsidR="43C8E35B" w:rsidRPr="009E4B31">
        <w:rPr>
          <w:rFonts w:eastAsia="Aptos"/>
        </w:rPr>
        <w:t>ť</w:t>
      </w:r>
      <w:r w:rsidRPr="009E4B31">
        <w:rPr>
          <w:rFonts w:eastAsia="Aptos"/>
        </w:rPr>
        <w:t xml:space="preserve"> min. objem odumretého dreva (hrubiny a tenčiny) 10 m³/ha; pri biotopoch druhov 5 m³/ha bude tvoriť drevo s minimálnou hrúbkou nad 20 cm v strede ležiaceho kmeňa a 30 cm v d 1,3.</w:t>
      </w:r>
    </w:p>
    <w:p w14:paraId="41D25412" w14:textId="77777777" w:rsidR="00F34E14" w:rsidRPr="009E4B31" w:rsidRDefault="7514249B" w:rsidP="009E4B31">
      <w:pPr>
        <w:pStyle w:val="Odsekzoznamu"/>
        <w:numPr>
          <w:ilvl w:val="0"/>
          <w:numId w:val="92"/>
        </w:numPr>
        <w:ind w:left="426"/>
        <w:rPr>
          <w:rFonts w:eastAsia="Aptos"/>
          <w:kern w:val="2"/>
          <w14:ligatures w14:val="standardContextual"/>
        </w:rPr>
      </w:pPr>
      <w:r w:rsidRPr="009E4B31">
        <w:rPr>
          <w:rFonts w:eastAsia="Aptos"/>
          <w:kern w:val="2"/>
          <w14:ligatures w14:val="standardContextual"/>
        </w:rPr>
        <w:t xml:space="preserve">V obnovovaných prvkoch mimo ÚEV ponechať dostatok starších kvalitných, zdravých jedincov hlavných drevín materského porastu, ako aj </w:t>
      </w:r>
      <w:r w:rsidRPr="009E4B31">
        <w:rPr>
          <w:rFonts w:eastAsia="Aptos"/>
        </w:rPr>
        <w:t xml:space="preserve">biotopových a zvlášť cenných stromov v počte min. 10 ks/ha na dožitie. Ponechávanie sústrediť najmä na stanovištne pôvodné dreviny (jedľa biela, cenné listnáče, buk). Stromy sa ponechávajú prioritne v hlúčikoch alebo skupinkách s prímesou jednotlivo stojacich jedincov. Na obnovnom prvku by mali ostať stromy, ktoré budú vybrané a označené zelenou farbou (zeleným krížom). </w:t>
      </w:r>
    </w:p>
    <w:p w14:paraId="0E49CFCE" w14:textId="0295D092" w:rsidR="57C1304A" w:rsidRPr="009E4B31" w:rsidRDefault="57C1304A" w:rsidP="009E4B31">
      <w:pPr>
        <w:spacing w:after="0"/>
        <w:rPr>
          <w:rStyle w:val="Nadpis3Char"/>
          <w:rFonts w:eastAsia="Calibri"/>
        </w:rPr>
      </w:pPr>
    </w:p>
    <w:p w14:paraId="58D2A180" w14:textId="0216E0B1" w:rsidR="20E8FD19" w:rsidRPr="00722C47" w:rsidRDefault="7E149358" w:rsidP="009E4B31">
      <w:pPr>
        <w:pStyle w:val="Nadpis3"/>
        <w:jc w:val="left"/>
        <w:rPr>
          <w:sz w:val="16"/>
          <w:szCs w:val="16"/>
          <w:u w:val="single"/>
        </w:rPr>
      </w:pPr>
      <w:bookmarkStart w:id="64" w:name="_Toc686600313"/>
      <w:bookmarkStart w:id="65" w:name="_Toc1346817820"/>
      <w:r w:rsidRPr="009E4B31">
        <w:rPr>
          <w:u w:val="single"/>
        </w:rPr>
        <w:t>EFP L4 Rašeliniskové a podmáčané lesy</w:t>
      </w:r>
      <w:r w:rsidRPr="009E4B31">
        <w:br/>
      </w:r>
      <w:bookmarkEnd w:id="64"/>
      <w:bookmarkEnd w:id="65"/>
    </w:p>
    <w:p w14:paraId="3A868DC6" w14:textId="761B0F50" w:rsidR="00F34E14" w:rsidRPr="009E4B31" w:rsidRDefault="02BC2C02" w:rsidP="009E4B31">
      <w:pPr>
        <w:pStyle w:val="Odsekzoznamu"/>
        <w:numPr>
          <w:ilvl w:val="0"/>
          <w:numId w:val="93"/>
        </w:numPr>
        <w:spacing w:after="0"/>
        <w:ind w:left="426"/>
        <w:rPr>
          <w:rFonts w:eastAsia="Times New Roman"/>
        </w:rPr>
      </w:pPr>
      <w:r w:rsidRPr="009E4B31">
        <w:rPr>
          <w:rFonts w:eastAsia="Times New Roman"/>
        </w:rPr>
        <w:t>Obnoviť resp. zlepšiť vodný režim v minulosti odvodnených rašelinných a podmáčaných lesov (Ls 7.1, Ls 7.2, Ls 7.3, Ls 9.3, Ls 1.1, Ls 1.3, Ls 1.4). Zamedziť odvodňovaniu územia v prípade výskytu na to určených zariadení alebo pohybu mechanizmov, ktoré v teréne vytvárajú koľaje (ryhy) spôsobujúce ďalšie odvodnenie.</w:t>
      </w:r>
    </w:p>
    <w:p w14:paraId="56F9C416" w14:textId="12844232" w:rsidR="00F34E14" w:rsidRPr="009E4B31" w:rsidRDefault="7514249B" w:rsidP="009E4B31">
      <w:pPr>
        <w:pStyle w:val="Odsekzoznamu"/>
        <w:numPr>
          <w:ilvl w:val="0"/>
          <w:numId w:val="93"/>
        </w:numPr>
        <w:spacing w:after="0"/>
        <w:ind w:left="426"/>
        <w:rPr>
          <w:rFonts w:eastAsia="Times New Roman"/>
        </w:rPr>
      </w:pPr>
      <w:r w:rsidRPr="009E4B31">
        <w:rPr>
          <w:rFonts w:eastAsia="Times New Roman"/>
        </w:rPr>
        <w:t xml:space="preserve">Plánovaná ťažba dreva v zmysle </w:t>
      </w:r>
      <w:r w:rsidR="14EF890E" w:rsidRPr="009E4B31">
        <w:rPr>
          <w:rFonts w:eastAsia="Times New Roman"/>
        </w:rPr>
        <w:t>PSL</w:t>
      </w:r>
      <w:r w:rsidRPr="009E4B31">
        <w:rPr>
          <w:rFonts w:eastAsia="Times New Roman"/>
        </w:rPr>
        <w:t xml:space="preserve"> sa musí v mokradných lesoch pripraviť práve s ohľadom na zachovanie všetkých funkcií mokradných lesov vrátane ekologických. Ak je ťažba realizovaná tretími stranami, t. j. dodávateľsky, je potrebné </w:t>
      </w:r>
      <w:r w:rsidR="14EF890E" w:rsidRPr="009E4B31">
        <w:rPr>
          <w:rFonts w:eastAsia="Times New Roman"/>
        </w:rPr>
        <w:t>dôsledne</w:t>
      </w:r>
      <w:r w:rsidRPr="009E4B31">
        <w:rPr>
          <w:rFonts w:eastAsia="Times New Roman"/>
        </w:rPr>
        <w:t xml:space="preserve"> zohľadniť uvedené odporúčania do zmluvného vzťahu.     </w:t>
      </w:r>
    </w:p>
    <w:p w14:paraId="46E4740E" w14:textId="18889960" w:rsidR="00F34E14" w:rsidRPr="009E4B31" w:rsidRDefault="02BC2C02" w:rsidP="009E4B31">
      <w:pPr>
        <w:pStyle w:val="Odsekzoznamu"/>
        <w:numPr>
          <w:ilvl w:val="0"/>
          <w:numId w:val="93"/>
        </w:numPr>
        <w:spacing w:after="0"/>
        <w:ind w:left="426"/>
        <w:rPr>
          <w:rFonts w:eastAsia="Times New Roman"/>
        </w:rPr>
      </w:pPr>
      <w:r w:rsidRPr="009E4B31">
        <w:rPr>
          <w:rFonts w:eastAsia="Times New Roman"/>
        </w:rPr>
        <w:t>Nezalesňovať časti pozemkov s nelesnou vegetáciou, resp. medzery a svetliny v lesných porastoch s rašeliniskovou flórou (silne podmáčané časti).</w:t>
      </w:r>
    </w:p>
    <w:p w14:paraId="454524C9" w14:textId="75D919C4" w:rsidR="00F34E14" w:rsidRPr="009E4B31" w:rsidRDefault="02BC2C02" w:rsidP="009E4B31">
      <w:pPr>
        <w:pStyle w:val="Odsekzoznamu"/>
        <w:numPr>
          <w:ilvl w:val="0"/>
          <w:numId w:val="93"/>
        </w:numPr>
        <w:spacing w:after="0"/>
        <w:ind w:left="426"/>
        <w:rPr>
          <w:rFonts w:eastAsia="Times New Roman"/>
        </w:rPr>
      </w:pPr>
      <w:r w:rsidRPr="009E4B31">
        <w:rPr>
          <w:rFonts w:eastAsia="Times New Roman"/>
        </w:rPr>
        <w:t xml:space="preserve">Začatie </w:t>
      </w:r>
      <w:r w:rsidR="004A7ECE" w:rsidRPr="009E4B31">
        <w:rPr>
          <w:rFonts w:eastAsia="Times New Roman"/>
        </w:rPr>
        <w:t xml:space="preserve">lesohospodárskych </w:t>
      </w:r>
      <w:r w:rsidRPr="009E4B31">
        <w:rPr>
          <w:rFonts w:eastAsia="Times New Roman"/>
        </w:rPr>
        <w:t xml:space="preserve">prác </w:t>
      </w:r>
      <w:r w:rsidR="025F1FBF" w:rsidRPr="009E4B31">
        <w:rPr>
          <w:rFonts w:eastAsia="Times New Roman"/>
        </w:rPr>
        <w:t xml:space="preserve">je </w:t>
      </w:r>
      <w:r w:rsidR="004A7ECE" w:rsidRPr="009E4B31">
        <w:rPr>
          <w:rFonts w:eastAsia="Times New Roman"/>
        </w:rPr>
        <w:t xml:space="preserve">obhospodarovateľ povinný </w:t>
      </w:r>
      <w:r w:rsidRPr="009E4B31">
        <w:rPr>
          <w:rFonts w:eastAsia="Times New Roman"/>
        </w:rPr>
        <w:t>oznámi</w:t>
      </w:r>
      <w:r w:rsidR="025F1FBF" w:rsidRPr="009E4B31">
        <w:rPr>
          <w:rFonts w:eastAsia="Times New Roman"/>
        </w:rPr>
        <w:t>ť</w:t>
      </w:r>
      <w:r w:rsidRPr="009E4B31">
        <w:rPr>
          <w:rFonts w:eastAsia="Times New Roman"/>
        </w:rPr>
        <w:t xml:space="preserve"> 5 pracovných dní vopred ŠOP SR, Správ</w:t>
      </w:r>
      <w:r w:rsidR="004B20BC" w:rsidRPr="009E4B31">
        <w:rPr>
          <w:rFonts w:eastAsia="Times New Roman"/>
        </w:rPr>
        <w:t>e</w:t>
      </w:r>
      <w:r w:rsidRPr="009E4B31">
        <w:rPr>
          <w:rFonts w:eastAsia="Times New Roman"/>
        </w:rPr>
        <w:t xml:space="preserve"> CHKO Horná Orava.</w:t>
      </w:r>
    </w:p>
    <w:p w14:paraId="08A11BD9" w14:textId="15F47DFF" w:rsidR="00F34E14" w:rsidRPr="009E4B31" w:rsidRDefault="02BC2C02" w:rsidP="009E4B31">
      <w:pPr>
        <w:pStyle w:val="Odsekzoznamu"/>
        <w:numPr>
          <w:ilvl w:val="0"/>
          <w:numId w:val="93"/>
        </w:numPr>
        <w:spacing w:after="0"/>
        <w:ind w:left="426"/>
        <w:rPr>
          <w:rFonts w:eastAsia="Times New Roman"/>
        </w:rPr>
      </w:pPr>
      <w:r w:rsidRPr="009E4B31">
        <w:rPr>
          <w:rFonts w:eastAsia="Times New Roman"/>
        </w:rPr>
        <w:t>V zón</w:t>
      </w:r>
      <w:r w:rsidR="025F1FBF" w:rsidRPr="009E4B31">
        <w:rPr>
          <w:rFonts w:eastAsia="Times New Roman"/>
        </w:rPr>
        <w:t>ach</w:t>
      </w:r>
      <w:r w:rsidRPr="009E4B31">
        <w:rPr>
          <w:rFonts w:eastAsia="Times New Roman"/>
        </w:rPr>
        <w:t xml:space="preserve"> B a C ťažbou zasiahnuť len do aktívnej  drevnej hmoty (čerstvo napadnutej podkôrnym hmyzom), </w:t>
      </w:r>
      <w:r w:rsidR="025F1FBF" w:rsidRPr="009E4B31">
        <w:rPr>
          <w:rFonts w:eastAsia="Times New Roman"/>
        </w:rPr>
        <w:t>s požiadavkou</w:t>
      </w:r>
      <w:r w:rsidRPr="009E4B31">
        <w:rPr>
          <w:rFonts w:eastAsia="Times New Roman"/>
        </w:rPr>
        <w:t xml:space="preserve"> ponechať neaktívnu drevnú hmotu a poťažbové zbytky, ktoré nie sú atraktívne pre podkôrny hmyz vzniknuté pri spracovaní kalamity, a to rozštiepené a mechanicky poškodené zlomy, korunové časti (zbytky) kmeňov rôznej hrúbky, ležaninu (nahnité kmene, kmene, ktoré už opustil podkôrny hmyz a opadáva z nich kôra, sucháre bez</w:t>
      </w:r>
      <w:r w:rsidR="4A3FE79B" w:rsidRPr="009E4B31">
        <w:rPr>
          <w:rFonts w:eastAsia="Times New Roman"/>
        </w:rPr>
        <w:t xml:space="preserve"> kôry), koreňové koláče a pne.</w:t>
      </w:r>
    </w:p>
    <w:p w14:paraId="27B60BBB" w14:textId="2102B5B2" w:rsidR="00F34E14" w:rsidRPr="009E4B31" w:rsidRDefault="4A3FE79B" w:rsidP="009E4B31">
      <w:pPr>
        <w:pStyle w:val="Odsekzoznamu"/>
        <w:numPr>
          <w:ilvl w:val="0"/>
          <w:numId w:val="93"/>
        </w:numPr>
        <w:spacing w:after="0"/>
        <w:ind w:left="426"/>
        <w:rPr>
          <w:rFonts w:eastAsia="Times New Roman"/>
        </w:rPr>
      </w:pPr>
      <w:r w:rsidRPr="009E4B31">
        <w:rPr>
          <w:rFonts w:eastAsia="Times New Roman"/>
        </w:rPr>
        <w:lastRenderedPageBreak/>
        <w:t>P</w:t>
      </w:r>
      <w:r w:rsidR="02BC2C02" w:rsidRPr="009E4B31">
        <w:rPr>
          <w:rFonts w:eastAsia="Times New Roman"/>
        </w:rPr>
        <w:t>onechať tenčinu na mieste, nepravidelne uhadzovať, maximálne využívať mikroreliéf s cieľom vytvárania mikroklimatických podm</w:t>
      </w:r>
      <w:r w:rsidRPr="009E4B31">
        <w:rPr>
          <w:rFonts w:eastAsia="Times New Roman"/>
        </w:rPr>
        <w:t>ienok pre prirodzenú obnovu.</w:t>
      </w:r>
    </w:p>
    <w:p w14:paraId="0DECCBBF" w14:textId="486352F6" w:rsidR="00F34E14" w:rsidRPr="009E4B31" w:rsidRDefault="4A3FE79B" w:rsidP="009E4B31">
      <w:pPr>
        <w:pStyle w:val="Odsekzoznamu"/>
        <w:numPr>
          <w:ilvl w:val="0"/>
          <w:numId w:val="93"/>
        </w:numPr>
        <w:spacing w:after="0"/>
        <w:ind w:left="426"/>
        <w:rPr>
          <w:rFonts w:eastAsia="Times New Roman"/>
        </w:rPr>
      </w:pPr>
      <w:r w:rsidRPr="009E4B31">
        <w:rPr>
          <w:rFonts w:eastAsia="Times New Roman"/>
        </w:rPr>
        <w:t>N</w:t>
      </w:r>
      <w:r w:rsidR="02BC2C02" w:rsidRPr="009E4B31">
        <w:rPr>
          <w:rFonts w:eastAsia="Times New Roman"/>
        </w:rPr>
        <w:t>euhadzovať dendromasu (haluzinu a podobne) na časti pozemkov s nelesnou vegetáci</w:t>
      </w:r>
      <w:r w:rsidRPr="009E4B31">
        <w:rPr>
          <w:rFonts w:eastAsia="Times New Roman"/>
        </w:rPr>
        <w:t>ou, resp. medzery a svetliny.</w:t>
      </w:r>
    </w:p>
    <w:p w14:paraId="50510473" w14:textId="0CB2A65D" w:rsidR="00F34E14" w:rsidRPr="009E4B31" w:rsidRDefault="4A3FE79B" w:rsidP="009E4B31">
      <w:pPr>
        <w:pStyle w:val="Odsekzoznamu"/>
        <w:numPr>
          <w:ilvl w:val="0"/>
          <w:numId w:val="93"/>
        </w:numPr>
        <w:spacing w:after="0"/>
        <w:ind w:left="426"/>
        <w:rPr>
          <w:rFonts w:eastAsia="Times New Roman"/>
        </w:rPr>
      </w:pPr>
      <w:r w:rsidRPr="009E4B31">
        <w:rPr>
          <w:rFonts w:eastAsia="Times New Roman"/>
        </w:rPr>
        <w:t>P</w:t>
      </w:r>
      <w:r w:rsidR="02BC2C02" w:rsidRPr="009E4B31">
        <w:rPr>
          <w:rFonts w:eastAsia="Times New Roman"/>
        </w:rPr>
        <w:t>onechať v zón</w:t>
      </w:r>
      <w:r w:rsidR="1B315D9A" w:rsidRPr="009E4B31">
        <w:rPr>
          <w:rFonts w:eastAsia="Times New Roman"/>
        </w:rPr>
        <w:t>ach</w:t>
      </w:r>
      <w:r w:rsidR="02BC2C02" w:rsidRPr="009E4B31">
        <w:rPr>
          <w:rFonts w:eastAsia="Times New Roman"/>
        </w:rPr>
        <w:t xml:space="preserve"> B a C 10 ks/ha stojacích životaschopných stromov, jednotlivé výstavky, sku</w:t>
      </w:r>
      <w:r w:rsidRPr="009E4B31">
        <w:rPr>
          <w:rFonts w:eastAsia="Times New Roman"/>
        </w:rPr>
        <w:t>piny stromov a porastové okraje.</w:t>
      </w:r>
    </w:p>
    <w:p w14:paraId="4952B1F7" w14:textId="112E3BAD" w:rsidR="00F34E14" w:rsidRPr="009E4B31" w:rsidRDefault="4A3FE79B" w:rsidP="009E4B31">
      <w:pPr>
        <w:pStyle w:val="Odsekzoznamu"/>
        <w:numPr>
          <w:ilvl w:val="0"/>
          <w:numId w:val="93"/>
        </w:numPr>
        <w:spacing w:after="0"/>
        <w:ind w:left="426"/>
        <w:rPr>
          <w:rFonts w:eastAsia="Times New Roman"/>
        </w:rPr>
      </w:pPr>
      <w:r w:rsidRPr="009E4B31">
        <w:rPr>
          <w:rFonts w:eastAsia="Times New Roman"/>
        </w:rPr>
        <w:t>Ť</w:t>
      </w:r>
      <w:r w:rsidR="02BC2C02" w:rsidRPr="009E4B31">
        <w:rPr>
          <w:rFonts w:eastAsia="Times New Roman"/>
        </w:rPr>
        <w:t>ažbu uskutočniť za vhodných poveternostných podmienok (sucho, mráz) v prípade ponechania smrekovej drevnej hmoty na mieste (pri pni) uskutočniť primerané odkôrnenie kmeňov a to za účelom eliminácie šírenia sa podkôrneho hmyzu do okolitých zdravých porastov na</w:t>
      </w:r>
      <w:r w:rsidRPr="009E4B31">
        <w:rPr>
          <w:rFonts w:eastAsia="Times New Roman"/>
        </w:rPr>
        <w:t>d rámec bežného hospodárenia.</w:t>
      </w:r>
      <w:r w:rsidR="00F04B97" w:rsidRPr="009E4B31">
        <w:rPr>
          <w:rFonts w:eastAsia="Times New Roman"/>
        </w:rPr>
        <w:t xml:space="preserve"> </w:t>
      </w:r>
      <w:r w:rsidRPr="009E4B31">
        <w:rPr>
          <w:rFonts w:eastAsia="Times New Roman"/>
        </w:rPr>
        <w:t>V</w:t>
      </w:r>
      <w:r w:rsidR="45F4CC9F" w:rsidRPr="009E4B31">
        <w:rPr>
          <w:rFonts w:eastAsia="Times New Roman"/>
        </w:rPr>
        <w:t> </w:t>
      </w:r>
      <w:r w:rsidR="02BC2C02" w:rsidRPr="009E4B31">
        <w:rPr>
          <w:rFonts w:eastAsia="Times New Roman"/>
        </w:rPr>
        <w:t>prípade</w:t>
      </w:r>
      <w:r w:rsidR="45F4CC9F" w:rsidRPr="009E4B31">
        <w:rPr>
          <w:rFonts w:eastAsia="Times New Roman"/>
        </w:rPr>
        <w:t>,</w:t>
      </w:r>
      <w:r w:rsidR="02BC2C02" w:rsidRPr="009E4B31">
        <w:rPr>
          <w:rFonts w:eastAsia="Times New Roman"/>
        </w:rPr>
        <w:t xml:space="preserve"> ak sa v predmetnom poraste potvrdí aktuálny výskyt chránených druhov, Správa CHKO Horná Orava písomn</w:t>
      </w:r>
      <w:r w:rsidR="00B5BE6C" w:rsidRPr="009E4B31">
        <w:rPr>
          <w:rFonts w:eastAsia="Times New Roman"/>
        </w:rPr>
        <w:t>e</w:t>
      </w:r>
      <w:r w:rsidR="02BC2C02" w:rsidRPr="009E4B31">
        <w:rPr>
          <w:rFonts w:eastAsia="Times New Roman"/>
        </w:rPr>
        <w:t xml:space="preserve"> upozorní vlastníka a operatívne sa </w:t>
      </w:r>
      <w:r w:rsidR="008120EF" w:rsidRPr="009E4B31">
        <w:rPr>
          <w:rFonts w:eastAsia="Times New Roman"/>
        </w:rPr>
        <w:t>určia</w:t>
      </w:r>
      <w:r w:rsidR="02BC2C02" w:rsidRPr="009E4B31">
        <w:rPr>
          <w:rFonts w:eastAsia="Times New Roman"/>
        </w:rPr>
        <w:t xml:space="preserve"> ďalšie podmie</w:t>
      </w:r>
      <w:r w:rsidRPr="009E4B31">
        <w:rPr>
          <w:rFonts w:eastAsia="Times New Roman"/>
        </w:rPr>
        <w:t>nky resp. postup spracovania</w:t>
      </w:r>
      <w:r w:rsidR="00AF6E37" w:rsidRPr="009E4B31">
        <w:rPr>
          <w:rFonts w:eastAsia="Times New Roman"/>
        </w:rPr>
        <w:t xml:space="preserve"> </w:t>
      </w:r>
      <w:r w:rsidR="007B745F" w:rsidRPr="009E4B31">
        <w:rPr>
          <w:rFonts w:eastAsia="Times New Roman"/>
        </w:rPr>
        <w:t>rešpektujúc</w:t>
      </w:r>
      <w:r w:rsidR="281DE67C" w:rsidRPr="009E4B31">
        <w:rPr>
          <w:rFonts w:eastAsia="Times New Roman"/>
        </w:rPr>
        <w:t>i</w:t>
      </w:r>
      <w:r w:rsidR="007B745F" w:rsidRPr="009E4B31">
        <w:rPr>
          <w:rFonts w:eastAsia="Times New Roman"/>
        </w:rPr>
        <w:t xml:space="preserve"> nároky chránených druhov</w:t>
      </w:r>
      <w:r w:rsidRPr="009E4B31">
        <w:rPr>
          <w:rFonts w:eastAsia="Times New Roman"/>
        </w:rPr>
        <w:t>.</w:t>
      </w:r>
    </w:p>
    <w:p w14:paraId="048228A0" w14:textId="6815075E" w:rsidR="00F34E14" w:rsidRPr="009E4B31" w:rsidRDefault="00DB38FB" w:rsidP="009E4B31">
      <w:pPr>
        <w:pStyle w:val="Odsekzoznamu"/>
        <w:numPr>
          <w:ilvl w:val="0"/>
          <w:numId w:val="93"/>
        </w:numPr>
        <w:spacing w:after="0"/>
        <w:ind w:left="426"/>
        <w:rPr>
          <w:rFonts w:eastAsia="Times New Roman"/>
        </w:rPr>
      </w:pPr>
      <w:r w:rsidRPr="009E4B31">
        <w:rPr>
          <w:rFonts w:eastAsia="Times New Roman"/>
        </w:rPr>
        <w:t>O</w:t>
      </w:r>
      <w:r w:rsidR="3ACC4E00" w:rsidRPr="009E4B31">
        <w:rPr>
          <w:rFonts w:eastAsia="Times New Roman"/>
        </w:rPr>
        <w:t xml:space="preserve">dstraňovanie </w:t>
      </w:r>
      <w:r w:rsidR="4A3C3A37" w:rsidRPr="009E4B31">
        <w:rPr>
          <w:rFonts w:eastAsia="Times New Roman"/>
        </w:rPr>
        <w:t xml:space="preserve">inváznych </w:t>
      </w:r>
      <w:r w:rsidR="3ACC4E00" w:rsidRPr="009E4B31">
        <w:rPr>
          <w:rFonts w:eastAsia="Times New Roman"/>
        </w:rPr>
        <w:t>nepôvodných rastlín a invázne sa správajúcich rastlín</w:t>
      </w:r>
      <w:r w:rsidR="00FF5120" w:rsidRPr="009E4B31">
        <w:rPr>
          <w:rFonts w:eastAsia="Times New Roman"/>
        </w:rPr>
        <w:t>,</w:t>
      </w:r>
      <w:r w:rsidR="3ACC4E00" w:rsidRPr="009E4B31">
        <w:rPr>
          <w:rFonts w:eastAsia="Times New Roman"/>
        </w:rPr>
        <w:t xml:space="preserve"> </w:t>
      </w:r>
      <w:r w:rsidR="3F66484C" w:rsidRPr="009E4B31">
        <w:rPr>
          <w:rFonts w:eastAsia="Times New Roman"/>
        </w:rPr>
        <w:t xml:space="preserve">ako aj rastlín </w:t>
      </w:r>
      <w:r w:rsidR="3ACC4E00" w:rsidRPr="009E4B31">
        <w:rPr>
          <w:rFonts w:eastAsia="Times New Roman"/>
        </w:rPr>
        <w:t>mimo svojho prirodzeného rozšírenia alebo  ekologicky neoptimálnom (vyššom) zastúpení v porastových zmesiach na pôvodných stanovištiach, kde sa pôvodne vyskytovali len ako porastová prímes alebo nevyskytovali (napr. zarastanie prirodzeného bezlesia jelšou, vŕbou, brezou, zníženie zastúpenia vysadenej borovice lesnej a pod.)</w:t>
      </w:r>
      <w:r w:rsidR="0F425857" w:rsidRPr="009E4B31">
        <w:rPr>
          <w:rFonts w:eastAsia="Times New Roman"/>
        </w:rPr>
        <w:t>,</w:t>
      </w:r>
      <w:r w:rsidR="3ACC4E00" w:rsidRPr="009E4B31">
        <w:rPr>
          <w:rFonts w:eastAsia="Times New Roman"/>
        </w:rPr>
        <w:t xml:space="preserve"> pričom sa musia zohľadňovať aj meniace sa klimaticky podmienené podmi</w:t>
      </w:r>
      <w:r w:rsidR="31393CB2" w:rsidRPr="009E4B31">
        <w:rPr>
          <w:rFonts w:eastAsia="Times New Roman"/>
        </w:rPr>
        <w:t>enky konkrétneho stanovišťa.</w:t>
      </w:r>
    </w:p>
    <w:p w14:paraId="105D3814" w14:textId="6ADA26EB" w:rsidR="00F34E14" w:rsidRPr="009E4B31" w:rsidRDefault="4A3FE79B" w:rsidP="009E4B31">
      <w:pPr>
        <w:pStyle w:val="Odsekzoznamu"/>
        <w:numPr>
          <w:ilvl w:val="0"/>
          <w:numId w:val="93"/>
        </w:numPr>
        <w:spacing w:after="0"/>
        <w:ind w:left="426"/>
        <w:rPr>
          <w:rFonts w:eastAsia="Times New Roman"/>
        </w:rPr>
      </w:pPr>
      <w:r w:rsidRPr="009E4B31">
        <w:rPr>
          <w:rFonts w:eastAsia="Times New Roman"/>
        </w:rPr>
        <w:t>P</w:t>
      </w:r>
      <w:r w:rsidR="02BC2C02" w:rsidRPr="009E4B31">
        <w:rPr>
          <w:rFonts w:eastAsia="Times New Roman"/>
        </w:rPr>
        <w:t>re dopravné sprístupnenie využívať existujúcu cestnú sieť (zakreslená v aktuálnych porastových mapách). V prípade umelo vytvoreného zvýšenia odtokových pomerov vplyvom ťažby (koľaje a pod.) je nevyhnutné ich sanovať, stačí aj priečne odraziť do porastu</w:t>
      </w:r>
      <w:r w:rsidR="1809CF33" w:rsidRPr="009E4B31">
        <w:rPr>
          <w:rFonts w:eastAsia="Times New Roman"/>
        </w:rPr>
        <w:t xml:space="preserve"> tak</w:t>
      </w:r>
      <w:r w:rsidR="02BC2C02" w:rsidRPr="009E4B31">
        <w:rPr>
          <w:rFonts w:eastAsia="Times New Roman"/>
        </w:rPr>
        <w:t xml:space="preserve">, aby sa hydrologické pomery vrátili do pôvodného stavu, alebo sa zlepšili, </w:t>
      </w:r>
    </w:p>
    <w:p w14:paraId="633D0259" w14:textId="601A5BD4" w:rsidR="00F34E14" w:rsidRPr="009E4B31" w:rsidRDefault="4A3FE79B" w:rsidP="009E4B31">
      <w:pPr>
        <w:pStyle w:val="Odsekzoznamu"/>
        <w:numPr>
          <w:ilvl w:val="0"/>
          <w:numId w:val="93"/>
        </w:numPr>
        <w:spacing w:after="0"/>
        <w:ind w:left="426"/>
        <w:rPr>
          <w:rFonts w:eastAsia="Times New Roman"/>
        </w:rPr>
      </w:pPr>
      <w:r w:rsidRPr="009E4B31">
        <w:rPr>
          <w:rFonts w:eastAsia="Times New Roman"/>
        </w:rPr>
        <w:t>P</w:t>
      </w:r>
      <w:r w:rsidR="02BC2C02" w:rsidRPr="009E4B31">
        <w:rPr>
          <w:rFonts w:eastAsia="Times New Roman"/>
        </w:rPr>
        <w:t>ri vykonaní asanačných ťažieb v ÚEV plošného rozsahu, ponechať na kalamitnej ploche minimálne 30 m3/ha odumretého dreva (hrubiny, tenčiny) a minimálne 10 ks/ha stromov materského porastu hlavnej dreviny na prirodzené do</w:t>
      </w:r>
      <w:r w:rsidRPr="009E4B31">
        <w:rPr>
          <w:rFonts w:eastAsia="Times New Roman"/>
        </w:rPr>
        <w:t>žitie a rozklad.</w:t>
      </w:r>
    </w:p>
    <w:p w14:paraId="368FFB2E" w14:textId="7D4757C1" w:rsidR="00F34E14" w:rsidRPr="009E4B31" w:rsidRDefault="4A3FE79B" w:rsidP="009E4B31">
      <w:pPr>
        <w:pStyle w:val="Odsekzoznamu"/>
        <w:numPr>
          <w:ilvl w:val="0"/>
          <w:numId w:val="93"/>
        </w:numPr>
        <w:spacing w:after="0"/>
        <w:ind w:left="426"/>
        <w:rPr>
          <w:rFonts w:eastAsia="Times New Roman"/>
        </w:rPr>
      </w:pPr>
      <w:r w:rsidRPr="009E4B31">
        <w:rPr>
          <w:rFonts w:eastAsia="Times New Roman"/>
        </w:rPr>
        <w:t>V</w:t>
      </w:r>
      <w:r w:rsidR="02BC2C02" w:rsidRPr="009E4B31">
        <w:rPr>
          <w:rFonts w:eastAsia="Times New Roman"/>
        </w:rPr>
        <w:t xml:space="preserve"> každej JPRL (so strednou hrúbkou 30 cm a viac v d 1,3) v rámci ÚEV bude dlhodobo ponechaný a udržiavaný min. objem odumretého dreva (hrubiny a tenčiny) a to 30 m</w:t>
      </w:r>
      <w:r w:rsidR="02BC2C02" w:rsidRPr="009E4B31">
        <w:rPr>
          <w:rFonts w:eastAsia="Times New Roman"/>
          <w:vertAlign w:val="superscript"/>
        </w:rPr>
        <w:t>3</w:t>
      </w:r>
      <w:r w:rsidR="02BC2C02" w:rsidRPr="009E4B31">
        <w:rPr>
          <w:rFonts w:eastAsia="Times New Roman"/>
        </w:rPr>
        <w:t>/ha a pri biotopoch druhov 10 m</w:t>
      </w:r>
      <w:r w:rsidR="02BC2C02" w:rsidRPr="009E4B31">
        <w:rPr>
          <w:rFonts w:eastAsia="Times New Roman"/>
          <w:vertAlign w:val="superscript"/>
        </w:rPr>
        <w:t>3</w:t>
      </w:r>
      <w:r w:rsidR="02BC2C02" w:rsidRPr="009E4B31">
        <w:rPr>
          <w:rFonts w:eastAsia="Times New Roman"/>
        </w:rPr>
        <w:t>/ha bude tvoriť drevo s minimálnou hrúbkou nad 20 cm v strede l</w:t>
      </w:r>
      <w:r w:rsidRPr="009E4B31">
        <w:rPr>
          <w:rFonts w:eastAsia="Times New Roman"/>
        </w:rPr>
        <w:t>ežiaceho kmeňa a 30 cm v d 1,3.</w:t>
      </w:r>
    </w:p>
    <w:p w14:paraId="4CA3EE4C" w14:textId="5FF08EDD" w:rsidR="00F34E14" w:rsidRPr="009E4B31" w:rsidRDefault="4A3FE79B" w:rsidP="009E4B31">
      <w:pPr>
        <w:pStyle w:val="Odsekzoznamu"/>
        <w:numPr>
          <w:ilvl w:val="0"/>
          <w:numId w:val="93"/>
        </w:numPr>
        <w:spacing w:after="0"/>
        <w:ind w:left="426"/>
        <w:rPr>
          <w:rFonts w:eastAsia="Times New Roman"/>
        </w:rPr>
      </w:pPr>
      <w:r w:rsidRPr="009E4B31">
        <w:rPr>
          <w:rFonts w:eastAsia="Times New Roman"/>
        </w:rPr>
        <w:t>P</w:t>
      </w:r>
      <w:r w:rsidR="02BC2C02" w:rsidRPr="009E4B31">
        <w:rPr>
          <w:rFonts w:eastAsia="Times New Roman"/>
        </w:rPr>
        <w:t>ri vykonaní asanačných ťažieb plošného rozsahu mimo ÚEV v porastoch nad 50 rokov, ponechať na kalamitnej ploche minimálne 10 m</w:t>
      </w:r>
      <w:r w:rsidR="02BC2C02" w:rsidRPr="009E4B31">
        <w:rPr>
          <w:rFonts w:eastAsia="Times New Roman"/>
          <w:vertAlign w:val="superscript"/>
        </w:rPr>
        <w:t>3</w:t>
      </w:r>
      <w:r w:rsidR="02BC2C02" w:rsidRPr="009E4B31">
        <w:rPr>
          <w:rFonts w:eastAsia="Times New Roman"/>
        </w:rPr>
        <w:t>/ha odumretého dreva (hrubiny, tenčiny) a minimálne 10 ks/ha stromov materského porastu hlavnej dreviny (s hrúbkou v</w:t>
      </w:r>
      <w:r w:rsidR="3FA70294" w:rsidRPr="009E4B31">
        <w:rPr>
          <w:rFonts w:eastAsia="Times New Roman"/>
        </w:rPr>
        <w:t> </w:t>
      </w:r>
      <w:r w:rsidR="02BC2C02" w:rsidRPr="009E4B31">
        <w:rPr>
          <w:rFonts w:eastAsia="Times New Roman"/>
        </w:rPr>
        <w:t>d</w:t>
      </w:r>
      <w:r w:rsidR="3FA70294" w:rsidRPr="009E4B31">
        <w:rPr>
          <w:rFonts w:eastAsia="Times New Roman"/>
        </w:rPr>
        <w:t xml:space="preserve"> </w:t>
      </w:r>
      <w:r w:rsidR="02BC2C02" w:rsidRPr="009E4B31">
        <w:rPr>
          <w:rFonts w:eastAsia="Times New Roman"/>
        </w:rPr>
        <w:t>1,3 rovnou alebo väčšou strednej hrúbke obnovovaného materského porastu: tolerancia (-) 5 cm) a to prednostne v bioskupinách, na prirodzené dožitie a rozklad v</w:t>
      </w:r>
      <w:r w:rsidR="3FA70294" w:rsidRPr="009E4B31">
        <w:rPr>
          <w:rFonts w:eastAsia="Times New Roman"/>
        </w:rPr>
        <w:t xml:space="preserve"> zónach </w:t>
      </w:r>
      <w:r w:rsidR="02BC2C02" w:rsidRPr="009E4B31">
        <w:rPr>
          <w:rFonts w:eastAsia="Times New Roman"/>
        </w:rPr>
        <w:t>B a C; 5 m</w:t>
      </w:r>
      <w:r w:rsidR="02BC2C02" w:rsidRPr="009E4B31">
        <w:rPr>
          <w:rFonts w:eastAsia="Times New Roman"/>
          <w:vertAlign w:val="superscript"/>
        </w:rPr>
        <w:t>3</w:t>
      </w:r>
      <w:r w:rsidR="02BC2C02" w:rsidRPr="009E4B31">
        <w:rPr>
          <w:rFonts w:eastAsia="Times New Roman"/>
        </w:rPr>
        <w:t>/ha odumretého dreva v</w:t>
      </w:r>
      <w:r w:rsidR="00FB788D" w:rsidRPr="009E4B31">
        <w:rPr>
          <w:rFonts w:eastAsia="Times New Roman"/>
        </w:rPr>
        <w:t xml:space="preserve"> zónach </w:t>
      </w:r>
      <w:r w:rsidR="02BC2C02" w:rsidRPr="009E4B31">
        <w:rPr>
          <w:rFonts w:eastAsia="Times New Roman"/>
        </w:rPr>
        <w:t>C a D a 5 ks/ha stromov na dožitie v zóne</w:t>
      </w:r>
      <w:r w:rsidR="4C35EEE5" w:rsidRPr="009E4B31">
        <w:rPr>
          <w:rFonts w:eastAsia="Times New Roman"/>
        </w:rPr>
        <w:t xml:space="preserve"> D</w:t>
      </w:r>
      <w:r w:rsidR="02BC2C02" w:rsidRPr="009E4B31">
        <w:rPr>
          <w:rFonts w:eastAsia="Times New Roman"/>
        </w:rPr>
        <w:t xml:space="preserve">, za predpokladu, že ponechaná hmota nepredstavuje </w:t>
      </w:r>
      <w:r w:rsidRPr="009E4B31">
        <w:rPr>
          <w:rFonts w:eastAsia="Times New Roman"/>
        </w:rPr>
        <w:t>riziko šírenia podkôrneho hmyzu.</w:t>
      </w:r>
    </w:p>
    <w:p w14:paraId="47F9CA9A" w14:textId="60BA0ABF" w:rsidR="00F34E14" w:rsidRPr="009E4B31" w:rsidRDefault="4A3FE79B" w:rsidP="009E4B31">
      <w:pPr>
        <w:pStyle w:val="Odsekzoznamu"/>
        <w:numPr>
          <w:ilvl w:val="0"/>
          <w:numId w:val="93"/>
        </w:numPr>
        <w:spacing w:after="0"/>
        <w:ind w:left="426"/>
        <w:rPr>
          <w:rFonts w:eastAsia="Times New Roman"/>
        </w:rPr>
      </w:pPr>
      <w:r w:rsidRPr="009E4B31">
        <w:rPr>
          <w:rFonts w:eastAsia="Times New Roman"/>
        </w:rPr>
        <w:t>V</w:t>
      </w:r>
      <w:r w:rsidR="02BC2C02" w:rsidRPr="009E4B31">
        <w:rPr>
          <w:rFonts w:eastAsia="Times New Roman"/>
        </w:rPr>
        <w:t xml:space="preserve"> každej JPRL (so strednou hrúbkou 30 cm a viac v d 1,3) mimo ÚEV dlhodobo ponech</w:t>
      </w:r>
      <w:r w:rsidR="2261FDC5" w:rsidRPr="009E4B31">
        <w:rPr>
          <w:rFonts w:eastAsia="Times New Roman"/>
        </w:rPr>
        <w:t xml:space="preserve">ávať </w:t>
      </w:r>
      <w:r w:rsidR="02BC2C02" w:rsidRPr="009E4B31">
        <w:rPr>
          <w:rFonts w:eastAsia="Times New Roman"/>
        </w:rPr>
        <w:t>a udržiava</w:t>
      </w:r>
      <w:r w:rsidR="2261FDC5" w:rsidRPr="009E4B31">
        <w:rPr>
          <w:rFonts w:eastAsia="Times New Roman"/>
        </w:rPr>
        <w:t>ť</w:t>
      </w:r>
      <w:r w:rsidR="02BC2C02" w:rsidRPr="009E4B31">
        <w:rPr>
          <w:rFonts w:eastAsia="Times New Roman"/>
        </w:rPr>
        <w:t xml:space="preserve"> min. objem odumretého dreva (hrubiny a tenčiny) a to 10 m</w:t>
      </w:r>
      <w:r w:rsidR="02BC2C02" w:rsidRPr="009E4B31">
        <w:rPr>
          <w:rFonts w:eastAsia="Times New Roman"/>
          <w:vertAlign w:val="superscript"/>
        </w:rPr>
        <w:t>3</w:t>
      </w:r>
      <w:r w:rsidR="02BC2C02" w:rsidRPr="009E4B31">
        <w:rPr>
          <w:rFonts w:eastAsia="Times New Roman"/>
        </w:rPr>
        <w:t>/ha a pri biotopoch druhov 5 m</w:t>
      </w:r>
      <w:r w:rsidR="02BC2C02" w:rsidRPr="009E4B31">
        <w:rPr>
          <w:rFonts w:eastAsia="Times New Roman"/>
          <w:vertAlign w:val="superscript"/>
        </w:rPr>
        <w:t>3</w:t>
      </w:r>
      <w:r w:rsidR="02BC2C02" w:rsidRPr="009E4B31">
        <w:rPr>
          <w:rFonts w:eastAsia="Times New Roman"/>
        </w:rPr>
        <w:t>/ha bude tvoriť drevo s minimálnou hrúbkou nad 20 cm v strede l</w:t>
      </w:r>
      <w:r w:rsidRPr="009E4B31">
        <w:rPr>
          <w:rFonts w:eastAsia="Times New Roman"/>
        </w:rPr>
        <w:t>ežiaceho kmeňa a 30 cm v d 1,3.</w:t>
      </w:r>
    </w:p>
    <w:p w14:paraId="54DE4C7D" w14:textId="3870AC3D" w:rsidR="00F34E14" w:rsidRPr="009E4B31" w:rsidRDefault="4A3FE79B" w:rsidP="009E4B31">
      <w:pPr>
        <w:pStyle w:val="Odsekzoznamu"/>
        <w:numPr>
          <w:ilvl w:val="0"/>
          <w:numId w:val="93"/>
        </w:numPr>
        <w:spacing w:after="0"/>
        <w:ind w:left="426"/>
        <w:rPr>
          <w:rFonts w:eastAsia="Times New Roman"/>
        </w:rPr>
      </w:pPr>
      <w:r w:rsidRPr="009E4B31">
        <w:rPr>
          <w:rFonts w:eastAsia="Times New Roman"/>
        </w:rPr>
        <w:t>V</w:t>
      </w:r>
      <w:r w:rsidR="02BC2C02" w:rsidRPr="009E4B31">
        <w:rPr>
          <w:rFonts w:eastAsia="Times New Roman"/>
        </w:rPr>
        <w:t xml:space="preserve"> obnovovaných prvkoch mimo ÚEV ponechať dostatok starších  kvalitných, zdravých jedincov hlavných drevín materského porastu, ako aj biotopových a zvlášť cenných stromov v počte min. 10 ks/ha na dožitie v </w:t>
      </w:r>
      <w:r w:rsidR="00FB788D" w:rsidRPr="009E4B31">
        <w:rPr>
          <w:rFonts w:eastAsia="Times New Roman"/>
        </w:rPr>
        <w:t xml:space="preserve">zónach </w:t>
      </w:r>
      <w:r w:rsidR="02BC2C02" w:rsidRPr="009E4B31">
        <w:rPr>
          <w:rFonts w:eastAsia="Times New Roman"/>
        </w:rPr>
        <w:t>B a C a</w:t>
      </w:r>
      <w:r w:rsidR="46805A64" w:rsidRPr="009E4B31">
        <w:rPr>
          <w:rFonts w:eastAsia="Times New Roman"/>
        </w:rPr>
        <w:t> </w:t>
      </w:r>
      <w:r w:rsidR="02BC2C02" w:rsidRPr="009E4B31">
        <w:rPr>
          <w:rFonts w:eastAsia="Times New Roman"/>
        </w:rPr>
        <w:t>5</w:t>
      </w:r>
      <w:r w:rsidR="46805A64" w:rsidRPr="009E4B31">
        <w:rPr>
          <w:rFonts w:eastAsia="Times New Roman"/>
        </w:rPr>
        <w:t xml:space="preserve"> </w:t>
      </w:r>
      <w:r w:rsidR="02BC2C02" w:rsidRPr="009E4B31">
        <w:rPr>
          <w:rFonts w:eastAsia="Times New Roman"/>
        </w:rPr>
        <w:t>ks/ha v zóne</w:t>
      </w:r>
      <w:r w:rsidR="46805A64" w:rsidRPr="009E4B31">
        <w:rPr>
          <w:rFonts w:eastAsia="Times New Roman"/>
        </w:rPr>
        <w:t xml:space="preserve"> D</w:t>
      </w:r>
      <w:r w:rsidR="02BC2C02" w:rsidRPr="009E4B31">
        <w:rPr>
          <w:rFonts w:eastAsia="Times New Roman"/>
        </w:rPr>
        <w:t xml:space="preserve"> (s hrúbkou v d1,3 rovnou alebo väčšou strednej hrúbke obnovovaného materského porastu: tolerancia (-) 5 cm). Stromy sa ponechávajú prioritne v hlúčikoch alebo skupinkách s prímesou jednotlivo stojacich jedincoch. Na obnovnom prvku pri max. veľkosti 0,2 ha by mali ostať stromy, ktoré budú vybrané a označené zelenou farbou (zeleným krížom). </w:t>
      </w:r>
    </w:p>
    <w:p w14:paraId="6F292961" w14:textId="6B33EE71" w:rsidR="00F34E14" w:rsidRPr="009E4B31" w:rsidRDefault="4A3FE79B" w:rsidP="009E4B31">
      <w:pPr>
        <w:pStyle w:val="Odsekzoznamu"/>
        <w:numPr>
          <w:ilvl w:val="0"/>
          <w:numId w:val="93"/>
        </w:numPr>
        <w:spacing w:after="0"/>
        <w:ind w:left="426"/>
        <w:rPr>
          <w:rFonts w:eastAsia="Times New Roman"/>
        </w:rPr>
      </w:pPr>
      <w:r w:rsidRPr="009E4B31">
        <w:rPr>
          <w:rFonts w:eastAsia="Times New Roman"/>
        </w:rPr>
        <w:t>V</w:t>
      </w:r>
      <w:r w:rsidR="02BC2C02" w:rsidRPr="009E4B31">
        <w:rPr>
          <w:rFonts w:eastAsia="Times New Roman"/>
        </w:rPr>
        <w:t xml:space="preserve"> obnovovaných prvkoch v ÚEV ponechať dostatok starších kvalitných, zdravých jedincov hlavných drevín materského porastu, ako aj biotopových a zvlášť cenných stromov v počte min. </w:t>
      </w:r>
      <w:r w:rsidR="02BC2C02" w:rsidRPr="009E4B31">
        <w:rPr>
          <w:rFonts w:eastAsia="Times New Roman"/>
        </w:rPr>
        <w:lastRenderedPageBreak/>
        <w:t xml:space="preserve">10 ks/ha na dožitie. Stromy sa ponechávajú prioritne v hlúčikoch alebo skupinkách s prímesou jednotlivo stojacich jedincoch. Na obnovnom prvku pri max. veľkosti 0,2 ha by mali ostať stromy, ktoré budú vybrané a označené zelenou farbou (zeleným krížom). </w:t>
      </w:r>
    </w:p>
    <w:p w14:paraId="7714297A" w14:textId="48F08453" w:rsidR="2D77AF05" w:rsidRPr="009E4B31" w:rsidRDefault="2D77AF05" w:rsidP="009E4B31">
      <w:pPr>
        <w:pStyle w:val="Odsekzoznamu"/>
        <w:spacing w:after="0"/>
        <w:ind w:left="426"/>
        <w:rPr>
          <w:rFonts w:eastAsia="Times New Roman"/>
        </w:rPr>
      </w:pPr>
    </w:p>
    <w:p w14:paraId="56BE09B0" w14:textId="5DE32AF2" w:rsidR="57C1304A" w:rsidRPr="009E4B31" w:rsidRDefault="57C1304A" w:rsidP="009E4B31">
      <w:pPr>
        <w:spacing w:after="0"/>
        <w:rPr>
          <w:rStyle w:val="Nadpis3Char"/>
          <w:rFonts w:eastAsia="Calibri"/>
        </w:rPr>
      </w:pPr>
    </w:p>
    <w:p w14:paraId="09CC93A1" w14:textId="0B4BA241" w:rsidR="20E8FD19" w:rsidRPr="009E4B31" w:rsidRDefault="7E149358" w:rsidP="009E4B31">
      <w:pPr>
        <w:pStyle w:val="Nadpis3"/>
        <w:rPr>
          <w:u w:val="single"/>
        </w:rPr>
      </w:pPr>
      <w:r w:rsidRPr="009E4B31">
        <w:rPr>
          <w:u w:val="single"/>
        </w:rPr>
        <w:t xml:space="preserve"> </w:t>
      </w:r>
      <w:bookmarkStart w:id="66" w:name="_Toc2087847962"/>
      <w:bookmarkStart w:id="67" w:name="_Toc1373050750"/>
      <w:r w:rsidRPr="009E4B31">
        <w:rPr>
          <w:u w:val="single"/>
        </w:rPr>
        <w:t>EFP L5 Lesy s prírode blízkym hospodárením</w:t>
      </w:r>
      <w:bookmarkEnd w:id="66"/>
      <w:bookmarkEnd w:id="67"/>
    </w:p>
    <w:p w14:paraId="002E80A9" w14:textId="6F96ED07" w:rsidR="20E8FD19" w:rsidRPr="009E4B31" w:rsidRDefault="6E92C761" w:rsidP="009E4B31">
      <w:pPr>
        <w:spacing w:after="160"/>
      </w:pPr>
      <w:r w:rsidRPr="009E4B31">
        <w:rPr>
          <w:rFonts w:eastAsia="Times New Roman"/>
          <w:b/>
          <w:bCs/>
        </w:rPr>
        <w:t xml:space="preserve">Všeobecné zásady  </w:t>
      </w:r>
    </w:p>
    <w:p w14:paraId="289D999E" w14:textId="2F61AB95" w:rsidR="00267632" w:rsidRPr="009E4B31" w:rsidRDefault="258C078F" w:rsidP="009E4B31">
      <w:pPr>
        <w:pStyle w:val="Odsekzoznamu"/>
        <w:numPr>
          <w:ilvl w:val="0"/>
          <w:numId w:val="94"/>
        </w:numPr>
        <w:ind w:left="426"/>
        <w:rPr>
          <w:rFonts w:eastAsia="Aptos"/>
          <w:kern w:val="2"/>
          <w14:ligatures w14:val="standardContextual"/>
        </w:rPr>
      </w:pPr>
      <w:r w:rsidRPr="009E4B31">
        <w:rPr>
          <w:rFonts w:eastAsia="Aptos"/>
          <w:kern w:val="2"/>
          <w14:ligatures w14:val="standardContextual"/>
        </w:rPr>
        <w:t xml:space="preserve">Cieľom trvalého manažmentu zóny </w:t>
      </w:r>
      <w:r w:rsidR="67068942" w:rsidRPr="009E4B31">
        <w:rPr>
          <w:rFonts w:eastAsia="Aptos"/>
          <w:kern w:val="2"/>
          <w14:ligatures w14:val="standardContextual"/>
        </w:rPr>
        <w:t xml:space="preserve">C v </w:t>
      </w:r>
      <w:r w:rsidRPr="009E4B31">
        <w:rPr>
          <w:rFonts w:eastAsia="Aptos"/>
          <w:kern w:val="2"/>
          <w14:ligatures w14:val="standardContextual"/>
        </w:rPr>
        <w:t>CHKO je zachovanie, resp. postupná obnova lesných biotopov a biotopov druhov, ktoré sú predmetom ochrany v CHKO Horná Orava.</w:t>
      </w:r>
    </w:p>
    <w:p w14:paraId="411AFB32" w14:textId="396F1427" w:rsidR="00267632" w:rsidRPr="009E4B31" w:rsidRDefault="0FC4A765" w:rsidP="009E4B31">
      <w:pPr>
        <w:pStyle w:val="Odsekzoznamu"/>
        <w:numPr>
          <w:ilvl w:val="0"/>
          <w:numId w:val="94"/>
        </w:numPr>
        <w:ind w:left="426"/>
        <w:rPr>
          <w:rFonts w:eastAsia="Aptos"/>
          <w:kern w:val="2"/>
          <w14:ligatures w14:val="standardContextual"/>
        </w:rPr>
      </w:pPr>
      <w:r w:rsidRPr="009E4B31">
        <w:rPr>
          <w:rFonts w:eastAsia="Aptos"/>
        </w:rPr>
        <w:t>Pre dosiahnutie cieľa sa uplatňujú princípy prírode blízkeho hospod</w:t>
      </w:r>
      <w:r w:rsidR="4B36B3A5" w:rsidRPr="009E4B31">
        <w:rPr>
          <w:rFonts w:eastAsia="Aptos"/>
        </w:rPr>
        <w:t>á</w:t>
      </w:r>
      <w:r w:rsidRPr="009E4B31">
        <w:rPr>
          <w:rFonts w:eastAsia="Aptos"/>
        </w:rPr>
        <w:t>r</w:t>
      </w:r>
      <w:r w:rsidR="4B36B3A5" w:rsidRPr="009E4B31">
        <w:rPr>
          <w:rFonts w:eastAsia="Aptos"/>
        </w:rPr>
        <w:t>e</w:t>
      </w:r>
      <w:r w:rsidRPr="009E4B31">
        <w:rPr>
          <w:rFonts w:eastAsia="Aptos"/>
        </w:rPr>
        <w:t xml:space="preserve">nia </w:t>
      </w:r>
      <w:r w:rsidR="4B36B3A5" w:rsidRPr="009E4B31">
        <w:rPr>
          <w:rFonts w:eastAsia="Aptos"/>
        </w:rPr>
        <w:t xml:space="preserve">v </w:t>
      </w:r>
      <w:r w:rsidRPr="009E4B31">
        <w:rPr>
          <w:rFonts w:eastAsia="Aptos"/>
        </w:rPr>
        <w:t>les</w:t>
      </w:r>
      <w:r w:rsidR="4B36B3A5" w:rsidRPr="009E4B31">
        <w:rPr>
          <w:rFonts w:eastAsia="Aptos"/>
        </w:rPr>
        <w:t>och</w:t>
      </w:r>
      <w:r w:rsidRPr="009E4B31">
        <w:rPr>
          <w:rFonts w:eastAsia="Aptos"/>
        </w:rPr>
        <w:t xml:space="preserve"> v zmysle § 18 ods. 4 zákona č. 326/2005 Z.</w:t>
      </w:r>
      <w:r w:rsidR="4B04D8C4" w:rsidRPr="009E4B31">
        <w:rPr>
          <w:rFonts w:eastAsia="Aptos"/>
        </w:rPr>
        <w:t xml:space="preserve"> </w:t>
      </w:r>
      <w:r w:rsidRPr="009E4B31">
        <w:rPr>
          <w:rFonts w:eastAsia="Aptos"/>
        </w:rPr>
        <w:t>z. o lesoch, s dôrazom na druhovú, výškovú, hrúbkovú a priestorovú diferenciáciu porastov.</w:t>
      </w:r>
    </w:p>
    <w:p w14:paraId="43237ADD" w14:textId="17761F43" w:rsidR="00267632" w:rsidRPr="009E4B31" w:rsidRDefault="00D36260" w:rsidP="009E4B31">
      <w:pPr>
        <w:pStyle w:val="Odsekzoznamu"/>
        <w:numPr>
          <w:ilvl w:val="0"/>
          <w:numId w:val="94"/>
        </w:numPr>
        <w:ind w:left="426"/>
        <w:rPr>
          <w:rFonts w:eastAsia="Aptos"/>
          <w:kern w:val="2"/>
          <w14:ligatures w14:val="standardContextual"/>
        </w:rPr>
      </w:pPr>
      <w:r w:rsidRPr="009E4B31">
        <w:rPr>
          <w:rFonts w:eastAsia="Aptos"/>
        </w:rPr>
        <w:t>O</w:t>
      </w:r>
      <w:r w:rsidR="0FC4A765" w:rsidRPr="009E4B31">
        <w:rPr>
          <w:rFonts w:eastAsia="Aptos"/>
        </w:rPr>
        <w:t xml:space="preserve">dstraňovanie inváznych nepôvodných rastlín a invázne sa správajúcich rastlín mimo svojho prirodzeného rozšírenia alebo pri ich neprirodzenom, ekologicky neoptimálnom (vyššom) zastúpení v porastových zmesiach na pôvodných stanovištiach, kde sa pôvodne vyskytovali len ako porastová prímes (napr. nadlimitné neprirodzené zastúpenie smreka obyčajného v 5. a 6. </w:t>
      </w:r>
      <w:r w:rsidR="00FB788D" w:rsidRPr="009E4B31">
        <w:rPr>
          <w:rFonts w:eastAsia="Aptos"/>
        </w:rPr>
        <w:t xml:space="preserve">LVS </w:t>
      </w:r>
      <w:r w:rsidR="0FC4A765" w:rsidRPr="009E4B31">
        <w:rPr>
          <w:rFonts w:eastAsia="Aptos"/>
        </w:rPr>
        <w:t>v biotope Ls 5.1, Ls 5.2), pričom sa musia zohľadňovať aj klimaticky podmienené meniace sa podmienky konkrétneho stanovišťa.</w:t>
      </w:r>
    </w:p>
    <w:p w14:paraId="1815BD0A" w14:textId="7D5D1EAA" w:rsidR="20E8FD19" w:rsidRPr="009E4B31" w:rsidRDefault="6E92C761" w:rsidP="009E4B31">
      <w:pPr>
        <w:spacing w:after="160"/>
      </w:pPr>
      <w:r w:rsidRPr="009E4B31">
        <w:rPr>
          <w:rFonts w:eastAsia="Times New Roman"/>
          <w:b/>
          <w:bCs/>
        </w:rPr>
        <w:t>Zalesňovanie a ochrana</w:t>
      </w:r>
    </w:p>
    <w:p w14:paraId="0BE21CCD" w14:textId="77777777" w:rsidR="00267632" w:rsidRPr="009E4B31" w:rsidRDefault="05DFBDEF" w:rsidP="009E4B31">
      <w:pPr>
        <w:pStyle w:val="Odsekzoznamu"/>
        <w:numPr>
          <w:ilvl w:val="0"/>
          <w:numId w:val="95"/>
        </w:numPr>
        <w:ind w:left="426"/>
        <w:rPr>
          <w:rFonts w:eastAsia="Aptos"/>
          <w:kern w:val="2"/>
          <w14:ligatures w14:val="standardContextual"/>
        </w:rPr>
      </w:pPr>
      <w:r w:rsidRPr="009E4B31">
        <w:rPr>
          <w:rFonts w:eastAsia="Aptos"/>
          <w:kern w:val="2"/>
          <w14:ligatures w14:val="standardContextual"/>
        </w:rPr>
        <w:t xml:space="preserve">Vykonať potrebné </w:t>
      </w:r>
      <w:r w:rsidRPr="009E4B31">
        <w:rPr>
          <w:rFonts w:eastAsia="Aptos"/>
        </w:rPr>
        <w:t>podsadby, predsadby, podsejby, predsejby absentujúcich stanovištne pôvodných drevín lokálnych ekotypov podľa aktuálneho stavu biotopu na konkrétnej lokalite. Je žiadúce vnášať sprievodné a vtrúsené dreviny, ako aj absentujúce hlavné dreviny (napr. jedľa biela, buk lesný, cenné listnáče a iné).</w:t>
      </w:r>
    </w:p>
    <w:p w14:paraId="7C778B82" w14:textId="77777777" w:rsidR="00267632" w:rsidRPr="009E4B31" w:rsidRDefault="05DFBDEF" w:rsidP="009E4B31">
      <w:pPr>
        <w:pStyle w:val="Odsekzoznamu"/>
        <w:numPr>
          <w:ilvl w:val="0"/>
          <w:numId w:val="95"/>
        </w:numPr>
        <w:ind w:left="426"/>
        <w:rPr>
          <w:rFonts w:eastAsia="Aptos"/>
          <w:kern w:val="2"/>
          <w14:ligatures w14:val="standardContextual"/>
        </w:rPr>
      </w:pPr>
      <w:r w:rsidRPr="009E4B31">
        <w:rPr>
          <w:rFonts w:eastAsia="Aptos"/>
          <w:kern w:val="2"/>
          <w14:ligatures w14:val="standardContextual"/>
        </w:rPr>
        <w:t xml:space="preserve">Zalesňovaním zvyšovať podiel </w:t>
      </w:r>
      <w:r w:rsidRPr="009E4B31">
        <w:rPr>
          <w:rFonts w:eastAsia="Aptos"/>
        </w:rPr>
        <w:t>stanovištne pôvodných druhov drevín, najmä jedle bielej a buka lesného.</w:t>
      </w:r>
    </w:p>
    <w:p w14:paraId="112FEC6C" w14:textId="77777777" w:rsidR="00267632" w:rsidRPr="009E4B31" w:rsidRDefault="05DFBDEF" w:rsidP="009E4B31">
      <w:pPr>
        <w:pStyle w:val="Odsekzoznamu"/>
        <w:numPr>
          <w:ilvl w:val="0"/>
          <w:numId w:val="95"/>
        </w:numPr>
        <w:ind w:left="426"/>
        <w:rPr>
          <w:rFonts w:eastAsia="Aptos"/>
          <w:kern w:val="2"/>
          <w14:ligatures w14:val="standardContextual"/>
        </w:rPr>
      </w:pPr>
      <w:r w:rsidRPr="009E4B31">
        <w:rPr>
          <w:rFonts w:eastAsia="Aptos"/>
          <w:kern w:val="2"/>
          <w14:ligatures w14:val="standardContextual"/>
        </w:rPr>
        <w:t xml:space="preserve">Dreviny atraktívne pre zver chrániť pred poškodzovaním individuálnou ochranou (najmä jedľa biela a iné citlivé dreviny), resp. oplotením s uprednostnením menšej výmery oplotenej plochy. Súhlasiť s aplikáciou schválených prípravkov proti </w:t>
      </w:r>
      <w:r w:rsidRPr="009E4B31">
        <w:rPr>
          <w:rFonts w:eastAsia="Aptos"/>
        </w:rPr>
        <w:t>odhryzu, resp. ohryzu zveri.</w:t>
      </w:r>
    </w:p>
    <w:p w14:paraId="768D97D0" w14:textId="77777777" w:rsidR="00267632" w:rsidRPr="009E4B31" w:rsidRDefault="05DFBDEF" w:rsidP="009E4B31">
      <w:pPr>
        <w:pStyle w:val="Odsekzoznamu"/>
        <w:numPr>
          <w:ilvl w:val="0"/>
          <w:numId w:val="95"/>
        </w:numPr>
        <w:ind w:left="426"/>
        <w:rPr>
          <w:rFonts w:eastAsia="Aptos"/>
          <w:kern w:val="2"/>
          <w14:ligatures w14:val="standardContextual"/>
        </w:rPr>
      </w:pPr>
      <w:r w:rsidRPr="009E4B31">
        <w:rPr>
          <w:rFonts w:eastAsia="Aptos"/>
          <w:kern w:val="2"/>
          <w14:ligatures w14:val="standardContextual"/>
        </w:rPr>
        <w:t xml:space="preserve">Prípravné dreviny (najmä jarabinu a brezu) zachovávať a podporovať ako prirodzenú súčasť sukcesie a stabilizačný prvok porastov. Neodstraňovať ich plošne, ale ponechávať do dosiahnutia vyššieho veku alebo dimenzie, najmä pokiaľ plnia funkciu prípravnej a tieniacej dreviny a pod ich </w:t>
      </w:r>
      <w:r w:rsidRPr="009E4B31">
        <w:rPr>
          <w:rFonts w:eastAsia="Aptos"/>
        </w:rPr>
        <w:t>zápojom je zabezpečená obnova stanovištne pôvodných drevín, avšak potrebné je aj v prípravných drevinách realizovať výchovné zásahy.</w:t>
      </w:r>
    </w:p>
    <w:p w14:paraId="5F1BC2EB" w14:textId="6EFC40D1" w:rsidR="20E8FD19" w:rsidRPr="009E4B31" w:rsidRDefault="6E92C761" w:rsidP="009E4B31">
      <w:pPr>
        <w:spacing w:after="160"/>
      </w:pPr>
      <w:r w:rsidRPr="009E4B31">
        <w:rPr>
          <w:rFonts w:eastAsia="Times New Roman"/>
          <w:b/>
          <w:bCs/>
        </w:rPr>
        <w:t>Výchova a obnova porastov</w:t>
      </w:r>
    </w:p>
    <w:p w14:paraId="1495CFAB" w14:textId="1BA1CBDB" w:rsidR="00267632" w:rsidRPr="009E4B31" w:rsidRDefault="05DFBDEF" w:rsidP="009E4B31">
      <w:pPr>
        <w:pStyle w:val="Odsekzoznamu"/>
        <w:numPr>
          <w:ilvl w:val="0"/>
          <w:numId w:val="96"/>
        </w:numPr>
        <w:ind w:left="426"/>
        <w:rPr>
          <w:rFonts w:eastAsia="Aptos"/>
          <w:kern w:val="2"/>
          <w14:ligatures w14:val="standardContextual"/>
        </w:rPr>
      </w:pPr>
      <w:r w:rsidRPr="009E4B31">
        <w:rPr>
          <w:rFonts w:eastAsia="Aptos"/>
          <w:kern w:val="2"/>
          <w14:ligatures w14:val="standardContextual"/>
        </w:rPr>
        <w:t xml:space="preserve">Výchovné a obnovné zásahy realizovať v zmysle </w:t>
      </w:r>
      <w:r w:rsidR="27A9A1DF" w:rsidRPr="009E4B31">
        <w:rPr>
          <w:rFonts w:eastAsia="Aptos"/>
          <w:kern w:val="2"/>
          <w14:ligatures w14:val="standardContextual"/>
        </w:rPr>
        <w:t>PSL</w:t>
      </w:r>
      <w:r w:rsidRPr="009E4B31" w:rsidDel="00A70D42">
        <w:rPr>
          <w:rFonts w:eastAsia="Aptos"/>
          <w:kern w:val="2"/>
          <w14:ligatures w14:val="standardContextual"/>
        </w:rPr>
        <w:t>.</w:t>
      </w:r>
    </w:p>
    <w:p w14:paraId="524CA0D2" w14:textId="77777777" w:rsidR="00267632" w:rsidRPr="009E4B31" w:rsidRDefault="1294A84D" w:rsidP="009E4B31">
      <w:pPr>
        <w:pStyle w:val="Odsekzoznamu"/>
        <w:numPr>
          <w:ilvl w:val="0"/>
          <w:numId w:val="96"/>
        </w:numPr>
        <w:ind w:left="426"/>
        <w:rPr>
          <w:rFonts w:eastAsia="Aptos"/>
          <w:kern w:val="2"/>
          <w14:ligatures w14:val="standardContextual"/>
        </w:rPr>
      </w:pPr>
      <w:r w:rsidRPr="009E4B31">
        <w:rPr>
          <w:rFonts w:eastAsia="Aptos"/>
          <w:kern w:val="2"/>
          <w14:ligatures w14:val="standardContextual"/>
        </w:rPr>
        <w:t>Deficitne zastúpené dreviny sa pri obnove porastov ponechávajú na dožitie, resp. na zabezpečenie prirodzenej obnovy, čo najdlhšie.</w:t>
      </w:r>
    </w:p>
    <w:p w14:paraId="60C27FFD" w14:textId="626C8C5C" w:rsidR="00267632" w:rsidRPr="009E4B31" w:rsidRDefault="4A3FE79B" w:rsidP="009E4B31">
      <w:pPr>
        <w:pStyle w:val="Odsekzoznamu"/>
        <w:numPr>
          <w:ilvl w:val="0"/>
          <w:numId w:val="96"/>
        </w:numPr>
        <w:ind w:left="426"/>
        <w:rPr>
          <w:rFonts w:eastAsia="Aptos"/>
          <w:kern w:val="2"/>
          <w14:ligatures w14:val="standardContextual"/>
        </w:rPr>
      </w:pPr>
      <w:r w:rsidRPr="009E4B31">
        <w:rPr>
          <w:rFonts w:eastAsia="Aptos"/>
          <w:kern w:val="2"/>
          <w14:ligatures w14:val="standardContextual"/>
        </w:rPr>
        <w:t xml:space="preserve">Opatreniami naplánovanými prostredníctvom PSL odstraňovať z lesných porastov invázne </w:t>
      </w:r>
      <w:r w:rsidR="343A510B" w:rsidRPr="009E4B31">
        <w:rPr>
          <w:rFonts w:eastAsia="Aptos"/>
          <w:kern w:val="2"/>
          <w14:ligatures w14:val="standardContextual"/>
        </w:rPr>
        <w:t xml:space="preserve">nepôvodné </w:t>
      </w:r>
      <w:r w:rsidRPr="009E4B31">
        <w:rPr>
          <w:rFonts w:eastAsia="Aptos"/>
          <w:kern w:val="2"/>
          <w14:ligatures w14:val="standardContextual"/>
        </w:rPr>
        <w:t>druhy a postupne znižovať zastúpenie a nerozširovať nepôvodné dreviny, tak aby nedošlo k zhoršeniu zdravotného stavu a stability porastov (s cieľom zachovania prirodzeného drevinového zloženia), dreviny mimo svojho prirodzeného rozšírenia (okrem prirodzene klimaticky migrujúcich pôvodných drevín) alebo pri ich neprirodzenom, ekologicky neoptimálnom (vyššom) zastúpení v porastových zmesiach na pôvodných stanovištiach, kde sa pôvodne vyskytovali len ako porastová prímes (napr. nadlimitné neprirodzené zastúpenie smreka obyčajného v 4. až 6. LVS).</w:t>
      </w:r>
    </w:p>
    <w:p w14:paraId="7B2B743E" w14:textId="5163AC77" w:rsidR="2D77AF05" w:rsidRPr="009E4B31" w:rsidRDefault="2D77AF05" w:rsidP="009E4B31">
      <w:pPr>
        <w:pStyle w:val="Odsekzoznamu"/>
        <w:ind w:left="426"/>
        <w:rPr>
          <w:rFonts w:eastAsia="Aptos"/>
        </w:rPr>
      </w:pPr>
    </w:p>
    <w:p w14:paraId="7A4ED77A" w14:textId="7B1E3470" w:rsidR="20E8FD19" w:rsidRPr="009E4B31" w:rsidRDefault="7A8AF385" w:rsidP="009E4B31">
      <w:pPr>
        <w:spacing w:after="160"/>
      </w:pPr>
      <w:r w:rsidRPr="009E4B31">
        <w:rPr>
          <w:rFonts w:eastAsia="Times New Roman"/>
          <w:b/>
          <w:bCs/>
        </w:rPr>
        <w:lastRenderedPageBreak/>
        <w:t>Ponechávanie deficitných biodiverzitných prvkov</w:t>
      </w:r>
    </w:p>
    <w:p w14:paraId="799D2F36" w14:textId="38897899" w:rsidR="00267632" w:rsidRPr="009E4B31" w:rsidRDefault="05DFBDEF" w:rsidP="009E4B31">
      <w:pPr>
        <w:pStyle w:val="Odsekzoznamu"/>
        <w:numPr>
          <w:ilvl w:val="0"/>
          <w:numId w:val="97"/>
        </w:numPr>
        <w:ind w:left="426"/>
        <w:rPr>
          <w:rFonts w:eastAsia="Aptos"/>
          <w:kern w:val="2"/>
          <w14:ligatures w14:val="standardContextual"/>
        </w:rPr>
      </w:pPr>
      <w:r w:rsidRPr="009E4B31">
        <w:rPr>
          <w:rFonts w:eastAsia="Aptos"/>
          <w:kern w:val="2"/>
          <w14:ligatures w14:val="standardContextual"/>
        </w:rPr>
        <w:t xml:space="preserve">Deficitne zastúpené štruktúry </w:t>
      </w:r>
      <w:r w:rsidRPr="009E4B31" w:rsidDel="00D64686">
        <w:rPr>
          <w:rFonts w:eastAsia="Aptos"/>
          <w:kern w:val="2"/>
          <w14:ligatures w14:val="standardContextual"/>
        </w:rPr>
        <w:t>v porastoch ponecháva</w:t>
      </w:r>
      <w:r w:rsidR="078B9DE9" w:rsidRPr="009E4B31">
        <w:rPr>
          <w:rFonts w:eastAsia="Aptos"/>
        </w:rPr>
        <w:t>ť</w:t>
      </w:r>
      <w:r w:rsidRPr="009E4B31">
        <w:rPr>
          <w:rFonts w:eastAsia="Aptos"/>
        </w:rPr>
        <w:t xml:space="preserve"> – stojace zlomy, dutinové a biotopové stromy, pokiaľ nepredstavujú neprimerané ohrozenie pre okolité lesné porasty.</w:t>
      </w:r>
    </w:p>
    <w:p w14:paraId="1E291C96" w14:textId="77777777" w:rsidR="00267632" w:rsidRPr="009E4B31" w:rsidRDefault="05DFBDEF" w:rsidP="009E4B31">
      <w:pPr>
        <w:pStyle w:val="Odsekzoznamu"/>
        <w:numPr>
          <w:ilvl w:val="0"/>
          <w:numId w:val="97"/>
        </w:numPr>
        <w:ind w:left="426"/>
        <w:rPr>
          <w:rFonts w:eastAsia="Aptos"/>
          <w:kern w:val="2"/>
          <w14:ligatures w14:val="standardContextual"/>
        </w:rPr>
      </w:pPr>
      <w:r w:rsidRPr="009E4B31">
        <w:rPr>
          <w:rFonts w:eastAsia="Aptos"/>
          <w:kern w:val="2"/>
          <w14:ligatures w14:val="standardContextual"/>
        </w:rPr>
        <w:t xml:space="preserve">Pri vykonaní asanačných ťažieb v ÚEV plošného rozsahu ponechať na kalamitnej ploche minimálne 30 m³/ha odumretého dreva (hrubiny, </w:t>
      </w:r>
      <w:r w:rsidRPr="009E4B31">
        <w:rPr>
          <w:rFonts w:eastAsia="Aptos"/>
        </w:rPr>
        <w:t>tenčiny) a minimálne 10 ks/ha stromov materského porastu hlavnej dreviny na prirodzené dožitie a rozklad.</w:t>
      </w:r>
    </w:p>
    <w:p w14:paraId="2A3A649C" w14:textId="58727FCA" w:rsidR="00267632" w:rsidRPr="009E4B31" w:rsidRDefault="05DFBDEF" w:rsidP="009E4B31">
      <w:pPr>
        <w:pStyle w:val="Odsekzoznamu"/>
        <w:numPr>
          <w:ilvl w:val="0"/>
          <w:numId w:val="97"/>
        </w:numPr>
        <w:ind w:left="426"/>
        <w:rPr>
          <w:rFonts w:eastAsia="Aptos"/>
          <w:kern w:val="2"/>
          <w14:ligatures w14:val="standardContextual"/>
        </w:rPr>
      </w:pPr>
      <w:r w:rsidRPr="009E4B31">
        <w:rPr>
          <w:rFonts w:eastAsia="Aptos"/>
          <w:kern w:val="2"/>
          <w14:ligatures w14:val="standardContextual"/>
        </w:rPr>
        <w:t xml:space="preserve">V každej JPRL (so strednou hrúbkou 30 cm a viac v d 1,3) v rámci ÚEV </w:t>
      </w:r>
      <w:r w:rsidRPr="009E4B31" w:rsidDel="008742AD">
        <w:rPr>
          <w:rFonts w:eastAsia="Aptos"/>
          <w:kern w:val="2"/>
          <w14:ligatures w14:val="standardContextual"/>
        </w:rPr>
        <w:t>dlhodobo ponech</w:t>
      </w:r>
      <w:r w:rsidR="4D8D193B" w:rsidRPr="009E4B31">
        <w:rPr>
          <w:rFonts w:eastAsia="Aptos"/>
        </w:rPr>
        <w:t>ávať</w:t>
      </w:r>
      <w:r w:rsidRPr="009E4B31">
        <w:rPr>
          <w:rFonts w:eastAsia="Aptos"/>
        </w:rPr>
        <w:t xml:space="preserve"> a udržiava</w:t>
      </w:r>
      <w:r w:rsidR="4D8D193B" w:rsidRPr="009E4B31">
        <w:rPr>
          <w:rFonts w:eastAsia="Aptos"/>
        </w:rPr>
        <w:t>ť</w:t>
      </w:r>
      <w:r w:rsidRPr="009E4B31">
        <w:rPr>
          <w:rFonts w:eastAsia="Aptos"/>
        </w:rPr>
        <w:t xml:space="preserve"> min. objem odumretého dreva (hrubiny a tenčiny) 30 m³/ha; pri biotopoch druhov 10 m³/ha bude tvoriť drevo s minimálnou hrúbkou nad 20 cm v strede ležiaceho kmeňa a 30 cm v d 1,3.</w:t>
      </w:r>
    </w:p>
    <w:p w14:paraId="1D327E67" w14:textId="77777777" w:rsidR="00267632" w:rsidRPr="009E4B31" w:rsidRDefault="05DFBDEF" w:rsidP="009E4B31">
      <w:pPr>
        <w:pStyle w:val="Odsekzoznamu"/>
        <w:numPr>
          <w:ilvl w:val="0"/>
          <w:numId w:val="97"/>
        </w:numPr>
        <w:ind w:left="426"/>
        <w:rPr>
          <w:rFonts w:eastAsia="Aptos"/>
          <w:kern w:val="2"/>
          <w14:ligatures w14:val="standardContextual"/>
        </w:rPr>
      </w:pPr>
      <w:r w:rsidRPr="009E4B31">
        <w:rPr>
          <w:rFonts w:eastAsia="Aptos"/>
        </w:rPr>
        <w:t>V obnovovaných prvkoch v ÚEV ponechať dostatok starších kvalitných, zdravých jedincov hlavných drevín materského porastu, ako aj biotopových a zvlášť cenných stromov v počte min. 10 ks/ha na dožitie. Ponechávanie sústrediť najmä na stanovištne pôvodné dreviny (jedľa biela, cenné listnáče, buk). Stromy sa ponechávajú prioritne v hlúčikoch alebo skupinkách s prímesou jednotlivo stojacich jedincov. Na obnovnom prvku pri max. veľkosti 0,2 ha by mali ostať stromy, ktoré budú vybrané a označené zelenou farbou (zeleným krížom).</w:t>
      </w:r>
    </w:p>
    <w:p w14:paraId="35280511" w14:textId="78D6994B" w:rsidR="00267632" w:rsidRPr="009E4B31" w:rsidRDefault="05DFBDEF" w:rsidP="009E4B31">
      <w:pPr>
        <w:pStyle w:val="Odsekzoznamu"/>
        <w:numPr>
          <w:ilvl w:val="0"/>
          <w:numId w:val="97"/>
        </w:numPr>
        <w:ind w:left="426"/>
        <w:rPr>
          <w:rFonts w:eastAsia="Aptos"/>
          <w:kern w:val="2"/>
          <w14:ligatures w14:val="standardContextual"/>
        </w:rPr>
      </w:pPr>
      <w:r w:rsidRPr="009E4B31">
        <w:rPr>
          <w:rFonts w:eastAsia="Aptos"/>
          <w:kern w:val="2"/>
          <w14:ligatures w14:val="standardContextual"/>
        </w:rPr>
        <w:t xml:space="preserve">Pri vykonaní asanačných ťažieb plošného rozsahu mimo ÚEV v porastoch nad 50 rokov ponechať na kalamitnej ploche minimálne 5 m³/ha odumretého dreva (hrubiny, </w:t>
      </w:r>
      <w:r w:rsidRPr="009E4B31">
        <w:rPr>
          <w:rFonts w:eastAsia="Aptos"/>
        </w:rPr>
        <w:t>tenčiny) a minimálne 5 ks/ha stromov materského porastu hlavnej dreviny (s hrúbkou v</w:t>
      </w:r>
      <w:r w:rsidR="00FB788D" w:rsidRPr="009E4B31">
        <w:rPr>
          <w:rFonts w:eastAsia="Aptos"/>
        </w:rPr>
        <w:t> </w:t>
      </w:r>
      <w:r w:rsidRPr="009E4B31">
        <w:rPr>
          <w:rFonts w:eastAsia="Aptos"/>
        </w:rPr>
        <w:t>d</w:t>
      </w:r>
      <w:r w:rsidR="00FB788D" w:rsidRPr="009E4B31">
        <w:rPr>
          <w:rFonts w:eastAsia="Aptos"/>
        </w:rPr>
        <w:t xml:space="preserve"> </w:t>
      </w:r>
      <w:r w:rsidRPr="009E4B31">
        <w:rPr>
          <w:rFonts w:eastAsia="Aptos"/>
        </w:rPr>
        <w:t>1,3 rovnou alebo väčšou strednej hrúbke obnovovaného materského porastu: tolerancia (−) 5 cm), za predpokladu, že ponechaná hmota nepredstavuje riziko šírenia podkôrneho hmyzu.</w:t>
      </w:r>
    </w:p>
    <w:p w14:paraId="5B573A3C" w14:textId="6FC4573D" w:rsidR="00267632" w:rsidRPr="009E4B31" w:rsidRDefault="05DFBDEF" w:rsidP="009E4B31">
      <w:pPr>
        <w:pStyle w:val="Odsekzoznamu"/>
        <w:numPr>
          <w:ilvl w:val="0"/>
          <w:numId w:val="97"/>
        </w:numPr>
        <w:ind w:left="426"/>
        <w:rPr>
          <w:rFonts w:eastAsia="Aptos"/>
          <w:kern w:val="2"/>
          <w14:ligatures w14:val="standardContextual"/>
        </w:rPr>
      </w:pPr>
      <w:r w:rsidRPr="009E4B31">
        <w:rPr>
          <w:rFonts w:eastAsia="Aptos"/>
          <w:kern w:val="2"/>
          <w14:ligatures w14:val="standardContextual"/>
        </w:rPr>
        <w:t xml:space="preserve">V každej JPRL (so strednou hrúbkou 30 cm a viac v d 1,3) mimo ÚEV </w:t>
      </w:r>
      <w:r w:rsidRPr="009E4B31" w:rsidDel="00F07478">
        <w:rPr>
          <w:rFonts w:eastAsia="Aptos"/>
          <w:kern w:val="2"/>
          <w14:ligatures w14:val="standardContextual"/>
        </w:rPr>
        <w:t>dlhodobo ponech</w:t>
      </w:r>
      <w:r w:rsidR="23EC3939" w:rsidRPr="009E4B31">
        <w:rPr>
          <w:rFonts w:eastAsia="Aptos"/>
        </w:rPr>
        <w:t xml:space="preserve">ávať </w:t>
      </w:r>
      <w:r w:rsidRPr="009E4B31">
        <w:rPr>
          <w:rFonts w:eastAsia="Aptos"/>
        </w:rPr>
        <w:t>a udržiava</w:t>
      </w:r>
      <w:r w:rsidR="23EC3939" w:rsidRPr="009E4B31">
        <w:rPr>
          <w:rFonts w:eastAsia="Aptos"/>
        </w:rPr>
        <w:t>ť</w:t>
      </w:r>
      <w:r w:rsidRPr="009E4B31">
        <w:rPr>
          <w:rFonts w:eastAsia="Aptos"/>
        </w:rPr>
        <w:t xml:space="preserve"> min. objem odumretého dreva (hrubiny a tenčiny) 5 m³/ha; drevo s minimálnou hrúbkou nad 20 cm v strede ležiaceho kmeňa a 30 cm v d 1,3.</w:t>
      </w:r>
    </w:p>
    <w:p w14:paraId="3C620091" w14:textId="45E20B66" w:rsidR="00267632" w:rsidRPr="009E4B31" w:rsidRDefault="0FC4A765" w:rsidP="009E4B31">
      <w:pPr>
        <w:pStyle w:val="Odsekzoznamu"/>
        <w:numPr>
          <w:ilvl w:val="0"/>
          <w:numId w:val="97"/>
        </w:numPr>
        <w:ind w:left="426"/>
        <w:rPr>
          <w:rFonts w:eastAsia="Aptos"/>
          <w:kern w:val="2"/>
          <w14:ligatures w14:val="standardContextual"/>
        </w:rPr>
      </w:pPr>
      <w:r w:rsidRPr="009E4B31">
        <w:rPr>
          <w:rFonts w:eastAsia="Aptos"/>
          <w:kern w:val="2"/>
          <w14:ligatures w14:val="standardContextual"/>
        </w:rPr>
        <w:t xml:space="preserve">V obnovovaných prvkoch mimo ÚEV ponechať dostatok starších kvalitných, zdravých jedincov hlavných drevín materského porastu, ako aj </w:t>
      </w:r>
      <w:r w:rsidRPr="009E4B31">
        <w:rPr>
          <w:rFonts w:eastAsia="Aptos"/>
        </w:rPr>
        <w:t>biotopových a zvlášť cenných stromov v počte min. 5 ks/ha na dožitie (zóna</w:t>
      </w:r>
      <w:r w:rsidR="339B87BD" w:rsidRPr="009E4B31">
        <w:rPr>
          <w:rFonts w:eastAsia="Aptos"/>
          <w:kern w:val="2"/>
          <w14:ligatures w14:val="standardContextual"/>
        </w:rPr>
        <w:t xml:space="preserve"> C</w:t>
      </w:r>
      <w:r w:rsidRPr="009E4B31">
        <w:rPr>
          <w:rFonts w:eastAsia="Aptos"/>
          <w:kern w:val="2"/>
          <w14:ligatures w14:val="standardContextual"/>
        </w:rPr>
        <w:t xml:space="preserve">). Ponechávanie sústrediť najmä na </w:t>
      </w:r>
      <w:r w:rsidRPr="009E4B31">
        <w:rPr>
          <w:rFonts w:eastAsia="Aptos"/>
        </w:rPr>
        <w:t>stanovištne pôvodné dreviny (jedľa biela, cenné listnáče, buk). Stromy sa ponechávajú prioritne v hlúčikoch alebo skupinkách s prímesou jednotlivo stojacich jedincov. Na obnovnom prvku pri max. veľkosti 0,2 ha by mali ostať stromy, ktoré budú vybrané a označené zelenou farbou (zeleným krížom).</w:t>
      </w:r>
    </w:p>
    <w:p w14:paraId="16BC7C51" w14:textId="77777777" w:rsidR="00267632" w:rsidRPr="009E4B31" w:rsidRDefault="05DFBDEF" w:rsidP="009E4B31">
      <w:pPr>
        <w:pStyle w:val="Odsekzoznamu"/>
        <w:numPr>
          <w:ilvl w:val="0"/>
          <w:numId w:val="97"/>
        </w:numPr>
        <w:ind w:left="426"/>
        <w:rPr>
          <w:rFonts w:eastAsia="Aptos"/>
          <w:kern w:val="2"/>
          <w14:ligatures w14:val="standardContextual"/>
        </w:rPr>
      </w:pPr>
      <w:r w:rsidRPr="009E4B31">
        <w:rPr>
          <w:rFonts w:eastAsia="Aptos"/>
          <w:kern w:val="2"/>
          <w14:ligatures w14:val="standardContextual"/>
        </w:rPr>
        <w:t xml:space="preserve">V obnovovaných porastoch sa ponecháva hrubé odumreté drevo a haluzina na kopách alebo v pásoch, neatraktívna pre </w:t>
      </w:r>
      <w:r w:rsidRPr="009E4B31">
        <w:rPr>
          <w:rFonts w:eastAsia="Aptos"/>
        </w:rPr>
        <w:t>podkôrny hmyz.</w:t>
      </w:r>
    </w:p>
    <w:p w14:paraId="5C7B83C8" w14:textId="2A3371A0" w:rsidR="57C1304A" w:rsidRPr="009E4B31" w:rsidRDefault="57C1304A" w:rsidP="009E4B31">
      <w:pPr>
        <w:spacing w:after="0"/>
        <w:rPr>
          <w:rStyle w:val="Nadpis3Char"/>
          <w:rFonts w:eastAsia="Calibri"/>
        </w:rPr>
      </w:pPr>
    </w:p>
    <w:p w14:paraId="5E6412DC" w14:textId="76559DCF" w:rsidR="20E8FD19" w:rsidRPr="009E4B31" w:rsidRDefault="01DB26F1" w:rsidP="009E4B31">
      <w:pPr>
        <w:pStyle w:val="Nadpis3"/>
        <w:rPr>
          <w:u w:val="single"/>
        </w:rPr>
      </w:pPr>
      <w:bookmarkStart w:id="68" w:name="_Toc604424205"/>
      <w:bookmarkStart w:id="69" w:name="_Toc2316442"/>
      <w:r w:rsidRPr="009E4B31">
        <w:rPr>
          <w:u w:val="single"/>
        </w:rPr>
        <w:t xml:space="preserve">EFP </w:t>
      </w:r>
      <w:r w:rsidR="7E149358" w:rsidRPr="009E4B31">
        <w:rPr>
          <w:u w:val="single"/>
        </w:rPr>
        <w:t>L6</w:t>
      </w:r>
      <w:r w:rsidR="3B958909" w:rsidRPr="009E4B31">
        <w:rPr>
          <w:u w:val="single"/>
        </w:rPr>
        <w:t xml:space="preserve"> </w:t>
      </w:r>
      <w:r w:rsidR="7E149358" w:rsidRPr="009E4B31">
        <w:rPr>
          <w:u w:val="single"/>
        </w:rPr>
        <w:t>Bežne</w:t>
      </w:r>
      <w:r w:rsidR="35CE2144" w:rsidRPr="009E4B31">
        <w:rPr>
          <w:u w:val="single"/>
        </w:rPr>
        <w:t xml:space="preserve"> </w:t>
      </w:r>
      <w:r w:rsidR="7E149358" w:rsidRPr="009E4B31">
        <w:rPr>
          <w:u w:val="single"/>
        </w:rPr>
        <w:t>obhospodarované</w:t>
      </w:r>
      <w:r w:rsidR="096EAA12" w:rsidRPr="009E4B31">
        <w:rPr>
          <w:u w:val="single"/>
        </w:rPr>
        <w:t xml:space="preserve"> </w:t>
      </w:r>
      <w:r w:rsidR="7E149358" w:rsidRPr="009E4B31">
        <w:rPr>
          <w:u w:val="single"/>
        </w:rPr>
        <w:t>lesy</w:t>
      </w:r>
      <w:bookmarkEnd w:id="68"/>
      <w:bookmarkEnd w:id="69"/>
    </w:p>
    <w:p w14:paraId="2E79AEC5" w14:textId="3AD5AC1F" w:rsidR="20E8FD19" w:rsidRPr="009E4B31" w:rsidRDefault="20E8FD19" w:rsidP="009E4B31">
      <w:pPr>
        <w:spacing w:after="0"/>
        <w:rPr>
          <w:rFonts w:eastAsia="Times New Roman"/>
          <w:szCs w:val="24"/>
        </w:rPr>
      </w:pPr>
    </w:p>
    <w:p w14:paraId="18FEBE2B" w14:textId="7F5673FD" w:rsidR="00267632" w:rsidRPr="009E4B31" w:rsidRDefault="13BF48FC" w:rsidP="009E4B31">
      <w:pPr>
        <w:pStyle w:val="Odsekzoznamu"/>
        <w:numPr>
          <w:ilvl w:val="0"/>
          <w:numId w:val="98"/>
        </w:numPr>
        <w:ind w:left="426"/>
        <w:rPr>
          <w:rFonts w:eastAsia="Aptos"/>
          <w:kern w:val="2"/>
          <w14:ligatures w14:val="standardContextual"/>
        </w:rPr>
      </w:pPr>
      <w:r w:rsidRPr="009E4B31">
        <w:rPr>
          <w:rFonts w:eastAsia="Aptos"/>
        </w:rPr>
        <w:t xml:space="preserve">Cieľom trvalého manažmentu zóny </w:t>
      </w:r>
      <w:r w:rsidR="67068942" w:rsidRPr="009E4B31">
        <w:rPr>
          <w:rFonts w:eastAsia="Aptos"/>
        </w:rPr>
        <w:t xml:space="preserve">D v </w:t>
      </w:r>
      <w:r w:rsidRPr="009E4B31">
        <w:rPr>
          <w:rFonts w:eastAsia="Aptos"/>
        </w:rPr>
        <w:t>CHKO je zachovanie, resp. postupná obnova lesných biotopov a biotopov druhov, ktoré sú predmetom ochrany CHKO.</w:t>
      </w:r>
    </w:p>
    <w:p w14:paraId="7FD239EE" w14:textId="6C0A2042" w:rsidR="00267632" w:rsidRPr="009E4B31" w:rsidRDefault="3EA7DBE7" w:rsidP="009E4B31">
      <w:pPr>
        <w:pStyle w:val="Odsekzoznamu"/>
        <w:numPr>
          <w:ilvl w:val="0"/>
          <w:numId w:val="98"/>
        </w:numPr>
        <w:ind w:left="426"/>
        <w:rPr>
          <w:rFonts w:eastAsia="Aptos"/>
          <w:kern w:val="2"/>
          <w14:ligatures w14:val="standardContextual"/>
        </w:rPr>
      </w:pPr>
      <w:r w:rsidRPr="009E4B31">
        <w:rPr>
          <w:rFonts w:eastAsia="Aptos"/>
          <w:kern w:val="2"/>
          <w14:ligatures w14:val="standardContextual"/>
        </w:rPr>
        <w:t xml:space="preserve">Výchovné </w:t>
      </w:r>
      <w:r w:rsidRPr="009E4B31">
        <w:rPr>
          <w:rFonts w:eastAsia="Aptos"/>
        </w:rPr>
        <w:t xml:space="preserve">a obnovné zásahy realizovať v zmysle </w:t>
      </w:r>
      <w:r w:rsidR="6FC79A47" w:rsidRPr="009E4B31">
        <w:rPr>
          <w:rFonts w:eastAsia="Aptos"/>
        </w:rPr>
        <w:t>PSL</w:t>
      </w:r>
      <w:r w:rsidRPr="009E4B31" w:rsidDel="002D6913">
        <w:rPr>
          <w:rFonts w:eastAsia="Aptos"/>
        </w:rPr>
        <w:t>.</w:t>
      </w:r>
    </w:p>
    <w:p w14:paraId="3F055626" w14:textId="0EE42E76" w:rsidR="00267632" w:rsidRPr="009E4B31" w:rsidRDefault="13B24A61" w:rsidP="009E4B31">
      <w:pPr>
        <w:pStyle w:val="Odsekzoznamu"/>
        <w:numPr>
          <w:ilvl w:val="0"/>
          <w:numId w:val="98"/>
        </w:numPr>
        <w:ind w:left="426"/>
        <w:rPr>
          <w:rFonts w:eastAsia="Aptos"/>
          <w:kern w:val="2"/>
          <w14:ligatures w14:val="standardContextual"/>
        </w:rPr>
      </w:pPr>
      <w:r w:rsidRPr="009E4B31">
        <w:rPr>
          <w:rFonts w:eastAsia="Aptos"/>
        </w:rPr>
        <w:t xml:space="preserve">Opatreniami odstraňovať z lesných porastov invázne </w:t>
      </w:r>
      <w:r w:rsidR="6FC79A47" w:rsidRPr="009E4B31">
        <w:rPr>
          <w:rFonts w:eastAsia="Aptos"/>
        </w:rPr>
        <w:t xml:space="preserve">nepôvodné </w:t>
      </w:r>
      <w:r w:rsidRPr="009E4B31">
        <w:rPr>
          <w:rFonts w:eastAsia="Aptos"/>
        </w:rPr>
        <w:t>druhy</w:t>
      </w:r>
      <w:r w:rsidR="5FE61070" w:rsidRPr="009E4B31">
        <w:rPr>
          <w:rFonts w:eastAsia="Aptos"/>
        </w:rPr>
        <w:t xml:space="preserve">, </w:t>
      </w:r>
      <w:r w:rsidRPr="009E4B31">
        <w:rPr>
          <w:rFonts w:eastAsia="Aptos"/>
        </w:rPr>
        <w:t xml:space="preserve">znižovať </w:t>
      </w:r>
      <w:r w:rsidR="77ACDD9D" w:rsidRPr="009E4B31">
        <w:rPr>
          <w:rFonts w:eastAsia="Aptos"/>
        </w:rPr>
        <w:t xml:space="preserve">ich </w:t>
      </w:r>
      <w:r w:rsidRPr="009E4B31">
        <w:rPr>
          <w:rFonts w:eastAsia="Aptos"/>
        </w:rPr>
        <w:t>zastúpenie a nerozširovať nepôvodné dreviny, tak aby nedošlo k zhoršeniu zdravotného stavu a stability porastov (s cieľom zachovania prirodzeného drevinového zloženia), dreviny mimo svojho prirodzeného rozšírenia (okrem prirodzene klimaticky migrujúcich pôvodných drevín) alebo pri ich neprirodzenom, ekologicky neoptimálnom (vyššom) zastúpení v porastových zmesiach na pôvodných stanovištiach, kde sa pôvodne vyskytovali len ako porastová prímes (napr. nadlimitné neprirodzené zastúpenie smreka obyčajného v 4. až 6. LVS).</w:t>
      </w:r>
    </w:p>
    <w:p w14:paraId="4AC6BEDB" w14:textId="77777777" w:rsidR="00267632" w:rsidRPr="009E4B31" w:rsidRDefault="3EA7DBE7" w:rsidP="009E4B31">
      <w:pPr>
        <w:pStyle w:val="Odsekzoznamu"/>
        <w:numPr>
          <w:ilvl w:val="0"/>
          <w:numId w:val="98"/>
        </w:numPr>
        <w:ind w:left="426"/>
        <w:rPr>
          <w:rFonts w:eastAsia="Aptos"/>
          <w:kern w:val="2"/>
          <w14:ligatures w14:val="standardContextual"/>
        </w:rPr>
      </w:pPr>
      <w:r w:rsidRPr="009E4B31">
        <w:rPr>
          <w:rFonts w:eastAsia="Aptos"/>
          <w:kern w:val="2"/>
          <w14:ligatures w14:val="standardContextual"/>
        </w:rPr>
        <w:t>Z dôvodu minimalizovania škôd na lesných porastoch udržiav</w:t>
      </w:r>
      <w:r w:rsidRPr="009E4B31">
        <w:rPr>
          <w:rFonts w:eastAsia="Aptos"/>
        </w:rPr>
        <w:t>ať normované kmeňové stavy zveri tak, aby nedošlo k premnoženiu zveri a následným zvýšeným škodám na lesných porastoch.</w:t>
      </w:r>
    </w:p>
    <w:p w14:paraId="4594A33C" w14:textId="77777777" w:rsidR="00267632" w:rsidRPr="009E4B31" w:rsidRDefault="3EA7DBE7" w:rsidP="009E4B31">
      <w:pPr>
        <w:pStyle w:val="Odsekzoznamu"/>
        <w:numPr>
          <w:ilvl w:val="0"/>
          <w:numId w:val="98"/>
        </w:numPr>
        <w:ind w:left="426"/>
        <w:rPr>
          <w:rFonts w:eastAsia="Aptos"/>
          <w:kern w:val="2"/>
          <w14:ligatures w14:val="standardContextual"/>
        </w:rPr>
      </w:pPr>
      <w:r w:rsidRPr="009E4B31">
        <w:rPr>
          <w:rFonts w:eastAsia="Aptos"/>
          <w:kern w:val="2"/>
          <w14:ligatures w14:val="standardContextual"/>
        </w:rPr>
        <w:lastRenderedPageBreak/>
        <w:t xml:space="preserve">Zalesňovaním zvyšovať podiel </w:t>
      </w:r>
      <w:r w:rsidRPr="009E4B31">
        <w:rPr>
          <w:rFonts w:eastAsia="Aptos"/>
        </w:rPr>
        <w:t>stanovištne pôvodných druhov drevín, najmä jedle bielej a buka lesného; vnášať do lesných porastov rôznorodé dreviny s cieľom dosiahnutia porastových zmiešanín podľa PSL, tak aby nedochádzalo k vzniku monokultúr.</w:t>
      </w:r>
    </w:p>
    <w:p w14:paraId="7247202B" w14:textId="77777777" w:rsidR="00267632" w:rsidRPr="009E4B31" w:rsidRDefault="3EA7DBE7" w:rsidP="009E4B31">
      <w:pPr>
        <w:pStyle w:val="Odsekzoznamu"/>
        <w:numPr>
          <w:ilvl w:val="0"/>
          <w:numId w:val="98"/>
        </w:numPr>
        <w:ind w:left="426"/>
        <w:rPr>
          <w:rFonts w:eastAsia="Aptos"/>
          <w:kern w:val="2"/>
          <w14:ligatures w14:val="standardContextual"/>
        </w:rPr>
      </w:pPr>
      <w:r w:rsidRPr="009E4B31">
        <w:rPr>
          <w:rFonts w:eastAsia="Aptos"/>
          <w:kern w:val="2"/>
          <w14:ligatures w14:val="standardContextual"/>
        </w:rPr>
        <w:t xml:space="preserve">Dreviny atraktívne pre zver chrániť pred poškodzovaním individuálnou ochranou (najmä jedľa biela a iné citlivé dreviny), resp. oplotením s uprednostnením menšej výmery oplotenej plochy. Súhlasiť s aplikáciou schválených prípravkov proti </w:t>
      </w:r>
      <w:r w:rsidRPr="009E4B31">
        <w:rPr>
          <w:rFonts w:eastAsia="Aptos"/>
        </w:rPr>
        <w:t>odhryzu, resp. ohryzu zveri.</w:t>
      </w:r>
    </w:p>
    <w:p w14:paraId="2DA9F6A0" w14:textId="77777777" w:rsidR="00267632" w:rsidRPr="009E4B31" w:rsidRDefault="1FF1603D" w:rsidP="009E4B31">
      <w:pPr>
        <w:pStyle w:val="Odsekzoznamu"/>
        <w:numPr>
          <w:ilvl w:val="0"/>
          <w:numId w:val="98"/>
        </w:numPr>
        <w:ind w:left="426"/>
        <w:rPr>
          <w:rFonts w:eastAsia="Aptos"/>
          <w:kern w:val="2"/>
          <w14:ligatures w14:val="standardContextual"/>
        </w:rPr>
      </w:pPr>
      <w:r w:rsidRPr="009E4B31">
        <w:rPr>
          <w:rFonts w:eastAsia="Aptos"/>
          <w:kern w:val="2"/>
          <w14:ligatures w14:val="standardContextual"/>
        </w:rPr>
        <w:t>Prípravné dreviny (najmä jarabinu a brezu) zachovávať a podporovať ako prirodzenú súčasť sukcesie a stabilizačný prvok porastov. Neodstraňovať ich plošne, ale ponechávať do dosiahnutia vyššieho veku alebo dimenzie.</w:t>
      </w:r>
    </w:p>
    <w:p w14:paraId="6C672C44" w14:textId="77777777" w:rsidR="00267632" w:rsidRPr="009E4B31" w:rsidRDefault="1FF1603D" w:rsidP="009E4B31">
      <w:pPr>
        <w:pStyle w:val="Odsekzoznamu"/>
        <w:numPr>
          <w:ilvl w:val="0"/>
          <w:numId w:val="98"/>
        </w:numPr>
        <w:ind w:left="426"/>
        <w:rPr>
          <w:rFonts w:eastAsia="Aptos"/>
          <w:kern w:val="2"/>
          <w14:ligatures w14:val="standardContextual"/>
        </w:rPr>
      </w:pPr>
      <w:r w:rsidRPr="009E4B31">
        <w:rPr>
          <w:rFonts w:eastAsia="Aptos"/>
          <w:kern w:val="2"/>
          <w14:ligatures w14:val="standardContextual"/>
        </w:rPr>
        <w:t>Deficitne zastúpené dreviny (jedľa biela a iné) sa pri obnove porastov ponechávajú na dožitie, resp. na zabezpečenie prirodzenej obnovy, čo najdlhšie.</w:t>
      </w:r>
    </w:p>
    <w:p w14:paraId="4D1A2C3B" w14:textId="77777777" w:rsidR="00267632" w:rsidRPr="009E4B31" w:rsidRDefault="3EA7DBE7" w:rsidP="009E4B31">
      <w:pPr>
        <w:pStyle w:val="Odsekzoznamu"/>
        <w:numPr>
          <w:ilvl w:val="0"/>
          <w:numId w:val="98"/>
        </w:numPr>
        <w:ind w:left="426"/>
        <w:rPr>
          <w:rFonts w:eastAsia="Aptos"/>
          <w:kern w:val="2"/>
          <w14:ligatures w14:val="standardContextual"/>
        </w:rPr>
      </w:pPr>
      <w:r w:rsidRPr="009E4B31">
        <w:rPr>
          <w:rFonts w:eastAsia="Aptos"/>
          <w:kern w:val="2"/>
          <w14:ligatures w14:val="standardContextual"/>
        </w:rPr>
        <w:t xml:space="preserve">Pri vykonaní asanačných ťažieb v ÚEV plošného rozsahu ponechať na kalamitnej ploche minimálne 30 m³/ha odumretého dreva (hrubiny, </w:t>
      </w:r>
      <w:r w:rsidRPr="009E4B31">
        <w:rPr>
          <w:rFonts w:eastAsia="Aptos"/>
        </w:rPr>
        <w:t>tenčiny) a minimálne 10 ks/ha stromov materského porastu hlavnej dreviny na prirodzené dožitie a rozklad.</w:t>
      </w:r>
    </w:p>
    <w:p w14:paraId="001FB345" w14:textId="73CFF3FD" w:rsidR="00267632" w:rsidRPr="009E4B31" w:rsidRDefault="3EA7DBE7" w:rsidP="009E4B31">
      <w:pPr>
        <w:pStyle w:val="Odsekzoznamu"/>
        <w:numPr>
          <w:ilvl w:val="0"/>
          <w:numId w:val="98"/>
        </w:numPr>
        <w:ind w:left="426"/>
        <w:rPr>
          <w:rFonts w:eastAsia="Aptos"/>
          <w:kern w:val="2"/>
          <w14:ligatures w14:val="standardContextual"/>
        </w:rPr>
      </w:pPr>
      <w:r w:rsidRPr="009E4B31">
        <w:rPr>
          <w:rFonts w:eastAsia="Aptos"/>
          <w:kern w:val="2"/>
          <w14:ligatures w14:val="standardContextual"/>
        </w:rPr>
        <w:t>V každej JPRL (so strednou hrúbkou 30 cm a viac v d 1,3) v rámci ÚEV</w:t>
      </w:r>
      <w:r w:rsidRPr="009E4B31" w:rsidDel="005D58CB">
        <w:rPr>
          <w:rFonts w:eastAsia="Aptos"/>
          <w:kern w:val="2"/>
          <w14:ligatures w14:val="standardContextual"/>
        </w:rPr>
        <w:t xml:space="preserve"> dlhodobo ponech</w:t>
      </w:r>
      <w:r w:rsidR="450CF37B" w:rsidRPr="009E4B31">
        <w:rPr>
          <w:rFonts w:eastAsia="Aptos"/>
        </w:rPr>
        <w:t>ávať</w:t>
      </w:r>
      <w:r w:rsidRPr="009E4B31">
        <w:rPr>
          <w:rFonts w:eastAsia="Aptos"/>
        </w:rPr>
        <w:t xml:space="preserve"> a udržiava</w:t>
      </w:r>
      <w:r w:rsidR="450CF37B" w:rsidRPr="009E4B31">
        <w:rPr>
          <w:rFonts w:eastAsia="Aptos"/>
        </w:rPr>
        <w:t>ť</w:t>
      </w:r>
      <w:r w:rsidRPr="009E4B31">
        <w:rPr>
          <w:rFonts w:eastAsia="Aptos"/>
        </w:rPr>
        <w:t xml:space="preserve"> min. objem odumretého dreva (hrubiny a tenčiny) 30 m³/ha; pri biotopoch druhov 10 m³/ha bude tvoriť drevo s minimálnou hrúbkou nad 20 cm v strede ležiaceho kmeňa a 30 cm v d 1,3.</w:t>
      </w:r>
    </w:p>
    <w:p w14:paraId="5B2D1DC1" w14:textId="231B0BB1" w:rsidR="00267632" w:rsidRPr="009E4B31" w:rsidRDefault="3EA7DBE7" w:rsidP="009E4B31">
      <w:pPr>
        <w:pStyle w:val="Odsekzoznamu"/>
        <w:numPr>
          <w:ilvl w:val="0"/>
          <w:numId w:val="98"/>
        </w:numPr>
        <w:ind w:left="426"/>
        <w:rPr>
          <w:rFonts w:eastAsia="Aptos"/>
          <w:kern w:val="2"/>
          <w14:ligatures w14:val="standardContextual"/>
        </w:rPr>
      </w:pPr>
      <w:r w:rsidRPr="009E4B31">
        <w:rPr>
          <w:rFonts w:eastAsia="Aptos"/>
          <w:kern w:val="2"/>
          <w14:ligatures w14:val="standardContextual"/>
        </w:rPr>
        <w:t xml:space="preserve">V obnovovaných porastoch v ÚEV </w:t>
      </w:r>
      <w:r w:rsidRPr="009E4B31" w:rsidDel="00901957">
        <w:rPr>
          <w:rFonts w:eastAsia="Aptos"/>
          <w:kern w:val="2"/>
          <w14:ligatures w14:val="standardContextual"/>
        </w:rPr>
        <w:t>ponecháva</w:t>
      </w:r>
      <w:r w:rsidR="6138CE5A" w:rsidRPr="009E4B31">
        <w:rPr>
          <w:rFonts w:eastAsia="Aptos"/>
        </w:rPr>
        <w:t>ť</w:t>
      </w:r>
      <w:r w:rsidRPr="009E4B31">
        <w:rPr>
          <w:rFonts w:eastAsia="Aptos"/>
        </w:rPr>
        <w:t xml:space="preserve"> stromy z obnovovanej etáže na dožitie v počte najmenej 5 ks/ha (do počtu sa zarátavajú aj ponechané biotopové a dutinové stromy, deficitne zastúpené dreviny a zlomy); smrek sa ponecháva len v odôvodnených prípadoch. Stromy sa ponechávajú prioritne v hlúčikoch alebo skupinkách s prímesou jednotlivo stojacich jedincov. Na obnovnom prvku pri max. veľkosti 0,2 ha by mali ostať stromy, ktoré budú vybrané a označené zelenou farbou (zeleným krížom).</w:t>
      </w:r>
    </w:p>
    <w:p w14:paraId="6CDB5E16" w14:textId="568BCD8E" w:rsidR="00267632" w:rsidRPr="009E4B31" w:rsidRDefault="3EA7DBE7" w:rsidP="009E4B31">
      <w:pPr>
        <w:pStyle w:val="Odsekzoznamu"/>
        <w:numPr>
          <w:ilvl w:val="0"/>
          <w:numId w:val="98"/>
        </w:numPr>
        <w:ind w:left="426"/>
        <w:rPr>
          <w:rFonts w:eastAsia="Aptos"/>
          <w:kern w:val="2"/>
          <w14:ligatures w14:val="standardContextual"/>
        </w:rPr>
      </w:pPr>
      <w:r w:rsidRPr="009E4B31">
        <w:rPr>
          <w:rFonts w:eastAsia="Aptos"/>
          <w:kern w:val="2"/>
          <w14:ligatures w14:val="standardContextual"/>
        </w:rPr>
        <w:t xml:space="preserve">Pri vykonaní asanačných ťažieb plošného rozsahu mimo ÚEV v porastoch nad 50 rokov ponechať na kalamitnej ploche minimálne 5 m³/ha odumretého dreva (hrubiny, </w:t>
      </w:r>
      <w:r w:rsidRPr="009E4B31">
        <w:rPr>
          <w:rFonts w:eastAsia="Aptos"/>
        </w:rPr>
        <w:t>tenčiny) a minimálne 5 ks/ha stromov materského porastu hlavnej dreviny (s hrúbkou v</w:t>
      </w:r>
      <w:r w:rsidR="00FB788D" w:rsidRPr="009E4B31">
        <w:rPr>
          <w:rFonts w:eastAsia="Aptos"/>
        </w:rPr>
        <w:t> </w:t>
      </w:r>
      <w:r w:rsidRPr="009E4B31">
        <w:rPr>
          <w:rFonts w:eastAsia="Aptos"/>
        </w:rPr>
        <w:t>d</w:t>
      </w:r>
      <w:r w:rsidR="00FB788D" w:rsidRPr="009E4B31">
        <w:rPr>
          <w:rFonts w:eastAsia="Aptos"/>
        </w:rPr>
        <w:t xml:space="preserve"> </w:t>
      </w:r>
      <w:r w:rsidRPr="009E4B31">
        <w:rPr>
          <w:rFonts w:eastAsia="Aptos"/>
        </w:rPr>
        <w:t>1,3 rovnou alebo väčšou strednej hrúbke obnovovaného materského porastu: tolerancia (−) 5 cm), za predpokladu, že ponechaná hmota nepredstavuje riziko šírenia podkôrneho hmyzu.</w:t>
      </w:r>
    </w:p>
    <w:p w14:paraId="36B56C93" w14:textId="0F122C22" w:rsidR="00267632" w:rsidRPr="009E4B31" w:rsidRDefault="3EA7DBE7" w:rsidP="009E4B31">
      <w:pPr>
        <w:pStyle w:val="Odsekzoznamu"/>
        <w:numPr>
          <w:ilvl w:val="0"/>
          <w:numId w:val="98"/>
        </w:numPr>
        <w:ind w:left="426"/>
        <w:rPr>
          <w:rFonts w:eastAsia="Aptos"/>
          <w:kern w:val="2"/>
          <w14:ligatures w14:val="standardContextual"/>
        </w:rPr>
      </w:pPr>
      <w:r w:rsidRPr="009E4B31">
        <w:rPr>
          <w:rFonts w:eastAsia="Aptos"/>
          <w:kern w:val="2"/>
          <w14:ligatures w14:val="standardContextual"/>
        </w:rPr>
        <w:t xml:space="preserve">V každej JPRL (so strednou hrúbkou 30 cm a viac v d 1,3) mimo ÚEV </w:t>
      </w:r>
      <w:r w:rsidRPr="009E4B31" w:rsidDel="00AF61D2">
        <w:rPr>
          <w:rFonts w:eastAsia="Aptos"/>
          <w:kern w:val="2"/>
          <w14:ligatures w14:val="standardContextual"/>
        </w:rPr>
        <w:t>dlhodobo ponech</w:t>
      </w:r>
      <w:r w:rsidR="6312BBEC" w:rsidRPr="009E4B31">
        <w:rPr>
          <w:rFonts w:eastAsia="Aptos"/>
        </w:rPr>
        <w:t>ávať</w:t>
      </w:r>
      <w:r w:rsidRPr="009E4B31">
        <w:rPr>
          <w:rFonts w:eastAsia="Aptos"/>
        </w:rPr>
        <w:t xml:space="preserve"> a udržiava</w:t>
      </w:r>
      <w:r w:rsidR="6312BBEC" w:rsidRPr="009E4B31">
        <w:rPr>
          <w:rFonts w:eastAsia="Aptos"/>
        </w:rPr>
        <w:t>ť</w:t>
      </w:r>
      <w:r w:rsidRPr="009E4B31">
        <w:rPr>
          <w:rFonts w:eastAsia="Aptos"/>
        </w:rPr>
        <w:t xml:space="preserve"> min. objem odumretého dreva (hrubiny a tenčiny) 5 m³/ha; drevo s minimálnou hrúbkou nad 20 cm v strede ležiaceho kmeňa a 30 cm v d 1,3.</w:t>
      </w:r>
    </w:p>
    <w:p w14:paraId="69132388" w14:textId="28208BAF" w:rsidR="00267632" w:rsidRPr="009E4B31" w:rsidRDefault="3EA7DBE7" w:rsidP="009E4B31">
      <w:pPr>
        <w:pStyle w:val="Odsekzoznamu"/>
        <w:numPr>
          <w:ilvl w:val="0"/>
          <w:numId w:val="98"/>
        </w:numPr>
        <w:ind w:left="426"/>
        <w:rPr>
          <w:rFonts w:eastAsia="Aptos"/>
          <w:kern w:val="2"/>
          <w14:ligatures w14:val="standardContextual"/>
        </w:rPr>
      </w:pPr>
      <w:r w:rsidRPr="009E4B31">
        <w:rPr>
          <w:rFonts w:eastAsia="Aptos"/>
          <w:kern w:val="2"/>
          <w14:ligatures w14:val="standardContextual"/>
        </w:rPr>
        <w:t>V obnovovaných prvkoch mimo ÚEV ponechať stromy z obnovovanej etáže na dožitie v počte min. 5 ks/ha (</w:t>
      </w:r>
      <w:r w:rsidRPr="009E4B31" w:rsidDel="00AF61D2">
        <w:rPr>
          <w:rFonts w:eastAsia="Aptos"/>
          <w:kern w:val="2"/>
          <w14:ligatures w14:val="standardContextual"/>
        </w:rPr>
        <w:t>zóna</w:t>
      </w:r>
      <w:r w:rsidR="6312BBEC" w:rsidRPr="009E4B31">
        <w:rPr>
          <w:rFonts w:eastAsia="Aptos"/>
        </w:rPr>
        <w:t xml:space="preserve"> D</w:t>
      </w:r>
      <w:r w:rsidRPr="009E4B31">
        <w:rPr>
          <w:rFonts w:eastAsia="Aptos"/>
        </w:rPr>
        <w:t>), vrátane biotopových a dutinových stromov, deficitne zastúpených drevín a zlomov; smrek sa ponecháva len v odôvodnených prípadoch. Stromy sa ponechávajú prioritne v hlúčikoch alebo skupinkách s prímesou jednotlivo stojacich jedincov. Na obnovnom prvku pri max. veľkosti 0,2 ha by mali ostať stromy, ktoré budú vybrané a označené zelenou farbou (zeleným krížom).</w:t>
      </w:r>
    </w:p>
    <w:p w14:paraId="1E471A56" w14:textId="1B30023A" w:rsidR="00267632" w:rsidRPr="009E4B31" w:rsidRDefault="4A3FE79B" w:rsidP="009E4B31">
      <w:pPr>
        <w:pStyle w:val="Odsekzoznamu"/>
        <w:numPr>
          <w:ilvl w:val="0"/>
          <w:numId w:val="98"/>
        </w:numPr>
        <w:ind w:left="426"/>
        <w:rPr>
          <w:rFonts w:eastAsia="Aptos"/>
          <w:kern w:val="2"/>
          <w14:ligatures w14:val="standardContextual"/>
        </w:rPr>
      </w:pPr>
      <w:r w:rsidRPr="009E4B31">
        <w:rPr>
          <w:rFonts w:eastAsia="Aptos"/>
          <w:kern w:val="2"/>
          <w14:ligatures w14:val="standardContextual"/>
        </w:rPr>
        <w:t xml:space="preserve">Opatreniami naplánovanými prostredníctvom PSL odstraňovať z lesných porastov invázne </w:t>
      </w:r>
      <w:r w:rsidR="6312BBEC" w:rsidRPr="009E4B31">
        <w:rPr>
          <w:rFonts w:eastAsia="Aptos"/>
          <w:kern w:val="2"/>
          <w14:ligatures w14:val="standardContextual"/>
        </w:rPr>
        <w:t xml:space="preserve">nepôvodné </w:t>
      </w:r>
      <w:r w:rsidRPr="009E4B31">
        <w:rPr>
          <w:rFonts w:eastAsia="Aptos"/>
          <w:kern w:val="2"/>
          <w14:ligatures w14:val="standardContextual"/>
        </w:rPr>
        <w:t>druhy a postupne znižovať zastúpenie a nerozširovať nepôvodné dreviny, tak aby nedošlo k zhoršeniu zdravotného stavu a stability porastov (s cieľom zachovania prirodzeného drevinového zloženia), dreviny mimo svojho prirodzeného rozšírenia (okrem prirodzene klimaticky migrujúcich pôvodných drevín) alebo pri ich neprirodzenom, ekologicky neoptimálnom (vyššom) zastúpení v porastových zmesiach na pôvodných stanovištiach, kde sa pôvodne vyskytovali len ako porastová prímes (napr. nadlimitné neprirodzené zastúpenie smreka obyčajného v 4. až 6. LVS).</w:t>
      </w:r>
    </w:p>
    <w:p w14:paraId="00896D44" w14:textId="3A1B724B" w:rsidR="20E8FD19" w:rsidRDefault="20E8FD19" w:rsidP="009E4B31">
      <w:pPr>
        <w:rPr>
          <w:rFonts w:eastAsia="Aptos"/>
        </w:rPr>
      </w:pPr>
    </w:p>
    <w:p w14:paraId="559862BD" w14:textId="77777777" w:rsidR="00722C47" w:rsidRPr="009E4B31" w:rsidRDefault="00722C47" w:rsidP="009E4B31">
      <w:pPr>
        <w:rPr>
          <w:rFonts w:eastAsia="Aptos"/>
        </w:rPr>
      </w:pPr>
    </w:p>
    <w:p w14:paraId="55D649EE" w14:textId="229ABF0A" w:rsidR="20E8FD19" w:rsidRPr="009E4B31" w:rsidRDefault="211E1FCE" w:rsidP="009E4B31">
      <w:pPr>
        <w:pStyle w:val="Nadpis3"/>
        <w:rPr>
          <w:rFonts w:ascii="Segoe UI" w:eastAsia="Segoe UI" w:hAnsi="Segoe UI" w:cs="Segoe UI"/>
          <w:sz w:val="18"/>
          <w:szCs w:val="18"/>
          <w:u w:val="single"/>
        </w:rPr>
      </w:pPr>
      <w:bookmarkStart w:id="70" w:name="_Toc1999361908"/>
      <w:bookmarkStart w:id="71" w:name="_Toc1979253139"/>
      <w:r w:rsidRPr="009E4B31">
        <w:rPr>
          <w:u w:val="single"/>
        </w:rPr>
        <w:lastRenderedPageBreak/>
        <w:t xml:space="preserve">EFP N1 </w:t>
      </w:r>
      <w:r w:rsidR="2134E608" w:rsidRPr="009E4B31">
        <w:rPr>
          <w:u w:val="single"/>
        </w:rPr>
        <w:t>N</w:t>
      </w:r>
      <w:r w:rsidRPr="009E4B31">
        <w:rPr>
          <w:u w:val="single"/>
        </w:rPr>
        <w:t>elesné rašeliniská</w:t>
      </w:r>
      <w:bookmarkEnd w:id="70"/>
      <w:bookmarkEnd w:id="71"/>
      <w:r w:rsidRPr="009E4B31">
        <w:rPr>
          <w:u w:val="single"/>
        </w:rPr>
        <w:t xml:space="preserve"> </w:t>
      </w:r>
    </w:p>
    <w:p w14:paraId="0D2BADB5" w14:textId="02E97E6E" w:rsidR="100A1907" w:rsidRPr="00722C47" w:rsidRDefault="100A1907" w:rsidP="009E4B31">
      <w:pPr>
        <w:spacing w:after="0"/>
        <w:rPr>
          <w:rFonts w:eastAsia="Times New Roman"/>
          <w:sz w:val="16"/>
          <w:szCs w:val="16"/>
        </w:rPr>
      </w:pPr>
    </w:p>
    <w:p w14:paraId="62A47987" w14:textId="1C105644" w:rsidR="20E8FD19" w:rsidRPr="009E4B31" w:rsidRDefault="2789CC85" w:rsidP="009E4B31">
      <w:pPr>
        <w:pStyle w:val="Odsekzoznamu"/>
        <w:numPr>
          <w:ilvl w:val="0"/>
          <w:numId w:val="5"/>
        </w:numPr>
        <w:spacing w:after="0"/>
        <w:ind w:left="360"/>
        <w:rPr>
          <w:rFonts w:eastAsia="Times New Roman"/>
        </w:rPr>
      </w:pPr>
      <w:r w:rsidRPr="009E4B31">
        <w:rPr>
          <w:rFonts w:eastAsia="Times New Roman"/>
        </w:rPr>
        <w:t>O</w:t>
      </w:r>
      <w:r w:rsidR="4AEDA828" w:rsidRPr="009E4B31">
        <w:rPr>
          <w:rFonts w:eastAsia="Times New Roman"/>
        </w:rPr>
        <w:t>bnoviť, resp. zlepšiť vodný režim v minulosti odvodnených lokalít, udržiavať vodný režim recentných lokalít</w:t>
      </w:r>
      <w:r w:rsidR="4CF677BB" w:rsidRPr="009E4B31">
        <w:rPr>
          <w:rFonts w:eastAsia="Times New Roman"/>
        </w:rPr>
        <w:t xml:space="preserve"> a </w:t>
      </w:r>
      <w:r w:rsidR="2660B7C2" w:rsidRPr="009E4B31">
        <w:rPr>
          <w:rFonts w:eastAsia="Times New Roman"/>
        </w:rPr>
        <w:t>chrániť a zrevitalizovať celé</w:t>
      </w:r>
      <w:r w:rsidR="4CF677BB" w:rsidRPr="009E4B31">
        <w:rPr>
          <w:rFonts w:eastAsia="Times New Roman"/>
        </w:rPr>
        <w:t xml:space="preserve"> </w:t>
      </w:r>
      <w:r w:rsidR="2199739A" w:rsidRPr="009E4B31">
        <w:t>hydrologické povodie rašeliniska</w:t>
      </w:r>
      <w:r w:rsidR="09C4F208" w:rsidRPr="009E4B31">
        <w:rPr>
          <w:rFonts w:eastAsia="Times New Roman"/>
        </w:rPr>
        <w:t>.</w:t>
      </w:r>
      <w:r w:rsidR="06B0465E" w:rsidRPr="009E4B31">
        <w:rPr>
          <w:rFonts w:eastAsia="Times New Roman"/>
        </w:rPr>
        <w:t xml:space="preserve"> Postup prác a forma </w:t>
      </w:r>
      <w:r w:rsidR="597A4803" w:rsidRPr="009E4B31">
        <w:rPr>
          <w:rFonts w:eastAsia="Times New Roman"/>
        </w:rPr>
        <w:t xml:space="preserve">hydrologického </w:t>
      </w:r>
      <w:r w:rsidR="06B0465E" w:rsidRPr="009E4B31">
        <w:rPr>
          <w:rFonts w:eastAsia="Times New Roman"/>
        </w:rPr>
        <w:t>manažmentu mus</w:t>
      </w:r>
      <w:r w:rsidR="001D4199" w:rsidRPr="009E4B31">
        <w:rPr>
          <w:rFonts w:eastAsia="Times New Roman"/>
        </w:rPr>
        <w:t>ia</w:t>
      </w:r>
      <w:r w:rsidR="06B0465E" w:rsidRPr="009E4B31">
        <w:rPr>
          <w:rFonts w:eastAsia="Times New Roman"/>
        </w:rPr>
        <w:t xml:space="preserve"> byť konzultovan</w:t>
      </w:r>
      <w:r w:rsidR="001D4199" w:rsidRPr="009E4B31">
        <w:rPr>
          <w:rFonts w:eastAsia="Times New Roman"/>
        </w:rPr>
        <w:t>é</w:t>
      </w:r>
      <w:r w:rsidR="06B0465E" w:rsidRPr="009E4B31">
        <w:rPr>
          <w:rFonts w:eastAsia="Times New Roman"/>
        </w:rPr>
        <w:t xml:space="preserve"> </w:t>
      </w:r>
      <w:r w:rsidR="001D4199" w:rsidRPr="009E4B31">
        <w:rPr>
          <w:rFonts w:eastAsia="Times New Roman"/>
        </w:rPr>
        <w:t>s</w:t>
      </w:r>
      <w:r w:rsidR="06B0465E" w:rsidRPr="009E4B31">
        <w:rPr>
          <w:rFonts w:eastAsia="Times New Roman"/>
        </w:rPr>
        <w:t xml:space="preserve">o </w:t>
      </w:r>
      <w:r w:rsidR="001D4199" w:rsidRPr="009E4B31">
        <w:rPr>
          <w:rFonts w:eastAsia="Times New Roman"/>
        </w:rPr>
        <w:t>S</w:t>
      </w:r>
      <w:r w:rsidR="06B0465E" w:rsidRPr="009E4B31">
        <w:rPr>
          <w:rFonts w:eastAsia="Times New Roman"/>
        </w:rPr>
        <w:t>právou CH</w:t>
      </w:r>
      <w:r w:rsidR="5C9091CE" w:rsidRPr="009E4B31">
        <w:rPr>
          <w:rFonts w:eastAsia="Times New Roman"/>
        </w:rPr>
        <w:t>KO Horná Orava.</w:t>
      </w:r>
    </w:p>
    <w:p w14:paraId="1EA8D6B1" w14:textId="72378472" w:rsidR="55AFE287" w:rsidRPr="009E4B31" w:rsidRDefault="79EF08A4" w:rsidP="009E4B31">
      <w:pPr>
        <w:pStyle w:val="Odsekzoznamu"/>
        <w:numPr>
          <w:ilvl w:val="0"/>
          <w:numId w:val="5"/>
        </w:numPr>
        <w:spacing w:after="0"/>
        <w:ind w:left="360"/>
        <w:rPr>
          <w:rFonts w:eastAsia="Times New Roman"/>
        </w:rPr>
      </w:pPr>
      <w:r w:rsidRPr="009E4B31">
        <w:rPr>
          <w:rFonts w:eastAsia="Times New Roman"/>
        </w:rPr>
        <w:t>Z</w:t>
      </w:r>
      <w:r w:rsidR="0FA46028" w:rsidRPr="009E4B31">
        <w:rPr>
          <w:rFonts w:eastAsia="Times New Roman"/>
        </w:rPr>
        <w:t xml:space="preserve">abrániť eutrofizácii lokalít zabezpečením ochranného pásma bez hnojenia a bez aplikácie </w:t>
      </w:r>
      <w:r w:rsidR="484ABE06" w:rsidRPr="009E4B31">
        <w:rPr>
          <w:rFonts w:eastAsia="Times New Roman"/>
        </w:rPr>
        <w:t>syntetických prípravkov</w:t>
      </w:r>
      <w:r w:rsidR="0FA46028" w:rsidRPr="009E4B31">
        <w:rPr>
          <w:rFonts w:eastAsia="Times New Roman"/>
        </w:rPr>
        <w:t xml:space="preserve"> (pesticídov, umelých hnojív, digestátu) v šírke minimálne 200 m v smere potenciálneho splachu k rašelinisku a minimálne 50 m v častiach, kde smeruje povrchový odtok od rašeliniska</w:t>
      </w:r>
      <w:r w:rsidR="69818ED4" w:rsidRPr="009E4B31">
        <w:rPr>
          <w:rFonts w:eastAsia="Times New Roman"/>
        </w:rPr>
        <w:t>.</w:t>
      </w:r>
    </w:p>
    <w:p w14:paraId="263F75C1" w14:textId="3D428DF6" w:rsidR="20E8FD19" w:rsidRPr="009E4B31" w:rsidRDefault="7E673FED" w:rsidP="009E4B31">
      <w:pPr>
        <w:pStyle w:val="Odsekzoznamu"/>
        <w:numPr>
          <w:ilvl w:val="0"/>
          <w:numId w:val="5"/>
        </w:numPr>
        <w:spacing w:after="0"/>
        <w:ind w:left="360"/>
        <w:rPr>
          <w:rFonts w:eastAsia="Times New Roman"/>
        </w:rPr>
      </w:pPr>
      <w:r w:rsidRPr="009E4B31">
        <w:rPr>
          <w:rFonts w:eastAsia="Times New Roman"/>
        </w:rPr>
        <w:t>B</w:t>
      </w:r>
      <w:r w:rsidR="11B2FB69" w:rsidRPr="009E4B31">
        <w:rPr>
          <w:rFonts w:eastAsia="Times New Roman"/>
        </w:rPr>
        <w:t>iotopy</w:t>
      </w:r>
      <w:r w:rsidR="5F3671B5" w:rsidRPr="009E4B31">
        <w:rPr>
          <w:rFonts w:eastAsia="Times New Roman"/>
        </w:rPr>
        <w:t xml:space="preserve"> </w:t>
      </w:r>
      <w:r w:rsidR="2276FD2C" w:rsidRPr="009E4B31">
        <w:rPr>
          <w:rFonts w:eastAsia="Times New Roman"/>
        </w:rPr>
        <w:t>Ra</w:t>
      </w:r>
      <w:r w:rsidR="1FF4B18E" w:rsidRPr="009E4B31">
        <w:rPr>
          <w:rFonts w:eastAsia="Times New Roman"/>
        </w:rPr>
        <w:t xml:space="preserve"> </w:t>
      </w:r>
      <w:r w:rsidR="2276FD2C" w:rsidRPr="009E4B31">
        <w:rPr>
          <w:rFonts w:eastAsia="Times New Roman"/>
        </w:rPr>
        <w:t>3, Ra</w:t>
      </w:r>
      <w:r w:rsidR="1FF4B18E" w:rsidRPr="009E4B31">
        <w:rPr>
          <w:rFonts w:eastAsia="Times New Roman"/>
        </w:rPr>
        <w:t xml:space="preserve"> </w:t>
      </w:r>
      <w:r w:rsidR="2276FD2C" w:rsidRPr="009E4B31">
        <w:rPr>
          <w:rFonts w:eastAsia="Times New Roman"/>
        </w:rPr>
        <w:t>6, Ra</w:t>
      </w:r>
      <w:r w:rsidR="1C678A12" w:rsidRPr="009E4B31">
        <w:rPr>
          <w:rFonts w:eastAsia="Times New Roman"/>
        </w:rPr>
        <w:t xml:space="preserve"> </w:t>
      </w:r>
      <w:r w:rsidR="2276FD2C" w:rsidRPr="009E4B31">
        <w:rPr>
          <w:rFonts w:eastAsia="Times New Roman"/>
        </w:rPr>
        <w:t>7 a Lk</w:t>
      </w:r>
      <w:r w:rsidR="41397D5B" w:rsidRPr="009E4B31">
        <w:rPr>
          <w:rFonts w:eastAsia="Times New Roman"/>
        </w:rPr>
        <w:t xml:space="preserve"> </w:t>
      </w:r>
      <w:r w:rsidR="2276FD2C" w:rsidRPr="009E4B31">
        <w:rPr>
          <w:rFonts w:eastAsia="Times New Roman"/>
        </w:rPr>
        <w:t xml:space="preserve">5 </w:t>
      </w:r>
      <w:r w:rsidR="70C54FD4" w:rsidRPr="009E4B31">
        <w:rPr>
          <w:rFonts w:eastAsia="Times New Roman"/>
        </w:rPr>
        <w:t>len kosiť</w:t>
      </w:r>
      <w:r w:rsidR="1E66AC83" w:rsidRPr="009E4B31">
        <w:rPr>
          <w:rFonts w:eastAsia="Times New Roman"/>
        </w:rPr>
        <w:t xml:space="preserve"> (preferovať ručné kosenie alebo ľahkú mechanizáciu)</w:t>
      </w:r>
      <w:r w:rsidR="70C54FD4" w:rsidRPr="009E4B31">
        <w:rPr>
          <w:rFonts w:eastAsia="Times New Roman"/>
        </w:rPr>
        <w:t>. Biomasu ukladať mimo lokality, kosba môže byť posunutá do jesenného obdobia, napr. z dôvodu nadmerného podmáčania lokality v lete</w:t>
      </w:r>
      <w:r w:rsidR="096EE5CA" w:rsidRPr="009E4B31">
        <w:rPr>
          <w:rFonts w:eastAsia="Times New Roman"/>
        </w:rPr>
        <w:t>.</w:t>
      </w:r>
    </w:p>
    <w:p w14:paraId="37E2BD2C" w14:textId="12E81989" w:rsidR="6B280BC3" w:rsidRPr="009E4B31" w:rsidRDefault="6B280BC3" w:rsidP="009E4B31">
      <w:pPr>
        <w:pStyle w:val="Odsekzoznamu"/>
        <w:numPr>
          <w:ilvl w:val="0"/>
          <w:numId w:val="5"/>
        </w:numPr>
        <w:spacing w:after="0"/>
        <w:ind w:left="360"/>
        <w:rPr>
          <w:rFonts w:eastAsia="Times New Roman"/>
        </w:rPr>
      </w:pPr>
      <w:r w:rsidRPr="009E4B31">
        <w:rPr>
          <w:rFonts w:eastAsia="Times New Roman"/>
        </w:rPr>
        <w:t>M</w:t>
      </w:r>
      <w:r w:rsidR="7FE73AC4" w:rsidRPr="009E4B31">
        <w:rPr>
          <w:rFonts w:eastAsia="Times New Roman"/>
        </w:rPr>
        <w:t>ulčovanie realizovať len po dohode so Správou CHKO za dodržania špecifických podmienok (primárne ako obnovný typ manažmentu, max. raz za 3 roky v jesennom období, využiť ľah</w:t>
      </w:r>
      <w:r w:rsidR="6BAA44C1" w:rsidRPr="009E4B31">
        <w:rPr>
          <w:rFonts w:eastAsia="Times New Roman"/>
        </w:rPr>
        <w:t>k</w:t>
      </w:r>
      <w:r w:rsidR="6A1F89BA" w:rsidRPr="009E4B31">
        <w:rPr>
          <w:rFonts w:eastAsia="Times New Roman"/>
        </w:rPr>
        <w:t>ú</w:t>
      </w:r>
      <w:r w:rsidR="7FE73AC4" w:rsidRPr="009E4B31">
        <w:rPr>
          <w:rFonts w:eastAsia="Times New Roman"/>
        </w:rPr>
        <w:t xml:space="preserve"> mechanizáciu, adaptovan</w:t>
      </w:r>
      <w:r w:rsidR="60014BF5" w:rsidRPr="009E4B31">
        <w:rPr>
          <w:rFonts w:eastAsia="Times New Roman"/>
        </w:rPr>
        <w:t>ú</w:t>
      </w:r>
      <w:r w:rsidR="7FE73AC4" w:rsidRPr="009E4B31">
        <w:rPr>
          <w:rFonts w:eastAsia="Times New Roman"/>
        </w:rPr>
        <w:t xml:space="preserve"> na mokraďové podmienky)</w:t>
      </w:r>
      <w:r w:rsidR="04D5D9B0" w:rsidRPr="009E4B31">
        <w:rPr>
          <w:rFonts w:eastAsia="Times New Roman"/>
        </w:rPr>
        <w:t>.</w:t>
      </w:r>
      <w:r w:rsidR="0CBBA001" w:rsidRPr="009E4B31">
        <w:rPr>
          <w:rFonts w:eastAsia="Times New Roman"/>
        </w:rPr>
        <w:t xml:space="preserve"> </w:t>
      </w:r>
    </w:p>
    <w:p w14:paraId="5544FF8D" w14:textId="04066FC8" w:rsidR="33E9F189" w:rsidRPr="009E4B31" w:rsidRDefault="7FA583C2" w:rsidP="009E4B31">
      <w:pPr>
        <w:pStyle w:val="Odsekzoznamu"/>
        <w:numPr>
          <w:ilvl w:val="0"/>
          <w:numId w:val="5"/>
        </w:numPr>
        <w:spacing w:after="0"/>
        <w:ind w:left="360"/>
        <w:rPr>
          <w:rFonts w:eastAsia="Times New Roman"/>
        </w:rPr>
      </w:pPr>
      <w:r w:rsidRPr="009E4B31">
        <w:rPr>
          <w:rFonts w:eastAsia="Times New Roman"/>
        </w:rPr>
        <w:t>V</w:t>
      </w:r>
      <w:r w:rsidR="36FA6D41" w:rsidRPr="009E4B31">
        <w:rPr>
          <w:rFonts w:eastAsia="Times New Roman"/>
        </w:rPr>
        <w:t>ylúč</w:t>
      </w:r>
      <w:r w:rsidR="5DA6A538" w:rsidRPr="009E4B31">
        <w:rPr>
          <w:rFonts w:eastAsia="Times New Roman"/>
        </w:rPr>
        <w:t>iť</w:t>
      </w:r>
      <w:r w:rsidR="36FA6D41" w:rsidRPr="009E4B31">
        <w:rPr>
          <w:rFonts w:eastAsia="Times New Roman"/>
        </w:rPr>
        <w:t xml:space="preserve"> </w:t>
      </w:r>
      <w:r w:rsidR="3C0C7ABA" w:rsidRPr="009E4B31">
        <w:rPr>
          <w:rFonts w:eastAsia="Times New Roman"/>
        </w:rPr>
        <w:t xml:space="preserve">nekontrolované </w:t>
      </w:r>
      <w:r w:rsidR="36FA6D41" w:rsidRPr="009E4B31">
        <w:rPr>
          <w:rFonts w:eastAsia="Times New Roman"/>
        </w:rPr>
        <w:t>paseni</w:t>
      </w:r>
      <w:r w:rsidR="1F4F6C6C" w:rsidRPr="009E4B31">
        <w:rPr>
          <w:rFonts w:eastAsia="Times New Roman"/>
        </w:rPr>
        <w:t>e</w:t>
      </w:r>
      <w:r w:rsidR="36FA6D41" w:rsidRPr="009E4B31">
        <w:rPr>
          <w:rFonts w:eastAsia="Times New Roman"/>
        </w:rPr>
        <w:t>, napájani</w:t>
      </w:r>
      <w:r w:rsidR="2E96273B" w:rsidRPr="009E4B31">
        <w:rPr>
          <w:rFonts w:eastAsia="Times New Roman"/>
        </w:rPr>
        <w:t>e</w:t>
      </w:r>
      <w:r w:rsidR="39BA9E55" w:rsidRPr="009E4B31">
        <w:rPr>
          <w:rFonts w:eastAsia="Times New Roman"/>
        </w:rPr>
        <w:t>, či</w:t>
      </w:r>
      <w:r w:rsidR="36FA6D41" w:rsidRPr="009E4B31">
        <w:rPr>
          <w:rFonts w:eastAsia="Times New Roman"/>
        </w:rPr>
        <w:t xml:space="preserve"> </w:t>
      </w:r>
      <w:r w:rsidR="51F8E5DE" w:rsidRPr="009E4B31">
        <w:rPr>
          <w:rFonts w:eastAsia="Times New Roman"/>
        </w:rPr>
        <w:t>prechod</w:t>
      </w:r>
      <w:r w:rsidR="36FA6D41" w:rsidRPr="009E4B31">
        <w:rPr>
          <w:rFonts w:eastAsia="Times New Roman"/>
        </w:rPr>
        <w:t xml:space="preserve"> hospodárskych zvierat</w:t>
      </w:r>
      <w:r w:rsidR="1A1B8B04" w:rsidRPr="009E4B31">
        <w:rPr>
          <w:rFonts w:eastAsia="Times New Roman"/>
        </w:rPr>
        <w:t xml:space="preserve"> bez povolenia orgánu ochrany prírody</w:t>
      </w:r>
      <w:r w:rsidR="6DBD7F12" w:rsidRPr="009E4B31">
        <w:rPr>
          <w:rFonts w:eastAsia="Times New Roman"/>
        </w:rPr>
        <w:t>.</w:t>
      </w:r>
    </w:p>
    <w:p w14:paraId="0413E6EA" w14:textId="7AC7CAAB" w:rsidR="20E8FD19" w:rsidRPr="009E4B31" w:rsidRDefault="53C2725C" w:rsidP="009E4B31">
      <w:pPr>
        <w:pStyle w:val="Odsekzoznamu"/>
        <w:numPr>
          <w:ilvl w:val="0"/>
          <w:numId w:val="5"/>
        </w:numPr>
        <w:spacing w:after="0"/>
        <w:ind w:left="360"/>
        <w:rPr>
          <w:rFonts w:eastAsia="Times New Roman"/>
        </w:rPr>
      </w:pPr>
      <w:r w:rsidRPr="009E4B31">
        <w:rPr>
          <w:rFonts w:eastAsia="Times New Roman"/>
        </w:rPr>
        <w:t>Z</w:t>
      </w:r>
      <w:r w:rsidR="59923DFB" w:rsidRPr="009E4B31">
        <w:rPr>
          <w:rFonts w:eastAsia="Times New Roman"/>
        </w:rPr>
        <w:t xml:space="preserve">abezpečiť pravidelné realizovanie udržiavacieho, resp. obnovného manažmentu zameraného na zachovanie, resp. zlepšenie stavu biotopov </w:t>
      </w:r>
      <w:r w:rsidR="6859D9E9" w:rsidRPr="009E4B31">
        <w:rPr>
          <w:rFonts w:eastAsia="Times New Roman"/>
        </w:rPr>
        <w:t xml:space="preserve">Ra 2 a Ra 3 </w:t>
      </w:r>
      <w:r w:rsidR="59923DFB" w:rsidRPr="009E4B31">
        <w:rPr>
          <w:rFonts w:eastAsia="Times New Roman"/>
        </w:rPr>
        <w:t>a druhov na ne viazaných</w:t>
      </w:r>
      <w:r w:rsidR="1F066535" w:rsidRPr="009E4B31">
        <w:rPr>
          <w:rFonts w:eastAsia="Times New Roman"/>
        </w:rPr>
        <w:t>.</w:t>
      </w:r>
    </w:p>
    <w:p w14:paraId="625BAB24" w14:textId="0021FD73" w:rsidR="060DE992" w:rsidRPr="009E4B31" w:rsidRDefault="7B63A00E" w:rsidP="009E4B31">
      <w:pPr>
        <w:pStyle w:val="Odsekzoznamu"/>
        <w:numPr>
          <w:ilvl w:val="0"/>
          <w:numId w:val="5"/>
        </w:numPr>
        <w:spacing w:after="0"/>
        <w:ind w:left="360"/>
        <w:rPr>
          <w:rFonts w:eastAsia="Times New Roman"/>
        </w:rPr>
      </w:pPr>
      <w:r w:rsidRPr="009E4B31">
        <w:rPr>
          <w:rFonts w:eastAsia="Times New Roman"/>
        </w:rPr>
        <w:t>P</w:t>
      </w:r>
      <w:r w:rsidR="3E25694B" w:rsidRPr="009E4B31">
        <w:rPr>
          <w:rFonts w:eastAsia="Times New Roman"/>
        </w:rPr>
        <w:t>ri výruboch drevín a krovín v podmáčaných biotopoch minimalizovať poškodenie vegetačného krytu na lokalite (najmä pri vyťahovaní, približovaní a odvoze d</w:t>
      </w:r>
      <w:r w:rsidR="41BC9BBC" w:rsidRPr="009E4B31">
        <w:rPr>
          <w:rFonts w:eastAsia="Times New Roman"/>
        </w:rPr>
        <w:t>revnej hmoty</w:t>
      </w:r>
      <w:r w:rsidR="65458A6E" w:rsidRPr="009E4B31">
        <w:rPr>
          <w:rFonts w:eastAsia="Times New Roman"/>
        </w:rPr>
        <w:t>.</w:t>
      </w:r>
      <w:r w:rsidR="776FB00D" w:rsidRPr="009E4B31">
        <w:rPr>
          <w:rFonts w:eastAsia="Times New Roman"/>
        </w:rPr>
        <w:t xml:space="preserve"> </w:t>
      </w:r>
    </w:p>
    <w:p w14:paraId="69FF1588" w14:textId="69989D2A" w:rsidR="060DE992" w:rsidRPr="009E4B31" w:rsidRDefault="65458A6E" w:rsidP="009E4B31">
      <w:pPr>
        <w:pStyle w:val="Odsekzoznamu"/>
        <w:numPr>
          <w:ilvl w:val="0"/>
          <w:numId w:val="5"/>
        </w:numPr>
        <w:spacing w:after="0"/>
        <w:ind w:left="360"/>
        <w:rPr>
          <w:rFonts w:eastAsia="Times New Roman"/>
        </w:rPr>
      </w:pPr>
      <w:r w:rsidRPr="009E4B31">
        <w:rPr>
          <w:rFonts w:eastAsia="Times New Roman"/>
        </w:rPr>
        <w:t>P</w:t>
      </w:r>
      <w:r w:rsidR="171BB7FF" w:rsidRPr="009E4B31">
        <w:rPr>
          <w:rFonts w:eastAsia="Times New Roman"/>
        </w:rPr>
        <w:t>odmienky a čas výrubu upresní organizácia ochrany prírody</w:t>
      </w:r>
      <w:r w:rsidR="52C4A8DD" w:rsidRPr="009E4B31">
        <w:rPr>
          <w:rFonts w:eastAsia="Times New Roman"/>
        </w:rPr>
        <w:t>.</w:t>
      </w:r>
    </w:p>
    <w:p w14:paraId="0C9AC754" w14:textId="2914FB56" w:rsidR="20E8FD19" w:rsidRPr="009E4B31" w:rsidRDefault="63B6B5D3" w:rsidP="009E4B31">
      <w:pPr>
        <w:pStyle w:val="Odsekzoznamu"/>
        <w:numPr>
          <w:ilvl w:val="0"/>
          <w:numId w:val="5"/>
        </w:numPr>
        <w:spacing w:after="0"/>
        <w:ind w:left="360"/>
        <w:rPr>
          <w:rFonts w:eastAsia="Times New Roman"/>
        </w:rPr>
      </w:pPr>
      <w:r w:rsidRPr="009E4B31">
        <w:rPr>
          <w:rFonts w:eastAsia="Times New Roman"/>
        </w:rPr>
        <w:t>P</w:t>
      </w:r>
      <w:r w:rsidR="2795F89D" w:rsidRPr="009E4B31">
        <w:rPr>
          <w:rFonts w:eastAsia="Times New Roman"/>
        </w:rPr>
        <w:t xml:space="preserve">o skončení výrubu zvyšky haluziny po ťažbe </w:t>
      </w:r>
      <w:r w:rsidR="31078966" w:rsidRPr="009E4B31">
        <w:rPr>
          <w:rFonts w:eastAsia="Times New Roman"/>
        </w:rPr>
        <w:t xml:space="preserve">odstrániť z </w:t>
      </w:r>
      <w:r w:rsidR="2795F89D" w:rsidRPr="009E4B31">
        <w:rPr>
          <w:rFonts w:eastAsia="Times New Roman"/>
        </w:rPr>
        <w:t>rašeliniska</w:t>
      </w:r>
      <w:r w:rsidR="503C2889" w:rsidRPr="009E4B31">
        <w:rPr>
          <w:rFonts w:eastAsia="Times New Roman"/>
        </w:rPr>
        <w:t>.</w:t>
      </w:r>
    </w:p>
    <w:p w14:paraId="2E72610F" w14:textId="74451F6F" w:rsidR="20E8FD19" w:rsidRPr="009E4B31" w:rsidRDefault="64296F94" w:rsidP="009E4B31">
      <w:pPr>
        <w:pStyle w:val="Odsekzoznamu"/>
        <w:numPr>
          <w:ilvl w:val="0"/>
          <w:numId w:val="5"/>
        </w:numPr>
        <w:spacing w:after="0"/>
        <w:ind w:left="360"/>
        <w:rPr>
          <w:rFonts w:eastAsia="Times New Roman"/>
        </w:rPr>
      </w:pPr>
      <w:r w:rsidRPr="009E4B31">
        <w:rPr>
          <w:rFonts w:eastAsia="Times New Roman"/>
        </w:rPr>
        <w:t>Z</w:t>
      </w:r>
      <w:r w:rsidR="2795F89D" w:rsidRPr="009E4B31">
        <w:rPr>
          <w:rFonts w:eastAsia="Times New Roman"/>
        </w:rPr>
        <w:t>abezpečiť opätovné nezmladzovanie pňov vyrúbaných drevín a krovín opakovaným vykášaním výmladkov listnatých drevín a krovín</w:t>
      </w:r>
      <w:r w:rsidR="39604311" w:rsidRPr="009E4B31">
        <w:rPr>
          <w:rFonts w:eastAsia="Times New Roman"/>
        </w:rPr>
        <w:t xml:space="preserve"> (mladšie jedince</w:t>
      </w:r>
      <w:r w:rsidR="4A2F73C8" w:rsidRPr="009E4B31">
        <w:rPr>
          <w:rFonts w:eastAsia="Times New Roman"/>
        </w:rPr>
        <w:t xml:space="preserve"> ideálne</w:t>
      </w:r>
      <w:r w:rsidR="39604311" w:rsidRPr="009E4B31">
        <w:rPr>
          <w:rFonts w:eastAsia="Times New Roman"/>
        </w:rPr>
        <w:t xml:space="preserve"> trhať aj s koreňom)</w:t>
      </w:r>
      <w:r w:rsidR="237B5BAC" w:rsidRPr="009E4B31">
        <w:rPr>
          <w:rFonts w:eastAsia="Times New Roman"/>
        </w:rPr>
        <w:t>.</w:t>
      </w:r>
    </w:p>
    <w:p w14:paraId="39431F69" w14:textId="104E122E" w:rsidR="20E8FD19" w:rsidRPr="009E4B31" w:rsidRDefault="55D52884" w:rsidP="009E4B31">
      <w:pPr>
        <w:pStyle w:val="Odsekzoznamu"/>
        <w:numPr>
          <w:ilvl w:val="0"/>
          <w:numId w:val="5"/>
        </w:numPr>
        <w:spacing w:after="0"/>
        <w:ind w:left="360"/>
        <w:rPr>
          <w:rFonts w:eastAsia="Times New Roman"/>
          <w:color w:val="000000" w:themeColor="text1"/>
        </w:rPr>
      </w:pPr>
      <w:r w:rsidRPr="009E4B31">
        <w:rPr>
          <w:rFonts w:eastAsia="Times New Roman"/>
        </w:rPr>
        <w:t>O</w:t>
      </w:r>
      <w:r w:rsidR="529B5584" w:rsidRPr="009E4B31">
        <w:rPr>
          <w:rFonts w:eastAsia="Times New Roman"/>
        </w:rPr>
        <w:t>značiť a zabrániť odstráneniu vzá</w:t>
      </w:r>
      <w:r w:rsidR="7285BEE3" w:rsidRPr="009E4B31">
        <w:rPr>
          <w:rFonts w:eastAsia="Times New Roman"/>
        </w:rPr>
        <w:t>c</w:t>
      </w:r>
      <w:r w:rsidR="529B5584" w:rsidRPr="009E4B31">
        <w:rPr>
          <w:rFonts w:eastAsia="Times New Roman"/>
        </w:rPr>
        <w:t>nych drevín</w:t>
      </w:r>
      <w:r w:rsidR="3EFC871C" w:rsidRPr="009E4B31">
        <w:rPr>
          <w:rFonts w:eastAsia="Times New Roman"/>
        </w:rPr>
        <w:t xml:space="preserve"> </w:t>
      </w:r>
      <w:r w:rsidR="529B5584" w:rsidRPr="009E4B31">
        <w:rPr>
          <w:rFonts w:eastAsia="Times New Roman"/>
        </w:rPr>
        <w:t xml:space="preserve">ako </w:t>
      </w:r>
      <w:r w:rsidR="3B407669" w:rsidRPr="009E4B31">
        <w:rPr>
          <w:rFonts w:eastAsia="Times New Roman"/>
          <w:i/>
          <w:iCs/>
          <w:color w:val="000000" w:themeColor="text1"/>
        </w:rPr>
        <w:t>Pinus x celakovskiorum</w:t>
      </w:r>
      <w:r w:rsidR="1DC29A34" w:rsidRPr="009E4B31">
        <w:rPr>
          <w:rFonts w:eastAsia="Times New Roman"/>
          <w:i/>
          <w:iCs/>
          <w:color w:val="000000" w:themeColor="text1"/>
        </w:rPr>
        <w:t>,</w:t>
      </w:r>
      <w:r w:rsidR="529B5584" w:rsidRPr="009E4B31">
        <w:rPr>
          <w:rFonts w:eastAsia="Times New Roman"/>
        </w:rPr>
        <w:t xml:space="preserve"> </w:t>
      </w:r>
      <w:r w:rsidR="49FBF219" w:rsidRPr="009E4B31">
        <w:rPr>
          <w:rFonts w:eastAsia="Times New Roman"/>
          <w:i/>
          <w:iCs/>
          <w:color w:val="000000" w:themeColor="text1"/>
        </w:rPr>
        <w:t>Salix rosmarinifolia</w:t>
      </w:r>
      <w:r w:rsidR="49FBF219" w:rsidRPr="009E4B31">
        <w:rPr>
          <w:rFonts w:eastAsia="Times New Roman"/>
          <w:color w:val="000000" w:themeColor="text1"/>
        </w:rPr>
        <w:t>,</w:t>
      </w:r>
      <w:r w:rsidR="49FBF219" w:rsidRPr="009E4B31">
        <w:t xml:space="preserve"> </w:t>
      </w:r>
      <w:r w:rsidR="529B5584" w:rsidRPr="009E4B31">
        <w:rPr>
          <w:rFonts w:eastAsia="Times New Roman"/>
        </w:rPr>
        <w:t xml:space="preserve">a </w:t>
      </w:r>
      <w:r w:rsidR="5D089426" w:rsidRPr="009E4B31">
        <w:rPr>
          <w:rFonts w:eastAsia="Times New Roman"/>
          <w:i/>
          <w:iCs/>
          <w:color w:val="000000" w:themeColor="text1"/>
        </w:rPr>
        <w:t>Salix myrtilloides</w:t>
      </w:r>
      <w:r w:rsidR="5D089426" w:rsidRPr="009E4B31">
        <w:rPr>
          <w:rFonts w:eastAsia="Times New Roman"/>
          <w:color w:val="000000" w:themeColor="text1"/>
        </w:rPr>
        <w:t xml:space="preserve"> a jej kríženc</w:t>
      </w:r>
      <w:r w:rsidR="76C0A5DD" w:rsidRPr="009E4B31">
        <w:rPr>
          <w:rFonts w:eastAsia="Times New Roman"/>
          <w:color w:val="000000" w:themeColor="text1"/>
        </w:rPr>
        <w:t>ov</w:t>
      </w:r>
      <w:r w:rsidR="493EFFAB" w:rsidRPr="009E4B31">
        <w:rPr>
          <w:rFonts w:eastAsia="Times New Roman"/>
          <w:color w:val="000000" w:themeColor="text1"/>
        </w:rPr>
        <w:t>.</w:t>
      </w:r>
    </w:p>
    <w:p w14:paraId="76BF4A95" w14:textId="0C37ACF4" w:rsidR="20E8FD19" w:rsidRPr="009E4B31" w:rsidRDefault="7B785793" w:rsidP="009E4B31">
      <w:pPr>
        <w:pStyle w:val="Odsekzoznamu"/>
        <w:numPr>
          <w:ilvl w:val="0"/>
          <w:numId w:val="5"/>
        </w:numPr>
        <w:spacing w:after="0"/>
        <w:ind w:left="360"/>
        <w:rPr>
          <w:rFonts w:eastAsia="Times New Roman"/>
        </w:rPr>
      </w:pPr>
      <w:r w:rsidRPr="009E4B31">
        <w:rPr>
          <w:rFonts w:eastAsia="Times New Roman"/>
        </w:rPr>
        <w:t>Z</w:t>
      </w:r>
      <w:r w:rsidR="2795F89D" w:rsidRPr="009E4B31">
        <w:rPr>
          <w:rFonts w:eastAsia="Times New Roman"/>
        </w:rPr>
        <w:t>abrániť zalesňovaniu p</w:t>
      </w:r>
      <w:r w:rsidR="4E164410" w:rsidRPr="009E4B31">
        <w:rPr>
          <w:rFonts w:eastAsia="Times New Roman"/>
        </w:rPr>
        <w:t>redmet</w:t>
      </w:r>
      <w:r w:rsidR="2795F89D" w:rsidRPr="009E4B31">
        <w:rPr>
          <w:rFonts w:eastAsia="Times New Roman"/>
        </w:rPr>
        <w:t>ných lokalít.</w:t>
      </w:r>
    </w:p>
    <w:p w14:paraId="0478AB3C" w14:textId="34E2E429" w:rsidR="20834724" w:rsidRPr="009E4B31" w:rsidRDefault="20834724" w:rsidP="009E4B31">
      <w:pPr>
        <w:pStyle w:val="Odsekzoznamu"/>
        <w:numPr>
          <w:ilvl w:val="0"/>
          <w:numId w:val="5"/>
        </w:numPr>
        <w:spacing w:after="160"/>
        <w:ind w:left="360"/>
        <w:rPr>
          <w:rFonts w:eastAsia="Times New Roman"/>
        </w:rPr>
      </w:pPr>
      <w:r w:rsidRPr="009E4B31">
        <w:rPr>
          <w:rFonts w:eastAsia="Times New Roman"/>
        </w:rPr>
        <w:t>J</w:t>
      </w:r>
      <w:r w:rsidR="00C98ADD" w:rsidRPr="009E4B31">
        <w:rPr>
          <w:rFonts w:eastAsia="Times New Roman"/>
        </w:rPr>
        <w:t>e zakázané odvodňovať, zasypávať či inak poškodzovať mokrade a vlhké lúky.</w:t>
      </w:r>
    </w:p>
    <w:p w14:paraId="124D3282" w14:textId="77777777" w:rsidR="00722C47" w:rsidRDefault="00722C47" w:rsidP="009E4B31">
      <w:pPr>
        <w:pStyle w:val="Nadpis3"/>
        <w:rPr>
          <w:u w:val="single"/>
        </w:rPr>
      </w:pPr>
      <w:bookmarkStart w:id="72" w:name="_Toc1725283041"/>
      <w:bookmarkStart w:id="73" w:name="_Toc761567005"/>
    </w:p>
    <w:p w14:paraId="39D54692" w14:textId="6958E4C4" w:rsidR="20E8FD19" w:rsidRPr="009E4B31" w:rsidRDefault="33B8B2D4" w:rsidP="009E4B31">
      <w:pPr>
        <w:pStyle w:val="Nadpis3"/>
        <w:rPr>
          <w:u w:val="single"/>
        </w:rPr>
      </w:pPr>
      <w:r w:rsidRPr="009E4B31">
        <w:rPr>
          <w:u w:val="single"/>
        </w:rPr>
        <w:t xml:space="preserve">EFP N2 </w:t>
      </w:r>
      <w:r w:rsidR="4380F34A" w:rsidRPr="009E4B31">
        <w:rPr>
          <w:u w:val="single"/>
        </w:rPr>
        <w:t>M</w:t>
      </w:r>
      <w:r w:rsidRPr="009E4B31">
        <w:rPr>
          <w:u w:val="single"/>
        </w:rPr>
        <w:t>ezofilné trávne porasty</w:t>
      </w:r>
      <w:bookmarkEnd w:id="72"/>
      <w:bookmarkEnd w:id="73"/>
    </w:p>
    <w:p w14:paraId="1D923F9A" w14:textId="77777777" w:rsidR="00982DE1" w:rsidRPr="009E4B31" w:rsidRDefault="00982DE1" w:rsidP="009E4B31">
      <w:pPr>
        <w:spacing w:after="0"/>
        <w:rPr>
          <w:rFonts w:eastAsia="Times New Roman"/>
          <w:b/>
          <w:bCs/>
          <w:szCs w:val="24"/>
        </w:rPr>
      </w:pPr>
    </w:p>
    <w:p w14:paraId="344804B9" w14:textId="0A473241" w:rsidR="20E8FD19" w:rsidRPr="009E4B31" w:rsidRDefault="4E379415" w:rsidP="009E4B31">
      <w:pPr>
        <w:spacing w:after="160"/>
        <w:ind w:firstLine="360"/>
        <w:rPr>
          <w:rFonts w:eastAsia="Times New Roman"/>
          <w:b/>
          <w:bCs/>
        </w:rPr>
      </w:pPr>
      <w:r w:rsidRPr="009E4B31">
        <w:rPr>
          <w:rFonts w:eastAsia="Times New Roman"/>
          <w:b/>
          <w:bCs/>
        </w:rPr>
        <w:t>Kosenie a pasenie</w:t>
      </w:r>
    </w:p>
    <w:p w14:paraId="7EC4300D" w14:textId="7E19DB14" w:rsidR="20E8FD19" w:rsidRPr="009E4B31" w:rsidRDefault="63F8835F" w:rsidP="009E4B31">
      <w:pPr>
        <w:pStyle w:val="Odsekzoznamu"/>
        <w:numPr>
          <w:ilvl w:val="0"/>
          <w:numId w:val="74"/>
        </w:numPr>
        <w:spacing w:after="0"/>
        <w:ind w:left="360"/>
        <w:rPr>
          <w:rFonts w:eastAsia="Times New Roman"/>
        </w:rPr>
      </w:pPr>
      <w:r w:rsidRPr="009E4B31">
        <w:rPr>
          <w:rFonts w:eastAsia="Times New Roman"/>
        </w:rPr>
        <w:t>Na kosných lúkach (v minulosti kosených) zachovať pravidelné kosenie 1 až 2 krát za rok</w:t>
      </w:r>
      <w:r w:rsidR="5996B1A3" w:rsidRPr="009E4B31">
        <w:rPr>
          <w:rFonts w:eastAsia="Times New Roman"/>
        </w:rPr>
        <w:t>,</w:t>
      </w:r>
      <w:r w:rsidRPr="009E4B31">
        <w:rPr>
          <w:rFonts w:eastAsia="Times New Roman"/>
        </w:rPr>
        <w:t xml:space="preserve"> na niektorých lokalitách je vhodné extenzívne </w:t>
      </w:r>
      <w:r w:rsidR="077C70A1" w:rsidRPr="009E4B31">
        <w:rPr>
          <w:rFonts w:eastAsia="Times New Roman"/>
        </w:rPr>
        <w:t>p</w:t>
      </w:r>
      <w:r w:rsidR="3633C807" w:rsidRPr="009E4B31">
        <w:rPr>
          <w:rFonts w:eastAsia="Times New Roman"/>
        </w:rPr>
        <w:t>a</w:t>
      </w:r>
      <w:r w:rsidR="077C70A1" w:rsidRPr="009E4B31">
        <w:rPr>
          <w:rFonts w:eastAsia="Times New Roman"/>
        </w:rPr>
        <w:t>senie v jesennom alebo v jarnom období (apríl - máj, september - november)</w:t>
      </w:r>
      <w:r w:rsidR="3D9858F4" w:rsidRPr="009E4B31">
        <w:rPr>
          <w:rFonts w:eastAsia="Times New Roman"/>
        </w:rPr>
        <w:t>.</w:t>
      </w:r>
    </w:p>
    <w:p w14:paraId="5A1B5941" w14:textId="13F4F32E" w:rsidR="6C088A63" w:rsidRPr="009E4B31" w:rsidRDefault="726628E8" w:rsidP="009E4B31">
      <w:pPr>
        <w:pStyle w:val="Odsekzoznamu"/>
        <w:numPr>
          <w:ilvl w:val="0"/>
          <w:numId w:val="74"/>
        </w:numPr>
        <w:spacing w:after="0"/>
        <w:ind w:left="360"/>
        <w:rPr>
          <w:rFonts w:eastAsia="Times New Roman"/>
        </w:rPr>
      </w:pPr>
      <w:r w:rsidRPr="009E4B31">
        <w:rPr>
          <w:rFonts w:eastAsia="Times New Roman"/>
        </w:rPr>
        <w:t>Kosiť od stredu k okrajom porastu alebo od jednej strany pozemku na druhú stranu</w:t>
      </w:r>
      <w:r w:rsidR="26489946" w:rsidRPr="009E4B31">
        <w:rPr>
          <w:rFonts w:eastAsia="Times New Roman"/>
        </w:rPr>
        <w:t>.</w:t>
      </w:r>
    </w:p>
    <w:p w14:paraId="0235EA48" w14:textId="4CEE865A" w:rsidR="20E8FD19" w:rsidRPr="009E4B31" w:rsidRDefault="664A57CA" w:rsidP="009E4B31">
      <w:pPr>
        <w:pStyle w:val="Odsekzoznamu"/>
        <w:numPr>
          <w:ilvl w:val="0"/>
          <w:numId w:val="73"/>
        </w:numPr>
        <w:spacing w:after="0"/>
        <w:ind w:left="360"/>
        <w:rPr>
          <w:rFonts w:eastAsia="Times New Roman"/>
        </w:rPr>
      </w:pPr>
      <w:r w:rsidRPr="009E4B31">
        <w:rPr>
          <w:rFonts w:eastAsia="Times New Roman"/>
        </w:rPr>
        <w:t xml:space="preserve">Na 10 % </w:t>
      </w:r>
      <w:r w:rsidR="7E75D7FF" w:rsidRPr="009E4B31">
        <w:rPr>
          <w:rFonts w:eastAsia="Times New Roman"/>
        </w:rPr>
        <w:t>pôdneho bloku je vhodné (nie povinné) kosbu posunúť na neskorší termín</w:t>
      </w:r>
      <w:r w:rsidRPr="009E4B31">
        <w:rPr>
          <w:rFonts w:eastAsia="Times New Roman"/>
        </w:rPr>
        <w:t xml:space="preserve"> (minimálne od 1. </w:t>
      </w:r>
      <w:r w:rsidR="749CC920" w:rsidRPr="009E4B31">
        <w:rPr>
          <w:rFonts w:eastAsia="Times New Roman"/>
        </w:rPr>
        <w:t>a</w:t>
      </w:r>
      <w:r w:rsidRPr="009E4B31">
        <w:rPr>
          <w:rFonts w:eastAsia="Times New Roman"/>
        </w:rPr>
        <w:t xml:space="preserve">ugusta), kde môžu byť zahrnuté menej produktívne časti ako napr. </w:t>
      </w:r>
      <w:r w:rsidR="5EA542D7" w:rsidRPr="009E4B31">
        <w:rPr>
          <w:rFonts w:eastAsia="Times New Roman"/>
        </w:rPr>
        <w:t>s</w:t>
      </w:r>
      <w:r w:rsidRPr="009E4B31">
        <w:rPr>
          <w:rFonts w:eastAsia="Times New Roman"/>
        </w:rPr>
        <w:t>trmší svah</w:t>
      </w:r>
      <w:r w:rsidR="16891F3C" w:rsidRPr="009E4B31">
        <w:rPr>
          <w:rFonts w:eastAsia="Times New Roman"/>
        </w:rPr>
        <w:t xml:space="preserve">, </w:t>
      </w:r>
      <w:r w:rsidRPr="009E4B31">
        <w:rPr>
          <w:rFonts w:eastAsia="Times New Roman"/>
        </w:rPr>
        <w:t xml:space="preserve">medza, podmáčané miesto a pod., </w:t>
      </w:r>
      <w:r w:rsidR="4DECB59E" w:rsidRPr="009E4B31">
        <w:rPr>
          <w:rFonts w:eastAsia="Times New Roman"/>
        </w:rPr>
        <w:t>z</w:t>
      </w:r>
      <w:r w:rsidR="7FA8266E" w:rsidRPr="009E4B31">
        <w:t xml:space="preserve"> pohľadu ochrany niektorých skupín živočíchov. Z pohľadu ochrany motýľov je vhodným opatrením ponechanie nepokoseného pásu až do konca septembra</w:t>
      </w:r>
      <w:r w:rsidR="3B3C5C1D" w:rsidRPr="009E4B31">
        <w:t>.</w:t>
      </w:r>
    </w:p>
    <w:p w14:paraId="66E84963" w14:textId="233BCD20" w:rsidR="20E8FD19" w:rsidRPr="009E4B31" w:rsidRDefault="09A4215A" w:rsidP="009E4B31">
      <w:pPr>
        <w:pStyle w:val="Odsekzoznamu"/>
        <w:numPr>
          <w:ilvl w:val="0"/>
          <w:numId w:val="2"/>
        </w:numPr>
        <w:spacing w:after="0"/>
        <w:ind w:left="360"/>
        <w:rPr>
          <w:rFonts w:eastAsia="Times New Roman"/>
        </w:rPr>
      </w:pPr>
      <w:r w:rsidRPr="009E4B31">
        <w:rPr>
          <w:rFonts w:eastAsia="Times New Roman"/>
        </w:rPr>
        <w:t>Na pasienkoch zachovať extenzívne pasenie</w:t>
      </w:r>
      <w:r w:rsidR="00F65EA5" w:rsidRPr="009E4B31">
        <w:rPr>
          <w:rFonts w:eastAsia="Times New Roman"/>
        </w:rPr>
        <w:t>,</w:t>
      </w:r>
      <w:r w:rsidRPr="009E4B31">
        <w:rPr>
          <w:rFonts w:eastAsia="Times New Roman"/>
        </w:rPr>
        <w:t xml:space="preserve"> pravidelné prekladanie košiarov a zabezpečiť ochranu hospodárskych zvierat pred veľkými šelmami strážením stáda pastierskym strážnym psom ako aj elektrickým oplôtkom</w:t>
      </w:r>
      <w:r w:rsidR="05D913DA" w:rsidRPr="009E4B31">
        <w:rPr>
          <w:rFonts w:eastAsia="Times New Roman"/>
        </w:rPr>
        <w:t>.</w:t>
      </w:r>
      <w:r w:rsidR="00333B44" w:rsidRPr="009E4B31">
        <w:rPr>
          <w:rFonts w:eastAsia="Times New Roman"/>
        </w:rPr>
        <w:t xml:space="preserve"> </w:t>
      </w:r>
      <w:r w:rsidR="00333B44" w:rsidRPr="009E4B31">
        <w:t>Umiestnenie košiarov a ďalšie podmienky budú dohodnuté so Správou CHKO Horná Orava.</w:t>
      </w:r>
    </w:p>
    <w:p w14:paraId="429FA368" w14:textId="68630855" w:rsidR="00285545" w:rsidRPr="009E4B31" w:rsidRDefault="00285545" w:rsidP="009E4B31">
      <w:pPr>
        <w:pStyle w:val="Odsekzoznamu"/>
        <w:numPr>
          <w:ilvl w:val="0"/>
          <w:numId w:val="2"/>
        </w:numPr>
        <w:ind w:left="426" w:hanging="426"/>
      </w:pPr>
      <w:r w:rsidRPr="009E4B31">
        <w:t>Košiar (elektrick</w:t>
      </w:r>
      <w:r w:rsidR="34CBB1AC" w:rsidRPr="009E4B31">
        <w:t>ý</w:t>
      </w:r>
      <w:r w:rsidRPr="009E4B31">
        <w:t xml:space="preserve"> ohradník) bude pravidelne premiesťovan</w:t>
      </w:r>
      <w:r w:rsidR="00365BC9" w:rsidRPr="009E4B31">
        <w:t>ý</w:t>
      </w:r>
      <w:r w:rsidRPr="009E4B31">
        <w:t xml:space="preserve"> a priebežne bude vykonávaná rekultivácia priehonov a nocovísk vyrovnaním eróznych rýh.</w:t>
      </w:r>
    </w:p>
    <w:p w14:paraId="45509711" w14:textId="77777777" w:rsidR="00AB28A3" w:rsidRPr="009E4B31" w:rsidRDefault="00AB28A3" w:rsidP="009E4B31">
      <w:pPr>
        <w:pStyle w:val="Odsekzoznamu"/>
        <w:numPr>
          <w:ilvl w:val="0"/>
          <w:numId w:val="2"/>
        </w:numPr>
        <w:spacing w:after="0"/>
        <w:ind w:left="426" w:hanging="426"/>
        <w:rPr>
          <w:rFonts w:eastAsia="Times New Roman"/>
        </w:rPr>
      </w:pPr>
      <w:r w:rsidRPr="009E4B31">
        <w:rPr>
          <w:rFonts w:eastAsia="Times New Roman"/>
        </w:rPr>
        <w:lastRenderedPageBreak/>
        <w:t>Na biotopových lúkach (Lk 1, Tr 8) košarovanie odporúčané nerealizovať.</w:t>
      </w:r>
    </w:p>
    <w:p w14:paraId="13FE400A" w14:textId="32A015D1" w:rsidR="00AB28A3" w:rsidRPr="009E4B31" w:rsidRDefault="00AB28A3" w:rsidP="009E4B31">
      <w:pPr>
        <w:pStyle w:val="Odsekzoznamu"/>
        <w:numPr>
          <w:ilvl w:val="0"/>
          <w:numId w:val="2"/>
        </w:numPr>
        <w:ind w:left="426" w:hanging="426"/>
      </w:pPr>
      <w:r w:rsidRPr="009E4B31">
        <w:rPr>
          <w:rFonts w:eastAsia="Times New Roman"/>
        </w:rPr>
        <w:t>Pri stádlení a košarovaní hospodárskych zvierat na plochách TTP dohodnúť konkrétne miesto a podmienky stádlenia a košarovania so Správou CHKO Horná Orava, aby nedošlo k poškodeniu vzácnych biotopov</w:t>
      </w:r>
      <w:r w:rsidR="00F82B7F" w:rsidRPr="009E4B31">
        <w:rPr>
          <w:rFonts w:eastAsia="Times New Roman"/>
        </w:rPr>
        <w:t>.</w:t>
      </w:r>
    </w:p>
    <w:p w14:paraId="7131D870" w14:textId="77777777" w:rsidR="00F82B7F" w:rsidRPr="009E4B31" w:rsidRDefault="00F82B7F" w:rsidP="00722C47">
      <w:pPr>
        <w:pStyle w:val="Odsekzoznamu"/>
        <w:numPr>
          <w:ilvl w:val="0"/>
          <w:numId w:val="2"/>
        </w:numPr>
        <w:spacing w:after="0"/>
        <w:ind w:left="426" w:hanging="426"/>
        <w:rPr>
          <w:rFonts w:eastAsia="Times New Roman"/>
        </w:rPr>
      </w:pPr>
      <w:r w:rsidRPr="009E4B31">
        <w:t>V prípade potreby vytvorenia napájacieho miesta v blízkosti prameniska pomocou žľabu, túto skutočnosť dohodnúť so Správou CHKO Horná Orava.</w:t>
      </w:r>
    </w:p>
    <w:p w14:paraId="73065CA6" w14:textId="6959D563" w:rsidR="70CD5451" w:rsidRPr="009E4B31" w:rsidRDefault="5DE38274" w:rsidP="00722C47">
      <w:pPr>
        <w:numPr>
          <w:ilvl w:val="0"/>
          <w:numId w:val="2"/>
        </w:numPr>
        <w:spacing w:after="0"/>
        <w:ind w:left="426" w:hanging="426"/>
        <w:rPr>
          <w:rFonts w:eastAsia="Times New Roman"/>
        </w:rPr>
      </w:pPr>
      <w:r w:rsidRPr="009E4B31">
        <w:rPr>
          <w:rFonts w:eastAsia="Times New Roman"/>
        </w:rPr>
        <w:t>Mulčovanie dlhodobo neobhospodarovaných lúk</w:t>
      </w:r>
      <w:r w:rsidR="16C9F605" w:rsidRPr="009E4B31">
        <w:rPr>
          <w:rFonts w:eastAsia="Times New Roman"/>
          <w:color w:val="EE0000"/>
        </w:rPr>
        <w:t xml:space="preserve"> </w:t>
      </w:r>
      <w:r w:rsidRPr="009E4B31">
        <w:rPr>
          <w:rFonts w:eastAsia="Times New Roman"/>
        </w:rPr>
        <w:t>so starinou a sukcesne sa rozširujúcimi drevinami je možné realizovať len po predchádzajúcej dohode so Správou CHKO Horná Orava, a to výlučne v odôvodnených prípadoch na účely obnovy biotopov a prípravy plôch na následné pravidelné obhospodarovanie.</w:t>
      </w:r>
    </w:p>
    <w:p w14:paraId="5106EEB4" w14:textId="6BE94312" w:rsidR="5DE38274" w:rsidRPr="009E4B31" w:rsidRDefault="5DE38274" w:rsidP="009E4B31">
      <w:pPr>
        <w:pStyle w:val="Odsekzoznamu"/>
        <w:numPr>
          <w:ilvl w:val="0"/>
          <w:numId w:val="71"/>
        </w:numPr>
        <w:spacing w:after="0"/>
        <w:ind w:left="360"/>
      </w:pPr>
      <w:r w:rsidRPr="009E4B31">
        <w:t>Mulčovanie nedopaskov na bežne obhospodarovaných pasienkoch je prípustné len v odôvodnenom rozsahu, najviac raz za tri roky a prednostne mozaikovito. Mulčovanie nesmie nahrádzať pravidelné kosenie alebo pastvu ani slúžiť na plošné odstránenie vegetácie po ukončení pastvy.</w:t>
      </w:r>
    </w:p>
    <w:p w14:paraId="54E1C4B1" w14:textId="263FEA28" w:rsidR="20E8FD19" w:rsidRPr="009E4B31" w:rsidRDefault="63F8835F" w:rsidP="009E4B31">
      <w:pPr>
        <w:pStyle w:val="Odsekzoznamu"/>
        <w:numPr>
          <w:ilvl w:val="0"/>
          <w:numId w:val="70"/>
        </w:numPr>
        <w:spacing w:after="0"/>
        <w:ind w:left="360"/>
        <w:rPr>
          <w:rFonts w:eastAsia="Times New Roman"/>
        </w:rPr>
      </w:pPr>
      <w:r w:rsidRPr="009E4B31">
        <w:rPr>
          <w:rFonts w:eastAsia="Times New Roman"/>
        </w:rPr>
        <w:t>Pri intenzívnej pastve pasienky udržiavať v nezaburinenom stave, plochy zarastené nitrofilnými druhmi ako sú žihľava, bodliak a pod. Vykášať 2</w:t>
      </w:r>
      <w:r w:rsidR="00420A3E" w:rsidRPr="009E4B31">
        <w:rPr>
          <w:rFonts w:eastAsia="Times New Roman"/>
        </w:rPr>
        <w:t>-</w:t>
      </w:r>
      <w:r w:rsidRPr="009E4B31">
        <w:rPr>
          <w:rFonts w:eastAsia="Times New Roman"/>
        </w:rPr>
        <w:t>krát ročne alebo mulčovať (odstraňovanie nedopaskov); nedopasky do 5 % plochy pôdneho bloku sú akceptovateľné z dôvodu zachovania biodiverzity</w:t>
      </w:r>
      <w:r w:rsidR="23584817" w:rsidRPr="009E4B31">
        <w:rPr>
          <w:rFonts w:eastAsia="Times New Roman"/>
        </w:rPr>
        <w:t>.</w:t>
      </w:r>
    </w:p>
    <w:p w14:paraId="7C81C1B7" w14:textId="77627050" w:rsidR="1C8F66BB" w:rsidRPr="009E4B31" w:rsidRDefault="66478D08" w:rsidP="009E4B31">
      <w:pPr>
        <w:pStyle w:val="Odsekzoznamu"/>
        <w:numPr>
          <w:ilvl w:val="0"/>
          <w:numId w:val="70"/>
        </w:numPr>
        <w:spacing w:after="0"/>
        <w:ind w:left="360"/>
        <w:rPr>
          <w:rFonts w:eastAsia="Times New Roman"/>
        </w:rPr>
      </w:pPr>
      <w:r w:rsidRPr="009E4B31">
        <w:rPr>
          <w:rFonts w:eastAsia="Times New Roman"/>
        </w:rPr>
        <w:t>M</w:t>
      </w:r>
      <w:r w:rsidR="4A9C559E" w:rsidRPr="009E4B31">
        <w:rPr>
          <w:rFonts w:eastAsia="Times New Roman"/>
        </w:rPr>
        <w:t>iesto oddychu zvierat počas dňa bude minimálne 10 m od vodných tokov, pramenísk a brehových porastov.</w:t>
      </w:r>
    </w:p>
    <w:p w14:paraId="3CD4D7B4" w14:textId="68DB1264" w:rsidR="45951B4D" w:rsidRPr="009E4B31" w:rsidRDefault="4078E4BB" w:rsidP="009E4B31">
      <w:pPr>
        <w:pStyle w:val="Odsekzoznamu"/>
        <w:numPr>
          <w:ilvl w:val="0"/>
          <w:numId w:val="70"/>
        </w:numPr>
        <w:ind w:left="360"/>
      </w:pPr>
      <w:r w:rsidRPr="009E4B31">
        <w:t xml:space="preserve">V prípade vymapovaných </w:t>
      </w:r>
      <w:r w:rsidR="6AFEB4EC" w:rsidRPr="009E4B31">
        <w:t>biokoridorov</w:t>
      </w:r>
      <w:r w:rsidRPr="009E4B31">
        <w:t xml:space="preserve"> </w:t>
      </w:r>
      <w:r w:rsidR="56CCC67D" w:rsidRPr="009E4B31">
        <w:t>(</w:t>
      </w:r>
      <w:r w:rsidR="793DB489" w:rsidRPr="009E4B31">
        <w:t>Ú</w:t>
      </w:r>
      <w:r w:rsidR="712F6B25" w:rsidRPr="009E4B31">
        <w:t>SES</w:t>
      </w:r>
      <w:r w:rsidR="56CCC67D" w:rsidRPr="009E4B31">
        <w:t xml:space="preserve">) </w:t>
      </w:r>
      <w:r w:rsidR="13C4E8D9" w:rsidRPr="009E4B31">
        <w:t xml:space="preserve">zabrániť, aby </w:t>
      </w:r>
      <w:r w:rsidR="7A466550" w:rsidRPr="009E4B31">
        <w:t xml:space="preserve">bola </w:t>
      </w:r>
      <w:r w:rsidR="56CCC67D" w:rsidRPr="009E4B31">
        <w:t>ich funkcia znemožnená trvalým oplotením.</w:t>
      </w:r>
    </w:p>
    <w:p w14:paraId="73ABB40A" w14:textId="733FB1BE" w:rsidR="20E8FD19" w:rsidRPr="009E4B31" w:rsidRDefault="1DCE086C" w:rsidP="009E4B31">
      <w:pPr>
        <w:pStyle w:val="Odsekzoznamu"/>
        <w:numPr>
          <w:ilvl w:val="0"/>
          <w:numId w:val="70"/>
        </w:numPr>
        <w:spacing w:after="160"/>
        <w:ind w:left="360"/>
        <w:rPr>
          <w:rFonts w:eastAsia="Times New Roman"/>
        </w:rPr>
      </w:pPr>
      <w:r w:rsidRPr="009E4B31">
        <w:rPr>
          <w:rFonts w:eastAsia="Times New Roman"/>
        </w:rPr>
        <w:t xml:space="preserve">Ponechať solitérne dreviny s obvodom kmeňa nad 120 cm, solitérne jedince ovocných drevín napr. čerešňa vtáčia, jabloň, ponechať dreviny s hniezdami, </w:t>
      </w:r>
      <w:r w:rsidRPr="009E4B31">
        <w:t>dreviny vykazujúce znaky vysokého veku alebo špecifického habitusu</w:t>
      </w:r>
      <w:r w:rsidRPr="009E4B31">
        <w:rPr>
          <w:rFonts w:eastAsia="Times New Roman"/>
        </w:rPr>
        <w:t>, stromoradia ktoré budú slúžiť alebo slúžia na hniezdenie vtáctva a netopierov.</w:t>
      </w:r>
    </w:p>
    <w:p w14:paraId="4F5BF5F8" w14:textId="193EA6B3" w:rsidR="20E8FD19" w:rsidRPr="009E4B31" w:rsidRDefault="79427519" w:rsidP="009E4B31">
      <w:pPr>
        <w:pStyle w:val="Odsekzoznamu"/>
        <w:numPr>
          <w:ilvl w:val="0"/>
          <w:numId w:val="70"/>
        </w:numPr>
        <w:spacing w:after="160"/>
        <w:ind w:left="360"/>
        <w:rPr>
          <w:rFonts w:eastAsia="Times New Roman"/>
        </w:rPr>
      </w:pPr>
      <w:r w:rsidRPr="009E4B31">
        <w:rPr>
          <w:rFonts w:eastAsia="Times New Roman"/>
        </w:rPr>
        <w:t>Nezasahovať do najcennejších lokalít s vyvinutými lesnými biotopmi (s charakterom lesa), ktoré vznikali sekundárnou sukcesiou niekoľko desiatok rokov (viac ako 50) po opustení obhospodarovania.</w:t>
      </w:r>
    </w:p>
    <w:p w14:paraId="5C8A19BE" w14:textId="29404204" w:rsidR="20E8FD19" w:rsidRPr="009E4B31" w:rsidRDefault="4E379415" w:rsidP="009E4B31">
      <w:pPr>
        <w:spacing w:after="160"/>
        <w:ind w:firstLine="360"/>
        <w:rPr>
          <w:rFonts w:eastAsia="Times New Roman"/>
          <w:b/>
          <w:bCs/>
        </w:rPr>
      </w:pPr>
      <w:r w:rsidRPr="009E4B31">
        <w:rPr>
          <w:rFonts w:eastAsia="Times New Roman"/>
          <w:b/>
          <w:bCs/>
        </w:rPr>
        <w:t>Hnojenie, použitie chemických prípravkov a iné aktivity</w:t>
      </w:r>
    </w:p>
    <w:p w14:paraId="79D53C2B" w14:textId="3F41E9D8" w:rsidR="20E8FD19" w:rsidRPr="009E4B31" w:rsidRDefault="63F8835F" w:rsidP="00722C47">
      <w:pPr>
        <w:numPr>
          <w:ilvl w:val="0"/>
          <w:numId w:val="68"/>
        </w:numPr>
        <w:spacing w:after="0"/>
        <w:ind w:left="426" w:hanging="426"/>
        <w:rPr>
          <w:rFonts w:eastAsia="Times New Roman"/>
        </w:rPr>
      </w:pPr>
      <w:r w:rsidRPr="009E4B31">
        <w:rPr>
          <w:rFonts w:eastAsia="Times New Roman"/>
        </w:rPr>
        <w:t xml:space="preserve">Vylúčenie aplikácie syntetických prípravkov (pesticídov, umelých hnojív, </w:t>
      </w:r>
      <w:r w:rsidR="56F365E6" w:rsidRPr="009E4B31">
        <w:rPr>
          <w:rFonts w:eastAsia="Times New Roman"/>
        </w:rPr>
        <w:t>atď</w:t>
      </w:r>
      <w:r w:rsidRPr="009E4B31">
        <w:rPr>
          <w:rFonts w:eastAsia="Times New Roman"/>
        </w:rPr>
        <w:t xml:space="preserve">.) </w:t>
      </w:r>
      <w:r w:rsidR="49F61D44" w:rsidRPr="009E4B31">
        <w:rPr>
          <w:rFonts w:eastAsia="Times New Roman"/>
        </w:rPr>
        <w:t>a</w:t>
      </w:r>
      <w:r w:rsidRPr="009E4B31">
        <w:rPr>
          <w:rFonts w:eastAsia="Times New Roman"/>
        </w:rPr>
        <w:t xml:space="preserve"> digestátu</w:t>
      </w:r>
      <w:r w:rsidR="02D0671F" w:rsidRPr="009E4B31">
        <w:rPr>
          <w:rFonts w:eastAsia="Times New Roman"/>
        </w:rPr>
        <w:t>.</w:t>
      </w:r>
    </w:p>
    <w:p w14:paraId="040C2C12" w14:textId="49CC1EDA" w:rsidR="20E8FD19" w:rsidRPr="009E4B31" w:rsidRDefault="3B651BF1" w:rsidP="009E4B31">
      <w:pPr>
        <w:pStyle w:val="Odsekzoznamu"/>
        <w:numPr>
          <w:ilvl w:val="0"/>
          <w:numId w:val="68"/>
        </w:numPr>
        <w:spacing w:after="0"/>
        <w:ind w:left="360"/>
      </w:pPr>
      <w:r w:rsidRPr="009E4B31">
        <w:rPr>
          <w:rFonts w:eastAsia="Times New Roman"/>
        </w:rPr>
        <w:t xml:space="preserve">Možné je použitie hnoja, hnojovky, príp. </w:t>
      </w:r>
      <w:r w:rsidR="36D4B026" w:rsidRPr="009E4B31">
        <w:rPr>
          <w:rFonts w:eastAsia="Times New Roman"/>
        </w:rPr>
        <w:t>m</w:t>
      </w:r>
      <w:r w:rsidRPr="009E4B31">
        <w:rPr>
          <w:rFonts w:eastAsia="Times New Roman"/>
        </w:rPr>
        <w:t>očovky (v dohodnutých/povolených množstvách a za dohodnutých podmienok</w:t>
      </w:r>
      <w:r w:rsidR="6178EE13" w:rsidRPr="009E4B31">
        <w:rPr>
          <w:rFonts w:eastAsia="Times New Roman"/>
        </w:rPr>
        <w:t xml:space="preserve"> so </w:t>
      </w:r>
      <w:r w:rsidR="339B87BD" w:rsidRPr="009E4B31">
        <w:rPr>
          <w:rFonts w:eastAsia="Times New Roman"/>
        </w:rPr>
        <w:t>S</w:t>
      </w:r>
      <w:r w:rsidR="6178EE13" w:rsidRPr="009E4B31">
        <w:rPr>
          <w:rFonts w:eastAsia="Times New Roman"/>
        </w:rPr>
        <w:t xml:space="preserve">právou CHKO </w:t>
      </w:r>
      <w:r w:rsidR="339B87BD" w:rsidRPr="009E4B31">
        <w:rPr>
          <w:rFonts w:eastAsia="Times New Roman"/>
        </w:rPr>
        <w:t>H</w:t>
      </w:r>
      <w:r w:rsidR="6178EE13" w:rsidRPr="009E4B31">
        <w:rPr>
          <w:rFonts w:eastAsia="Times New Roman"/>
        </w:rPr>
        <w:t xml:space="preserve">orná </w:t>
      </w:r>
      <w:r w:rsidR="60B1CA3F" w:rsidRPr="009E4B31">
        <w:rPr>
          <w:rFonts w:eastAsia="Times New Roman"/>
        </w:rPr>
        <w:t>O</w:t>
      </w:r>
      <w:r w:rsidR="6178EE13" w:rsidRPr="009E4B31">
        <w:rPr>
          <w:rFonts w:eastAsia="Times New Roman"/>
        </w:rPr>
        <w:t>rava</w:t>
      </w:r>
      <w:r w:rsidR="0C82149F" w:rsidRPr="009E4B31">
        <w:rPr>
          <w:rFonts w:eastAsia="Times New Roman"/>
        </w:rPr>
        <w:t>).</w:t>
      </w:r>
      <w:r w:rsidR="54BD72CC" w:rsidRPr="009E4B31">
        <w:rPr>
          <w:rFonts w:eastAsia="Times New Roman"/>
        </w:rPr>
        <w:t xml:space="preserve"> Maximálnu dávku organických hnojív zodpovedajúcu 50</w:t>
      </w:r>
      <w:r w:rsidR="339B87BD" w:rsidRPr="009E4B31">
        <w:rPr>
          <w:rFonts w:eastAsia="Times New Roman"/>
        </w:rPr>
        <w:t xml:space="preserve"> </w:t>
      </w:r>
      <w:r w:rsidR="54BD72CC" w:rsidRPr="009E4B31">
        <w:t>kg N/ha možno aplikovať len jeden krát za dva roky na biotop mezofilné trvalé trávne</w:t>
      </w:r>
      <w:r w:rsidR="1EFF3CA5" w:rsidRPr="009E4B31">
        <w:t xml:space="preserve"> </w:t>
      </w:r>
      <w:r w:rsidR="54BD72CC" w:rsidRPr="009E4B31">
        <w:t>porasty a horské kosné lúky</w:t>
      </w:r>
      <w:r w:rsidR="26BF51E9" w:rsidRPr="009E4B31">
        <w:t>,</w:t>
      </w:r>
      <w:r w:rsidR="54BD72CC" w:rsidRPr="009E4B31">
        <w:t xml:space="preserve"> exrementy pasúcich sa zvierat sa nezapočítavajú do tohto</w:t>
      </w:r>
      <w:r w:rsidR="53060766" w:rsidRPr="009E4B31">
        <w:t xml:space="preserve"> </w:t>
      </w:r>
      <w:r w:rsidR="54BD72CC" w:rsidRPr="009E4B31">
        <w:t>limitu</w:t>
      </w:r>
      <w:r w:rsidR="0A46B944" w:rsidRPr="009E4B31">
        <w:t>.</w:t>
      </w:r>
    </w:p>
    <w:p w14:paraId="47EA24EB" w14:textId="54950F8D" w:rsidR="15592C2A" w:rsidRPr="009E4B31" w:rsidRDefault="7105149A" w:rsidP="009E4B31">
      <w:pPr>
        <w:pStyle w:val="Odsekzoznamu"/>
        <w:numPr>
          <w:ilvl w:val="0"/>
          <w:numId w:val="68"/>
        </w:numPr>
        <w:spacing w:after="0"/>
        <w:ind w:left="360"/>
        <w:rPr>
          <w:rFonts w:eastAsia="Times New Roman"/>
        </w:rPr>
      </w:pPr>
      <w:r w:rsidRPr="009E4B31">
        <w:rPr>
          <w:rFonts w:eastAsia="Times New Roman"/>
        </w:rPr>
        <w:t>H</w:t>
      </w:r>
      <w:r w:rsidR="2CB6B52E" w:rsidRPr="009E4B31">
        <w:rPr>
          <w:rFonts w:eastAsia="Times New Roman"/>
        </w:rPr>
        <w:t>nojivá nebudú aplikované v pásme 10 m od vodných tokov, mokradí a iných podmáčaných plôch</w:t>
      </w:r>
      <w:r w:rsidR="07A4C07B" w:rsidRPr="009E4B31">
        <w:rPr>
          <w:rFonts w:eastAsia="Times New Roman"/>
        </w:rPr>
        <w:t>.</w:t>
      </w:r>
    </w:p>
    <w:p w14:paraId="09A3F5C7" w14:textId="04C65E10" w:rsidR="20E8FD19" w:rsidRPr="009E4B31" w:rsidRDefault="09A4215A" w:rsidP="009E4B31">
      <w:pPr>
        <w:pStyle w:val="Odsekzoznamu"/>
        <w:numPr>
          <w:ilvl w:val="0"/>
          <w:numId w:val="67"/>
        </w:numPr>
        <w:spacing w:after="0"/>
        <w:ind w:left="360"/>
        <w:rPr>
          <w:rFonts w:eastAsia="Times New Roman"/>
        </w:rPr>
      </w:pPr>
      <w:r w:rsidRPr="009E4B31">
        <w:rPr>
          <w:rFonts w:eastAsia="Times New Roman"/>
        </w:rPr>
        <w:t>Vylúčiť rozorávanie lúk a pasienkov</w:t>
      </w:r>
      <w:r w:rsidR="1E57798D" w:rsidRPr="009E4B31">
        <w:rPr>
          <w:rFonts w:eastAsia="Times New Roman"/>
        </w:rPr>
        <w:t>.</w:t>
      </w:r>
    </w:p>
    <w:p w14:paraId="6CD2E33D" w14:textId="084AF286" w:rsidR="20E8FD19" w:rsidRPr="009E4B31" w:rsidRDefault="6D6A1E05" w:rsidP="009E4B31">
      <w:pPr>
        <w:pStyle w:val="Odsekzoznamu"/>
        <w:numPr>
          <w:ilvl w:val="0"/>
          <w:numId w:val="66"/>
        </w:numPr>
        <w:spacing w:after="0"/>
        <w:ind w:left="360"/>
        <w:rPr>
          <w:rFonts w:eastAsia="Times New Roman"/>
        </w:rPr>
      </w:pPr>
      <w:r w:rsidRPr="009E4B31">
        <w:rPr>
          <w:rFonts w:eastAsia="Times New Roman"/>
        </w:rPr>
        <w:t>Pozemky, ktoré sú alebo dlhodobo boli využívané ako role (orba a pestovanie plodín alebo krmiva), môžu byť takto využívané aj naďalej.</w:t>
      </w:r>
    </w:p>
    <w:p w14:paraId="76B349EA" w14:textId="6BAB1B04" w:rsidR="20E8FD19" w:rsidRPr="009E4B31" w:rsidRDefault="63F8835F" w:rsidP="009E4B31">
      <w:pPr>
        <w:pStyle w:val="Odsekzoznamu"/>
        <w:numPr>
          <w:ilvl w:val="0"/>
          <w:numId w:val="66"/>
        </w:numPr>
        <w:spacing w:after="160"/>
        <w:ind w:left="360"/>
        <w:rPr>
          <w:rFonts w:eastAsia="Times New Roman"/>
        </w:rPr>
      </w:pPr>
      <w:r w:rsidRPr="009E4B31">
        <w:rPr>
          <w:rFonts w:eastAsia="Times New Roman"/>
        </w:rPr>
        <w:t xml:space="preserve">Dôležitým faktorom, ktorý významne (priamo či nepriamo) prispieva k zachovaniu nelesných biotopov v EFP N2 na území CHKO, sú hospodárske zvieratá, preto je kľúčová podpora chovov hospodárskych zvierat (predovšetkým tradičných plemien). </w:t>
      </w:r>
    </w:p>
    <w:p w14:paraId="1E385720" w14:textId="77777777" w:rsidR="00F17CB0" w:rsidRDefault="00F17CB0" w:rsidP="009E4B31">
      <w:pPr>
        <w:pStyle w:val="Odsekzoznamu"/>
        <w:spacing w:after="160"/>
        <w:ind w:left="360"/>
        <w:rPr>
          <w:rFonts w:eastAsia="Times New Roman"/>
        </w:rPr>
      </w:pPr>
    </w:p>
    <w:p w14:paraId="43A65F17" w14:textId="77777777" w:rsidR="00722C47" w:rsidRDefault="00722C47" w:rsidP="009E4B31">
      <w:pPr>
        <w:pStyle w:val="Odsekzoznamu"/>
        <w:spacing w:after="160"/>
        <w:ind w:left="360"/>
        <w:rPr>
          <w:rFonts w:eastAsia="Times New Roman"/>
        </w:rPr>
      </w:pPr>
    </w:p>
    <w:p w14:paraId="2B1A64B9" w14:textId="77777777" w:rsidR="00722C47" w:rsidRPr="009E4B31" w:rsidRDefault="00722C47" w:rsidP="009E4B31">
      <w:pPr>
        <w:pStyle w:val="Odsekzoznamu"/>
        <w:spacing w:after="160"/>
        <w:ind w:left="360"/>
        <w:rPr>
          <w:rFonts w:eastAsia="Times New Roman"/>
        </w:rPr>
      </w:pPr>
    </w:p>
    <w:p w14:paraId="00790A39" w14:textId="4BC67629" w:rsidR="61FA3058" w:rsidRPr="009E4B31" w:rsidRDefault="0D146AFF" w:rsidP="009E4B31">
      <w:pPr>
        <w:pStyle w:val="Nadpis3"/>
        <w:rPr>
          <w:u w:val="single"/>
        </w:rPr>
      </w:pPr>
      <w:bookmarkStart w:id="74" w:name="_Toc753342519"/>
      <w:bookmarkStart w:id="75" w:name="_Toc2070228345"/>
      <w:r w:rsidRPr="009E4B31">
        <w:rPr>
          <w:u w:val="single"/>
        </w:rPr>
        <w:lastRenderedPageBreak/>
        <w:t xml:space="preserve">EFP N3 </w:t>
      </w:r>
      <w:r w:rsidR="3A21D266" w:rsidRPr="009E4B31">
        <w:rPr>
          <w:u w:val="single"/>
        </w:rPr>
        <w:t>V</w:t>
      </w:r>
      <w:r w:rsidRPr="009E4B31">
        <w:rPr>
          <w:u w:val="single"/>
        </w:rPr>
        <w:t>lhkomilné lúčne</w:t>
      </w:r>
      <w:r w:rsidR="4C4BE635" w:rsidRPr="009E4B31">
        <w:rPr>
          <w:u w:val="single"/>
        </w:rPr>
        <w:t xml:space="preserve"> porasty</w:t>
      </w:r>
      <w:bookmarkEnd w:id="74"/>
      <w:bookmarkEnd w:id="75"/>
    </w:p>
    <w:p w14:paraId="17AFDF95" w14:textId="77777777" w:rsidR="00F17CB0" w:rsidRPr="00722C47" w:rsidRDefault="00F17CB0" w:rsidP="009E4B31">
      <w:pPr>
        <w:rPr>
          <w:sz w:val="16"/>
          <w:szCs w:val="16"/>
          <w:lang w:eastAsia="sk-SK"/>
        </w:rPr>
      </w:pPr>
    </w:p>
    <w:p w14:paraId="60EEABC4" w14:textId="7CE926D0" w:rsidR="61FA3058" w:rsidRPr="009E4B31" w:rsidRDefault="05081FE8" w:rsidP="009E4B31">
      <w:pPr>
        <w:pStyle w:val="Odsekzoznamu"/>
        <w:numPr>
          <w:ilvl w:val="0"/>
          <w:numId w:val="59"/>
        </w:numPr>
        <w:spacing w:after="0"/>
        <w:ind w:left="360"/>
        <w:rPr>
          <w:rFonts w:eastAsia="Times New Roman"/>
        </w:rPr>
      </w:pPr>
      <w:r w:rsidRPr="009E4B31">
        <w:rPr>
          <w:rFonts w:eastAsia="Times New Roman"/>
        </w:rPr>
        <w:t>P</w:t>
      </w:r>
      <w:r w:rsidR="48041770" w:rsidRPr="009E4B31">
        <w:rPr>
          <w:rFonts w:eastAsia="Times New Roman"/>
        </w:rPr>
        <w:t xml:space="preserve">odmáčané lúky primárne kosiť, biomasu </w:t>
      </w:r>
      <w:r w:rsidR="23649D26" w:rsidRPr="009E4B31">
        <w:rPr>
          <w:rFonts w:eastAsia="Times New Roman"/>
        </w:rPr>
        <w:t xml:space="preserve">odviesť </w:t>
      </w:r>
      <w:r w:rsidR="48041770" w:rsidRPr="009E4B31">
        <w:rPr>
          <w:rFonts w:eastAsia="Times New Roman"/>
        </w:rPr>
        <w:t xml:space="preserve">mimo lokality, kosba môže byť posunutá do jesenného obdobia, napr. </w:t>
      </w:r>
      <w:r w:rsidR="0F23DE23" w:rsidRPr="009E4B31">
        <w:rPr>
          <w:rFonts w:eastAsia="Times New Roman"/>
        </w:rPr>
        <w:t>z</w:t>
      </w:r>
      <w:r w:rsidR="48041770" w:rsidRPr="009E4B31">
        <w:rPr>
          <w:rFonts w:eastAsia="Times New Roman"/>
        </w:rPr>
        <w:t xml:space="preserve"> dôvodu nadmerného podmáčania v lete, obmedziť intenzívnu pastvu hospodárskych zvierat do biotopu; prepasenie je možné len na vybraných lokalitách</w:t>
      </w:r>
      <w:r w:rsidR="719811D9" w:rsidRPr="009E4B31">
        <w:rPr>
          <w:rFonts w:eastAsia="Times New Roman"/>
        </w:rPr>
        <w:t xml:space="preserve"> za dodržania podmienok orgánu ochrany prírody</w:t>
      </w:r>
      <w:r w:rsidR="43D91816" w:rsidRPr="009E4B31">
        <w:rPr>
          <w:rFonts w:eastAsia="Times New Roman"/>
        </w:rPr>
        <w:t>.</w:t>
      </w:r>
    </w:p>
    <w:p w14:paraId="05488F57" w14:textId="4B6A481C" w:rsidR="20E8FD19" w:rsidRPr="009E4B31" w:rsidRDefault="3A2D39CF" w:rsidP="009E4B31">
      <w:pPr>
        <w:pStyle w:val="Odsekzoznamu"/>
        <w:numPr>
          <w:ilvl w:val="0"/>
          <w:numId w:val="59"/>
        </w:numPr>
        <w:spacing w:after="0"/>
        <w:ind w:left="360"/>
        <w:rPr>
          <w:rFonts w:eastAsia="Times New Roman"/>
        </w:rPr>
      </w:pPr>
      <w:r w:rsidRPr="009E4B31">
        <w:rPr>
          <w:rFonts w:eastAsia="Times New Roman"/>
        </w:rPr>
        <w:t>M</w:t>
      </w:r>
      <w:r w:rsidR="3382D4C9" w:rsidRPr="009E4B31">
        <w:rPr>
          <w:rFonts w:eastAsia="Times New Roman"/>
        </w:rPr>
        <w:t>aloplošné</w:t>
      </w:r>
      <w:r w:rsidR="37F78620" w:rsidRPr="009E4B31">
        <w:rPr>
          <w:rFonts w:eastAsia="Times New Roman"/>
        </w:rPr>
        <w:t xml:space="preserve"> </w:t>
      </w:r>
      <w:r w:rsidR="43D949B7" w:rsidRPr="009E4B31">
        <w:rPr>
          <w:rFonts w:eastAsia="Times New Roman"/>
        </w:rPr>
        <w:t xml:space="preserve">slatiny a prameniská </w:t>
      </w:r>
      <w:r w:rsidR="7EF67A1B" w:rsidRPr="009E4B31">
        <w:rPr>
          <w:rFonts w:eastAsia="Times New Roman"/>
        </w:rPr>
        <w:t xml:space="preserve">v rámci vlhkých lúk </w:t>
      </w:r>
      <w:r w:rsidR="43D949B7" w:rsidRPr="009E4B31">
        <w:rPr>
          <w:rFonts w:eastAsia="Times New Roman"/>
        </w:rPr>
        <w:t>len kosiť (</w:t>
      </w:r>
      <w:r w:rsidR="30B9BA3F" w:rsidRPr="009E4B31">
        <w:rPr>
          <w:rFonts w:eastAsia="Times New Roman"/>
        </w:rPr>
        <w:t xml:space="preserve">úplné </w:t>
      </w:r>
      <w:r w:rsidR="43D949B7" w:rsidRPr="009E4B31">
        <w:rPr>
          <w:rFonts w:eastAsia="Times New Roman"/>
        </w:rPr>
        <w:t>obmedzenie pasenia, napájania a vchádzania hospodárskych zvierat)</w:t>
      </w:r>
      <w:r w:rsidR="03E912E6" w:rsidRPr="009E4B31">
        <w:rPr>
          <w:rFonts w:eastAsia="Times New Roman"/>
        </w:rPr>
        <w:t>.</w:t>
      </w:r>
    </w:p>
    <w:p w14:paraId="5D68EA9E" w14:textId="402E1759" w:rsidR="20E8FD19" w:rsidRPr="009E4B31" w:rsidRDefault="63F8835F" w:rsidP="009E4B31">
      <w:pPr>
        <w:pStyle w:val="Odsekzoznamu"/>
        <w:numPr>
          <w:ilvl w:val="0"/>
          <w:numId w:val="58"/>
        </w:numPr>
        <w:spacing w:after="0"/>
        <w:ind w:left="360"/>
        <w:rPr>
          <w:rFonts w:eastAsia="Times New Roman"/>
        </w:rPr>
      </w:pPr>
      <w:r w:rsidRPr="009E4B31">
        <w:rPr>
          <w:rFonts w:eastAsia="Times New Roman"/>
        </w:rPr>
        <w:t xml:space="preserve">Na 10 % pôdneho bloku je vhodné (nie povinné) kosbu posunúť na neskorší termín (minimálne od 1. </w:t>
      </w:r>
      <w:r w:rsidR="02B70CE1" w:rsidRPr="009E4B31">
        <w:rPr>
          <w:rFonts w:eastAsia="Times New Roman"/>
        </w:rPr>
        <w:t>a</w:t>
      </w:r>
      <w:r w:rsidRPr="009E4B31">
        <w:rPr>
          <w:rFonts w:eastAsia="Times New Roman"/>
        </w:rPr>
        <w:t xml:space="preserve">ugusta), kde môžu byť zahrnuté menej produktívne časti ako napr. </w:t>
      </w:r>
      <w:r w:rsidR="06FE3587" w:rsidRPr="009E4B31">
        <w:rPr>
          <w:rFonts w:eastAsia="Times New Roman"/>
        </w:rPr>
        <w:t>s</w:t>
      </w:r>
      <w:r w:rsidRPr="009E4B31">
        <w:rPr>
          <w:rFonts w:eastAsia="Times New Roman"/>
        </w:rPr>
        <w:t xml:space="preserve">trmší svah alebo medza, podmáčané miesto alebo pod. </w:t>
      </w:r>
      <w:r w:rsidR="6D9B439F" w:rsidRPr="009E4B31">
        <w:rPr>
          <w:rFonts w:eastAsia="Times New Roman"/>
        </w:rPr>
        <w:t>z</w:t>
      </w:r>
      <w:r w:rsidRPr="009E4B31">
        <w:rPr>
          <w:rFonts w:eastAsia="Times New Roman"/>
        </w:rPr>
        <w:t xml:space="preserve"> pohľadu ochrany niektorých skupín živočíchov. Z pohľadu ochrany motýľov je vhodným opatrením ponechanie nepokoseného pásu až do konca septembra</w:t>
      </w:r>
      <w:r w:rsidR="3332B7D6" w:rsidRPr="009E4B31">
        <w:rPr>
          <w:rFonts w:eastAsia="Times New Roman"/>
        </w:rPr>
        <w:t>.</w:t>
      </w:r>
    </w:p>
    <w:p w14:paraId="38D47A4B" w14:textId="40042386" w:rsidR="70CD5451" w:rsidRPr="009E4B31" w:rsidRDefault="3FEBC65E" w:rsidP="009E4B31">
      <w:pPr>
        <w:pStyle w:val="Odsekzoznamu"/>
        <w:numPr>
          <w:ilvl w:val="0"/>
          <w:numId w:val="57"/>
        </w:numPr>
        <w:spacing w:after="0"/>
        <w:ind w:left="360"/>
      </w:pPr>
      <w:r w:rsidRPr="009E4B31">
        <w:rPr>
          <w:rFonts w:eastAsia="Times New Roman"/>
        </w:rPr>
        <w:t>Mulčovanie dlhodobo neobhospodarovaných lúkach so starinou a sukcesne sa rozširujúcimi drevinami je možné realizovať len po predchádzajúcej dohode so Správou CHKO Horná Orava, a to výlučne v odôvodnených prípadoch na účely obnovy biotopov a prípravy plôch na následné pravidelné obhospodarovanie.</w:t>
      </w:r>
    </w:p>
    <w:p w14:paraId="31380BC0" w14:textId="2E189FF8" w:rsidR="3FEBC65E" w:rsidRPr="009E4B31" w:rsidRDefault="3FEBC65E" w:rsidP="009E4B31">
      <w:pPr>
        <w:pStyle w:val="Odsekzoznamu"/>
        <w:numPr>
          <w:ilvl w:val="0"/>
          <w:numId w:val="57"/>
        </w:numPr>
        <w:spacing w:after="0"/>
        <w:ind w:left="360"/>
      </w:pPr>
      <w:r w:rsidRPr="009E4B31">
        <w:t>Mulčovanie nedopaskov na bežne obhospodarovaných pasienkoch je prípustné len v odôvodnenom rozsahu, najviac raz za tri roky a prednostne mozaikovito. Mulčovanie nesmie nahrádzať pravidelné kosenie alebo pastvu ani slúžiť na plošné odstránenie vegetácie po ukončení pastvy.</w:t>
      </w:r>
    </w:p>
    <w:p w14:paraId="3F47973D" w14:textId="23205DD1" w:rsidR="20E8FD19" w:rsidRPr="009E4B31" w:rsidRDefault="0B986BF5" w:rsidP="009E4B31">
      <w:pPr>
        <w:pStyle w:val="Odsekzoznamu"/>
        <w:numPr>
          <w:ilvl w:val="0"/>
          <w:numId w:val="56"/>
        </w:numPr>
        <w:spacing w:after="0"/>
        <w:ind w:left="360"/>
        <w:rPr>
          <w:rFonts w:eastAsia="Times New Roman"/>
        </w:rPr>
      </w:pPr>
      <w:r w:rsidRPr="009E4B31">
        <w:rPr>
          <w:rFonts w:eastAsia="Times New Roman"/>
        </w:rPr>
        <w:t>Vylúč</w:t>
      </w:r>
      <w:r w:rsidR="1646D4D0" w:rsidRPr="009E4B31">
        <w:rPr>
          <w:rFonts w:eastAsia="Times New Roman"/>
        </w:rPr>
        <w:t>iť</w:t>
      </w:r>
      <w:r w:rsidRPr="009E4B31">
        <w:rPr>
          <w:rFonts w:eastAsia="Times New Roman"/>
        </w:rPr>
        <w:t xml:space="preserve"> aplikáci</w:t>
      </w:r>
      <w:r w:rsidR="1646D4D0" w:rsidRPr="009E4B31">
        <w:rPr>
          <w:rFonts w:eastAsia="Times New Roman"/>
        </w:rPr>
        <w:t>u</w:t>
      </w:r>
      <w:r w:rsidRPr="009E4B31">
        <w:rPr>
          <w:rFonts w:eastAsia="Times New Roman"/>
        </w:rPr>
        <w:t xml:space="preserve"> </w:t>
      </w:r>
      <w:r w:rsidR="5C90468B" w:rsidRPr="009E4B31">
        <w:rPr>
          <w:rFonts w:eastAsia="Times New Roman"/>
        </w:rPr>
        <w:t>syntetických prípravkov</w:t>
      </w:r>
      <w:r w:rsidRPr="009E4B31">
        <w:rPr>
          <w:rFonts w:eastAsia="Times New Roman"/>
        </w:rPr>
        <w:t xml:space="preserve"> (pesticídov, umelých hnojív, digestátu)</w:t>
      </w:r>
      <w:r w:rsidR="496810D4" w:rsidRPr="009E4B31">
        <w:rPr>
          <w:rFonts w:eastAsia="Times New Roman"/>
        </w:rPr>
        <w:t>.</w:t>
      </w:r>
    </w:p>
    <w:p w14:paraId="32491229" w14:textId="68426B17" w:rsidR="20E8FD19" w:rsidRPr="009E4B31" w:rsidRDefault="6D6A1E05" w:rsidP="009E4B31">
      <w:pPr>
        <w:pStyle w:val="Odsekzoznamu"/>
        <w:numPr>
          <w:ilvl w:val="0"/>
          <w:numId w:val="55"/>
        </w:numPr>
        <w:spacing w:after="0"/>
        <w:ind w:left="360"/>
        <w:rPr>
          <w:rFonts w:eastAsia="Times New Roman"/>
        </w:rPr>
      </w:pPr>
      <w:r w:rsidRPr="009E4B31">
        <w:rPr>
          <w:rFonts w:eastAsia="Times New Roman"/>
        </w:rPr>
        <w:t>Vylúč</w:t>
      </w:r>
      <w:r w:rsidR="1646D4D0" w:rsidRPr="009E4B31">
        <w:rPr>
          <w:rFonts w:eastAsia="Times New Roman"/>
        </w:rPr>
        <w:t xml:space="preserve">iť </w:t>
      </w:r>
      <w:r w:rsidRPr="009E4B31">
        <w:rPr>
          <w:rFonts w:eastAsia="Times New Roman"/>
        </w:rPr>
        <w:t xml:space="preserve"> taktiež použitie hnoja, hnojovky, príp. </w:t>
      </w:r>
      <w:r w:rsidR="38DB9D6E" w:rsidRPr="009E4B31">
        <w:rPr>
          <w:rFonts w:eastAsia="Times New Roman"/>
        </w:rPr>
        <w:t>m</w:t>
      </w:r>
      <w:r w:rsidRPr="009E4B31">
        <w:rPr>
          <w:rFonts w:eastAsia="Times New Roman"/>
        </w:rPr>
        <w:t>očovky</w:t>
      </w:r>
      <w:r w:rsidR="2B964FE6" w:rsidRPr="009E4B31">
        <w:rPr>
          <w:rFonts w:eastAsia="Times New Roman"/>
        </w:rPr>
        <w:t>.</w:t>
      </w:r>
    </w:p>
    <w:p w14:paraId="0BEFA99A" w14:textId="2494E66D" w:rsidR="20E8FD19" w:rsidRPr="009E4B31" w:rsidRDefault="09A4215A" w:rsidP="009E4B31">
      <w:pPr>
        <w:pStyle w:val="Odsekzoznamu"/>
        <w:numPr>
          <w:ilvl w:val="0"/>
          <w:numId w:val="54"/>
        </w:numPr>
        <w:spacing w:after="0"/>
        <w:ind w:left="360"/>
        <w:rPr>
          <w:rFonts w:eastAsia="Times New Roman"/>
        </w:rPr>
      </w:pPr>
      <w:r w:rsidRPr="009E4B31">
        <w:rPr>
          <w:rFonts w:eastAsia="Times New Roman"/>
        </w:rPr>
        <w:t xml:space="preserve">Vylúčiť rozorávanie </w:t>
      </w:r>
      <w:r w:rsidR="002C4116" w:rsidRPr="009E4B31">
        <w:rPr>
          <w:rFonts w:eastAsia="Times New Roman"/>
        </w:rPr>
        <w:t>trvalých trávnych porastov</w:t>
      </w:r>
      <w:r w:rsidR="6D6A4119" w:rsidRPr="009E4B31">
        <w:rPr>
          <w:rFonts w:eastAsia="Times New Roman"/>
        </w:rPr>
        <w:t>.</w:t>
      </w:r>
    </w:p>
    <w:p w14:paraId="432C8E19" w14:textId="23D1267C" w:rsidR="20E8FD19" w:rsidRPr="009E4B31" w:rsidRDefault="0B986BF5" w:rsidP="009E4B31">
      <w:pPr>
        <w:pStyle w:val="Odsekzoznamu"/>
        <w:numPr>
          <w:ilvl w:val="0"/>
          <w:numId w:val="53"/>
        </w:numPr>
        <w:spacing w:after="0"/>
        <w:ind w:left="360"/>
        <w:rPr>
          <w:rFonts w:eastAsia="Times New Roman"/>
        </w:rPr>
      </w:pPr>
      <w:r w:rsidRPr="009E4B31">
        <w:rPr>
          <w:rFonts w:eastAsia="Times New Roman"/>
        </w:rPr>
        <w:t>Pozemky, ktoré boli v súčasnosti a dlhodobo využívané ako role (orba a pestovanie plodín alebo krmiva), môžu byť takto využívané aj naďalej</w:t>
      </w:r>
      <w:r w:rsidR="7760F9F8" w:rsidRPr="009E4B31">
        <w:rPr>
          <w:rFonts w:eastAsia="Times New Roman"/>
        </w:rPr>
        <w:t>.</w:t>
      </w:r>
    </w:p>
    <w:p w14:paraId="14667C06" w14:textId="18BA2D62" w:rsidR="6CBC1F82" w:rsidRPr="009E4B31" w:rsidRDefault="1160EFB5" w:rsidP="009E4B31">
      <w:pPr>
        <w:pStyle w:val="Odsekzoznamu"/>
        <w:numPr>
          <w:ilvl w:val="0"/>
          <w:numId w:val="53"/>
        </w:numPr>
        <w:spacing w:after="160"/>
        <w:ind w:left="360"/>
      </w:pPr>
      <w:r w:rsidRPr="009E4B31">
        <w:t xml:space="preserve">Pri hospodárení na pozemkoch osobitne prihliadať na zachovanie resp. </w:t>
      </w:r>
      <w:r w:rsidRPr="009E4B31">
        <w:rPr>
          <w:rFonts w:eastAsia="Times New Roman"/>
        </w:rPr>
        <w:t>z</w:t>
      </w:r>
      <w:r w:rsidRPr="009E4B31">
        <w:t xml:space="preserve">lepšenie existujúceho hydrologického režimu, najmä pri návrhu a realizácii </w:t>
      </w:r>
      <w:r w:rsidR="624533B8" w:rsidRPr="009E4B31">
        <w:t>stavieb a technických zariadení</w:t>
      </w:r>
      <w:r w:rsidRPr="009E4B31">
        <w:t>.</w:t>
      </w:r>
    </w:p>
    <w:p w14:paraId="1C83577C" w14:textId="77777777" w:rsidR="00F17CB0" w:rsidRPr="009E4B31" w:rsidRDefault="00F17CB0" w:rsidP="009E4B31">
      <w:pPr>
        <w:pStyle w:val="Odsekzoznamu"/>
        <w:spacing w:after="160"/>
        <w:ind w:left="360"/>
        <w:rPr>
          <w:rFonts w:eastAsia="Times New Roman"/>
        </w:rPr>
      </w:pPr>
    </w:p>
    <w:p w14:paraId="3640F846" w14:textId="4675FFD5" w:rsidR="00F17CB0" w:rsidRPr="009E4B31" w:rsidRDefault="211E1FCE" w:rsidP="009E4B31">
      <w:pPr>
        <w:pStyle w:val="Nadpis3"/>
        <w:rPr>
          <w:u w:val="single"/>
        </w:rPr>
      </w:pPr>
      <w:bookmarkStart w:id="76" w:name="_Toc1101567031"/>
      <w:bookmarkStart w:id="77" w:name="_Toc1125180257"/>
      <w:r w:rsidRPr="009E4B31">
        <w:rPr>
          <w:u w:val="single"/>
        </w:rPr>
        <w:t xml:space="preserve">EFP N4 </w:t>
      </w:r>
      <w:r w:rsidR="00E498C3" w:rsidRPr="009E4B31">
        <w:rPr>
          <w:u w:val="single"/>
        </w:rPr>
        <w:t>O</w:t>
      </w:r>
      <w:r w:rsidR="543B018A" w:rsidRPr="009E4B31">
        <w:rPr>
          <w:u w:val="single"/>
        </w:rPr>
        <w:t>statné nelesné plochy - porasty nelesnej drevinovej vegetácie, zarastajúce plochy mimo LPIS a biele plochy</w:t>
      </w:r>
      <w:bookmarkEnd w:id="76"/>
      <w:bookmarkEnd w:id="77"/>
    </w:p>
    <w:p w14:paraId="37E45DE1" w14:textId="77777777" w:rsidR="00F17CB0" w:rsidRPr="00722C47" w:rsidRDefault="00F17CB0" w:rsidP="009E4B31">
      <w:pPr>
        <w:rPr>
          <w:sz w:val="16"/>
          <w:szCs w:val="16"/>
          <w:lang w:eastAsia="sk-SK"/>
        </w:rPr>
      </w:pPr>
    </w:p>
    <w:p w14:paraId="5D00BEF9" w14:textId="290DCCFD" w:rsidR="20E8FD19" w:rsidRPr="009E4B31" w:rsidRDefault="0250D9BE" w:rsidP="009E4B31">
      <w:pPr>
        <w:numPr>
          <w:ilvl w:val="0"/>
          <w:numId w:val="3"/>
        </w:numPr>
        <w:spacing w:after="0"/>
        <w:ind w:left="284"/>
        <w:rPr>
          <w:rFonts w:eastAsia="Times New Roman"/>
        </w:rPr>
      </w:pPr>
      <w:r w:rsidRPr="009E4B31">
        <w:rPr>
          <w:rFonts w:eastAsia="Times New Roman"/>
        </w:rPr>
        <w:t>V</w:t>
      </w:r>
      <w:r w:rsidR="11D634C7" w:rsidRPr="009E4B31">
        <w:rPr>
          <w:rFonts w:eastAsia="Times New Roman"/>
        </w:rPr>
        <w:t xml:space="preserve"> rámci EFP N4 je možné </w:t>
      </w:r>
      <w:r w:rsidR="58EB411F" w:rsidRPr="009E4B31">
        <w:rPr>
          <w:rFonts w:eastAsia="Times New Roman"/>
        </w:rPr>
        <w:t xml:space="preserve">realizovať </w:t>
      </w:r>
      <w:r w:rsidR="11D634C7" w:rsidRPr="009E4B31">
        <w:rPr>
          <w:rFonts w:eastAsia="Times New Roman"/>
        </w:rPr>
        <w:t>kosenie, pasenie alebo ich kombinácia v rámci 1 roku alebo medziročne oba spôsoby</w:t>
      </w:r>
      <w:r w:rsidR="09A75A6E" w:rsidRPr="009E4B31">
        <w:rPr>
          <w:rFonts w:eastAsia="Times New Roman"/>
        </w:rPr>
        <w:t>.</w:t>
      </w:r>
    </w:p>
    <w:p w14:paraId="01EA3BEB" w14:textId="765FE190" w:rsidR="20E8FD19" w:rsidRPr="009E4B31" w:rsidRDefault="5C6A0AD8" w:rsidP="009E4B31">
      <w:pPr>
        <w:pStyle w:val="Odsekzoznamu"/>
        <w:numPr>
          <w:ilvl w:val="0"/>
          <w:numId w:val="3"/>
        </w:numPr>
        <w:spacing w:after="0"/>
        <w:ind w:left="284"/>
        <w:rPr>
          <w:rFonts w:eastAsia="Times New Roman"/>
        </w:rPr>
      </w:pPr>
      <w:r w:rsidRPr="009E4B31">
        <w:rPr>
          <w:rFonts w:eastAsia="Times New Roman"/>
        </w:rPr>
        <w:t>V</w:t>
      </w:r>
      <w:r w:rsidR="5095E71B" w:rsidRPr="009E4B31">
        <w:rPr>
          <w:rFonts w:eastAsia="Times New Roman"/>
        </w:rPr>
        <w:t>ylúč</w:t>
      </w:r>
      <w:r w:rsidR="4BC10723" w:rsidRPr="009E4B31">
        <w:rPr>
          <w:rFonts w:eastAsia="Times New Roman"/>
        </w:rPr>
        <w:t>iť používa</w:t>
      </w:r>
      <w:r w:rsidR="5095E71B" w:rsidRPr="009E4B31">
        <w:rPr>
          <w:rFonts w:eastAsia="Times New Roman"/>
        </w:rPr>
        <w:t xml:space="preserve">nie minerálnych hnojív a </w:t>
      </w:r>
      <w:r w:rsidR="049B8789" w:rsidRPr="009E4B31">
        <w:rPr>
          <w:rFonts w:eastAsia="Times New Roman"/>
        </w:rPr>
        <w:t>na TTP</w:t>
      </w:r>
      <w:r w:rsidR="00AF5563" w:rsidRPr="009E4B31">
        <w:rPr>
          <w:rFonts w:eastAsia="Times New Roman"/>
        </w:rPr>
        <w:t>.</w:t>
      </w:r>
    </w:p>
    <w:p w14:paraId="7E191EC4" w14:textId="69FD6FAF" w:rsidR="3F332876" w:rsidRPr="009E4B31" w:rsidRDefault="0B73C43C" w:rsidP="009E4B31">
      <w:pPr>
        <w:pStyle w:val="Odsekzoznamu"/>
        <w:numPr>
          <w:ilvl w:val="0"/>
          <w:numId w:val="3"/>
        </w:numPr>
        <w:spacing w:after="0"/>
        <w:ind w:left="284"/>
        <w:rPr>
          <w:rFonts w:eastAsia="Times New Roman"/>
        </w:rPr>
      </w:pPr>
      <w:r w:rsidRPr="009E4B31">
        <w:rPr>
          <w:rFonts w:eastAsia="Times New Roman"/>
        </w:rPr>
        <w:t>Používa</w:t>
      </w:r>
      <w:r w:rsidR="68E649F7" w:rsidRPr="009E4B31">
        <w:rPr>
          <w:rFonts w:eastAsia="Times New Roman"/>
        </w:rPr>
        <w:t>ť</w:t>
      </w:r>
      <w:r w:rsidRPr="009E4B31">
        <w:rPr>
          <w:rFonts w:eastAsia="Times New Roman"/>
        </w:rPr>
        <w:t xml:space="preserve"> </w:t>
      </w:r>
      <w:r w:rsidR="11CC5535" w:rsidRPr="009E4B31">
        <w:rPr>
          <w:rFonts w:eastAsia="Times New Roman"/>
        </w:rPr>
        <w:t>syntetick</w:t>
      </w:r>
      <w:r w:rsidR="68E649F7" w:rsidRPr="009E4B31">
        <w:rPr>
          <w:rFonts w:eastAsia="Times New Roman"/>
        </w:rPr>
        <w:t>é</w:t>
      </w:r>
      <w:r w:rsidR="11CC5535" w:rsidRPr="009E4B31">
        <w:rPr>
          <w:rFonts w:eastAsia="Times New Roman"/>
        </w:rPr>
        <w:t xml:space="preserve"> prípravk</w:t>
      </w:r>
      <w:r w:rsidR="68E649F7" w:rsidRPr="009E4B31">
        <w:rPr>
          <w:rFonts w:eastAsia="Times New Roman"/>
        </w:rPr>
        <w:t>y</w:t>
      </w:r>
      <w:r w:rsidRPr="009E4B31">
        <w:rPr>
          <w:rFonts w:eastAsia="Times New Roman"/>
        </w:rPr>
        <w:t xml:space="preserve"> </w:t>
      </w:r>
      <w:r w:rsidR="033AFEC5" w:rsidRPr="009E4B31">
        <w:rPr>
          <w:rFonts w:eastAsia="Times New Roman"/>
        </w:rPr>
        <w:t>(pesticíd</w:t>
      </w:r>
      <w:r w:rsidR="68E649F7" w:rsidRPr="009E4B31">
        <w:rPr>
          <w:rFonts w:eastAsia="Times New Roman"/>
        </w:rPr>
        <w:t>y</w:t>
      </w:r>
      <w:r w:rsidR="033AFEC5" w:rsidRPr="009E4B31">
        <w:rPr>
          <w:rFonts w:eastAsia="Times New Roman"/>
        </w:rPr>
        <w:t>, umel</w:t>
      </w:r>
      <w:r w:rsidR="68E649F7" w:rsidRPr="009E4B31">
        <w:rPr>
          <w:rFonts w:eastAsia="Times New Roman"/>
        </w:rPr>
        <w:t>é</w:t>
      </w:r>
      <w:r w:rsidR="033AFEC5" w:rsidRPr="009E4B31">
        <w:rPr>
          <w:rFonts w:eastAsia="Times New Roman"/>
        </w:rPr>
        <w:t xml:space="preserve"> hnoj</w:t>
      </w:r>
      <w:r w:rsidR="68E649F7" w:rsidRPr="009E4B31">
        <w:rPr>
          <w:rFonts w:eastAsia="Times New Roman"/>
        </w:rPr>
        <w:t>ivá</w:t>
      </w:r>
      <w:r w:rsidR="033AFEC5" w:rsidRPr="009E4B31">
        <w:rPr>
          <w:rFonts w:eastAsia="Times New Roman"/>
        </w:rPr>
        <w:t xml:space="preserve">, digestát) </w:t>
      </w:r>
      <w:r w:rsidR="68E649F7" w:rsidRPr="009E4B31">
        <w:rPr>
          <w:rFonts w:eastAsia="Times New Roman"/>
        </w:rPr>
        <w:t xml:space="preserve">len </w:t>
      </w:r>
      <w:r w:rsidR="55E8EAF2" w:rsidRPr="009E4B31">
        <w:rPr>
          <w:rFonts w:eastAsia="Times New Roman"/>
        </w:rPr>
        <w:t>po schválení orgánom ochrany prírody</w:t>
      </w:r>
      <w:r w:rsidR="5CB6B8DF" w:rsidRPr="009E4B31">
        <w:rPr>
          <w:rFonts w:eastAsia="Times New Roman"/>
        </w:rPr>
        <w:t>.</w:t>
      </w:r>
    </w:p>
    <w:p w14:paraId="1274AE45" w14:textId="3BE37B3F" w:rsidR="20E8FD19" w:rsidRPr="009E4B31" w:rsidRDefault="11D634C7" w:rsidP="009E4B31">
      <w:pPr>
        <w:pStyle w:val="Odsekzoznamu"/>
        <w:numPr>
          <w:ilvl w:val="0"/>
          <w:numId w:val="3"/>
        </w:numPr>
        <w:spacing w:after="0"/>
        <w:ind w:left="284"/>
        <w:rPr>
          <w:rFonts w:eastAsia="Times New Roman"/>
        </w:rPr>
      </w:pPr>
      <w:r w:rsidRPr="009E4B31">
        <w:rPr>
          <w:rFonts w:eastAsia="Times New Roman"/>
        </w:rPr>
        <w:t>Kos</w:t>
      </w:r>
      <w:r w:rsidR="01CA21A6" w:rsidRPr="009E4B31">
        <w:rPr>
          <w:rFonts w:eastAsia="Times New Roman"/>
        </w:rPr>
        <w:t>iť</w:t>
      </w:r>
      <w:r w:rsidRPr="009E4B31">
        <w:rPr>
          <w:rFonts w:eastAsia="Times New Roman"/>
        </w:rPr>
        <w:t xml:space="preserve"> od stredu k okrajom pozemku alebo po pásoch od jedného okraja pozemku k druhému (podmienka neplatí pre užívateľské bloky menšie ako 1 ha)</w:t>
      </w:r>
      <w:r w:rsidR="5B719EF4" w:rsidRPr="009E4B31">
        <w:rPr>
          <w:rFonts w:eastAsia="Times New Roman"/>
        </w:rPr>
        <w:t>.</w:t>
      </w:r>
    </w:p>
    <w:p w14:paraId="566071E2" w14:textId="7B9E752B" w:rsidR="16DAF160" w:rsidRPr="009E4B31" w:rsidRDefault="5B514317" w:rsidP="009E4B31">
      <w:pPr>
        <w:pStyle w:val="Odsekzoznamu"/>
        <w:numPr>
          <w:ilvl w:val="0"/>
          <w:numId w:val="3"/>
        </w:numPr>
        <w:spacing w:after="0"/>
        <w:ind w:left="284"/>
        <w:rPr>
          <w:szCs w:val="24"/>
        </w:rPr>
      </w:pPr>
      <w:r w:rsidRPr="009E4B31">
        <w:rPr>
          <w:rFonts w:eastAsia="Times New Roman"/>
        </w:rPr>
        <w:t xml:space="preserve">Mulčovanie dlhodobo neobhospodarovaných lúkach so starinou a sukcesne sa rozširujúcimi drevinami je možné realizovať len po predchádzajúcej dohode so Správou CHKO Horná Orava, a to výlučne v odôvodnených prípadoch na účely obnovy biotopov a prípravy plôch na následné pravidelné obhospodarovanie. </w:t>
      </w:r>
    </w:p>
    <w:p w14:paraId="041858DA" w14:textId="6923831B" w:rsidR="5B514317" w:rsidRPr="009E4B31" w:rsidRDefault="5B514317" w:rsidP="009E4B31">
      <w:pPr>
        <w:pStyle w:val="Odsekzoznamu"/>
        <w:numPr>
          <w:ilvl w:val="0"/>
          <w:numId w:val="3"/>
        </w:numPr>
        <w:spacing w:after="0"/>
        <w:ind w:left="284"/>
        <w:rPr>
          <w:szCs w:val="24"/>
        </w:rPr>
      </w:pPr>
      <w:r w:rsidRPr="009E4B31">
        <w:t>Mulčovanie nedopaskov na bežne obhospodarovaných pasienkoch je prípustné len v odôvodnenom rozsahu, najviac raz za tri roky a prednostne mozaikovito. Mulčovanie nesmie nahrádzať pravidelné kosenie alebo pastvu ani slúžiť na plošné odstránenie vegetácie po ukončení pastvy.</w:t>
      </w:r>
    </w:p>
    <w:p w14:paraId="5DEF1C13" w14:textId="062F1503" w:rsidR="3294A1F5" w:rsidRPr="009E4B31" w:rsidRDefault="7A9F49FF" w:rsidP="009E4B31">
      <w:pPr>
        <w:pStyle w:val="Odsekzoznamu"/>
        <w:numPr>
          <w:ilvl w:val="0"/>
          <w:numId w:val="3"/>
        </w:numPr>
        <w:spacing w:after="0"/>
        <w:ind w:left="284"/>
        <w:rPr>
          <w:rFonts w:eastAsia="Times New Roman"/>
        </w:rPr>
      </w:pPr>
      <w:r w:rsidRPr="009E4B31">
        <w:rPr>
          <w:rFonts w:eastAsia="Times New Roman"/>
        </w:rPr>
        <w:lastRenderedPageBreak/>
        <w:t xml:space="preserve">Ponechať solitérne dreviny s obvodom kmeňa nad 120 cm, solitérne jedince ovocných drevín napr. </w:t>
      </w:r>
      <w:r w:rsidR="5AFB6F8C" w:rsidRPr="009E4B31">
        <w:rPr>
          <w:rFonts w:eastAsia="Times New Roman"/>
        </w:rPr>
        <w:t>č</w:t>
      </w:r>
      <w:r w:rsidRPr="009E4B31">
        <w:rPr>
          <w:rFonts w:eastAsia="Times New Roman"/>
        </w:rPr>
        <w:t>erešňa vtáčia, jabloň, ponechať dreviny s hniezdami</w:t>
      </w:r>
      <w:r w:rsidR="1F21D07E" w:rsidRPr="009E4B31">
        <w:rPr>
          <w:rFonts w:eastAsia="Times New Roman"/>
        </w:rPr>
        <w:t xml:space="preserve">, </w:t>
      </w:r>
      <w:r w:rsidR="1F21D07E" w:rsidRPr="009E4B31">
        <w:t>dreviny vykazujúce znaky vysokého veku alebo špecifického habitusu</w:t>
      </w:r>
      <w:r w:rsidRPr="009E4B31">
        <w:rPr>
          <w:rFonts w:eastAsia="Times New Roman"/>
        </w:rPr>
        <w:t>,</w:t>
      </w:r>
      <w:r w:rsidR="5D5A61DB" w:rsidRPr="009E4B31">
        <w:rPr>
          <w:rFonts w:eastAsia="Times New Roman"/>
        </w:rPr>
        <w:t xml:space="preserve"> stromoradia</w:t>
      </w:r>
      <w:r w:rsidRPr="009E4B31">
        <w:rPr>
          <w:rFonts w:eastAsia="Times New Roman"/>
        </w:rPr>
        <w:t xml:space="preserve"> ktoré budú slúžiť alebo slúžia na hniezdenie vtáctva a netopierov</w:t>
      </w:r>
      <w:r w:rsidR="7AED6D79" w:rsidRPr="009E4B31">
        <w:rPr>
          <w:rFonts w:eastAsia="Times New Roman"/>
        </w:rPr>
        <w:t>.</w:t>
      </w:r>
    </w:p>
    <w:p w14:paraId="64BE1B33" w14:textId="3C67DA29" w:rsidR="5981669C" w:rsidRPr="009E4B31" w:rsidRDefault="5981669C" w:rsidP="009E4B31">
      <w:pPr>
        <w:pStyle w:val="Odsekzoznamu"/>
        <w:numPr>
          <w:ilvl w:val="0"/>
          <w:numId w:val="3"/>
        </w:numPr>
        <w:spacing w:after="0"/>
        <w:ind w:left="284"/>
        <w:rPr>
          <w:rFonts w:eastAsia="Times New Roman"/>
        </w:rPr>
      </w:pPr>
      <w:r w:rsidRPr="009E4B31">
        <w:rPr>
          <w:rFonts w:eastAsia="Times New Roman"/>
        </w:rPr>
        <w:t xml:space="preserve">Ponechať </w:t>
      </w:r>
      <w:r w:rsidR="001C0078" w:rsidRPr="009E4B31">
        <w:rPr>
          <w:rFonts w:eastAsia="Times New Roman"/>
        </w:rPr>
        <w:t xml:space="preserve">remízy </w:t>
      </w:r>
      <w:r w:rsidR="7BB68891" w:rsidRPr="009E4B31">
        <w:rPr>
          <w:rFonts w:eastAsia="Times New Roman"/>
        </w:rPr>
        <w:t>na</w:t>
      </w:r>
      <w:r w:rsidR="6E1AE9B8" w:rsidRPr="009E4B31">
        <w:rPr>
          <w:rFonts w:eastAsia="Times New Roman"/>
        </w:rPr>
        <w:t xml:space="preserve"> intenzifikovan</w:t>
      </w:r>
      <w:r w:rsidR="4E4281C3" w:rsidRPr="009E4B31">
        <w:rPr>
          <w:rFonts w:eastAsia="Times New Roman"/>
        </w:rPr>
        <w:t>ých</w:t>
      </w:r>
      <w:r w:rsidR="6E1AE9B8" w:rsidRPr="009E4B31">
        <w:rPr>
          <w:rFonts w:eastAsia="Times New Roman"/>
        </w:rPr>
        <w:t xml:space="preserve"> a veľkoblokových poliach a TTP</w:t>
      </w:r>
      <w:r w:rsidR="55BABD12" w:rsidRPr="009E4B31">
        <w:rPr>
          <w:rFonts w:eastAsia="Times New Roman"/>
        </w:rPr>
        <w:t xml:space="preserve"> </w:t>
      </w:r>
      <w:r w:rsidR="55BABD12" w:rsidRPr="009E4B31">
        <w:t>ako kľúčové hniezdne biotopy.</w:t>
      </w:r>
    </w:p>
    <w:p w14:paraId="5CD5B3CF" w14:textId="2A65E70D" w:rsidR="3294A1F5" w:rsidRPr="009E4B31" w:rsidRDefault="7A9F49FF" w:rsidP="009E4B31">
      <w:pPr>
        <w:pStyle w:val="Odsekzoznamu"/>
        <w:numPr>
          <w:ilvl w:val="0"/>
          <w:numId w:val="3"/>
        </w:numPr>
        <w:spacing w:after="160"/>
        <w:ind w:left="284"/>
        <w:rPr>
          <w:rFonts w:eastAsia="Times New Roman"/>
        </w:rPr>
      </w:pPr>
      <w:r w:rsidRPr="009E4B31">
        <w:rPr>
          <w:rFonts w:eastAsia="Times New Roman"/>
        </w:rPr>
        <w:t>Nezasahovať do najcennejších lokalít s vyvinutými lesnými biotopmi (s charakterom lesa), ktoré vznikali sekundárnou sukcesiou niekoľko desiatok rokov (viac ako 50) po opustení obhospodarovania</w:t>
      </w:r>
      <w:r w:rsidR="03FE6E92" w:rsidRPr="009E4B31">
        <w:rPr>
          <w:rFonts w:eastAsia="Times New Roman"/>
        </w:rPr>
        <w:t>.</w:t>
      </w:r>
    </w:p>
    <w:p w14:paraId="225D970C" w14:textId="77777777" w:rsidR="00F17CB0" w:rsidRPr="009E4B31" w:rsidRDefault="00F17CB0" w:rsidP="009E4B31">
      <w:pPr>
        <w:pStyle w:val="Odsekzoznamu"/>
        <w:spacing w:after="160"/>
        <w:ind w:left="284"/>
        <w:rPr>
          <w:rFonts w:eastAsia="Times New Roman"/>
        </w:rPr>
      </w:pPr>
    </w:p>
    <w:p w14:paraId="6173FB34" w14:textId="69698783" w:rsidR="20E8FD19" w:rsidRPr="009E4B31" w:rsidRDefault="0D146AFF" w:rsidP="009E4B31">
      <w:pPr>
        <w:pStyle w:val="Nadpis3"/>
        <w:rPr>
          <w:u w:val="single"/>
        </w:rPr>
      </w:pPr>
      <w:bookmarkStart w:id="78" w:name="_Toc641329417"/>
      <w:bookmarkStart w:id="79" w:name="_Toc1761519107"/>
      <w:r w:rsidRPr="009E4B31">
        <w:rPr>
          <w:u w:val="single"/>
        </w:rPr>
        <w:t xml:space="preserve">EFP N5 </w:t>
      </w:r>
      <w:r w:rsidR="0B13F2E1" w:rsidRPr="009E4B31">
        <w:rPr>
          <w:u w:val="single"/>
        </w:rPr>
        <w:t>V</w:t>
      </w:r>
      <w:r w:rsidRPr="009E4B31">
        <w:rPr>
          <w:u w:val="single"/>
        </w:rPr>
        <w:t>odné toky a lužné porasty</w:t>
      </w:r>
      <w:bookmarkEnd w:id="78"/>
      <w:bookmarkEnd w:id="79"/>
    </w:p>
    <w:p w14:paraId="5A9558AE" w14:textId="196C8370" w:rsidR="20E8FD19" w:rsidRPr="00722C47" w:rsidRDefault="20E8FD19" w:rsidP="009E4B31">
      <w:pPr>
        <w:spacing w:after="0"/>
        <w:rPr>
          <w:sz w:val="16"/>
          <w:szCs w:val="16"/>
        </w:rPr>
      </w:pPr>
      <w:r w:rsidRPr="009E4B31">
        <w:rPr>
          <w:rFonts w:ascii="Segoe UI" w:eastAsia="Segoe UI" w:hAnsi="Segoe UI" w:cs="Segoe UI"/>
          <w:sz w:val="18"/>
          <w:szCs w:val="18"/>
        </w:rPr>
        <w:t xml:space="preserve"> </w:t>
      </w:r>
    </w:p>
    <w:p w14:paraId="18656469" w14:textId="0D1F90A0" w:rsidR="20E8FD19" w:rsidRPr="009E4B31" w:rsidRDefault="5150B51A" w:rsidP="009E4B31">
      <w:pPr>
        <w:pStyle w:val="Odsekzoznamu"/>
        <w:numPr>
          <w:ilvl w:val="0"/>
          <w:numId w:val="52"/>
        </w:numPr>
        <w:spacing w:after="0"/>
        <w:ind w:left="360"/>
        <w:rPr>
          <w:rFonts w:eastAsia="Times New Roman"/>
        </w:rPr>
      </w:pPr>
      <w:r w:rsidRPr="009E4B31">
        <w:rPr>
          <w:rFonts w:eastAsia="Times New Roman"/>
        </w:rPr>
        <w:t>Zachova</w:t>
      </w:r>
      <w:r w:rsidR="5F46C3F5" w:rsidRPr="009E4B31">
        <w:rPr>
          <w:rFonts w:eastAsia="Times New Roman"/>
        </w:rPr>
        <w:t>ť</w:t>
      </w:r>
      <w:r w:rsidR="23F81CDE" w:rsidRPr="009E4B31">
        <w:rPr>
          <w:rFonts w:eastAsia="Times New Roman"/>
        </w:rPr>
        <w:t xml:space="preserve"> a zlepšova</w:t>
      </w:r>
      <w:r w:rsidR="2C11F5A0" w:rsidRPr="009E4B31">
        <w:rPr>
          <w:rFonts w:eastAsia="Times New Roman"/>
        </w:rPr>
        <w:t>ť</w:t>
      </w:r>
      <w:r w:rsidR="23F81CDE" w:rsidRPr="009E4B31">
        <w:rPr>
          <w:rFonts w:eastAsia="Times New Roman"/>
        </w:rPr>
        <w:t xml:space="preserve"> ekologick</w:t>
      </w:r>
      <w:r w:rsidR="6A487DA1" w:rsidRPr="009E4B31">
        <w:rPr>
          <w:rFonts w:eastAsia="Times New Roman"/>
        </w:rPr>
        <w:t>ý</w:t>
      </w:r>
      <w:r w:rsidR="23F81CDE" w:rsidRPr="009E4B31">
        <w:rPr>
          <w:rFonts w:eastAsia="Times New Roman"/>
        </w:rPr>
        <w:t xml:space="preserve"> a hydromorfologick</w:t>
      </w:r>
      <w:r w:rsidR="6A487DA1" w:rsidRPr="009E4B31">
        <w:rPr>
          <w:rFonts w:eastAsia="Times New Roman"/>
        </w:rPr>
        <w:t>ý</w:t>
      </w:r>
      <w:r w:rsidR="23F81CDE" w:rsidRPr="009E4B31">
        <w:rPr>
          <w:rFonts w:eastAsia="Times New Roman"/>
        </w:rPr>
        <w:t xml:space="preserve"> stav vybraných vodných tokov </w:t>
      </w:r>
      <w:r w:rsidR="6A487DA1" w:rsidRPr="009E4B31">
        <w:rPr>
          <w:rFonts w:eastAsia="Times New Roman"/>
        </w:rPr>
        <w:t xml:space="preserve">pre </w:t>
      </w:r>
      <w:r w:rsidR="23F81CDE" w:rsidRPr="009E4B31">
        <w:rPr>
          <w:rFonts w:eastAsia="Times New Roman"/>
        </w:rPr>
        <w:t>zabezpečenie priaznivého stavu biotopov a druhov, ktoré sú na tieto vodné toky viazané</w:t>
      </w:r>
      <w:r w:rsidR="0D62129B" w:rsidRPr="009E4B31">
        <w:rPr>
          <w:rFonts w:eastAsia="Times New Roman"/>
        </w:rPr>
        <w:t>.</w:t>
      </w:r>
    </w:p>
    <w:p w14:paraId="70099610" w14:textId="0EEB13AA" w:rsidR="20E8FD19" w:rsidRPr="009E4B31" w:rsidRDefault="6D6A1E05" w:rsidP="009E4B31">
      <w:pPr>
        <w:pStyle w:val="Odsekzoznamu"/>
        <w:numPr>
          <w:ilvl w:val="0"/>
          <w:numId w:val="51"/>
        </w:numPr>
        <w:spacing w:after="0"/>
        <w:ind w:left="360"/>
        <w:rPr>
          <w:rFonts w:eastAsia="Times New Roman"/>
        </w:rPr>
      </w:pPr>
      <w:r w:rsidRPr="009E4B31">
        <w:rPr>
          <w:rFonts w:eastAsia="Times New Roman"/>
        </w:rPr>
        <w:t>Zachovať alebo obnoviť kontinuitu vodných tokov, vylúčiť výstavbu MVE a iných bariér</w:t>
      </w:r>
      <w:r w:rsidR="0F8FD888" w:rsidRPr="009E4B31">
        <w:rPr>
          <w:rFonts w:eastAsia="Times New Roman"/>
        </w:rPr>
        <w:t>.</w:t>
      </w:r>
      <w:r w:rsidRPr="009E4B31">
        <w:rPr>
          <w:rFonts w:eastAsia="Times New Roman"/>
        </w:rPr>
        <w:t xml:space="preserve"> </w:t>
      </w:r>
    </w:p>
    <w:p w14:paraId="4E959DC4" w14:textId="0528BBBA" w:rsidR="20E8FD19" w:rsidRPr="009E4B31" w:rsidRDefault="4020529A" w:rsidP="009E4B31">
      <w:pPr>
        <w:pStyle w:val="Odsekzoznamu"/>
        <w:numPr>
          <w:ilvl w:val="0"/>
          <w:numId w:val="50"/>
        </w:numPr>
        <w:spacing w:after="0"/>
        <w:ind w:left="360"/>
        <w:rPr>
          <w:rFonts w:eastAsia="Times New Roman"/>
        </w:rPr>
      </w:pPr>
      <w:r w:rsidRPr="009E4B31">
        <w:rPr>
          <w:rFonts w:eastAsia="Times New Roman"/>
        </w:rPr>
        <w:t>Na existujúcich bariérach sfunkčniť migračné zariadenia pre ryby</w:t>
      </w:r>
      <w:r w:rsidR="54CE2F62" w:rsidRPr="009E4B31">
        <w:rPr>
          <w:rFonts w:eastAsia="Times New Roman"/>
        </w:rPr>
        <w:t>.</w:t>
      </w:r>
    </w:p>
    <w:p w14:paraId="1061B028" w14:textId="4F51891F" w:rsidR="20E8FD19" w:rsidRPr="009E4B31" w:rsidRDefault="4020529A" w:rsidP="009E4B31">
      <w:pPr>
        <w:pStyle w:val="Odsekzoznamu"/>
        <w:numPr>
          <w:ilvl w:val="0"/>
          <w:numId w:val="49"/>
        </w:numPr>
        <w:spacing w:after="0"/>
        <w:ind w:left="360"/>
        <w:rPr>
          <w:rFonts w:eastAsia="Times New Roman"/>
        </w:rPr>
      </w:pPr>
      <w:r w:rsidRPr="009E4B31">
        <w:rPr>
          <w:rFonts w:eastAsia="Times New Roman"/>
        </w:rPr>
        <w:t>Zmierniť zahĺbenie dna zvýšením nivelety dna na úsekoch ovplyvnených degradáciou dna a poklesom hladín. Stabilizácia dna dnovými prahmi a/alebo nízkymi stupňami umožňuje zabezpečiť požadovanú stabilitu dna a zároveň nenarušiť výraznejšie transport sedimentov</w:t>
      </w:r>
      <w:r w:rsidR="0C374A8D" w:rsidRPr="009E4B31">
        <w:rPr>
          <w:rFonts w:eastAsia="Times New Roman"/>
        </w:rPr>
        <w:t>.</w:t>
      </w:r>
    </w:p>
    <w:p w14:paraId="47990580" w14:textId="309A8CDE" w:rsidR="20E8FD19" w:rsidRPr="009E4B31" w:rsidRDefault="09A4215A" w:rsidP="009E4B31">
      <w:pPr>
        <w:pStyle w:val="Odsekzoznamu"/>
        <w:numPr>
          <w:ilvl w:val="0"/>
          <w:numId w:val="48"/>
        </w:numPr>
        <w:spacing w:after="0"/>
        <w:ind w:left="360"/>
        <w:rPr>
          <w:rFonts w:eastAsia="Times New Roman"/>
        </w:rPr>
      </w:pPr>
      <w:r w:rsidRPr="009E4B31">
        <w:rPr>
          <w:rFonts w:eastAsia="Times New Roman"/>
        </w:rPr>
        <w:t>Zachovať alebo zlepšiť kvalitu vody</w:t>
      </w:r>
      <w:r w:rsidR="30E7B3FC" w:rsidRPr="009E4B31">
        <w:rPr>
          <w:rFonts w:eastAsia="Times New Roman"/>
        </w:rPr>
        <w:t>.</w:t>
      </w:r>
    </w:p>
    <w:p w14:paraId="3F899EFD" w14:textId="1474439C" w:rsidR="20E8FD19" w:rsidRPr="009E4B31" w:rsidRDefault="63F8835F" w:rsidP="009E4B31">
      <w:pPr>
        <w:pStyle w:val="Odsekzoznamu"/>
        <w:numPr>
          <w:ilvl w:val="0"/>
          <w:numId w:val="47"/>
        </w:numPr>
        <w:spacing w:after="0"/>
        <w:ind w:left="360"/>
        <w:rPr>
          <w:rFonts w:eastAsia="Times New Roman"/>
        </w:rPr>
      </w:pPr>
      <w:r w:rsidRPr="009E4B31">
        <w:rPr>
          <w:rFonts w:eastAsia="Times New Roman"/>
        </w:rPr>
        <w:t>Vylúčiť ťažbu štrku s výnimkou prípadov, kedy dochádza k ohrozeniu stavieb alebo infraštruktúry</w:t>
      </w:r>
      <w:r w:rsidR="41114C24" w:rsidRPr="009E4B31">
        <w:rPr>
          <w:rFonts w:eastAsia="Times New Roman"/>
        </w:rPr>
        <w:t>.</w:t>
      </w:r>
    </w:p>
    <w:p w14:paraId="1945B92A" w14:textId="12C5E61E" w:rsidR="20E8FD19" w:rsidRPr="009E4B31" w:rsidRDefault="7759D511" w:rsidP="009E4B31">
      <w:pPr>
        <w:pStyle w:val="Odsekzoznamu"/>
        <w:numPr>
          <w:ilvl w:val="0"/>
          <w:numId w:val="46"/>
        </w:numPr>
        <w:spacing w:after="0"/>
        <w:ind w:left="360"/>
        <w:rPr>
          <w:rFonts w:eastAsia="Times New Roman"/>
        </w:rPr>
      </w:pPr>
      <w:r w:rsidRPr="009E4B31">
        <w:rPr>
          <w:rFonts w:eastAsia="Times New Roman"/>
        </w:rPr>
        <w:t xml:space="preserve">V EFP neumiestňovať </w:t>
      </w:r>
      <w:r w:rsidR="009F17B9" w:rsidRPr="009E4B31">
        <w:rPr>
          <w:rFonts w:eastAsia="Times New Roman"/>
        </w:rPr>
        <w:t xml:space="preserve">stavby </w:t>
      </w:r>
      <w:r w:rsidR="7309CBB5" w:rsidRPr="009E4B31">
        <w:rPr>
          <w:rFonts w:eastAsia="Times New Roman"/>
        </w:rPr>
        <w:t>a zariaden</w:t>
      </w:r>
      <w:r w:rsidR="1675D859" w:rsidRPr="009E4B31">
        <w:rPr>
          <w:rFonts w:eastAsia="Times New Roman"/>
        </w:rPr>
        <w:t>i</w:t>
      </w:r>
      <w:r w:rsidR="7309CBB5" w:rsidRPr="009E4B31">
        <w:rPr>
          <w:rFonts w:eastAsia="Times New Roman"/>
        </w:rPr>
        <w:t xml:space="preserve">a ako napr. </w:t>
      </w:r>
      <w:r w:rsidR="457634BD" w:rsidRPr="009E4B31">
        <w:rPr>
          <w:rFonts w:eastAsia="Times New Roman"/>
        </w:rPr>
        <w:t>m</w:t>
      </w:r>
      <w:r w:rsidR="7309CBB5" w:rsidRPr="009E4B31">
        <w:rPr>
          <w:rFonts w:eastAsia="Times New Roman"/>
        </w:rPr>
        <w:t>obilné domy, prístrešky, karavany a pod.</w:t>
      </w:r>
      <w:r w:rsidR="2E5E7BEB" w:rsidRPr="009E4B31">
        <w:rPr>
          <w:rFonts w:eastAsia="Times New Roman"/>
        </w:rPr>
        <w:t xml:space="preserve"> </w:t>
      </w:r>
      <w:r w:rsidR="0C1647B6" w:rsidRPr="009E4B31">
        <w:rPr>
          <w:rFonts w:eastAsia="Times New Roman"/>
        </w:rPr>
        <w:t>v</w:t>
      </w:r>
      <w:r w:rsidR="009F17B9" w:rsidRPr="009E4B31">
        <w:rPr>
          <w:rFonts w:eastAsia="Times New Roman"/>
        </w:rPr>
        <w:t xml:space="preserve">rátane oplotení, </w:t>
      </w:r>
      <w:r w:rsidR="09A9BA6B" w:rsidRPr="009E4B31">
        <w:rPr>
          <w:rFonts w:eastAsia="Times New Roman"/>
        </w:rPr>
        <w:t xml:space="preserve">nenavrhovať v predmetnom území nové plochy pre bývanie, plochy pre občiansku vybavenosť, plochy pre výrobné územie, plochy pre rekreačné územie, prípadné umiestnenie iných stavieb (napr. </w:t>
      </w:r>
      <w:r w:rsidR="415FD62A" w:rsidRPr="009E4B31">
        <w:rPr>
          <w:rFonts w:eastAsia="Times New Roman"/>
        </w:rPr>
        <w:t>p</w:t>
      </w:r>
      <w:r w:rsidR="09A9BA6B" w:rsidRPr="009E4B31">
        <w:rPr>
          <w:rFonts w:eastAsia="Times New Roman"/>
        </w:rPr>
        <w:t>rotipovodňových stavieb, inžinierskych sietí, cykloturistických trás, športových ihrísk</w:t>
      </w:r>
      <w:r w:rsidR="000F6336" w:rsidRPr="009E4B31">
        <w:rPr>
          <w:rFonts w:eastAsia="Times New Roman"/>
        </w:rPr>
        <w:t>,</w:t>
      </w:r>
      <w:r w:rsidR="09A9BA6B" w:rsidRPr="009E4B31">
        <w:rPr>
          <w:rFonts w:eastAsia="Times New Roman"/>
        </w:rPr>
        <w:t xml:space="preserve"> a pod.) </w:t>
      </w:r>
      <w:r w:rsidR="5FFD2E52" w:rsidRPr="009E4B31">
        <w:rPr>
          <w:rFonts w:eastAsia="Times New Roman"/>
        </w:rPr>
        <w:t>a</w:t>
      </w:r>
      <w:r w:rsidR="09A9BA6B" w:rsidRPr="009E4B31">
        <w:rPr>
          <w:rFonts w:eastAsia="Times New Roman"/>
        </w:rPr>
        <w:t>lebo iného využitia predmetného územia podmieniť kladným stanoviskom orgánu ochrany prírody a krajiny)</w:t>
      </w:r>
      <w:r w:rsidR="7A006055" w:rsidRPr="009E4B31">
        <w:rPr>
          <w:rFonts w:eastAsia="Times New Roman"/>
        </w:rPr>
        <w:t>.</w:t>
      </w:r>
    </w:p>
    <w:p w14:paraId="78402C7F" w14:textId="3902DBC5" w:rsidR="20E8FD19" w:rsidRPr="009E4B31" w:rsidRDefault="3B9A0F62" w:rsidP="009E4B31">
      <w:pPr>
        <w:pStyle w:val="Odsekzoznamu"/>
        <w:numPr>
          <w:ilvl w:val="0"/>
          <w:numId w:val="46"/>
        </w:numPr>
        <w:spacing w:after="0"/>
        <w:ind w:left="360"/>
        <w:rPr>
          <w:rFonts w:eastAsia="Times New Roman"/>
        </w:rPr>
      </w:pPr>
      <w:r w:rsidRPr="009E4B31">
        <w:rPr>
          <w:rFonts w:eastAsia="Times New Roman"/>
        </w:rPr>
        <w:t xml:space="preserve">Dodržiavať ochranné pásma vodných tokov a v ochranných pásmach nezasahovať do brehových porastov </w:t>
      </w:r>
      <w:r w:rsidR="7BD9C6BB" w:rsidRPr="009E4B31">
        <w:rPr>
          <w:rFonts w:eastAsia="Times New Roman"/>
        </w:rPr>
        <w:t>(okrem miest preháňania dobytka a ich napájania)</w:t>
      </w:r>
      <w:r w:rsidR="6DF88BC5" w:rsidRPr="009E4B31">
        <w:rPr>
          <w:rFonts w:eastAsia="Times New Roman"/>
        </w:rPr>
        <w:t>.</w:t>
      </w:r>
    </w:p>
    <w:p w14:paraId="3C5F58E0" w14:textId="565A571A" w:rsidR="51719727" w:rsidRPr="009E4B31" w:rsidRDefault="0DE5EF88" w:rsidP="009E4B31">
      <w:pPr>
        <w:pStyle w:val="Odsekzoznamu"/>
        <w:numPr>
          <w:ilvl w:val="0"/>
          <w:numId w:val="46"/>
        </w:numPr>
        <w:spacing w:after="0"/>
        <w:ind w:left="360"/>
        <w:rPr>
          <w:rFonts w:eastAsia="Times New Roman"/>
        </w:rPr>
      </w:pPr>
      <w:r w:rsidRPr="009E4B31">
        <w:rPr>
          <w:rFonts w:eastAsia="Times New Roman"/>
        </w:rPr>
        <w:t>Na lúky a pasienky</w:t>
      </w:r>
      <w:r w:rsidR="46548004" w:rsidRPr="009E4B31">
        <w:rPr>
          <w:rFonts w:eastAsia="Times New Roman"/>
        </w:rPr>
        <w:t>,</w:t>
      </w:r>
      <w:r w:rsidRPr="009E4B31">
        <w:rPr>
          <w:rFonts w:eastAsia="Times New Roman"/>
        </w:rPr>
        <w:t xml:space="preserve"> kde je potrebné zabezpečiť ich vypásanie (prepásanie)</w:t>
      </w:r>
      <w:r w:rsidR="14416953" w:rsidRPr="009E4B31">
        <w:rPr>
          <w:rFonts w:eastAsia="Times New Roman"/>
        </w:rPr>
        <w:t>,</w:t>
      </w:r>
      <w:r w:rsidRPr="009E4B31">
        <w:rPr>
          <w:rFonts w:eastAsia="Times New Roman"/>
        </w:rPr>
        <w:t xml:space="preserve"> je možné preháňať hospodárske zvieratá ako doposiaľ, t.</w:t>
      </w:r>
      <w:r w:rsidR="2E1891FF" w:rsidRPr="009E4B31">
        <w:rPr>
          <w:rFonts w:eastAsia="Times New Roman"/>
        </w:rPr>
        <w:t>j</w:t>
      </w:r>
      <w:r w:rsidRPr="009E4B31">
        <w:rPr>
          <w:rFonts w:eastAsia="Times New Roman"/>
        </w:rPr>
        <w:t xml:space="preserve">. </w:t>
      </w:r>
      <w:r w:rsidR="45D642BD" w:rsidRPr="009E4B31">
        <w:rPr>
          <w:rFonts w:eastAsia="Times New Roman"/>
        </w:rPr>
        <w:t>c</w:t>
      </w:r>
      <w:r w:rsidRPr="009E4B31">
        <w:rPr>
          <w:rFonts w:eastAsia="Times New Roman"/>
        </w:rPr>
        <w:t xml:space="preserve">ez existujúce priehony, ktoré </w:t>
      </w:r>
      <w:r w:rsidR="6A5328B0" w:rsidRPr="009E4B31">
        <w:rPr>
          <w:rFonts w:eastAsia="Times New Roman"/>
        </w:rPr>
        <w:t>prechádzajú cez vodné toky</w:t>
      </w:r>
      <w:r w:rsidRPr="009E4B31">
        <w:rPr>
          <w:rFonts w:eastAsia="Times New Roman"/>
        </w:rPr>
        <w:t>, ak nejestvuje možnosť využitia iných priehonov</w:t>
      </w:r>
      <w:r w:rsidR="440DFEB8" w:rsidRPr="009E4B31">
        <w:rPr>
          <w:rFonts w:eastAsia="Times New Roman"/>
        </w:rPr>
        <w:t>.</w:t>
      </w:r>
    </w:p>
    <w:p w14:paraId="5FB77EC3" w14:textId="4D376F99" w:rsidR="6F653740" w:rsidRPr="009E4B31" w:rsidRDefault="4F965C17" w:rsidP="009E4B31">
      <w:pPr>
        <w:pStyle w:val="Odsekzoznamu"/>
        <w:numPr>
          <w:ilvl w:val="0"/>
          <w:numId w:val="46"/>
        </w:numPr>
        <w:spacing w:after="160"/>
        <w:ind w:left="360"/>
        <w:rPr>
          <w:rFonts w:eastAsia="Times New Roman"/>
        </w:rPr>
      </w:pPr>
      <w:r w:rsidRPr="009E4B31">
        <w:rPr>
          <w:rFonts w:eastAsia="Times New Roman"/>
        </w:rPr>
        <w:t>Pre malé vodné toky, ktoré nie sú súčasťou EFP N5</w:t>
      </w:r>
      <w:r w:rsidR="001C0078" w:rsidRPr="009E4B31">
        <w:rPr>
          <w:rFonts w:eastAsia="Times New Roman"/>
        </w:rPr>
        <w:t>,</w:t>
      </w:r>
      <w:r w:rsidRPr="009E4B31">
        <w:rPr>
          <w:rFonts w:eastAsia="Times New Roman"/>
        </w:rPr>
        <w:t xml:space="preserve"> platia </w:t>
      </w:r>
      <w:r w:rsidR="2E61242E" w:rsidRPr="009E4B31">
        <w:rPr>
          <w:rFonts w:eastAsia="Times New Roman"/>
        </w:rPr>
        <w:t>všeobecn</w:t>
      </w:r>
      <w:r w:rsidR="3383196D" w:rsidRPr="009E4B31">
        <w:rPr>
          <w:rFonts w:eastAsia="Times New Roman"/>
        </w:rPr>
        <w:t>é</w:t>
      </w:r>
      <w:r w:rsidRPr="009E4B31">
        <w:rPr>
          <w:rFonts w:eastAsia="Times New Roman"/>
        </w:rPr>
        <w:t xml:space="preserve"> zásady uplatňované v území CHKO H</w:t>
      </w:r>
      <w:r w:rsidR="3087B0E4" w:rsidRPr="009E4B31">
        <w:rPr>
          <w:rFonts w:eastAsia="Times New Roman"/>
        </w:rPr>
        <w:t xml:space="preserve">orná </w:t>
      </w:r>
      <w:r w:rsidRPr="009E4B31">
        <w:rPr>
          <w:rFonts w:eastAsia="Times New Roman"/>
        </w:rPr>
        <w:t>O</w:t>
      </w:r>
      <w:r w:rsidR="23E3A026" w:rsidRPr="009E4B31">
        <w:rPr>
          <w:rFonts w:eastAsia="Times New Roman"/>
        </w:rPr>
        <w:t>rava</w:t>
      </w:r>
      <w:r w:rsidRPr="009E4B31">
        <w:rPr>
          <w:rFonts w:eastAsia="Times New Roman"/>
        </w:rPr>
        <w:t>.</w:t>
      </w:r>
    </w:p>
    <w:p w14:paraId="0A0D0627" w14:textId="77777777" w:rsidR="00F17CB0" w:rsidRPr="009E4B31" w:rsidRDefault="00F17CB0" w:rsidP="009E4B31">
      <w:pPr>
        <w:pStyle w:val="Odsekzoznamu"/>
        <w:spacing w:after="160"/>
        <w:ind w:left="360"/>
        <w:rPr>
          <w:rFonts w:eastAsia="Times New Roman"/>
        </w:rPr>
      </w:pPr>
    </w:p>
    <w:p w14:paraId="4AACEE70" w14:textId="6C73C66C" w:rsidR="20E8FD19" w:rsidRPr="009E4B31" w:rsidRDefault="5CB5C6D0" w:rsidP="009E4B31">
      <w:pPr>
        <w:pStyle w:val="Nadpis3"/>
        <w:rPr>
          <w:u w:val="single"/>
        </w:rPr>
      </w:pPr>
      <w:bookmarkStart w:id="80" w:name="_Toc72374002"/>
      <w:bookmarkStart w:id="81" w:name="_Toc1755114059"/>
      <w:r w:rsidRPr="009E4B31">
        <w:rPr>
          <w:u w:val="single"/>
        </w:rPr>
        <w:t xml:space="preserve">EFP N6 </w:t>
      </w:r>
      <w:r w:rsidR="6718D930" w:rsidRPr="009E4B31">
        <w:rPr>
          <w:u w:val="single"/>
        </w:rPr>
        <w:t>V</w:t>
      </w:r>
      <w:r w:rsidRPr="009E4B31">
        <w:rPr>
          <w:u w:val="single"/>
        </w:rPr>
        <w:t>odná nádrž Orava</w:t>
      </w:r>
      <w:bookmarkEnd w:id="80"/>
      <w:bookmarkEnd w:id="81"/>
    </w:p>
    <w:p w14:paraId="72B8CF77" w14:textId="4865765A" w:rsidR="4CF001BD" w:rsidRPr="00722C47" w:rsidRDefault="4CF001BD" w:rsidP="009E4B31">
      <w:pPr>
        <w:spacing w:after="0"/>
        <w:rPr>
          <w:rFonts w:eastAsia="Times New Roman"/>
          <w:sz w:val="16"/>
          <w:szCs w:val="16"/>
        </w:rPr>
      </w:pPr>
    </w:p>
    <w:p w14:paraId="7CE6FA5D" w14:textId="665F2D2C" w:rsidR="20E8FD19" w:rsidRPr="009E4B31" w:rsidRDefault="2375A001" w:rsidP="009E4B31">
      <w:pPr>
        <w:pStyle w:val="Odsekzoznamu"/>
        <w:numPr>
          <w:ilvl w:val="0"/>
          <w:numId w:val="45"/>
        </w:numPr>
        <w:spacing w:after="0"/>
        <w:ind w:left="360"/>
        <w:rPr>
          <w:rFonts w:eastAsia="Times New Roman"/>
        </w:rPr>
      </w:pPr>
      <w:r w:rsidRPr="009E4B31">
        <w:rPr>
          <w:rFonts w:eastAsia="Times New Roman"/>
        </w:rPr>
        <w:t>O</w:t>
      </w:r>
      <w:r w:rsidR="4C17C505" w:rsidRPr="009E4B31">
        <w:rPr>
          <w:rFonts w:eastAsia="Times New Roman"/>
        </w:rPr>
        <w:t>ptimalizovať manipulačný poriadok VN aj s ohľadom na predmet ochrany CHKO</w:t>
      </w:r>
      <w:r w:rsidR="28F98A12" w:rsidRPr="009E4B31">
        <w:rPr>
          <w:rFonts w:eastAsia="Times New Roman"/>
        </w:rPr>
        <w:t>.</w:t>
      </w:r>
    </w:p>
    <w:p w14:paraId="31A11FCF" w14:textId="34C216D9" w:rsidR="20E8FD19" w:rsidRPr="009E4B31" w:rsidRDefault="00CE14A7" w:rsidP="009E4B31">
      <w:pPr>
        <w:pStyle w:val="Odsekzoznamu"/>
        <w:numPr>
          <w:ilvl w:val="0"/>
          <w:numId w:val="44"/>
        </w:numPr>
        <w:spacing w:after="0"/>
        <w:ind w:left="360"/>
        <w:rPr>
          <w:rFonts w:eastAsia="Times New Roman"/>
        </w:rPr>
      </w:pPr>
      <w:r w:rsidRPr="009E4B31">
        <w:rPr>
          <w:rFonts w:eastAsia="Times New Roman"/>
        </w:rPr>
        <w:t>Za</w:t>
      </w:r>
      <w:r w:rsidR="10B4878C" w:rsidRPr="009E4B31">
        <w:rPr>
          <w:rFonts w:eastAsia="Times New Roman"/>
        </w:rPr>
        <w:t>kaz</w:t>
      </w:r>
      <w:r w:rsidRPr="009E4B31">
        <w:rPr>
          <w:rFonts w:eastAsia="Times New Roman"/>
        </w:rPr>
        <w:t>uje sa</w:t>
      </w:r>
      <w:r w:rsidR="10B4878C" w:rsidRPr="009E4B31">
        <w:rPr>
          <w:rFonts w:eastAsia="Times New Roman"/>
        </w:rPr>
        <w:t xml:space="preserve"> </w:t>
      </w:r>
      <w:r w:rsidR="3B651BF1" w:rsidRPr="009E4B31">
        <w:rPr>
          <w:rFonts w:eastAsia="Times New Roman"/>
        </w:rPr>
        <w:t>vchádza</w:t>
      </w:r>
      <w:r w:rsidRPr="009E4B31">
        <w:rPr>
          <w:rFonts w:eastAsia="Times New Roman"/>
        </w:rPr>
        <w:t>ť</w:t>
      </w:r>
      <w:r w:rsidR="3B651BF1" w:rsidRPr="009E4B31">
        <w:rPr>
          <w:rFonts w:eastAsia="Times New Roman"/>
        </w:rPr>
        <w:t xml:space="preserve"> a stá</w:t>
      </w:r>
      <w:r w:rsidRPr="009E4B31">
        <w:rPr>
          <w:rFonts w:eastAsia="Times New Roman"/>
        </w:rPr>
        <w:t>ť</w:t>
      </w:r>
      <w:r w:rsidR="3B651BF1" w:rsidRPr="009E4B31">
        <w:rPr>
          <w:rFonts w:eastAsia="Times New Roman"/>
        </w:rPr>
        <w:t xml:space="preserve"> s vodným skútrom, motorovým člnom alebo iným motorovým plavidlom a plávajúcim zariadením v časti </w:t>
      </w:r>
      <w:r w:rsidR="6A1DC883" w:rsidRPr="009E4B31">
        <w:rPr>
          <w:rFonts w:eastAsia="Times New Roman"/>
        </w:rPr>
        <w:t>CHVÚ Horná Orava</w:t>
      </w:r>
      <w:r w:rsidR="3B651BF1" w:rsidRPr="009E4B31">
        <w:rPr>
          <w:rFonts w:eastAsia="Times New Roman"/>
        </w:rPr>
        <w:t xml:space="preserve"> uvedenej v prílohe č. 3 </w:t>
      </w:r>
      <w:r w:rsidR="009823D4" w:rsidRPr="009E4B31">
        <w:rPr>
          <w:rFonts w:eastAsia="Times New Roman"/>
        </w:rPr>
        <w:t xml:space="preserve">k </w:t>
      </w:r>
      <w:r w:rsidR="3B651BF1" w:rsidRPr="009E4B31">
        <w:rPr>
          <w:rFonts w:eastAsia="Times New Roman"/>
        </w:rPr>
        <w:t>vyhl</w:t>
      </w:r>
      <w:r w:rsidR="339B87BD" w:rsidRPr="009E4B31">
        <w:rPr>
          <w:rFonts w:eastAsia="Times New Roman"/>
        </w:rPr>
        <w:t>ášk</w:t>
      </w:r>
      <w:r w:rsidR="009823D4" w:rsidRPr="009E4B31">
        <w:rPr>
          <w:rFonts w:eastAsia="Times New Roman"/>
        </w:rPr>
        <w:t>e</w:t>
      </w:r>
      <w:r w:rsidR="3B651BF1" w:rsidRPr="009E4B31">
        <w:rPr>
          <w:rFonts w:eastAsia="Times New Roman"/>
        </w:rPr>
        <w:t xml:space="preserve"> </w:t>
      </w:r>
      <w:r w:rsidR="339B87BD" w:rsidRPr="009E4B31">
        <w:rPr>
          <w:rFonts w:eastAsia="Times New Roman"/>
        </w:rPr>
        <w:t xml:space="preserve">č. </w:t>
      </w:r>
      <w:r w:rsidR="3B651BF1" w:rsidRPr="009E4B31">
        <w:rPr>
          <w:rFonts w:eastAsia="Times New Roman"/>
        </w:rPr>
        <w:t xml:space="preserve">173/2005 </w:t>
      </w:r>
      <w:r w:rsidR="339B87BD" w:rsidRPr="009E4B31">
        <w:rPr>
          <w:rFonts w:eastAsia="Times New Roman"/>
        </w:rPr>
        <w:t>Z. z.</w:t>
      </w:r>
      <w:r w:rsidR="009823D4" w:rsidRPr="009E4B31">
        <w:rPr>
          <w:rFonts w:eastAsia="Times New Roman"/>
        </w:rPr>
        <w:t>,</w:t>
      </w:r>
      <w:r w:rsidR="339B87BD" w:rsidRPr="009E4B31">
        <w:rPr>
          <w:rFonts w:eastAsia="Times New Roman"/>
        </w:rPr>
        <w:t xml:space="preserve"> </w:t>
      </w:r>
      <w:r w:rsidR="3B651BF1" w:rsidRPr="009E4B31">
        <w:rPr>
          <w:rFonts w:eastAsia="Times New Roman"/>
        </w:rPr>
        <w:t>s výnimkou činností vykonávaných v súvislosti so zabezpečovaním správy, prevádzky a údržby V</w:t>
      </w:r>
      <w:r w:rsidR="6A1DC883" w:rsidRPr="009E4B31">
        <w:rPr>
          <w:rFonts w:eastAsia="Times New Roman"/>
        </w:rPr>
        <w:t>N</w:t>
      </w:r>
      <w:r w:rsidR="3B651BF1" w:rsidRPr="009E4B31">
        <w:rPr>
          <w:rFonts w:eastAsia="Times New Roman"/>
        </w:rPr>
        <w:t xml:space="preserve"> Orava</w:t>
      </w:r>
      <w:r w:rsidR="78DD494A" w:rsidRPr="009E4B31">
        <w:rPr>
          <w:rFonts w:eastAsia="Times New Roman"/>
        </w:rPr>
        <w:t>.</w:t>
      </w:r>
    </w:p>
    <w:p w14:paraId="2B7EED64" w14:textId="6699F6F0" w:rsidR="20E8FD19" w:rsidRPr="009E4B31" w:rsidRDefault="00CE14A7" w:rsidP="009E4B31">
      <w:pPr>
        <w:pStyle w:val="Odsekzoznamu"/>
        <w:numPr>
          <w:ilvl w:val="0"/>
          <w:numId w:val="43"/>
        </w:numPr>
        <w:spacing w:after="0"/>
        <w:ind w:left="360"/>
        <w:rPr>
          <w:rFonts w:eastAsia="Times New Roman"/>
        </w:rPr>
      </w:pPr>
      <w:r w:rsidRPr="009E4B31">
        <w:rPr>
          <w:rFonts w:eastAsia="Times New Roman"/>
        </w:rPr>
        <w:t>Zakazuje sa</w:t>
      </w:r>
      <w:r w:rsidR="76B00743" w:rsidRPr="009E4B31">
        <w:rPr>
          <w:rFonts w:eastAsia="Times New Roman"/>
        </w:rPr>
        <w:t xml:space="preserve"> </w:t>
      </w:r>
      <w:r w:rsidR="3B651BF1" w:rsidRPr="009E4B31">
        <w:rPr>
          <w:rFonts w:eastAsia="Times New Roman"/>
        </w:rPr>
        <w:t>vchádza</w:t>
      </w:r>
      <w:r w:rsidRPr="009E4B31">
        <w:rPr>
          <w:rFonts w:eastAsia="Times New Roman"/>
        </w:rPr>
        <w:t>ť</w:t>
      </w:r>
      <w:r w:rsidR="3B651BF1" w:rsidRPr="009E4B31">
        <w:rPr>
          <w:rFonts w:eastAsia="Times New Roman"/>
        </w:rPr>
        <w:t xml:space="preserve"> a stá</w:t>
      </w:r>
      <w:r w:rsidRPr="009E4B31">
        <w:rPr>
          <w:rFonts w:eastAsia="Times New Roman"/>
        </w:rPr>
        <w:t>ť</w:t>
      </w:r>
      <w:r w:rsidR="3B651BF1" w:rsidRPr="009E4B31">
        <w:rPr>
          <w:rFonts w:eastAsia="Times New Roman"/>
        </w:rPr>
        <w:t xml:space="preserve"> s plavidlom a plávajúcim zariadením v časti chráneného vtáčieho územia uvedenej v prílohe č. 4 </w:t>
      </w:r>
      <w:r w:rsidR="000F6336" w:rsidRPr="009E4B31">
        <w:rPr>
          <w:rFonts w:eastAsia="Times New Roman"/>
        </w:rPr>
        <w:t xml:space="preserve">k </w:t>
      </w:r>
      <w:r w:rsidR="3B651BF1" w:rsidRPr="009E4B31">
        <w:rPr>
          <w:rFonts w:eastAsia="Times New Roman"/>
        </w:rPr>
        <w:t>vyhl</w:t>
      </w:r>
      <w:r w:rsidR="000F6336" w:rsidRPr="009E4B31">
        <w:rPr>
          <w:rFonts w:eastAsia="Times New Roman"/>
        </w:rPr>
        <w:t>áške č.</w:t>
      </w:r>
      <w:r w:rsidR="3B651BF1" w:rsidRPr="009E4B31">
        <w:rPr>
          <w:rFonts w:eastAsia="Times New Roman"/>
        </w:rPr>
        <w:t xml:space="preserve"> 173/2005 </w:t>
      </w:r>
      <w:r w:rsidR="000F6336" w:rsidRPr="009E4B31">
        <w:rPr>
          <w:rFonts w:eastAsia="Times New Roman"/>
        </w:rPr>
        <w:t xml:space="preserve">Z. z. </w:t>
      </w:r>
      <w:r w:rsidR="3B651BF1" w:rsidRPr="009E4B31">
        <w:rPr>
          <w:rFonts w:eastAsia="Times New Roman"/>
        </w:rPr>
        <w:t>a v okruhu 50 metrov od brehov Vtáčieho ostrova s výnimkou činností vykonávaných v súvislosti so zabezpečovaním správy, prevádzky a údržby V</w:t>
      </w:r>
      <w:r w:rsidR="6603BCF3" w:rsidRPr="009E4B31">
        <w:rPr>
          <w:rFonts w:eastAsia="Times New Roman"/>
        </w:rPr>
        <w:t>N</w:t>
      </w:r>
      <w:r w:rsidR="3B651BF1" w:rsidRPr="009E4B31">
        <w:rPr>
          <w:rFonts w:eastAsia="Times New Roman"/>
        </w:rPr>
        <w:t xml:space="preserve"> Orava</w:t>
      </w:r>
      <w:r w:rsidR="39F9EA71" w:rsidRPr="009E4B31">
        <w:rPr>
          <w:rFonts w:eastAsia="Times New Roman"/>
        </w:rPr>
        <w:t>.</w:t>
      </w:r>
    </w:p>
    <w:p w14:paraId="022343DA" w14:textId="3C7FE9CB" w:rsidR="20E8FD19" w:rsidRPr="009E4B31" w:rsidRDefault="66226C6C" w:rsidP="009E4B31">
      <w:pPr>
        <w:pStyle w:val="Odsekzoznamu"/>
        <w:numPr>
          <w:ilvl w:val="0"/>
          <w:numId w:val="42"/>
        </w:numPr>
        <w:spacing w:after="0"/>
        <w:ind w:left="360"/>
        <w:rPr>
          <w:rFonts w:eastAsia="Times New Roman"/>
        </w:rPr>
      </w:pPr>
      <w:r w:rsidRPr="009E4B31">
        <w:rPr>
          <w:rFonts w:eastAsia="Times New Roman"/>
        </w:rPr>
        <w:lastRenderedPageBreak/>
        <w:t>U</w:t>
      </w:r>
      <w:r w:rsidR="0B986BF5" w:rsidRPr="009E4B31">
        <w:rPr>
          <w:rFonts w:eastAsia="Times New Roman"/>
        </w:rPr>
        <w:t xml:space="preserve">držiavať vhodné podmienky pre hniezdenie vtákov na Vtáčom ostrove (kosenie alebo mulčovanie </w:t>
      </w:r>
      <w:r w:rsidR="00876649" w:rsidRPr="009E4B31">
        <w:rPr>
          <w:rFonts w:eastAsia="Times New Roman"/>
        </w:rPr>
        <w:t xml:space="preserve">– po dohode so Správou CHKO Horná Orava - </w:t>
      </w:r>
      <w:r w:rsidR="0B986BF5" w:rsidRPr="009E4B31">
        <w:rPr>
          <w:rFonts w:eastAsia="Times New Roman"/>
        </w:rPr>
        <w:t>raz ročne v mimohniezdnom období, odstránenie biomasy)</w:t>
      </w:r>
      <w:r w:rsidR="277C86AC" w:rsidRPr="009E4B31">
        <w:rPr>
          <w:rFonts w:eastAsia="Times New Roman"/>
        </w:rPr>
        <w:t>.</w:t>
      </w:r>
    </w:p>
    <w:p w14:paraId="606B0476" w14:textId="3E72C9AF" w:rsidR="20E8FD19" w:rsidRPr="009E4B31" w:rsidRDefault="5417252A" w:rsidP="009E4B31">
      <w:pPr>
        <w:pStyle w:val="Odsekzoznamu"/>
        <w:numPr>
          <w:ilvl w:val="0"/>
          <w:numId w:val="41"/>
        </w:numPr>
        <w:spacing w:after="0"/>
        <w:ind w:left="360"/>
        <w:rPr>
          <w:rFonts w:eastAsia="Times New Roman"/>
        </w:rPr>
      </w:pPr>
      <w:r w:rsidRPr="009E4B31">
        <w:rPr>
          <w:rFonts w:eastAsia="Times New Roman"/>
        </w:rPr>
        <w:t>R</w:t>
      </w:r>
      <w:r w:rsidR="43D949B7" w:rsidRPr="009E4B31">
        <w:rPr>
          <w:rFonts w:eastAsia="Times New Roman"/>
        </w:rPr>
        <w:t>ealizovať vhodné opatrenia na zlepšenie podmienok pre existenciu druhov, ktoré sú predmeto</w:t>
      </w:r>
      <w:r w:rsidR="0B9824A1" w:rsidRPr="009E4B31">
        <w:rPr>
          <w:rFonts w:eastAsia="Times New Roman"/>
        </w:rPr>
        <w:t>m</w:t>
      </w:r>
      <w:r w:rsidR="43D949B7" w:rsidRPr="009E4B31">
        <w:rPr>
          <w:rFonts w:eastAsia="Times New Roman"/>
        </w:rPr>
        <w:t xml:space="preserve"> ochrany CHKO (budovanie umelých hniezd, plávajúce ostrovy pre hniezdenie</w:t>
      </w:r>
      <w:r w:rsidR="000F6336" w:rsidRPr="009E4B31">
        <w:rPr>
          <w:rFonts w:eastAsia="Times New Roman"/>
        </w:rPr>
        <w:t>,</w:t>
      </w:r>
      <w:r w:rsidR="43D949B7" w:rsidRPr="009E4B31">
        <w:rPr>
          <w:rFonts w:eastAsia="Times New Roman"/>
        </w:rPr>
        <w:t xml:space="preserve"> a pod.)</w:t>
      </w:r>
      <w:r w:rsidR="2F1C922D" w:rsidRPr="009E4B31">
        <w:rPr>
          <w:rFonts w:eastAsia="Times New Roman"/>
        </w:rPr>
        <w:t>.</w:t>
      </w:r>
    </w:p>
    <w:p w14:paraId="6E64850B" w14:textId="630899EE" w:rsidR="20E8FD19" w:rsidRPr="009E4B31" w:rsidRDefault="2ED2C5D0" w:rsidP="009E4B31">
      <w:pPr>
        <w:pStyle w:val="Odsekzoznamu"/>
        <w:numPr>
          <w:ilvl w:val="0"/>
          <w:numId w:val="40"/>
        </w:numPr>
        <w:spacing w:after="160"/>
        <w:ind w:left="360"/>
        <w:rPr>
          <w:rFonts w:eastAsia="Times New Roman"/>
        </w:rPr>
      </w:pPr>
      <w:r w:rsidRPr="009E4B31">
        <w:rPr>
          <w:rFonts w:eastAsia="Times New Roman"/>
        </w:rPr>
        <w:t>V</w:t>
      </w:r>
      <w:r w:rsidR="33606310" w:rsidRPr="009E4B31">
        <w:rPr>
          <w:rFonts w:eastAsia="Times New Roman"/>
        </w:rPr>
        <w:t> predmetnom EFP a na jeho brehoch nerealizovať výstavbu individuálnych rekreačných chát a iných stavieb a zariadení ako napr. mobilné domy, prístrešky, karavany</w:t>
      </w:r>
      <w:r w:rsidR="00420A3E" w:rsidRPr="009E4B31">
        <w:rPr>
          <w:rFonts w:eastAsia="Times New Roman"/>
        </w:rPr>
        <w:t>,</w:t>
      </w:r>
      <w:r w:rsidR="33606310" w:rsidRPr="009E4B31">
        <w:rPr>
          <w:rFonts w:eastAsia="Times New Roman"/>
        </w:rPr>
        <w:t xml:space="preserve"> a pod.</w:t>
      </w:r>
    </w:p>
    <w:p w14:paraId="2348D088" w14:textId="77777777" w:rsidR="00F17CB0" w:rsidRPr="009E4B31" w:rsidRDefault="00F17CB0" w:rsidP="009E4B31">
      <w:pPr>
        <w:pStyle w:val="Odsekzoznamu"/>
        <w:spacing w:after="160"/>
        <w:ind w:left="360"/>
        <w:rPr>
          <w:rFonts w:eastAsia="Times New Roman"/>
        </w:rPr>
      </w:pPr>
    </w:p>
    <w:p w14:paraId="01C21BC9" w14:textId="39148815" w:rsidR="20E8FD19" w:rsidRPr="009E4B31" w:rsidRDefault="211E1FCE" w:rsidP="009E4B31">
      <w:pPr>
        <w:pStyle w:val="Nadpis3"/>
        <w:rPr>
          <w:u w:val="single"/>
        </w:rPr>
      </w:pPr>
      <w:bookmarkStart w:id="82" w:name="_Toc138430356"/>
      <w:bookmarkStart w:id="83" w:name="_Toc312141647"/>
      <w:r w:rsidRPr="009E4B31">
        <w:rPr>
          <w:u w:val="single"/>
        </w:rPr>
        <w:t xml:space="preserve">EFP N7 </w:t>
      </w:r>
      <w:r w:rsidR="78F47BAB" w:rsidRPr="009E4B31">
        <w:rPr>
          <w:u w:val="single"/>
        </w:rPr>
        <w:t>I</w:t>
      </w:r>
      <w:r w:rsidR="09D09CF0" w:rsidRPr="009E4B31">
        <w:rPr>
          <w:u w:val="single"/>
        </w:rPr>
        <w:t>ntenzifikované  trávne porasty, orná pôda a antropogénne plochy</w:t>
      </w:r>
      <w:bookmarkEnd w:id="82"/>
      <w:bookmarkEnd w:id="83"/>
    </w:p>
    <w:p w14:paraId="36A2BA8E" w14:textId="67B7CA39" w:rsidR="100A1907" w:rsidRPr="00722C47" w:rsidRDefault="100A1907" w:rsidP="009E4B31">
      <w:pPr>
        <w:spacing w:after="0"/>
        <w:rPr>
          <w:rFonts w:eastAsia="Times New Roman"/>
          <w:sz w:val="16"/>
          <w:szCs w:val="16"/>
        </w:rPr>
      </w:pPr>
    </w:p>
    <w:p w14:paraId="0C17E12C" w14:textId="23835BCA" w:rsidR="20E8FD19" w:rsidRPr="009E4B31" w:rsidRDefault="35A67352" w:rsidP="009E4B31">
      <w:pPr>
        <w:pStyle w:val="Odsekzoznamu"/>
        <w:numPr>
          <w:ilvl w:val="0"/>
          <w:numId w:val="2"/>
        </w:numPr>
        <w:spacing w:after="0"/>
        <w:ind w:left="360"/>
        <w:rPr>
          <w:rFonts w:eastAsia="Times New Roman"/>
        </w:rPr>
      </w:pPr>
      <w:r w:rsidRPr="009E4B31">
        <w:rPr>
          <w:rFonts w:eastAsia="Times New Roman"/>
        </w:rPr>
        <w:t>R</w:t>
      </w:r>
      <w:r w:rsidR="721CA712" w:rsidRPr="009E4B31">
        <w:rPr>
          <w:rFonts w:eastAsia="Times New Roman"/>
        </w:rPr>
        <w:t xml:space="preserve">ozorávanie </w:t>
      </w:r>
      <w:r w:rsidR="325ABACC" w:rsidRPr="009E4B31">
        <w:rPr>
          <w:rFonts w:eastAsia="Times New Roman"/>
        </w:rPr>
        <w:t>TTP</w:t>
      </w:r>
      <w:r w:rsidR="721CA712" w:rsidRPr="009E4B31">
        <w:rPr>
          <w:rFonts w:eastAsia="Times New Roman"/>
        </w:rPr>
        <w:t xml:space="preserve"> </w:t>
      </w:r>
      <w:r w:rsidR="00CE14A7" w:rsidRPr="009E4B31">
        <w:rPr>
          <w:rFonts w:eastAsia="Times New Roman"/>
        </w:rPr>
        <w:t>na ornej pôde</w:t>
      </w:r>
      <w:r w:rsidR="00CE14A7" w:rsidRPr="009E4B31" w:rsidDel="008308C9">
        <w:rPr>
          <w:rFonts w:eastAsia="Times New Roman"/>
        </w:rPr>
        <w:t xml:space="preserve"> </w:t>
      </w:r>
      <w:r w:rsidR="37F897D7" w:rsidRPr="009E4B31">
        <w:rPr>
          <w:rFonts w:eastAsia="Times New Roman"/>
        </w:rPr>
        <w:t xml:space="preserve">v </w:t>
      </w:r>
      <w:r w:rsidR="00CE14A7" w:rsidRPr="009E4B31">
        <w:rPr>
          <w:rFonts w:eastAsia="Times New Roman"/>
        </w:rPr>
        <w:t xml:space="preserve">zóne D </w:t>
      </w:r>
      <w:r w:rsidR="721CA712" w:rsidRPr="009E4B31">
        <w:rPr>
          <w:rFonts w:eastAsia="Times New Roman"/>
        </w:rPr>
        <w:t xml:space="preserve">je možné </w:t>
      </w:r>
      <w:r w:rsidR="554D0674" w:rsidRPr="009E4B31">
        <w:rPr>
          <w:rFonts w:eastAsia="Times New Roman"/>
        </w:rPr>
        <w:t xml:space="preserve">uskutočniť </w:t>
      </w:r>
      <w:r w:rsidR="721CA712" w:rsidRPr="009E4B31">
        <w:rPr>
          <w:rFonts w:eastAsia="Times New Roman"/>
        </w:rPr>
        <w:t>s podmienkou, že budú po rozoraní využívané ako orná pôda najviac 3 roky - najväčšia súvislá rozloha rozoranej pôdy je 0,3 hektára</w:t>
      </w:r>
      <w:r w:rsidR="5808D878" w:rsidRPr="009E4B31">
        <w:t>Navrhované opatrenie nadväzuje na historickú tradíciu mozaikového striedania kultúr na Orave, čím simuluje prirodzený krajinný cyklus. Krátkodobý vznik ornej pôdy na malej ploche pravdepodobne zvýši biodiverzitu vytvorením nových potravných zdrojov a ekologických ník pre miestnu faunu a flóru.</w:t>
      </w:r>
      <w:r w:rsidR="721CA712" w:rsidRPr="009E4B31">
        <w:rPr>
          <w:rFonts w:eastAsia="Times New Roman"/>
        </w:rPr>
        <w:t xml:space="preserve">  </w:t>
      </w:r>
    </w:p>
    <w:p w14:paraId="13F574E1" w14:textId="40854752" w:rsidR="30648039" w:rsidRPr="009E4B31" w:rsidRDefault="35A4B416" w:rsidP="009E4B31">
      <w:pPr>
        <w:pStyle w:val="Odsekzoznamu"/>
        <w:numPr>
          <w:ilvl w:val="0"/>
          <w:numId w:val="2"/>
        </w:numPr>
        <w:spacing w:after="0"/>
        <w:ind w:left="360"/>
      </w:pPr>
      <w:r w:rsidRPr="009E4B31">
        <w:rPr>
          <w:rFonts w:eastAsia="Times New Roman"/>
        </w:rPr>
        <w:t>K</w:t>
      </w:r>
      <w:r w:rsidR="0AF67493" w:rsidRPr="009E4B31">
        <w:rPr>
          <w:rFonts w:eastAsia="Times New Roman"/>
        </w:rPr>
        <w:t>osiť od stredu k okrajom porastu alebo od jednej strany pozemku na druhú stranu</w:t>
      </w:r>
      <w:r w:rsidR="25C0C657" w:rsidRPr="009E4B31">
        <w:rPr>
          <w:rFonts w:eastAsia="Times New Roman"/>
        </w:rPr>
        <w:t>.</w:t>
      </w:r>
    </w:p>
    <w:p w14:paraId="1026F5F0" w14:textId="6C78616D" w:rsidR="00333B44" w:rsidRPr="009E4B31" w:rsidRDefault="319CE366" w:rsidP="009E4B31">
      <w:pPr>
        <w:pStyle w:val="Odsekzoznamu"/>
        <w:numPr>
          <w:ilvl w:val="0"/>
          <w:numId w:val="2"/>
        </w:numPr>
        <w:ind w:left="360"/>
      </w:pPr>
      <w:r w:rsidRPr="009E4B31">
        <w:rPr>
          <w:rFonts w:eastAsia="Times New Roman"/>
        </w:rPr>
        <w:t>N</w:t>
      </w:r>
      <w:r w:rsidR="0AF67493" w:rsidRPr="009E4B31">
        <w:rPr>
          <w:rFonts w:eastAsia="Times New Roman"/>
        </w:rPr>
        <w:t>a pasienkoch zachovať pravidelné prekladanie košiarov a zabezpečiť ochranu hospodárskych zvierat pred veľkými šelmami strážením stáda pastierskym strážnym psom ako aj elektrickým oplôtkom</w:t>
      </w:r>
      <w:r w:rsidR="14F302E4" w:rsidRPr="009E4B31">
        <w:rPr>
          <w:rFonts w:eastAsia="Times New Roman"/>
        </w:rPr>
        <w:t>.</w:t>
      </w:r>
      <w:r w:rsidR="00333B44" w:rsidRPr="009E4B31">
        <w:rPr>
          <w:rFonts w:eastAsia="Times New Roman"/>
        </w:rPr>
        <w:t xml:space="preserve"> </w:t>
      </w:r>
      <w:r w:rsidR="00333B44" w:rsidRPr="009E4B31">
        <w:t>Umiestnenie košiarov a ďalšie podmienky budú dohodnuté so Správou CHKO Horná Orava.</w:t>
      </w:r>
    </w:p>
    <w:p w14:paraId="21B9CB17" w14:textId="555276A8" w:rsidR="20E8FD19" w:rsidRPr="009E4B31" w:rsidRDefault="40065D29" w:rsidP="009E4B31">
      <w:pPr>
        <w:pStyle w:val="Odsekzoznamu"/>
        <w:numPr>
          <w:ilvl w:val="0"/>
          <w:numId w:val="2"/>
        </w:numPr>
        <w:spacing w:after="0"/>
        <w:ind w:left="360"/>
        <w:rPr>
          <w:rFonts w:eastAsia="Times New Roman"/>
        </w:rPr>
      </w:pPr>
      <w:r w:rsidRPr="009E4B31">
        <w:rPr>
          <w:rFonts w:eastAsia="Times New Roman"/>
        </w:rPr>
        <w:t>N</w:t>
      </w:r>
      <w:r w:rsidR="63F8835F" w:rsidRPr="009E4B31">
        <w:rPr>
          <w:rFonts w:eastAsia="Times New Roman"/>
        </w:rPr>
        <w:t>ie je možné rozorať podmáčané trávne porasty</w:t>
      </w:r>
      <w:r w:rsidR="009C72DC" w:rsidRPr="009E4B31">
        <w:rPr>
          <w:rFonts w:eastAsia="Times New Roman"/>
        </w:rPr>
        <w:t>.</w:t>
      </w:r>
    </w:p>
    <w:p w14:paraId="63942EFC" w14:textId="6812AF47" w:rsidR="1C4404D2" w:rsidRPr="009E4B31" w:rsidRDefault="111BC2D3" w:rsidP="009E4B31">
      <w:pPr>
        <w:pStyle w:val="Odsekzoznamu"/>
        <w:numPr>
          <w:ilvl w:val="0"/>
          <w:numId w:val="2"/>
        </w:numPr>
        <w:spacing w:after="0"/>
        <w:ind w:left="360"/>
      </w:pPr>
      <w:r w:rsidRPr="009E4B31">
        <w:rPr>
          <w:rFonts w:eastAsia="Times New Roman"/>
        </w:rPr>
        <w:t>Mulčovanie dlhodobo neobhospodarovaných lúkach so starinou a sukcesne sa rozširujúcimi drevinami je možné realizovať len po predchádzajúcej dohode so Správou CHKO Horná Orava, a to výlučne v odôvodnených prípadoch na účely obnovy biotopov a prípravy plôch na následné pravidelné obhospodarovanie.</w:t>
      </w:r>
    </w:p>
    <w:p w14:paraId="4B5F7E2C" w14:textId="11696886" w:rsidR="20E8FD19" w:rsidRPr="009E4B31" w:rsidRDefault="6E8C2FBD" w:rsidP="009E4B31">
      <w:pPr>
        <w:pStyle w:val="Odsekzoznamu"/>
        <w:numPr>
          <w:ilvl w:val="0"/>
          <w:numId w:val="2"/>
        </w:numPr>
        <w:spacing w:after="0"/>
        <w:ind w:left="360"/>
        <w:rPr>
          <w:rFonts w:eastAsia="Times New Roman"/>
        </w:rPr>
      </w:pPr>
      <w:r w:rsidRPr="009E4B31">
        <w:rPr>
          <w:rFonts w:eastAsia="Times New Roman"/>
        </w:rPr>
        <w:t>O</w:t>
      </w:r>
      <w:r w:rsidR="0B986BF5" w:rsidRPr="009E4B31">
        <w:rPr>
          <w:rFonts w:eastAsia="Times New Roman"/>
        </w:rPr>
        <w:t>dstraň</w:t>
      </w:r>
      <w:r w:rsidR="554D0674" w:rsidRPr="009E4B31">
        <w:rPr>
          <w:rFonts w:eastAsia="Times New Roman"/>
        </w:rPr>
        <w:t xml:space="preserve">ovať </w:t>
      </w:r>
      <w:r w:rsidR="0B986BF5" w:rsidRPr="009E4B31">
        <w:rPr>
          <w:rFonts w:eastAsia="Times New Roman"/>
        </w:rPr>
        <w:t>prednostne kroviny (lieska, trnka, ruža) a ihličnaté dreviny (smrek, borovica), následne pionierske listnaté dreviny (vŕba, jelša, breza, rakyta), až nakoniec ostatné listnaté dreviny (napr. buk, dub, hrab, cenné listnáče a ovocné dreviny)</w:t>
      </w:r>
      <w:r w:rsidR="1FD0B2E9" w:rsidRPr="009E4B31">
        <w:rPr>
          <w:rFonts w:eastAsia="Times New Roman"/>
        </w:rPr>
        <w:t>.</w:t>
      </w:r>
    </w:p>
    <w:p w14:paraId="2BB36C1C" w14:textId="419911F7" w:rsidR="20E8FD19" w:rsidRPr="009E4B31" w:rsidRDefault="60093425" w:rsidP="009E4B31">
      <w:pPr>
        <w:pStyle w:val="Odsekzoznamu"/>
        <w:numPr>
          <w:ilvl w:val="0"/>
          <w:numId w:val="2"/>
        </w:numPr>
        <w:spacing w:after="0"/>
        <w:ind w:left="360"/>
        <w:rPr>
          <w:rFonts w:eastAsia="Times New Roman"/>
        </w:rPr>
      </w:pPr>
      <w:r w:rsidRPr="009E4B31">
        <w:rPr>
          <w:rFonts w:eastAsia="Times New Roman"/>
        </w:rPr>
        <w:t>S</w:t>
      </w:r>
      <w:r w:rsidR="0B986BF5" w:rsidRPr="009E4B31">
        <w:rPr>
          <w:rFonts w:eastAsia="Times New Roman"/>
        </w:rPr>
        <w:t>tromy, ktoré vyznačí organizácia ochrany prírody na ponechanie (vitálne jedince staršieho veku významné z pohľadu ochrany prírody a krajinotvorby)</w:t>
      </w:r>
      <w:r w:rsidR="515A1F6A" w:rsidRPr="009E4B31">
        <w:rPr>
          <w:rFonts w:eastAsia="Times New Roman"/>
        </w:rPr>
        <w:t>,</w:t>
      </w:r>
      <w:r w:rsidR="0B986BF5" w:rsidRPr="009E4B31">
        <w:rPr>
          <w:rFonts w:eastAsia="Times New Roman"/>
        </w:rPr>
        <w:t xml:space="preserve"> musia byť ponechané</w:t>
      </w:r>
      <w:r w:rsidR="1792B894" w:rsidRPr="009E4B31">
        <w:rPr>
          <w:rFonts w:eastAsia="Times New Roman"/>
        </w:rPr>
        <w:t>.</w:t>
      </w:r>
      <w:r w:rsidR="0B986BF5" w:rsidRPr="009E4B31">
        <w:rPr>
          <w:rFonts w:eastAsia="Times New Roman"/>
        </w:rPr>
        <w:t xml:space="preserve"> </w:t>
      </w:r>
    </w:p>
    <w:p w14:paraId="571A5D45" w14:textId="16330915" w:rsidR="0BC75371" w:rsidRPr="009E4B31" w:rsidRDefault="1C05000F" w:rsidP="009E4B31">
      <w:pPr>
        <w:pStyle w:val="Odsekzoznamu"/>
        <w:numPr>
          <w:ilvl w:val="0"/>
          <w:numId w:val="2"/>
        </w:numPr>
        <w:spacing w:after="0"/>
        <w:ind w:left="360"/>
      </w:pPr>
      <w:r w:rsidRPr="009E4B31">
        <w:rPr>
          <w:rFonts w:eastAsia="Times New Roman"/>
        </w:rPr>
        <w:t>P</w:t>
      </w:r>
      <w:r w:rsidR="5A05F623" w:rsidRPr="009E4B31">
        <w:rPr>
          <w:rFonts w:eastAsia="Times New Roman"/>
        </w:rPr>
        <w:t>ri intenzívnej pastve pasienky udržiavať v nezaburinenom stave, plochy zarastené nitrofilnými druhmi ako sú žihľava, bodliak a pod. vykášať 2</w:t>
      </w:r>
      <w:r w:rsidR="00420A3E" w:rsidRPr="009E4B31">
        <w:rPr>
          <w:rFonts w:eastAsia="Times New Roman"/>
        </w:rPr>
        <w:t>-</w:t>
      </w:r>
      <w:r w:rsidR="5A05F623" w:rsidRPr="009E4B31">
        <w:rPr>
          <w:rFonts w:eastAsia="Times New Roman"/>
        </w:rPr>
        <w:t>krát ročne alebo mulčovať (odstraňovanie nedopaskov); nedopasky do 5 % plochy pôdneho bloku sú akceptovateľné z dôvodu zachovania biodiverzity.</w:t>
      </w:r>
    </w:p>
    <w:p w14:paraId="01FAF4AE" w14:textId="0E6F0B2D" w:rsidR="2C226AC1" w:rsidRPr="009E4B31" w:rsidRDefault="2CA3A0AA" w:rsidP="009E4B31">
      <w:pPr>
        <w:pStyle w:val="Odsekzoznamu"/>
        <w:numPr>
          <w:ilvl w:val="0"/>
          <w:numId w:val="2"/>
        </w:numPr>
        <w:spacing w:after="0"/>
        <w:ind w:left="360"/>
        <w:rPr>
          <w:rFonts w:eastAsia="Times New Roman"/>
        </w:rPr>
      </w:pPr>
      <w:r w:rsidRPr="009E4B31">
        <w:rPr>
          <w:rFonts w:eastAsia="Times New Roman"/>
        </w:rPr>
        <w:t>M</w:t>
      </w:r>
      <w:r w:rsidR="24006CCE" w:rsidRPr="009E4B31">
        <w:rPr>
          <w:rFonts w:eastAsia="Times New Roman"/>
        </w:rPr>
        <w:t xml:space="preserve">iesto oddychu </w:t>
      </w:r>
      <w:r w:rsidR="0025584A" w:rsidRPr="009E4B31">
        <w:rPr>
          <w:rFonts w:eastAsia="Times New Roman"/>
        </w:rPr>
        <w:t xml:space="preserve">hospodárskych </w:t>
      </w:r>
      <w:r w:rsidR="24006CCE" w:rsidRPr="009E4B31">
        <w:rPr>
          <w:rFonts w:eastAsia="Times New Roman"/>
        </w:rPr>
        <w:t xml:space="preserve">zvierat bude </w:t>
      </w:r>
      <w:r w:rsidR="1D8B0921" w:rsidRPr="009E4B31">
        <w:rPr>
          <w:rFonts w:eastAsia="Times New Roman"/>
        </w:rPr>
        <w:t xml:space="preserve">určené </w:t>
      </w:r>
      <w:r w:rsidR="24006CCE" w:rsidRPr="009E4B31">
        <w:rPr>
          <w:rFonts w:eastAsia="Times New Roman"/>
        </w:rPr>
        <w:t>minimálne 10 m od vodných tokov, pramenísk a brehových porastov.</w:t>
      </w:r>
    </w:p>
    <w:p w14:paraId="7EB601FD" w14:textId="5370D78A" w:rsidR="2C226AC1" w:rsidRPr="009E4B31" w:rsidRDefault="40DB46C0" w:rsidP="009E4B31">
      <w:pPr>
        <w:pStyle w:val="Odsekzoznamu"/>
        <w:numPr>
          <w:ilvl w:val="0"/>
          <w:numId w:val="2"/>
        </w:numPr>
        <w:ind w:left="360"/>
      </w:pPr>
      <w:r w:rsidRPr="009E4B31">
        <w:t>K</w:t>
      </w:r>
      <w:r w:rsidR="06EBF8FF" w:rsidRPr="009E4B31">
        <w:t>ošiar (elektrické ohradníky) zvierat pravidelne premies</w:t>
      </w:r>
      <w:r w:rsidR="71C6F798" w:rsidRPr="009E4B31">
        <w:t xml:space="preserve">tňovať </w:t>
      </w:r>
      <w:r w:rsidR="06EBF8FF" w:rsidRPr="009E4B31">
        <w:t>a priebežne bude vykonávaná rekultivácia priehonov a nocovísk vyrovnaním eróznych rýh.</w:t>
      </w:r>
      <w:r w:rsidR="00537A7B" w:rsidRPr="009E4B31">
        <w:t xml:space="preserve"> Umiestnenie košiarov </w:t>
      </w:r>
      <w:r w:rsidR="00186E1C" w:rsidRPr="009E4B31">
        <w:t xml:space="preserve"> a ďalšie podmienky </w:t>
      </w:r>
      <w:r w:rsidR="00537A7B" w:rsidRPr="009E4B31">
        <w:t>bud</w:t>
      </w:r>
      <w:r w:rsidR="00186E1C" w:rsidRPr="009E4B31">
        <w:t>ú</w:t>
      </w:r>
      <w:r w:rsidR="00537A7B" w:rsidRPr="009E4B31">
        <w:t xml:space="preserve"> dohod</w:t>
      </w:r>
      <w:r w:rsidR="00186E1C" w:rsidRPr="009E4B31">
        <w:t>nuté</w:t>
      </w:r>
      <w:r w:rsidR="00537A7B" w:rsidRPr="009E4B31">
        <w:t xml:space="preserve"> so Správou CHKO Horná Orava.</w:t>
      </w:r>
    </w:p>
    <w:p w14:paraId="0624880A" w14:textId="1B0A9170" w:rsidR="2C226AC1" w:rsidRPr="009E4B31" w:rsidRDefault="226B33B4" w:rsidP="009E4B31">
      <w:pPr>
        <w:pStyle w:val="Odsekzoznamu"/>
        <w:numPr>
          <w:ilvl w:val="0"/>
          <w:numId w:val="2"/>
        </w:numPr>
        <w:ind w:left="360"/>
      </w:pPr>
      <w:r w:rsidRPr="009E4B31">
        <w:t>V</w:t>
      </w:r>
      <w:r w:rsidR="3B9343A3" w:rsidRPr="009E4B31">
        <w:t xml:space="preserve"> prípade vymapovaných biokoridorov (</w:t>
      </w:r>
      <w:r w:rsidR="1619E9D4" w:rsidRPr="009E4B31">
        <w:t>Ú</w:t>
      </w:r>
      <w:r w:rsidR="3B9343A3" w:rsidRPr="009E4B31">
        <w:t xml:space="preserve">SES) </w:t>
      </w:r>
      <w:r w:rsidR="35D759DF" w:rsidRPr="009E4B31">
        <w:t xml:space="preserve">zabrániť, aby </w:t>
      </w:r>
      <w:r w:rsidR="3B9343A3" w:rsidRPr="009E4B31">
        <w:t>ich funkcia</w:t>
      </w:r>
      <w:r w:rsidR="35D759DF" w:rsidRPr="009E4B31">
        <w:t xml:space="preserve"> bola</w:t>
      </w:r>
      <w:r w:rsidR="3B9343A3" w:rsidRPr="009E4B31">
        <w:t xml:space="preserve"> znemožnená trvalým oplotením.</w:t>
      </w:r>
    </w:p>
    <w:p w14:paraId="33D32273" w14:textId="3938E7E7" w:rsidR="2C226AC1" w:rsidRPr="009E4B31" w:rsidRDefault="5CDEF351" w:rsidP="009E4B31">
      <w:pPr>
        <w:pStyle w:val="Odsekzoznamu"/>
        <w:numPr>
          <w:ilvl w:val="0"/>
          <w:numId w:val="2"/>
        </w:numPr>
        <w:spacing w:after="160"/>
        <w:ind w:left="360"/>
        <w:rPr>
          <w:rFonts w:eastAsia="Times New Roman"/>
        </w:rPr>
      </w:pPr>
      <w:r w:rsidRPr="009E4B31">
        <w:t>V</w:t>
      </w:r>
      <w:r w:rsidR="56030E1E" w:rsidRPr="009E4B31">
        <w:t xml:space="preserve"> prípade potreby vytvorenia napájacieho miesta v blízkosti prameniska pomocou žľabu, bude táto skutočnosť prerokovaná zo správou CHKO.</w:t>
      </w:r>
    </w:p>
    <w:p w14:paraId="16C34810" w14:textId="1B549153" w:rsidR="2D77AF05" w:rsidRDefault="2D77AF05" w:rsidP="009E4B31">
      <w:pPr>
        <w:spacing w:after="160"/>
        <w:rPr>
          <w:rFonts w:eastAsia="Times New Roman"/>
        </w:rPr>
      </w:pPr>
    </w:p>
    <w:p w14:paraId="3DB5B320" w14:textId="77777777" w:rsidR="00722C47" w:rsidRDefault="00722C47" w:rsidP="009E4B31">
      <w:pPr>
        <w:spacing w:after="160"/>
        <w:rPr>
          <w:rFonts w:eastAsia="Times New Roman"/>
        </w:rPr>
      </w:pPr>
    </w:p>
    <w:p w14:paraId="35EFED3B" w14:textId="77777777" w:rsidR="00722C47" w:rsidRPr="009E4B31" w:rsidRDefault="00722C47" w:rsidP="009E4B31">
      <w:pPr>
        <w:spacing w:after="160"/>
        <w:rPr>
          <w:rFonts w:eastAsia="Times New Roman"/>
        </w:rPr>
      </w:pPr>
    </w:p>
    <w:p w14:paraId="5E974F09" w14:textId="76F73ECF" w:rsidR="20E8FD19" w:rsidRPr="009E4B31" w:rsidRDefault="5DBE4580" w:rsidP="009E4B31">
      <w:pPr>
        <w:pStyle w:val="Nadpis3"/>
      </w:pPr>
      <w:bookmarkStart w:id="84" w:name="_Toc1734608466"/>
      <w:bookmarkStart w:id="85" w:name="_Toc1097879359"/>
      <w:r w:rsidRPr="009E4B31">
        <w:lastRenderedPageBreak/>
        <w:t>Všeobecné zásady, ktoré je potrebné uplatňovať v</w:t>
      </w:r>
      <w:r w:rsidR="008D7032" w:rsidRPr="009E4B31">
        <w:t> </w:t>
      </w:r>
      <w:r w:rsidRPr="009E4B31">
        <w:t>území</w:t>
      </w:r>
      <w:bookmarkEnd w:id="84"/>
      <w:r w:rsidR="008D7032" w:rsidRPr="009E4B31">
        <w:t>:</w:t>
      </w:r>
      <w:bookmarkEnd w:id="85"/>
      <w:r w:rsidRPr="009E4B31">
        <w:t xml:space="preserve"> </w:t>
      </w:r>
    </w:p>
    <w:p w14:paraId="294C39D2" w14:textId="136647F4" w:rsidR="73BE19AF" w:rsidRPr="00722C47" w:rsidRDefault="73BE19AF" w:rsidP="009E4B31">
      <w:pPr>
        <w:spacing w:after="0"/>
        <w:rPr>
          <w:rFonts w:eastAsia="Times New Roman"/>
          <w:sz w:val="16"/>
          <w:szCs w:val="16"/>
        </w:rPr>
      </w:pPr>
    </w:p>
    <w:p w14:paraId="74A517E2" w14:textId="5AC9E819" w:rsidR="4C0CD5BF" w:rsidRPr="009E4B31" w:rsidRDefault="33EEE000" w:rsidP="009E4B31">
      <w:pPr>
        <w:spacing w:after="0"/>
        <w:ind w:firstLine="360"/>
        <w:rPr>
          <w:rFonts w:eastAsia="Times New Roman"/>
        </w:rPr>
      </w:pPr>
      <w:r w:rsidRPr="009E4B31">
        <w:rPr>
          <w:rFonts w:eastAsia="Times New Roman"/>
          <w:u w:val="single"/>
        </w:rPr>
        <w:t>Zásady pri výrube</w:t>
      </w:r>
      <w:r w:rsidR="0A304991" w:rsidRPr="009E4B31">
        <w:rPr>
          <w:rFonts w:eastAsia="Times New Roman"/>
          <w:u w:val="single"/>
        </w:rPr>
        <w:t xml:space="preserve"> drevín </w:t>
      </w:r>
      <w:r w:rsidR="00A55366" w:rsidRPr="009E4B31">
        <w:rPr>
          <w:rFonts w:eastAsia="Times New Roman"/>
          <w:u w:val="single"/>
        </w:rPr>
        <w:t xml:space="preserve">rastúcich </w:t>
      </w:r>
      <w:r w:rsidR="0A304991" w:rsidRPr="009E4B31">
        <w:rPr>
          <w:rFonts w:eastAsia="Times New Roman"/>
          <w:u w:val="single"/>
        </w:rPr>
        <w:t>mimo les</w:t>
      </w:r>
      <w:r w:rsidR="00A55366" w:rsidRPr="009E4B31">
        <w:rPr>
          <w:rFonts w:eastAsia="Times New Roman"/>
          <w:u w:val="single"/>
        </w:rPr>
        <w:t>a</w:t>
      </w:r>
      <w:r w:rsidRPr="009E4B31">
        <w:rPr>
          <w:rFonts w:eastAsia="Times New Roman"/>
          <w:u w:val="single"/>
        </w:rPr>
        <w:t xml:space="preserve"> </w:t>
      </w:r>
    </w:p>
    <w:p w14:paraId="4E528DF6" w14:textId="1A2AB09F" w:rsidR="4C0CD5BF" w:rsidRPr="009E4B31" w:rsidRDefault="59CB1926" w:rsidP="009E4B31">
      <w:pPr>
        <w:pStyle w:val="Odsekzoznamu"/>
        <w:numPr>
          <w:ilvl w:val="0"/>
          <w:numId w:val="65"/>
        </w:numPr>
        <w:spacing w:after="0"/>
        <w:ind w:left="360"/>
        <w:rPr>
          <w:rFonts w:eastAsia="Times New Roman"/>
        </w:rPr>
      </w:pPr>
      <w:r w:rsidRPr="009E4B31">
        <w:rPr>
          <w:rFonts w:eastAsia="Times New Roman"/>
        </w:rPr>
        <w:t>V</w:t>
      </w:r>
      <w:r w:rsidR="55E5CFFE" w:rsidRPr="009E4B31">
        <w:rPr>
          <w:rFonts w:eastAsia="Times New Roman"/>
        </w:rPr>
        <w:t xml:space="preserve">ýrub drevín vykonať </w:t>
      </w:r>
      <w:r w:rsidR="00A55366" w:rsidRPr="009E4B31">
        <w:rPr>
          <w:rFonts w:eastAsia="Times New Roman"/>
        </w:rPr>
        <w:t xml:space="preserve">najmä </w:t>
      </w:r>
      <w:r w:rsidR="55E5CFFE" w:rsidRPr="009E4B31">
        <w:rPr>
          <w:rFonts w:eastAsia="Times New Roman"/>
        </w:rPr>
        <w:t>v mimohniezdnom období (od 1. 9. do 31. 3. bežného kalendárneho roka)</w:t>
      </w:r>
      <w:r w:rsidR="3B1B5661" w:rsidRPr="009E4B31">
        <w:rPr>
          <w:rFonts w:eastAsia="Times New Roman"/>
        </w:rPr>
        <w:t>.</w:t>
      </w:r>
    </w:p>
    <w:p w14:paraId="126E5ED5" w14:textId="26D3C05C" w:rsidR="4C0CD5BF" w:rsidRPr="009E4B31" w:rsidRDefault="0BCD4B68" w:rsidP="009E4B31">
      <w:pPr>
        <w:pStyle w:val="Odsekzoznamu"/>
        <w:numPr>
          <w:ilvl w:val="0"/>
          <w:numId w:val="64"/>
        </w:numPr>
        <w:spacing w:after="0"/>
        <w:ind w:left="360"/>
        <w:rPr>
          <w:rFonts w:eastAsia="Times New Roman"/>
        </w:rPr>
      </w:pPr>
      <w:r w:rsidRPr="009E4B31">
        <w:rPr>
          <w:rFonts w:eastAsia="Times New Roman"/>
        </w:rPr>
        <w:t>P</w:t>
      </w:r>
      <w:r w:rsidR="55E5CFFE" w:rsidRPr="009E4B31">
        <w:rPr>
          <w:rFonts w:eastAsia="Times New Roman"/>
        </w:rPr>
        <w:t>onechať solitérne dreviny s obvodom kmeňa nad 120 cm, solitérne jedince ovocných drevín napr. čerešňa vtáčia, jabloň, ponechať dreviny s hniezdami a dutinové stromy, ktoré budú slúžiť alebo slúžia na hniezdenie vtáctva a netopierov</w:t>
      </w:r>
      <w:r w:rsidR="4BF156C5" w:rsidRPr="009E4B31">
        <w:rPr>
          <w:rFonts w:eastAsia="Times New Roman"/>
        </w:rPr>
        <w:t>.</w:t>
      </w:r>
    </w:p>
    <w:p w14:paraId="70FB6BE8" w14:textId="474F84F8" w:rsidR="4C0CD5BF" w:rsidRPr="009E4B31" w:rsidRDefault="7C60F80C" w:rsidP="009E4B31">
      <w:pPr>
        <w:pStyle w:val="Odsekzoznamu"/>
        <w:numPr>
          <w:ilvl w:val="0"/>
          <w:numId w:val="63"/>
        </w:numPr>
        <w:spacing w:after="0"/>
        <w:ind w:left="360"/>
        <w:rPr>
          <w:rFonts w:eastAsia="Times New Roman"/>
        </w:rPr>
      </w:pPr>
      <w:r w:rsidRPr="009E4B31">
        <w:rPr>
          <w:rFonts w:eastAsia="Times New Roman"/>
        </w:rPr>
        <w:t>N</w:t>
      </w:r>
      <w:r w:rsidR="55E5CFFE" w:rsidRPr="009E4B31">
        <w:rPr>
          <w:rFonts w:eastAsia="Times New Roman"/>
        </w:rPr>
        <w:t xml:space="preserve">ezasahovať do lokalít s vyvinutými </w:t>
      </w:r>
      <w:r w:rsidR="3142030D" w:rsidRPr="009E4B31">
        <w:rPr>
          <w:rFonts w:eastAsia="Times New Roman"/>
        </w:rPr>
        <w:t xml:space="preserve">lesnými </w:t>
      </w:r>
      <w:r w:rsidR="55E5CFFE" w:rsidRPr="009E4B31">
        <w:rPr>
          <w:rFonts w:eastAsia="Times New Roman"/>
        </w:rPr>
        <w:t>biotopmi (s charakterom</w:t>
      </w:r>
      <w:r w:rsidR="175E0170" w:rsidRPr="009E4B31">
        <w:rPr>
          <w:rFonts w:eastAsia="Times New Roman"/>
        </w:rPr>
        <w:t xml:space="preserve"> podobným prírode vytvoreným</w:t>
      </w:r>
      <w:r w:rsidR="55E5CFFE" w:rsidRPr="009E4B31">
        <w:rPr>
          <w:rFonts w:eastAsia="Times New Roman"/>
        </w:rPr>
        <w:t xml:space="preserve"> les</w:t>
      </w:r>
      <w:r w:rsidR="47687CC8" w:rsidRPr="009E4B31">
        <w:rPr>
          <w:rFonts w:eastAsia="Times New Roman"/>
        </w:rPr>
        <w:t>om bez hospodárskej činnosti človek</w:t>
      </w:r>
      <w:r w:rsidR="55E5CFFE" w:rsidRPr="009E4B31">
        <w:rPr>
          <w:rFonts w:eastAsia="Times New Roman"/>
        </w:rPr>
        <w:t>), ktoré vznikali sekundárnou sukcesiou niekoľko desiatok rokov (viac ako 50) po opustení obhospodarovania</w:t>
      </w:r>
      <w:r w:rsidR="4E93C3BC" w:rsidRPr="009E4B31">
        <w:rPr>
          <w:rFonts w:eastAsia="Times New Roman"/>
        </w:rPr>
        <w:t>.</w:t>
      </w:r>
    </w:p>
    <w:p w14:paraId="4042D042" w14:textId="73B28369" w:rsidR="4C0CD5BF" w:rsidRPr="009E4B31" w:rsidRDefault="2B373F88" w:rsidP="009E4B31">
      <w:pPr>
        <w:pStyle w:val="Odsekzoznamu"/>
        <w:numPr>
          <w:ilvl w:val="0"/>
          <w:numId w:val="62"/>
        </w:numPr>
        <w:spacing w:after="0"/>
        <w:ind w:left="360"/>
        <w:rPr>
          <w:rFonts w:eastAsia="Times New Roman"/>
        </w:rPr>
      </w:pPr>
      <w:r w:rsidRPr="009E4B31">
        <w:rPr>
          <w:rFonts w:eastAsia="Times New Roman"/>
        </w:rPr>
        <w:t>V</w:t>
      </w:r>
      <w:r w:rsidR="55E5CFFE" w:rsidRPr="009E4B31">
        <w:rPr>
          <w:rFonts w:eastAsia="Times New Roman"/>
        </w:rPr>
        <w:t>ýruby vykonávať tak, aby nedošlo k</w:t>
      </w:r>
      <w:r w:rsidR="00746203" w:rsidRPr="009E4B31">
        <w:rPr>
          <w:rFonts w:eastAsia="Times New Roman"/>
        </w:rPr>
        <w:t xml:space="preserve"> trvalému </w:t>
      </w:r>
      <w:r w:rsidR="55E5CFFE" w:rsidRPr="009E4B31">
        <w:rPr>
          <w:rFonts w:eastAsia="Times New Roman"/>
        </w:rPr>
        <w:t>poškodeniu vegetačného krytu (ešte v nezarastenej časti TTP náletovými drevinami) na lokalite (najmä pri vyťahovaní, približovaní a odvoze dreva)</w:t>
      </w:r>
      <w:r w:rsidR="6C1C8861" w:rsidRPr="009E4B31">
        <w:rPr>
          <w:rFonts w:eastAsia="Times New Roman"/>
        </w:rPr>
        <w:t>.</w:t>
      </w:r>
    </w:p>
    <w:p w14:paraId="79A71193" w14:textId="6D391BA4" w:rsidR="4C0CD5BF" w:rsidRPr="009E4B31" w:rsidRDefault="4505AF96" w:rsidP="009E4B31">
      <w:pPr>
        <w:pStyle w:val="Odsekzoznamu"/>
        <w:numPr>
          <w:ilvl w:val="0"/>
          <w:numId w:val="61"/>
        </w:numPr>
        <w:spacing w:after="0"/>
        <w:ind w:left="360"/>
        <w:rPr>
          <w:rFonts w:eastAsia="Times New Roman"/>
        </w:rPr>
      </w:pPr>
      <w:r w:rsidRPr="009E4B31">
        <w:rPr>
          <w:rFonts w:eastAsia="Times New Roman"/>
        </w:rPr>
        <w:t>P</w:t>
      </w:r>
      <w:r w:rsidR="55E5CFFE" w:rsidRPr="009E4B31">
        <w:rPr>
          <w:rFonts w:eastAsia="Times New Roman"/>
        </w:rPr>
        <w:t>o skončení rubných prác zabezpečiť uh</w:t>
      </w:r>
      <w:r w:rsidR="38B97AC9" w:rsidRPr="009E4B31">
        <w:rPr>
          <w:rFonts w:eastAsia="Times New Roman"/>
        </w:rPr>
        <w:t xml:space="preserve">adzovanie </w:t>
      </w:r>
      <w:r w:rsidR="55E5CFFE" w:rsidRPr="009E4B31">
        <w:rPr>
          <w:rFonts w:eastAsia="Times New Roman"/>
        </w:rPr>
        <w:t xml:space="preserve">všetkých zvyškov po </w:t>
      </w:r>
      <w:r w:rsidR="00351731" w:rsidRPr="009E4B31">
        <w:rPr>
          <w:rFonts w:eastAsia="Times New Roman"/>
        </w:rPr>
        <w:t>výrube</w:t>
      </w:r>
      <w:r w:rsidR="55E5CFFE" w:rsidRPr="009E4B31">
        <w:rPr>
          <w:rFonts w:eastAsia="Times New Roman"/>
        </w:rPr>
        <w:t xml:space="preserve"> (konárov) do kôp, na miestach s výskytom travinného porastu je nutné od</w:t>
      </w:r>
      <w:r w:rsidR="34FE6806" w:rsidRPr="009E4B31">
        <w:rPr>
          <w:rFonts w:eastAsia="Times New Roman"/>
        </w:rPr>
        <w:t>strániť</w:t>
      </w:r>
      <w:r w:rsidR="55E5CFFE" w:rsidRPr="009E4B31">
        <w:rPr>
          <w:rFonts w:eastAsia="Times New Roman"/>
        </w:rPr>
        <w:t xml:space="preserve"> všetky zvyšky po</w:t>
      </w:r>
      <w:r w:rsidR="00351731" w:rsidRPr="009E4B31">
        <w:rPr>
          <w:rFonts w:eastAsia="Times New Roman"/>
        </w:rPr>
        <w:t xml:space="preserve"> výrube</w:t>
      </w:r>
      <w:r w:rsidR="55E5CFFE" w:rsidRPr="009E4B31">
        <w:rPr>
          <w:rFonts w:eastAsia="Times New Roman"/>
        </w:rPr>
        <w:t xml:space="preserve"> </w:t>
      </w:r>
      <w:r w:rsidR="01F8BDB0" w:rsidRPr="009E4B31">
        <w:rPr>
          <w:rFonts w:eastAsia="Times New Roman"/>
        </w:rPr>
        <w:t>z</w:t>
      </w:r>
      <w:r w:rsidR="00351731" w:rsidRPr="009E4B31">
        <w:rPr>
          <w:rFonts w:eastAsia="Times New Roman"/>
        </w:rPr>
        <w:t> </w:t>
      </w:r>
      <w:r w:rsidR="01F8BDB0" w:rsidRPr="009E4B31">
        <w:rPr>
          <w:rFonts w:eastAsia="Times New Roman"/>
        </w:rPr>
        <w:t>TTP</w:t>
      </w:r>
      <w:r w:rsidR="00351731" w:rsidRPr="009E4B31">
        <w:rPr>
          <w:rFonts w:eastAsia="Times New Roman"/>
        </w:rPr>
        <w:t>,</w:t>
      </w:r>
      <w:r w:rsidR="01F8BDB0" w:rsidRPr="009E4B31">
        <w:rPr>
          <w:rFonts w:eastAsia="Times New Roman"/>
        </w:rPr>
        <w:t xml:space="preserve"> prípadne </w:t>
      </w:r>
      <w:r w:rsidR="55E5CFFE" w:rsidRPr="009E4B31">
        <w:rPr>
          <w:rFonts w:eastAsia="Times New Roman"/>
        </w:rPr>
        <w:t>za okraj lúky</w:t>
      </w:r>
      <w:r w:rsidR="667F650B" w:rsidRPr="009E4B31">
        <w:rPr>
          <w:rFonts w:eastAsia="Times New Roman"/>
        </w:rPr>
        <w:t>.</w:t>
      </w:r>
    </w:p>
    <w:p w14:paraId="14AE3E13" w14:textId="773D20BA" w:rsidR="4C0CD5BF" w:rsidRPr="009E4B31" w:rsidRDefault="24138641" w:rsidP="009E4B31">
      <w:pPr>
        <w:pStyle w:val="Odsekzoznamu"/>
        <w:numPr>
          <w:ilvl w:val="0"/>
          <w:numId w:val="60"/>
        </w:numPr>
        <w:spacing w:after="0"/>
        <w:ind w:left="360"/>
        <w:rPr>
          <w:rFonts w:eastAsia="Times New Roman"/>
        </w:rPr>
      </w:pPr>
      <w:r w:rsidRPr="009E4B31">
        <w:rPr>
          <w:rFonts w:eastAsia="Times New Roman"/>
        </w:rPr>
        <w:t>P</w:t>
      </w:r>
      <w:r w:rsidR="55E5CFFE" w:rsidRPr="009E4B31">
        <w:rPr>
          <w:rFonts w:eastAsia="Times New Roman"/>
        </w:rPr>
        <w:t xml:space="preserve">ri plošnom výrube zabezpečiť opätovné nezmladzovanie pňov vyrúbaných drevín a krovín opakovaným vykášaním výmladkov listnatých drevín a krovín, prípadne </w:t>
      </w:r>
      <w:r w:rsidR="355D640E" w:rsidRPr="009E4B31">
        <w:rPr>
          <w:rFonts w:eastAsia="Times New Roman"/>
        </w:rPr>
        <w:t xml:space="preserve">použiť </w:t>
      </w:r>
      <w:r w:rsidR="55E5CFFE" w:rsidRPr="009E4B31">
        <w:rPr>
          <w:rFonts w:eastAsia="Times New Roman"/>
        </w:rPr>
        <w:t>frézovanie.</w:t>
      </w:r>
    </w:p>
    <w:p w14:paraId="614F647C" w14:textId="0AFF5E19" w:rsidR="52455A03" w:rsidRPr="009E4B31" w:rsidRDefault="52455A03" w:rsidP="009E4B31">
      <w:pPr>
        <w:spacing w:after="0"/>
        <w:rPr>
          <w:rFonts w:eastAsia="Times New Roman"/>
          <w:szCs w:val="24"/>
        </w:rPr>
      </w:pPr>
    </w:p>
    <w:p w14:paraId="2F89732F" w14:textId="5C247D0B" w:rsidR="07C9FE3B" w:rsidRPr="009E4B31" w:rsidRDefault="1B2545FC" w:rsidP="009E4B31">
      <w:pPr>
        <w:spacing w:after="0"/>
        <w:ind w:firstLine="360"/>
        <w:rPr>
          <w:rFonts w:eastAsia="Times New Roman"/>
          <w:szCs w:val="24"/>
          <w:u w:val="single"/>
        </w:rPr>
      </w:pPr>
      <w:r w:rsidRPr="009E4B31">
        <w:rPr>
          <w:rFonts w:eastAsia="Times New Roman"/>
          <w:szCs w:val="24"/>
          <w:u w:val="single"/>
        </w:rPr>
        <w:t>Lesné hospodárstvo</w:t>
      </w:r>
    </w:p>
    <w:p w14:paraId="36098125" w14:textId="3270D230" w:rsidR="07C9FE3B" w:rsidRPr="009E4B31" w:rsidRDefault="6C9A4FAC" w:rsidP="009E4B31">
      <w:pPr>
        <w:pStyle w:val="Odsekzoznamu"/>
        <w:numPr>
          <w:ilvl w:val="0"/>
          <w:numId w:val="76"/>
        </w:numPr>
        <w:spacing w:after="0"/>
        <w:ind w:left="360"/>
        <w:rPr>
          <w:rFonts w:eastAsia="Times New Roman"/>
        </w:rPr>
      </w:pPr>
      <w:r w:rsidRPr="009E4B31">
        <w:rPr>
          <w:rFonts w:eastAsia="Times New Roman"/>
        </w:rPr>
        <w:t>O</w:t>
      </w:r>
      <w:r w:rsidR="0F506D29" w:rsidRPr="009E4B31">
        <w:rPr>
          <w:rFonts w:eastAsia="Times New Roman"/>
        </w:rPr>
        <w:t>bnoviť</w:t>
      </w:r>
      <w:r w:rsidR="004A0FCF" w:rsidRPr="009E4B31">
        <w:rPr>
          <w:rFonts w:eastAsia="Times New Roman"/>
        </w:rPr>
        <w:t>,</w:t>
      </w:r>
      <w:r w:rsidR="0F506D29" w:rsidRPr="009E4B31">
        <w:rPr>
          <w:rFonts w:eastAsia="Times New Roman"/>
        </w:rPr>
        <w:t xml:space="preserve"> resp. zlepšiť vodný režim v minulosti odvodnených rašelinných a podmáčaných lesov (Ls 7.1, Ls 7.2, Ls 7.3, Ls 9.3), zamedziť odvodňovaniu územia v prípade </w:t>
      </w:r>
      <w:r w:rsidR="73829A79" w:rsidRPr="009E4B31">
        <w:rPr>
          <w:rFonts w:eastAsia="Times New Roman"/>
        </w:rPr>
        <w:t xml:space="preserve">použitia </w:t>
      </w:r>
      <w:r w:rsidR="0F506D29" w:rsidRPr="009E4B31">
        <w:rPr>
          <w:rFonts w:eastAsia="Times New Roman"/>
        </w:rPr>
        <w:t>zariadení alebo pohybu mechanizmov, ktoré v teréne vytvárajú koľaje (ryhy) spôsobujúce ďalšie odvodnenie</w:t>
      </w:r>
      <w:r w:rsidR="3D9235E0" w:rsidRPr="009E4B31">
        <w:rPr>
          <w:rFonts w:eastAsia="Times New Roman"/>
        </w:rPr>
        <w:t>.</w:t>
      </w:r>
    </w:p>
    <w:p w14:paraId="5DBBFBBF" w14:textId="3F427E54" w:rsidR="07C9FE3B" w:rsidRPr="009E4B31" w:rsidRDefault="10424A65" w:rsidP="009E4B31">
      <w:pPr>
        <w:pStyle w:val="Odsekzoznamu"/>
        <w:numPr>
          <w:ilvl w:val="0"/>
          <w:numId w:val="75"/>
        </w:numPr>
        <w:spacing w:after="0"/>
        <w:ind w:left="360"/>
        <w:rPr>
          <w:rFonts w:eastAsia="Times New Roman"/>
        </w:rPr>
      </w:pPr>
      <w:r w:rsidRPr="009E4B31">
        <w:rPr>
          <w:rFonts w:eastAsia="Times New Roman"/>
        </w:rPr>
        <w:t>N</w:t>
      </w:r>
      <w:r w:rsidR="0F506D29" w:rsidRPr="009E4B31">
        <w:rPr>
          <w:rFonts w:eastAsia="Times New Roman"/>
        </w:rPr>
        <w:t>ezalesňovať časti pozemkov s nelesnou vegetáciou, resp. medzery a svetliny v lesných porastoch s rašeliniskovou flórou</w:t>
      </w:r>
      <w:r w:rsidR="6231CAD1" w:rsidRPr="009E4B31">
        <w:rPr>
          <w:rFonts w:eastAsia="Times New Roman"/>
        </w:rPr>
        <w:t>.</w:t>
      </w:r>
    </w:p>
    <w:p w14:paraId="2BD4A602" w14:textId="212DA1C4" w:rsidR="73BE19AF" w:rsidRPr="009E4B31" w:rsidRDefault="6231CAD1" w:rsidP="009E4B31">
      <w:pPr>
        <w:pStyle w:val="Odsekzoznamu"/>
        <w:numPr>
          <w:ilvl w:val="0"/>
          <w:numId w:val="75"/>
        </w:numPr>
        <w:spacing w:after="0"/>
        <w:ind w:left="360"/>
        <w:rPr>
          <w:rFonts w:eastAsia="Times New Roman"/>
        </w:rPr>
      </w:pPr>
      <w:r w:rsidRPr="009E4B31">
        <w:rPr>
          <w:rFonts w:eastAsia="Times New Roman"/>
        </w:rPr>
        <w:t>P</w:t>
      </w:r>
      <w:r w:rsidR="7AA361C2" w:rsidRPr="009E4B31">
        <w:rPr>
          <w:rFonts w:eastAsia="Times New Roman"/>
        </w:rPr>
        <w:t xml:space="preserve">ri hospodárskych zásahoch zamedziť pozdĺžnemu prechodu mechanizmov a ťahaniu dreva </w:t>
      </w:r>
      <w:r w:rsidR="524187C6" w:rsidRPr="009E4B31">
        <w:rPr>
          <w:rFonts w:eastAsia="Times New Roman"/>
        </w:rPr>
        <w:t xml:space="preserve">cez </w:t>
      </w:r>
      <w:r w:rsidR="7AA361C2" w:rsidRPr="009E4B31">
        <w:rPr>
          <w:rFonts w:eastAsia="Times New Roman"/>
        </w:rPr>
        <w:t>vodné toky.</w:t>
      </w:r>
    </w:p>
    <w:p w14:paraId="3DC6D34C" w14:textId="53BE3E37" w:rsidR="100A1907" w:rsidRPr="009E4B31" w:rsidRDefault="100A1907" w:rsidP="009E4B31">
      <w:pPr>
        <w:pStyle w:val="Odsekzoznamu"/>
        <w:spacing w:after="0"/>
        <w:ind w:left="360"/>
        <w:rPr>
          <w:rFonts w:eastAsia="Times New Roman"/>
          <w:szCs w:val="24"/>
        </w:rPr>
      </w:pPr>
    </w:p>
    <w:p w14:paraId="7F15C06D" w14:textId="5EF0AA2A" w:rsidR="20E8FD19" w:rsidRPr="009E4B31" w:rsidRDefault="4156F60A" w:rsidP="009E4B31">
      <w:pPr>
        <w:spacing w:after="0"/>
        <w:ind w:firstLine="360"/>
      </w:pPr>
      <w:r w:rsidRPr="009E4B31">
        <w:rPr>
          <w:rFonts w:eastAsia="Times New Roman"/>
          <w:szCs w:val="24"/>
          <w:u w:val="single"/>
        </w:rPr>
        <w:t>Poľovníctvo</w:t>
      </w:r>
      <w:r w:rsidRPr="009E4B31">
        <w:rPr>
          <w:rFonts w:eastAsia="Times New Roman"/>
          <w:szCs w:val="24"/>
        </w:rPr>
        <w:t xml:space="preserve"> </w:t>
      </w:r>
    </w:p>
    <w:p w14:paraId="14A3D407" w14:textId="437427F6" w:rsidR="0E5FA06C" w:rsidRPr="009E4B31" w:rsidRDefault="274BA751" w:rsidP="009E4B31">
      <w:pPr>
        <w:pStyle w:val="Odsekzoznamu"/>
        <w:numPr>
          <w:ilvl w:val="0"/>
          <w:numId w:val="39"/>
        </w:numPr>
        <w:spacing w:after="0"/>
        <w:ind w:left="360"/>
        <w:rPr>
          <w:rFonts w:eastAsia="Times New Roman"/>
        </w:rPr>
      </w:pPr>
      <w:r w:rsidRPr="009E4B31">
        <w:rPr>
          <w:rFonts w:eastAsia="Times New Roman"/>
        </w:rPr>
        <w:t>D</w:t>
      </w:r>
      <w:r w:rsidR="250E3EF8" w:rsidRPr="009E4B31">
        <w:rPr>
          <w:rFonts w:eastAsia="Times New Roman"/>
        </w:rPr>
        <w:t xml:space="preserve">održiavať </w:t>
      </w:r>
      <w:r w:rsidR="005B282D" w:rsidRPr="009E4B31">
        <w:rPr>
          <w:rFonts w:eastAsia="Times New Roman"/>
        </w:rPr>
        <w:t xml:space="preserve">normované kmeňové stavy </w:t>
      </w:r>
      <w:r w:rsidR="250E3EF8" w:rsidRPr="009E4B31">
        <w:rPr>
          <w:rFonts w:eastAsia="Times New Roman"/>
        </w:rPr>
        <w:t>zveri</w:t>
      </w:r>
      <w:r w:rsidR="2F57C8AA" w:rsidRPr="009E4B31">
        <w:rPr>
          <w:rFonts w:eastAsia="Times New Roman"/>
        </w:rPr>
        <w:t>.</w:t>
      </w:r>
    </w:p>
    <w:p w14:paraId="0EC3B700" w14:textId="0FD94857" w:rsidR="52D29F10" w:rsidRPr="009E4B31" w:rsidRDefault="52D29F10" w:rsidP="009E4B31">
      <w:pPr>
        <w:pStyle w:val="Odsekzoznamu"/>
        <w:numPr>
          <w:ilvl w:val="0"/>
          <w:numId w:val="39"/>
        </w:numPr>
        <w:spacing w:after="0"/>
        <w:ind w:left="360"/>
        <w:rPr>
          <w:rFonts w:eastAsia="Times New Roman"/>
        </w:rPr>
      </w:pPr>
      <w:r w:rsidRPr="009E4B31">
        <w:rPr>
          <w:rFonts w:eastAsia="Times New Roman"/>
        </w:rPr>
        <w:t xml:space="preserve">Invázne </w:t>
      </w:r>
      <w:r w:rsidR="00FD5547" w:rsidRPr="009E4B31">
        <w:rPr>
          <w:rFonts w:eastAsia="Times New Roman"/>
        </w:rPr>
        <w:t xml:space="preserve">nepôvodné </w:t>
      </w:r>
      <w:r w:rsidRPr="009E4B31">
        <w:rPr>
          <w:rFonts w:eastAsia="Times New Roman"/>
        </w:rPr>
        <w:t xml:space="preserve">druhy živočíchov je </w:t>
      </w:r>
      <w:r w:rsidR="00E107EE" w:rsidRPr="009E4B31">
        <w:rPr>
          <w:rFonts w:eastAsia="Times New Roman"/>
        </w:rPr>
        <w:t>žiadúce</w:t>
      </w:r>
      <w:r w:rsidRPr="009E4B31">
        <w:rPr>
          <w:rFonts w:eastAsia="Times New Roman"/>
        </w:rPr>
        <w:t xml:space="preserve"> odstraňovať vo všetkých zónach CHKO Horná Orava. </w:t>
      </w:r>
    </w:p>
    <w:p w14:paraId="23E0C621" w14:textId="3A0D30EB" w:rsidR="20E8FD19" w:rsidRPr="009E4B31" w:rsidRDefault="0F0EE4A4" w:rsidP="009E4B31">
      <w:pPr>
        <w:pStyle w:val="Odsekzoznamu"/>
        <w:numPr>
          <w:ilvl w:val="0"/>
          <w:numId w:val="39"/>
        </w:numPr>
        <w:spacing w:after="0"/>
        <w:ind w:left="360"/>
        <w:rPr>
          <w:rFonts w:eastAsia="Times New Roman"/>
        </w:rPr>
      </w:pPr>
      <w:r w:rsidRPr="009E4B31">
        <w:rPr>
          <w:rFonts w:eastAsia="Times New Roman"/>
        </w:rPr>
        <w:t>V</w:t>
      </w:r>
      <w:r w:rsidR="4E379415" w:rsidRPr="009E4B31">
        <w:rPr>
          <w:rFonts w:eastAsia="Times New Roman"/>
        </w:rPr>
        <w:t> území CHKO prednostne prikrmovať miestnym senom alebo letninou, jadrovým a dužinatým krmivom len v nevyhnutnej miere</w:t>
      </w:r>
      <w:r w:rsidR="4519DC72" w:rsidRPr="009E4B31">
        <w:rPr>
          <w:rFonts w:eastAsia="Times New Roman"/>
        </w:rPr>
        <w:t>.</w:t>
      </w:r>
    </w:p>
    <w:p w14:paraId="2C46A4DF" w14:textId="6259922F" w:rsidR="20E8FD19" w:rsidRPr="009E4B31" w:rsidRDefault="1C58AE90" w:rsidP="009E4B31">
      <w:pPr>
        <w:pStyle w:val="Odsekzoznamu"/>
        <w:numPr>
          <w:ilvl w:val="0"/>
          <w:numId w:val="38"/>
        </w:numPr>
        <w:spacing w:after="0"/>
        <w:ind w:left="360"/>
        <w:rPr>
          <w:rFonts w:eastAsia="Times New Roman"/>
        </w:rPr>
      </w:pPr>
      <w:r w:rsidRPr="009E4B31">
        <w:rPr>
          <w:rFonts w:eastAsia="Times New Roman"/>
        </w:rPr>
        <w:t>N</w:t>
      </w:r>
      <w:r w:rsidR="4E379415" w:rsidRPr="009E4B31">
        <w:rPr>
          <w:rFonts w:eastAsia="Times New Roman"/>
        </w:rPr>
        <w:t>eumiestňovať krmoviská bližšie ako 500</w:t>
      </w:r>
      <w:r w:rsidR="005B282D" w:rsidRPr="009E4B31">
        <w:rPr>
          <w:rFonts w:eastAsia="Times New Roman"/>
        </w:rPr>
        <w:t xml:space="preserve"> </w:t>
      </w:r>
      <w:r w:rsidR="4E379415" w:rsidRPr="009E4B31">
        <w:rPr>
          <w:rFonts w:eastAsia="Times New Roman"/>
        </w:rPr>
        <w:t>m od intravilánov obcí</w:t>
      </w:r>
      <w:r w:rsidR="79EAA7A5" w:rsidRPr="009E4B31">
        <w:rPr>
          <w:rFonts w:eastAsia="Times New Roman"/>
        </w:rPr>
        <w:t>.</w:t>
      </w:r>
      <w:r w:rsidR="4E379415" w:rsidRPr="009E4B31">
        <w:rPr>
          <w:rFonts w:eastAsia="Times New Roman"/>
        </w:rPr>
        <w:t xml:space="preserve"> </w:t>
      </w:r>
    </w:p>
    <w:p w14:paraId="7311C9D0" w14:textId="37249E06" w:rsidR="002347B1" w:rsidRPr="009E4B31" w:rsidRDefault="0A5E0C4E" w:rsidP="009E4B31">
      <w:pPr>
        <w:spacing w:after="0"/>
        <w:ind w:left="360"/>
        <w:rPr>
          <w:rFonts w:eastAsia="Times New Roman"/>
          <w:sz w:val="20"/>
          <w:szCs w:val="20"/>
        </w:rPr>
      </w:pPr>
      <w:r w:rsidRPr="009E4B31">
        <w:rPr>
          <w:rFonts w:eastAsia="Times New Roman"/>
          <w:sz w:val="20"/>
          <w:szCs w:val="20"/>
        </w:rPr>
        <w:t xml:space="preserve">Pozn.: Prikrmovanie obilninami (z južného Slovenska) na krmoviskách, vnadiskách, pri posedoch, na </w:t>
      </w:r>
      <w:r w:rsidR="4156F60A" w:rsidRPr="009E4B31">
        <w:rPr>
          <w:rFonts w:eastAsia="Times New Roman"/>
          <w:sz w:val="20"/>
          <w:szCs w:val="20"/>
        </w:rPr>
        <w:t xml:space="preserve">políčkach pre zver a priame pestovanie obilnín v políčkach taktiež prispieva k šíreniu inváznych </w:t>
      </w:r>
      <w:r w:rsidR="002347B1" w:rsidRPr="009E4B31">
        <w:rPr>
          <w:rFonts w:eastAsia="Times New Roman"/>
          <w:sz w:val="20"/>
          <w:szCs w:val="20"/>
        </w:rPr>
        <w:t xml:space="preserve">nepôvodných </w:t>
      </w:r>
      <w:r w:rsidR="4156F60A" w:rsidRPr="009E4B31">
        <w:rPr>
          <w:rFonts w:eastAsia="Times New Roman"/>
          <w:sz w:val="20"/>
          <w:szCs w:val="20"/>
        </w:rPr>
        <w:t>druhov rastlín. Takto sa do územia CHKO Horná Orava  dostali topinambur (</w:t>
      </w:r>
      <w:r w:rsidR="4156F60A" w:rsidRPr="009E4B31">
        <w:rPr>
          <w:rFonts w:eastAsia="Times New Roman"/>
          <w:i/>
          <w:iCs/>
          <w:sz w:val="20"/>
          <w:szCs w:val="20"/>
        </w:rPr>
        <w:t>Helianthus tuberosus</w:t>
      </w:r>
      <w:r w:rsidR="4156F60A" w:rsidRPr="009E4B31">
        <w:rPr>
          <w:rFonts w:eastAsia="Times New Roman"/>
          <w:sz w:val="20"/>
          <w:szCs w:val="20"/>
        </w:rPr>
        <w:t>), durman obyčajný (</w:t>
      </w:r>
      <w:r w:rsidR="4156F60A" w:rsidRPr="009E4B31">
        <w:rPr>
          <w:rFonts w:eastAsia="Times New Roman"/>
          <w:i/>
          <w:iCs/>
          <w:sz w:val="20"/>
          <w:szCs w:val="20"/>
        </w:rPr>
        <w:t>Datura stramonium</w:t>
      </w:r>
      <w:r w:rsidR="4156F60A" w:rsidRPr="009E4B31">
        <w:rPr>
          <w:rFonts w:eastAsia="Times New Roman"/>
          <w:sz w:val="20"/>
          <w:szCs w:val="20"/>
        </w:rPr>
        <w:t>)</w:t>
      </w:r>
      <w:r w:rsidR="00420A3E" w:rsidRPr="009E4B31">
        <w:rPr>
          <w:rFonts w:eastAsia="Times New Roman"/>
          <w:sz w:val="20"/>
          <w:szCs w:val="20"/>
        </w:rPr>
        <w:t>.</w:t>
      </w:r>
    </w:p>
    <w:p w14:paraId="6A2B97B9" w14:textId="29771D8C" w:rsidR="16693027" w:rsidRPr="009E4B31" w:rsidRDefault="4156F60A" w:rsidP="009E4B31">
      <w:pPr>
        <w:spacing w:after="0"/>
        <w:ind w:left="360"/>
      </w:pPr>
      <w:r w:rsidRPr="009E4B31">
        <w:rPr>
          <w:rFonts w:eastAsia="Times New Roman"/>
          <w:sz w:val="20"/>
          <w:szCs w:val="20"/>
        </w:rPr>
        <w:t>Pozn.: lúčne seno vyrobené z vysušenej pokosenej trávy z predmetných lúk bude umiestňované do drevených senníkov nachádzajúcich sa na týchto lúkach alebo na ich okrajoch.</w:t>
      </w:r>
    </w:p>
    <w:p w14:paraId="301F0FA4" w14:textId="5A34BD1B" w:rsidR="3A2E5233" w:rsidRPr="009E4B31" w:rsidRDefault="3A2E5233" w:rsidP="009E4B31">
      <w:pPr>
        <w:spacing w:after="0"/>
        <w:ind w:left="360"/>
        <w:rPr>
          <w:rFonts w:eastAsia="Times New Roman"/>
          <w:sz w:val="20"/>
          <w:szCs w:val="20"/>
        </w:rPr>
      </w:pPr>
    </w:p>
    <w:p w14:paraId="380603E0" w14:textId="3CB6AD3E" w:rsidR="20E8FD19" w:rsidRPr="009E4B31" w:rsidRDefault="0A5E0C4E" w:rsidP="009E4B31">
      <w:pPr>
        <w:spacing w:after="0"/>
        <w:ind w:firstLine="360"/>
      </w:pPr>
      <w:r w:rsidRPr="009E4B31">
        <w:rPr>
          <w:rFonts w:eastAsia="Times New Roman"/>
          <w:szCs w:val="24"/>
          <w:u w:val="single"/>
        </w:rPr>
        <w:t>Rybárstvo</w:t>
      </w:r>
      <w:r w:rsidRPr="009E4B31">
        <w:rPr>
          <w:rFonts w:eastAsia="Times New Roman"/>
          <w:szCs w:val="24"/>
        </w:rPr>
        <w:t xml:space="preserve"> </w:t>
      </w:r>
    </w:p>
    <w:p w14:paraId="161C7189" w14:textId="00BA1F5C" w:rsidR="20E8FD19" w:rsidRPr="009E4B31" w:rsidRDefault="1E091253" w:rsidP="009E4B31">
      <w:pPr>
        <w:pStyle w:val="Odsekzoznamu"/>
        <w:numPr>
          <w:ilvl w:val="0"/>
          <w:numId w:val="37"/>
        </w:numPr>
        <w:spacing w:after="0"/>
        <w:ind w:left="360"/>
        <w:rPr>
          <w:rFonts w:eastAsia="Times New Roman"/>
        </w:rPr>
      </w:pPr>
      <w:r w:rsidRPr="009E4B31">
        <w:rPr>
          <w:rFonts w:eastAsia="Times New Roman"/>
        </w:rPr>
        <w:t>Z</w:t>
      </w:r>
      <w:r w:rsidR="4E379415" w:rsidRPr="009E4B31">
        <w:rPr>
          <w:rFonts w:eastAsia="Times New Roman"/>
        </w:rPr>
        <w:t>arybňovanie a chov nepôvodných druhov rýb v</w:t>
      </w:r>
      <w:r w:rsidR="002C4116" w:rsidRPr="009E4B31">
        <w:rPr>
          <w:rFonts w:eastAsia="Times New Roman"/>
        </w:rPr>
        <w:t xml:space="preserve"> zónach </w:t>
      </w:r>
      <w:r w:rsidR="4E379415" w:rsidRPr="009E4B31">
        <w:rPr>
          <w:rFonts w:eastAsia="Times New Roman"/>
        </w:rPr>
        <w:t>C</w:t>
      </w:r>
      <w:r w:rsidR="002C4116" w:rsidRPr="009E4B31">
        <w:rPr>
          <w:rFonts w:eastAsia="Times New Roman"/>
        </w:rPr>
        <w:t xml:space="preserve"> a </w:t>
      </w:r>
      <w:r w:rsidR="4E379415" w:rsidRPr="009E4B31">
        <w:rPr>
          <w:rFonts w:eastAsia="Times New Roman"/>
        </w:rPr>
        <w:t xml:space="preserve">B zóne (ako napr. pstruh dúhový, sivoň spp., príp. iné) len </w:t>
      </w:r>
      <w:r w:rsidR="43E5B9A9" w:rsidRPr="009E4B31">
        <w:rPr>
          <w:rFonts w:eastAsia="Times New Roman"/>
        </w:rPr>
        <w:t xml:space="preserve">za účelom zachovania alebo zlepšenia stavu iných chránených druhov alebo biotopov </w:t>
      </w:r>
      <w:r w:rsidR="22258716" w:rsidRPr="009E4B31">
        <w:rPr>
          <w:rFonts w:eastAsia="Times New Roman"/>
        </w:rPr>
        <w:t xml:space="preserve">a </w:t>
      </w:r>
      <w:r w:rsidR="43E5B9A9" w:rsidRPr="009E4B31">
        <w:rPr>
          <w:rFonts w:eastAsia="Times New Roman"/>
        </w:rPr>
        <w:t xml:space="preserve">po </w:t>
      </w:r>
      <w:r w:rsidR="4E379415" w:rsidRPr="009E4B31">
        <w:rPr>
          <w:rFonts w:eastAsia="Times New Roman"/>
        </w:rPr>
        <w:t xml:space="preserve">odbornom posúdení </w:t>
      </w:r>
      <w:r w:rsidR="00420A3E" w:rsidRPr="009E4B31">
        <w:rPr>
          <w:rFonts w:eastAsia="Times New Roman"/>
        </w:rPr>
        <w:t>S</w:t>
      </w:r>
      <w:r w:rsidR="4E379415" w:rsidRPr="009E4B31">
        <w:rPr>
          <w:rFonts w:eastAsia="Times New Roman"/>
        </w:rPr>
        <w:t>právou CHKO Horná Orava</w:t>
      </w:r>
      <w:r w:rsidR="3B23B6AE" w:rsidRPr="009E4B31">
        <w:rPr>
          <w:rFonts w:eastAsia="Times New Roman"/>
        </w:rPr>
        <w:t>.</w:t>
      </w:r>
    </w:p>
    <w:p w14:paraId="50F728A6" w14:textId="0CF9A673" w:rsidR="20E8FD19" w:rsidRPr="009E4B31" w:rsidRDefault="20E8FD19" w:rsidP="009E4B31">
      <w:pPr>
        <w:spacing w:after="0"/>
      </w:pPr>
      <w:r w:rsidRPr="009E4B31">
        <w:rPr>
          <w:rFonts w:eastAsia="Times New Roman"/>
          <w:szCs w:val="24"/>
        </w:rPr>
        <w:t xml:space="preserve"> </w:t>
      </w:r>
    </w:p>
    <w:p w14:paraId="6F05A786" w14:textId="77777777" w:rsidR="00722C47" w:rsidRDefault="00722C47" w:rsidP="009E4B31">
      <w:pPr>
        <w:spacing w:after="0"/>
        <w:ind w:firstLine="360"/>
        <w:rPr>
          <w:rFonts w:eastAsia="Times New Roman"/>
          <w:szCs w:val="24"/>
          <w:u w:val="single"/>
        </w:rPr>
      </w:pPr>
    </w:p>
    <w:p w14:paraId="50842BCF" w14:textId="77777777" w:rsidR="00722C47" w:rsidRDefault="00722C47" w:rsidP="009E4B31">
      <w:pPr>
        <w:spacing w:after="0"/>
        <w:ind w:firstLine="360"/>
        <w:rPr>
          <w:rFonts w:eastAsia="Times New Roman"/>
          <w:szCs w:val="24"/>
          <w:u w:val="single"/>
        </w:rPr>
      </w:pPr>
    </w:p>
    <w:p w14:paraId="5C466423" w14:textId="46F8C401" w:rsidR="20E8FD19" w:rsidRPr="009E4B31" w:rsidRDefault="0A5E0C4E" w:rsidP="009E4B31">
      <w:pPr>
        <w:spacing w:after="0"/>
        <w:ind w:firstLine="360"/>
      </w:pPr>
      <w:r w:rsidRPr="009E4B31">
        <w:rPr>
          <w:rFonts w:eastAsia="Times New Roman"/>
          <w:szCs w:val="24"/>
          <w:u w:val="single"/>
        </w:rPr>
        <w:lastRenderedPageBreak/>
        <w:t>Vodné toky a priľahlé porasty</w:t>
      </w:r>
      <w:r w:rsidRPr="009E4B31">
        <w:rPr>
          <w:rFonts w:eastAsia="Times New Roman"/>
          <w:szCs w:val="24"/>
        </w:rPr>
        <w:t xml:space="preserve"> </w:t>
      </w:r>
    </w:p>
    <w:p w14:paraId="15AED695" w14:textId="7F057966" w:rsidR="20E8FD19" w:rsidRPr="009E4B31" w:rsidRDefault="75372239" w:rsidP="009E4B31">
      <w:pPr>
        <w:pStyle w:val="Odsekzoznamu"/>
        <w:numPr>
          <w:ilvl w:val="0"/>
          <w:numId w:val="36"/>
        </w:numPr>
        <w:spacing w:after="0"/>
        <w:ind w:left="360"/>
        <w:rPr>
          <w:rFonts w:eastAsia="Times New Roman"/>
        </w:rPr>
      </w:pPr>
      <w:r w:rsidRPr="009E4B31">
        <w:rPr>
          <w:rFonts w:eastAsia="Times New Roman"/>
        </w:rPr>
        <w:t>Z</w:t>
      </w:r>
      <w:r w:rsidR="1F5E6449" w:rsidRPr="009E4B31">
        <w:rPr>
          <w:rFonts w:eastAsia="Times New Roman"/>
        </w:rPr>
        <w:t>achova</w:t>
      </w:r>
      <w:r w:rsidR="5C14896E" w:rsidRPr="009E4B31">
        <w:rPr>
          <w:rFonts w:eastAsia="Times New Roman"/>
        </w:rPr>
        <w:t>ť</w:t>
      </w:r>
      <w:r w:rsidR="1F5E6449" w:rsidRPr="009E4B31">
        <w:rPr>
          <w:rFonts w:eastAsia="Times New Roman"/>
        </w:rPr>
        <w:t xml:space="preserve"> a zlepšova</w:t>
      </w:r>
      <w:r w:rsidR="5C14896E" w:rsidRPr="009E4B31">
        <w:rPr>
          <w:rFonts w:eastAsia="Times New Roman"/>
        </w:rPr>
        <w:t>ť</w:t>
      </w:r>
      <w:r w:rsidR="1F5E6449" w:rsidRPr="009E4B31">
        <w:rPr>
          <w:rFonts w:eastAsia="Times New Roman"/>
        </w:rPr>
        <w:t xml:space="preserve"> ekologick</w:t>
      </w:r>
      <w:r w:rsidR="5C14896E" w:rsidRPr="009E4B31">
        <w:rPr>
          <w:rFonts w:eastAsia="Times New Roman"/>
        </w:rPr>
        <w:t>ý</w:t>
      </w:r>
      <w:r w:rsidR="1F5E6449" w:rsidRPr="009E4B31">
        <w:rPr>
          <w:rFonts w:eastAsia="Times New Roman"/>
        </w:rPr>
        <w:t xml:space="preserve"> a hydromorfologick</w:t>
      </w:r>
      <w:r w:rsidR="5C14896E" w:rsidRPr="009E4B31">
        <w:rPr>
          <w:rFonts w:eastAsia="Times New Roman"/>
        </w:rPr>
        <w:t>ý</w:t>
      </w:r>
      <w:r w:rsidR="1F5E6449" w:rsidRPr="009E4B31">
        <w:rPr>
          <w:rFonts w:eastAsia="Times New Roman"/>
        </w:rPr>
        <w:t xml:space="preserve"> stav vybraných vodných tokov </w:t>
      </w:r>
      <w:r w:rsidR="5C14896E" w:rsidRPr="009E4B31">
        <w:rPr>
          <w:rFonts w:eastAsia="Times New Roman"/>
        </w:rPr>
        <w:t>pre</w:t>
      </w:r>
      <w:r w:rsidR="1F5E6449" w:rsidRPr="009E4B31">
        <w:rPr>
          <w:rFonts w:eastAsia="Times New Roman"/>
        </w:rPr>
        <w:t xml:space="preserve"> zabezpečenie priaznivého stavu biotopov a druhov na ne viazaných, </w:t>
      </w:r>
    </w:p>
    <w:p w14:paraId="725F5A01" w14:textId="4573CB2F" w:rsidR="20E8FD19" w:rsidRPr="009E4B31" w:rsidRDefault="3A782920" w:rsidP="009E4B31">
      <w:pPr>
        <w:pStyle w:val="Odsekzoznamu"/>
        <w:numPr>
          <w:ilvl w:val="0"/>
          <w:numId w:val="35"/>
        </w:numPr>
        <w:spacing w:after="0"/>
        <w:ind w:left="360"/>
        <w:rPr>
          <w:rFonts w:eastAsia="Times New Roman"/>
        </w:rPr>
      </w:pPr>
      <w:r w:rsidRPr="009E4B31">
        <w:rPr>
          <w:rFonts w:eastAsia="Times New Roman"/>
        </w:rPr>
        <w:t>Z</w:t>
      </w:r>
      <w:r w:rsidR="09A6FE80" w:rsidRPr="009E4B31">
        <w:rPr>
          <w:rFonts w:eastAsia="Times New Roman"/>
        </w:rPr>
        <w:t xml:space="preserve">achovať alebo obnoviť kontinuitu vodných tokov, vylúčiť výstavbu MVE a iných bariér, </w:t>
      </w:r>
    </w:p>
    <w:p w14:paraId="260CECF2" w14:textId="723E1906" w:rsidR="20E8FD19" w:rsidRPr="009E4B31" w:rsidRDefault="5FFF30AC" w:rsidP="009E4B31">
      <w:pPr>
        <w:pStyle w:val="Odsekzoznamu"/>
        <w:numPr>
          <w:ilvl w:val="0"/>
          <w:numId w:val="34"/>
        </w:numPr>
        <w:spacing w:after="0"/>
        <w:ind w:left="360"/>
        <w:rPr>
          <w:rFonts w:eastAsia="Times New Roman"/>
        </w:rPr>
      </w:pPr>
      <w:r w:rsidRPr="009E4B31">
        <w:rPr>
          <w:rFonts w:eastAsia="Times New Roman"/>
        </w:rPr>
        <w:t>N</w:t>
      </w:r>
      <w:r w:rsidR="09A6FE80" w:rsidRPr="009E4B31">
        <w:rPr>
          <w:rFonts w:eastAsia="Times New Roman"/>
        </w:rPr>
        <w:t xml:space="preserve">a existujúcich bariérach sfunkčniť migračné zariadenia pre ryby, </w:t>
      </w:r>
    </w:p>
    <w:p w14:paraId="6F049353" w14:textId="6A8E20B2" w:rsidR="20E8FD19" w:rsidRPr="009E4B31" w:rsidRDefault="6F3B9B91" w:rsidP="009E4B31">
      <w:pPr>
        <w:pStyle w:val="Odsekzoznamu"/>
        <w:numPr>
          <w:ilvl w:val="0"/>
          <w:numId w:val="33"/>
        </w:numPr>
        <w:spacing w:after="0"/>
        <w:ind w:left="360"/>
        <w:rPr>
          <w:rFonts w:eastAsia="Times New Roman"/>
        </w:rPr>
      </w:pPr>
      <w:r w:rsidRPr="009E4B31">
        <w:rPr>
          <w:rFonts w:eastAsia="Times New Roman"/>
        </w:rPr>
        <w:t>Z</w:t>
      </w:r>
      <w:r w:rsidR="09A6FE80" w:rsidRPr="009E4B31">
        <w:rPr>
          <w:rFonts w:eastAsia="Times New Roman"/>
        </w:rPr>
        <w:t>mierniť zahĺbenie dna zvýšením nivelety dna na úsekoch ovplyvnených degradáciou dna a poklesom hladín. Stabilizácia dna dnovými prahmi a/alebo nízkymi stupňami umožňuje zabezpečiť požadovanú stabilitu dna a zároveň nenarušiť výraznejšie transport sedimentov</w:t>
      </w:r>
      <w:r w:rsidR="2D4E33C5" w:rsidRPr="009E4B31">
        <w:rPr>
          <w:rFonts w:eastAsia="Times New Roman"/>
        </w:rPr>
        <w:t>.</w:t>
      </w:r>
    </w:p>
    <w:p w14:paraId="19A819D5" w14:textId="2DF107FC" w:rsidR="20E8FD19" w:rsidRPr="009E4B31" w:rsidRDefault="1F6A2CFA" w:rsidP="009E4B31">
      <w:pPr>
        <w:pStyle w:val="Odsekzoznamu"/>
        <w:numPr>
          <w:ilvl w:val="0"/>
          <w:numId w:val="32"/>
        </w:numPr>
        <w:spacing w:after="0"/>
        <w:ind w:left="360"/>
        <w:rPr>
          <w:rFonts w:eastAsia="Times New Roman"/>
        </w:rPr>
      </w:pPr>
      <w:r w:rsidRPr="009E4B31">
        <w:rPr>
          <w:rFonts w:eastAsia="Times New Roman"/>
        </w:rPr>
        <w:t>Z</w:t>
      </w:r>
      <w:r w:rsidR="4E379415" w:rsidRPr="009E4B31">
        <w:rPr>
          <w:rFonts w:eastAsia="Times New Roman"/>
        </w:rPr>
        <w:t>achovať alebo zlepšiť čistotu vody</w:t>
      </w:r>
      <w:r w:rsidR="4CF919E0" w:rsidRPr="009E4B31">
        <w:rPr>
          <w:rFonts w:eastAsia="Times New Roman"/>
        </w:rPr>
        <w:t>.</w:t>
      </w:r>
    </w:p>
    <w:p w14:paraId="2D986C0F" w14:textId="7BAFA20B" w:rsidR="20E8FD19" w:rsidRPr="009E4B31" w:rsidRDefault="45136E70" w:rsidP="009E4B31">
      <w:pPr>
        <w:pStyle w:val="Odsekzoznamu"/>
        <w:numPr>
          <w:ilvl w:val="0"/>
          <w:numId w:val="31"/>
        </w:numPr>
        <w:spacing w:after="0"/>
        <w:ind w:left="360"/>
        <w:rPr>
          <w:rFonts w:eastAsia="Times New Roman"/>
        </w:rPr>
      </w:pPr>
      <w:r w:rsidRPr="009E4B31">
        <w:rPr>
          <w:rFonts w:eastAsia="Times New Roman"/>
        </w:rPr>
        <w:t>V</w:t>
      </w:r>
      <w:r w:rsidR="09A6FE80" w:rsidRPr="009E4B31">
        <w:rPr>
          <w:rFonts w:eastAsia="Times New Roman"/>
        </w:rPr>
        <w:t>ylúčiť ťažbu štrku s výnimkou prípadov, kedy dochádza k ohrozeniu stavieb alebo infraštruktúry</w:t>
      </w:r>
      <w:r w:rsidR="1E508A46" w:rsidRPr="009E4B31">
        <w:rPr>
          <w:rFonts w:eastAsia="Times New Roman"/>
        </w:rPr>
        <w:t>.</w:t>
      </w:r>
    </w:p>
    <w:p w14:paraId="79626C62" w14:textId="1E979E38" w:rsidR="0CCA6F32" w:rsidRPr="009E4B31" w:rsidRDefault="363D6237" w:rsidP="009E4B31">
      <w:pPr>
        <w:pStyle w:val="Odsekzoznamu"/>
        <w:numPr>
          <w:ilvl w:val="0"/>
          <w:numId w:val="31"/>
        </w:numPr>
        <w:spacing w:after="0"/>
        <w:ind w:left="360"/>
        <w:rPr>
          <w:rFonts w:eastAsia="Times New Roman"/>
        </w:rPr>
      </w:pPr>
      <w:r w:rsidRPr="009E4B31">
        <w:rPr>
          <w:rFonts w:eastAsia="Times New Roman"/>
        </w:rPr>
        <w:t>P</w:t>
      </w:r>
      <w:r w:rsidR="0EDAC31C" w:rsidRPr="009E4B31">
        <w:rPr>
          <w:rFonts w:eastAsia="Times New Roman"/>
        </w:rPr>
        <w:t xml:space="preserve">onechať brehové porasty vodných tokov (mimo EFP N5), min. </w:t>
      </w:r>
      <w:r w:rsidR="4DCBF942" w:rsidRPr="009E4B31">
        <w:rPr>
          <w:rFonts w:eastAsia="Times New Roman"/>
        </w:rPr>
        <w:t>5</w:t>
      </w:r>
      <w:r w:rsidR="0EDAC31C" w:rsidRPr="009E4B31">
        <w:rPr>
          <w:rFonts w:eastAsia="Times New Roman"/>
        </w:rPr>
        <w:t xml:space="preserve"> m od brehovej čiary po oboch stranách vodného toku (okrem miest preháňania dobytka a ich napájania)</w:t>
      </w:r>
      <w:r w:rsidR="68FA28C6" w:rsidRPr="009E4B31">
        <w:rPr>
          <w:rFonts w:eastAsia="Times New Roman"/>
        </w:rPr>
        <w:t>.</w:t>
      </w:r>
    </w:p>
    <w:p w14:paraId="664CA63B" w14:textId="5E06E42E" w:rsidR="20E8FD19" w:rsidRPr="009E4B31" w:rsidRDefault="6071849D" w:rsidP="009E4B31">
      <w:pPr>
        <w:pStyle w:val="Odsekzoznamu"/>
        <w:numPr>
          <w:ilvl w:val="0"/>
          <w:numId w:val="30"/>
        </w:numPr>
        <w:spacing w:after="0"/>
        <w:ind w:left="360"/>
        <w:rPr>
          <w:rFonts w:eastAsia="Times New Roman"/>
        </w:rPr>
      </w:pPr>
      <w:r w:rsidRPr="009E4B31">
        <w:rPr>
          <w:rFonts w:eastAsia="Times New Roman"/>
        </w:rPr>
        <w:t>N</w:t>
      </w:r>
      <w:r w:rsidR="4E379415" w:rsidRPr="009E4B31">
        <w:rPr>
          <w:rFonts w:eastAsia="Times New Roman"/>
        </w:rPr>
        <w:t>enavrhovať v predmetnom území nové plochy pre bývanie, plochy pre občiansku vybavenosť, plochy pre výrobné územie, plochy pre rekreačné územie, prípadné umiestnenie iných stavieb (napr. protipovodňových stavieb, inžinierskych sietí, cykloturistických trás, športových ihrísk</w:t>
      </w:r>
      <w:r w:rsidR="00420A3E" w:rsidRPr="009E4B31">
        <w:rPr>
          <w:rFonts w:eastAsia="Times New Roman"/>
        </w:rPr>
        <w:t>,</w:t>
      </w:r>
      <w:r w:rsidR="4E379415" w:rsidRPr="009E4B31">
        <w:rPr>
          <w:rFonts w:eastAsia="Times New Roman"/>
        </w:rPr>
        <w:t xml:space="preserve"> a pod.) alebo iného využitia predmetného územia podmieniť kladným stanoviskom orgánu ochrany prírody a krajiny</w:t>
      </w:r>
      <w:r w:rsidR="1B522354" w:rsidRPr="009E4B31">
        <w:rPr>
          <w:rFonts w:eastAsia="Times New Roman"/>
        </w:rPr>
        <w:t>.</w:t>
      </w:r>
    </w:p>
    <w:p w14:paraId="3856F95A" w14:textId="092C6197" w:rsidR="20E8FD19" w:rsidRPr="009E4B31" w:rsidRDefault="6B06630D" w:rsidP="009E4B31">
      <w:pPr>
        <w:pStyle w:val="Odsekzoznamu"/>
        <w:numPr>
          <w:ilvl w:val="0"/>
          <w:numId w:val="29"/>
        </w:numPr>
        <w:spacing w:after="0"/>
        <w:ind w:left="360"/>
        <w:rPr>
          <w:rFonts w:eastAsia="Times New Roman"/>
        </w:rPr>
      </w:pPr>
      <w:r w:rsidRPr="009E4B31">
        <w:rPr>
          <w:rFonts w:eastAsia="Times New Roman"/>
        </w:rPr>
        <w:t>S</w:t>
      </w:r>
      <w:r w:rsidR="4E379415" w:rsidRPr="009E4B31">
        <w:rPr>
          <w:rFonts w:eastAsia="Times New Roman"/>
        </w:rPr>
        <w:t>tavby vrátane oplotení neumiestňovať v inundačnom území vodných tokov po záplavovú čiaru Q</w:t>
      </w:r>
      <w:r w:rsidR="4E379415" w:rsidRPr="009E4B31">
        <w:rPr>
          <w:rFonts w:eastAsia="Times New Roman"/>
          <w:sz w:val="19"/>
          <w:szCs w:val="19"/>
          <w:vertAlign w:val="subscript"/>
        </w:rPr>
        <w:t>100</w:t>
      </w:r>
      <w:r w:rsidR="4E379415" w:rsidRPr="009E4B31">
        <w:rPr>
          <w:rFonts w:eastAsia="Times New Roman"/>
        </w:rPr>
        <w:t>, dodržiavať ochranné pásma vodných tokov a v ochranných pásmach nezasahovať do brehových porastov</w:t>
      </w:r>
      <w:r w:rsidR="5E587436" w:rsidRPr="009E4B31">
        <w:rPr>
          <w:rFonts w:eastAsia="Times New Roman"/>
        </w:rPr>
        <w:t>.</w:t>
      </w:r>
    </w:p>
    <w:p w14:paraId="00A93C1C" w14:textId="40307EDB" w:rsidR="20E8FD19" w:rsidRPr="009E4B31" w:rsidRDefault="66ACAECF" w:rsidP="009E4B31">
      <w:pPr>
        <w:pStyle w:val="Odsekzoznamu"/>
        <w:numPr>
          <w:ilvl w:val="0"/>
          <w:numId w:val="28"/>
        </w:numPr>
        <w:spacing w:after="0"/>
        <w:ind w:left="360"/>
        <w:rPr>
          <w:rFonts w:eastAsia="Times New Roman"/>
        </w:rPr>
      </w:pPr>
      <w:r w:rsidRPr="009E4B31">
        <w:rPr>
          <w:rFonts w:eastAsia="Times New Roman"/>
        </w:rPr>
        <w:t>Z</w:t>
      </w:r>
      <w:r w:rsidR="1F5E6449" w:rsidRPr="009E4B31">
        <w:rPr>
          <w:rFonts w:eastAsia="Times New Roman"/>
        </w:rPr>
        <w:t>achovať korytotvorné procesy a nivy vodných tokov, zachovať alebo zlepšiť stav brehových porastov</w:t>
      </w:r>
      <w:r w:rsidR="16EA8D73" w:rsidRPr="009E4B31">
        <w:rPr>
          <w:rFonts w:eastAsia="Times New Roman"/>
        </w:rPr>
        <w:t>.</w:t>
      </w:r>
    </w:p>
    <w:p w14:paraId="2AB37DFD" w14:textId="187466DB" w:rsidR="20E8FD19" w:rsidRPr="009E4B31" w:rsidRDefault="64154B80" w:rsidP="009E4B31">
      <w:pPr>
        <w:spacing w:after="0"/>
        <w:ind w:left="360"/>
        <w:rPr>
          <w:rFonts w:eastAsia="Times New Roman"/>
          <w:szCs w:val="24"/>
        </w:rPr>
      </w:pPr>
      <w:r w:rsidRPr="009E4B31">
        <w:rPr>
          <w:rFonts w:eastAsia="Times New Roman"/>
          <w:szCs w:val="24"/>
        </w:rPr>
        <w:t xml:space="preserve"> </w:t>
      </w:r>
    </w:p>
    <w:p w14:paraId="14C7458F" w14:textId="39739B45" w:rsidR="20E8FD19" w:rsidRPr="009E4B31" w:rsidRDefault="7685D456" w:rsidP="009E4B31">
      <w:pPr>
        <w:spacing w:after="0"/>
        <w:ind w:firstLine="360"/>
      </w:pPr>
      <w:r w:rsidRPr="009E4B31">
        <w:rPr>
          <w:rFonts w:eastAsia="Times New Roman"/>
          <w:u w:val="single"/>
        </w:rPr>
        <w:t>Rekr</w:t>
      </w:r>
      <w:r w:rsidR="00025923" w:rsidRPr="009E4B31">
        <w:rPr>
          <w:rFonts w:eastAsia="Times New Roman"/>
          <w:u w:val="single"/>
        </w:rPr>
        <w:t>e</w:t>
      </w:r>
      <w:r w:rsidRPr="009E4B31">
        <w:rPr>
          <w:rFonts w:eastAsia="Times New Roman"/>
          <w:u w:val="single"/>
        </w:rPr>
        <w:t>ácia, turizmus, turistické a cyklistické chodníky</w:t>
      </w:r>
      <w:r w:rsidRPr="009E4B31">
        <w:rPr>
          <w:rFonts w:eastAsia="Times New Roman"/>
        </w:rPr>
        <w:t xml:space="preserve"> </w:t>
      </w:r>
    </w:p>
    <w:p w14:paraId="553C6074" w14:textId="3C1ADB90" w:rsidR="20E8FD19" w:rsidRPr="009E4B31" w:rsidRDefault="26C2EAC2" w:rsidP="009E4B31">
      <w:pPr>
        <w:pStyle w:val="Odsekzoznamu"/>
        <w:numPr>
          <w:ilvl w:val="0"/>
          <w:numId w:val="27"/>
        </w:numPr>
        <w:spacing w:after="0"/>
        <w:ind w:left="360"/>
        <w:rPr>
          <w:rFonts w:eastAsia="Times New Roman"/>
        </w:rPr>
      </w:pPr>
      <w:r w:rsidRPr="009E4B31">
        <w:rPr>
          <w:rFonts w:eastAsia="Times New Roman"/>
        </w:rPr>
        <w:t>Z</w:t>
      </w:r>
      <w:r w:rsidR="4E379415" w:rsidRPr="009E4B31">
        <w:rPr>
          <w:rFonts w:eastAsia="Times New Roman"/>
        </w:rPr>
        <w:t>abezpečenie kvalifikovaných sprievodcovských  služieb</w:t>
      </w:r>
      <w:r w:rsidR="2D956E10" w:rsidRPr="009E4B31">
        <w:rPr>
          <w:rFonts w:eastAsia="Times New Roman"/>
        </w:rPr>
        <w:t>.</w:t>
      </w:r>
    </w:p>
    <w:p w14:paraId="2961809A" w14:textId="05B268A8" w:rsidR="20E8FD19" w:rsidRPr="009E4B31" w:rsidRDefault="20B1158E" w:rsidP="009E4B31">
      <w:pPr>
        <w:pStyle w:val="Odsekzoznamu"/>
        <w:numPr>
          <w:ilvl w:val="0"/>
          <w:numId w:val="26"/>
        </w:numPr>
        <w:spacing w:after="0"/>
        <w:ind w:left="360"/>
        <w:rPr>
          <w:rFonts w:eastAsia="Times New Roman"/>
        </w:rPr>
      </w:pPr>
      <w:r w:rsidRPr="009E4B31">
        <w:rPr>
          <w:rFonts w:eastAsia="Times New Roman"/>
        </w:rPr>
        <w:t>Ú</w:t>
      </w:r>
      <w:r w:rsidR="4E379415" w:rsidRPr="009E4B31">
        <w:rPr>
          <w:rFonts w:eastAsia="Times New Roman"/>
        </w:rPr>
        <w:t>držba priechodnosti turistických trás a citlivé budovanie drobnej doplnkovej infraštruktúry pre turistov pozdĺž trás (informačné panely, oddychové miesta s lavičkami, upravené studničky, zábradlia, mostíky, ekologické toalety na najfrekventovanejších trasách a miestach)</w:t>
      </w:r>
      <w:r w:rsidR="79FFE156" w:rsidRPr="009E4B31">
        <w:rPr>
          <w:rFonts w:eastAsia="Times New Roman"/>
        </w:rPr>
        <w:t>.</w:t>
      </w:r>
    </w:p>
    <w:p w14:paraId="2FE06C7A" w14:textId="343AE2AC" w:rsidR="20E8FD19" w:rsidRPr="009E4B31" w:rsidRDefault="23814DC1" w:rsidP="009E4B31">
      <w:pPr>
        <w:pStyle w:val="Odsekzoznamu"/>
        <w:numPr>
          <w:ilvl w:val="0"/>
          <w:numId w:val="25"/>
        </w:numPr>
        <w:spacing w:after="0"/>
        <w:ind w:left="360"/>
        <w:rPr>
          <w:rFonts w:eastAsia="Times New Roman"/>
        </w:rPr>
      </w:pPr>
      <w:r w:rsidRPr="009E4B31">
        <w:rPr>
          <w:rFonts w:eastAsia="Times New Roman"/>
        </w:rPr>
        <w:t>P</w:t>
      </w:r>
      <w:r w:rsidR="4E379415" w:rsidRPr="009E4B31">
        <w:rPr>
          <w:rFonts w:eastAsia="Times New Roman"/>
        </w:rPr>
        <w:t>ravidelná údržba náučných chodníkov a náučných lokalít, prípadne dobudovanie infraštruktúry existujúcich náučných zariadení</w:t>
      </w:r>
      <w:r w:rsidR="3591CED6" w:rsidRPr="009E4B31">
        <w:rPr>
          <w:rFonts w:eastAsia="Times New Roman"/>
        </w:rPr>
        <w:t>.</w:t>
      </w:r>
    </w:p>
    <w:p w14:paraId="4A5D3C75" w14:textId="63A444FE" w:rsidR="20E8FD19" w:rsidRPr="009E4B31" w:rsidRDefault="3FB34B40" w:rsidP="009E4B31">
      <w:pPr>
        <w:pStyle w:val="Odsekzoznamu"/>
        <w:numPr>
          <w:ilvl w:val="0"/>
          <w:numId w:val="24"/>
        </w:numPr>
        <w:spacing w:after="0"/>
        <w:ind w:left="360"/>
        <w:rPr>
          <w:rFonts w:eastAsia="Times New Roman"/>
        </w:rPr>
      </w:pPr>
      <w:r w:rsidRPr="009E4B31">
        <w:rPr>
          <w:rFonts w:eastAsia="Times New Roman"/>
        </w:rPr>
        <w:t>P</w:t>
      </w:r>
      <w:r w:rsidR="32B0E10B" w:rsidRPr="009E4B31">
        <w:rPr>
          <w:rFonts w:eastAsia="Times New Roman"/>
        </w:rPr>
        <w:t>ri budovaní náučných zariadení využíva</w:t>
      </w:r>
      <w:r w:rsidR="52302634" w:rsidRPr="009E4B31">
        <w:rPr>
          <w:rFonts w:eastAsia="Times New Roman"/>
        </w:rPr>
        <w:t>nie</w:t>
      </w:r>
      <w:r w:rsidR="32B0E10B" w:rsidRPr="009E4B31">
        <w:rPr>
          <w:rFonts w:eastAsia="Times New Roman"/>
        </w:rPr>
        <w:t xml:space="preserve"> prioritne prírodn</w:t>
      </w:r>
      <w:r w:rsidR="52302634" w:rsidRPr="009E4B31">
        <w:rPr>
          <w:rFonts w:eastAsia="Times New Roman"/>
        </w:rPr>
        <w:t xml:space="preserve">ých </w:t>
      </w:r>
      <w:r w:rsidR="32B0E10B" w:rsidRPr="009E4B31">
        <w:rPr>
          <w:rFonts w:eastAsia="Times New Roman"/>
        </w:rPr>
        <w:t>materiál</w:t>
      </w:r>
      <w:r w:rsidR="52302634" w:rsidRPr="009E4B31">
        <w:rPr>
          <w:rFonts w:eastAsia="Times New Roman"/>
        </w:rPr>
        <w:t>ov</w:t>
      </w:r>
      <w:r w:rsidR="32B0E10B" w:rsidRPr="009E4B31">
        <w:rPr>
          <w:rFonts w:eastAsia="Times New Roman"/>
        </w:rPr>
        <w:t>. Po zriadení zabezpečiť obnovu značenia trasy a údržbu a obnovu informačných panelov a ďalšej infraštruktúry náučných zariadení</w:t>
      </w:r>
      <w:r w:rsidR="2017F49A" w:rsidRPr="009E4B31">
        <w:rPr>
          <w:rFonts w:eastAsia="Times New Roman"/>
        </w:rPr>
        <w:t>.</w:t>
      </w:r>
    </w:p>
    <w:p w14:paraId="5C3DBEDA" w14:textId="19D75CA5" w:rsidR="20E8FD19" w:rsidRPr="009E4B31" w:rsidRDefault="20E8FD19" w:rsidP="009E4B31">
      <w:pPr>
        <w:spacing w:after="0"/>
        <w:ind w:left="720"/>
        <w:rPr>
          <w:rFonts w:eastAsia="Times New Roman"/>
          <w:szCs w:val="24"/>
        </w:rPr>
      </w:pPr>
    </w:p>
    <w:p w14:paraId="672F78E9" w14:textId="298668AF" w:rsidR="20E8FD19" w:rsidRPr="009E4B31" w:rsidRDefault="0A5E0C4E" w:rsidP="009E4B31">
      <w:pPr>
        <w:spacing w:after="0"/>
        <w:ind w:firstLine="360"/>
      </w:pPr>
      <w:r w:rsidRPr="009E4B31">
        <w:rPr>
          <w:rFonts w:eastAsia="Times New Roman"/>
          <w:szCs w:val="24"/>
          <w:u w:val="single"/>
        </w:rPr>
        <w:t>Urbanizácia a krajinný ráz územia</w:t>
      </w:r>
      <w:r w:rsidRPr="009E4B31">
        <w:rPr>
          <w:rFonts w:eastAsia="Times New Roman"/>
          <w:szCs w:val="24"/>
        </w:rPr>
        <w:t xml:space="preserve"> </w:t>
      </w:r>
    </w:p>
    <w:p w14:paraId="3F43C445" w14:textId="069A16C4" w:rsidR="20E8FD19" w:rsidRPr="009E4B31" w:rsidRDefault="0F131BC3" w:rsidP="009E4B31">
      <w:pPr>
        <w:pStyle w:val="Odsekzoznamu"/>
        <w:numPr>
          <w:ilvl w:val="0"/>
          <w:numId w:val="23"/>
        </w:numPr>
        <w:spacing w:after="0"/>
        <w:ind w:left="360"/>
        <w:rPr>
          <w:rFonts w:eastAsia="Times New Roman"/>
        </w:rPr>
      </w:pPr>
      <w:r w:rsidRPr="009E4B31">
        <w:rPr>
          <w:rFonts w:eastAsia="Times New Roman"/>
        </w:rPr>
        <w:t>Z</w:t>
      </w:r>
      <w:r w:rsidR="4E379415" w:rsidRPr="009E4B31">
        <w:rPr>
          <w:rFonts w:eastAsia="Times New Roman"/>
        </w:rPr>
        <w:t>achovať charakteristický vzhľad krajiny a krajinnú štruktúru regiónu Orava</w:t>
      </w:r>
      <w:r w:rsidR="2B8A19A1" w:rsidRPr="009E4B31">
        <w:rPr>
          <w:rFonts w:eastAsia="Times New Roman"/>
        </w:rPr>
        <w:t>.</w:t>
      </w:r>
    </w:p>
    <w:p w14:paraId="3315871D" w14:textId="12570677" w:rsidR="20E8FD19" w:rsidRPr="009E4B31" w:rsidRDefault="2174339F" w:rsidP="009E4B31">
      <w:pPr>
        <w:pStyle w:val="Odsekzoznamu"/>
        <w:numPr>
          <w:ilvl w:val="0"/>
          <w:numId w:val="20"/>
        </w:numPr>
        <w:spacing w:after="0"/>
        <w:ind w:left="360"/>
        <w:rPr>
          <w:rFonts w:eastAsia="Times New Roman"/>
        </w:rPr>
      </w:pPr>
      <w:r w:rsidRPr="009E4B31">
        <w:rPr>
          <w:rFonts w:eastAsia="Times New Roman"/>
        </w:rPr>
        <w:t>N</w:t>
      </w:r>
      <w:r w:rsidR="758612F3" w:rsidRPr="009E4B31">
        <w:rPr>
          <w:rFonts w:eastAsia="Times New Roman"/>
        </w:rPr>
        <w:t xml:space="preserve">ové </w:t>
      </w:r>
      <w:r w:rsidR="1491569D" w:rsidRPr="009E4B31">
        <w:rPr>
          <w:rFonts w:eastAsia="Times New Roman"/>
        </w:rPr>
        <w:t xml:space="preserve">funkčné </w:t>
      </w:r>
      <w:r w:rsidR="6A7CB1A1" w:rsidRPr="009E4B31">
        <w:rPr>
          <w:rFonts w:eastAsia="Times New Roman"/>
        </w:rPr>
        <w:t>plochy</w:t>
      </w:r>
      <w:r w:rsidR="758612F3" w:rsidRPr="009E4B31">
        <w:rPr>
          <w:rFonts w:eastAsia="Times New Roman"/>
        </w:rPr>
        <w:t xml:space="preserve"> pre </w:t>
      </w:r>
      <w:r w:rsidR="003517AE" w:rsidRPr="009E4B31">
        <w:rPr>
          <w:rFonts w:eastAsia="Times New Roman"/>
        </w:rPr>
        <w:t>o</w:t>
      </w:r>
      <w:r w:rsidR="58DFDD30" w:rsidRPr="009E4B31">
        <w:rPr>
          <w:rFonts w:eastAsia="Times New Roman"/>
        </w:rPr>
        <w:t>bytné</w:t>
      </w:r>
      <w:r w:rsidR="7A726822" w:rsidRPr="009E4B31">
        <w:rPr>
          <w:rFonts w:eastAsia="Times New Roman"/>
        </w:rPr>
        <w:t>, rekreačné</w:t>
      </w:r>
      <w:r w:rsidR="58DFDD30" w:rsidRPr="009E4B31">
        <w:rPr>
          <w:rFonts w:eastAsia="Times New Roman"/>
        </w:rPr>
        <w:t xml:space="preserve"> a priemyselné </w:t>
      </w:r>
      <w:r w:rsidR="79CA9E47" w:rsidRPr="009E4B31">
        <w:rPr>
          <w:rFonts w:eastAsia="Times New Roman"/>
        </w:rPr>
        <w:t xml:space="preserve">využitie </w:t>
      </w:r>
      <w:r w:rsidR="28A9A284" w:rsidRPr="009E4B31">
        <w:rPr>
          <w:rFonts w:eastAsia="Times New Roman"/>
        </w:rPr>
        <w:t>v</w:t>
      </w:r>
      <w:r w:rsidR="64CA0E3A" w:rsidRPr="009E4B31">
        <w:rPr>
          <w:rFonts w:eastAsia="Times New Roman"/>
        </w:rPr>
        <w:t xml:space="preserve"> rámci územno-plánovacej dokumentácie </w:t>
      </w:r>
      <w:r w:rsidR="758612F3" w:rsidRPr="009E4B31">
        <w:rPr>
          <w:rFonts w:eastAsia="Times New Roman"/>
        </w:rPr>
        <w:t>nenavrhovať v</w:t>
      </w:r>
      <w:r w:rsidR="62E36552" w:rsidRPr="009E4B31">
        <w:rPr>
          <w:rFonts w:eastAsia="Times New Roman"/>
        </w:rPr>
        <w:t xml:space="preserve"> zónach </w:t>
      </w:r>
      <w:r w:rsidR="758612F3" w:rsidRPr="009E4B31">
        <w:rPr>
          <w:rFonts w:eastAsia="Times New Roman"/>
        </w:rPr>
        <w:t>A, B a C v </w:t>
      </w:r>
      <w:r w:rsidR="62E36552" w:rsidRPr="009E4B31">
        <w:rPr>
          <w:rFonts w:eastAsia="Times New Roman"/>
        </w:rPr>
        <w:t>ÚEV</w:t>
      </w:r>
      <w:r w:rsidR="758612F3" w:rsidRPr="009E4B31">
        <w:rPr>
          <w:rFonts w:eastAsia="Times New Roman"/>
        </w:rPr>
        <w:t xml:space="preserve"> a</w:t>
      </w:r>
      <w:r w:rsidR="138364BA" w:rsidRPr="009E4B31">
        <w:rPr>
          <w:rFonts w:eastAsia="Times New Roman"/>
        </w:rPr>
        <w:t xml:space="preserve"> v</w:t>
      </w:r>
      <w:r w:rsidR="758612F3" w:rsidRPr="009E4B31">
        <w:rPr>
          <w:rFonts w:eastAsia="Times New Roman"/>
        </w:rPr>
        <w:t> prvkoch ÚSES (biocentrá, biokoridory</w:t>
      </w:r>
      <w:r w:rsidR="6A7CB1A1" w:rsidRPr="009E4B31">
        <w:rPr>
          <w:rFonts w:eastAsia="Times New Roman"/>
        </w:rPr>
        <w:t>)</w:t>
      </w:r>
      <w:r w:rsidR="2F7395A1" w:rsidRPr="009E4B31">
        <w:rPr>
          <w:rFonts w:eastAsia="Times New Roman"/>
        </w:rPr>
        <w:t xml:space="preserve">, kde je to uvedené v </w:t>
      </w:r>
      <w:r w:rsidR="2DB810FA" w:rsidRPr="009E4B31">
        <w:rPr>
          <w:rFonts w:eastAsia="Times New Roman"/>
        </w:rPr>
        <w:t xml:space="preserve">schválených </w:t>
      </w:r>
      <w:r w:rsidR="2F7395A1" w:rsidRPr="009E4B31">
        <w:rPr>
          <w:rFonts w:eastAsia="Times New Roman"/>
        </w:rPr>
        <w:t>dokumentáci</w:t>
      </w:r>
      <w:r w:rsidR="31EF6696" w:rsidRPr="009E4B31">
        <w:rPr>
          <w:rFonts w:eastAsia="Times New Roman"/>
        </w:rPr>
        <w:t>ách</w:t>
      </w:r>
      <w:r w:rsidR="496AA390" w:rsidRPr="009E4B31">
        <w:rPr>
          <w:rFonts w:eastAsia="Times New Roman"/>
        </w:rPr>
        <w:t xml:space="preserve"> ÚSES</w:t>
      </w:r>
      <w:r w:rsidR="22485612" w:rsidRPr="009E4B31">
        <w:rPr>
          <w:rFonts w:eastAsia="Times New Roman"/>
        </w:rPr>
        <w:t>.</w:t>
      </w:r>
      <w:r w:rsidR="572D4CFD" w:rsidRPr="009E4B31">
        <w:rPr>
          <w:rFonts w:eastAsia="Times New Roman"/>
        </w:rPr>
        <w:t xml:space="preserve"> </w:t>
      </w:r>
      <w:r w:rsidR="6D5F15C4" w:rsidRPr="009E4B31">
        <w:rPr>
          <w:rFonts w:eastAsia="Times New Roman"/>
        </w:rPr>
        <w:t>Z</w:t>
      </w:r>
      <w:r w:rsidR="4E379415" w:rsidRPr="009E4B31">
        <w:rPr>
          <w:rFonts w:eastAsia="Times New Roman"/>
        </w:rPr>
        <w:t xml:space="preserve">amedziť rozptýlenej obytnej zástavbe, vo voľnej krajine nevytvárať izolované (tzv. satelitné) urbanistické celky (nevytvárať napr. izolované plochy pre </w:t>
      </w:r>
      <w:r w:rsidR="00672447" w:rsidRPr="009E4B31">
        <w:rPr>
          <w:rFonts w:eastAsia="Times New Roman"/>
        </w:rPr>
        <w:t>individuálnu bytovú jednotku</w:t>
      </w:r>
      <w:r w:rsidR="4E379415" w:rsidRPr="009E4B31">
        <w:rPr>
          <w:rFonts w:eastAsia="Times New Roman"/>
        </w:rPr>
        <w:t>, nové plochy navrhovať v nadväznosti na už existujúcu zástavbu)</w:t>
      </w:r>
      <w:r w:rsidR="0A1BBB8B" w:rsidRPr="009E4B31">
        <w:rPr>
          <w:rFonts w:eastAsia="Times New Roman"/>
        </w:rPr>
        <w:t>.</w:t>
      </w:r>
    </w:p>
    <w:p w14:paraId="7790B261" w14:textId="49570C6F" w:rsidR="20E8FD19" w:rsidRPr="009E4B31" w:rsidRDefault="3979421E" w:rsidP="009E4B31">
      <w:pPr>
        <w:pStyle w:val="Odsekzoznamu"/>
        <w:numPr>
          <w:ilvl w:val="0"/>
          <w:numId w:val="19"/>
        </w:numPr>
        <w:spacing w:after="0"/>
        <w:ind w:left="360"/>
        <w:rPr>
          <w:rFonts w:eastAsia="Times New Roman"/>
        </w:rPr>
      </w:pPr>
      <w:r w:rsidRPr="009E4B31">
        <w:rPr>
          <w:rFonts w:eastAsia="Times New Roman"/>
        </w:rPr>
        <w:t>Z</w:t>
      </w:r>
      <w:r w:rsidR="4E379415" w:rsidRPr="009E4B31">
        <w:rPr>
          <w:rFonts w:eastAsia="Times New Roman"/>
        </w:rPr>
        <w:t>amedziť rozptýlenej rekreačnej zástavbe, vo voľnej krajine nevytvárať izolované (tzv. satelitné) rekreačno-urbanistické celky, podporovať rozvoj v už existujúcich rekreačných areáloch</w:t>
      </w:r>
      <w:r w:rsidR="170CB4A3" w:rsidRPr="009E4B31">
        <w:rPr>
          <w:rFonts w:eastAsia="Times New Roman"/>
        </w:rPr>
        <w:t>.</w:t>
      </w:r>
    </w:p>
    <w:p w14:paraId="23AB0026" w14:textId="3C26251C" w:rsidR="20E8FD19" w:rsidRPr="009E4B31" w:rsidRDefault="74B74A77" w:rsidP="009E4B31">
      <w:pPr>
        <w:pStyle w:val="Odsekzoznamu"/>
        <w:numPr>
          <w:ilvl w:val="0"/>
          <w:numId w:val="18"/>
        </w:numPr>
        <w:spacing w:after="0"/>
        <w:ind w:left="360"/>
        <w:rPr>
          <w:rFonts w:eastAsia="Times New Roman"/>
        </w:rPr>
      </w:pPr>
      <w:r w:rsidRPr="009E4B31">
        <w:rPr>
          <w:rFonts w:eastAsia="Times New Roman"/>
        </w:rPr>
        <w:t>V</w:t>
      </w:r>
      <w:r w:rsidR="4E379415" w:rsidRPr="009E4B31">
        <w:rPr>
          <w:rFonts w:eastAsia="Times New Roman"/>
        </w:rPr>
        <w:t>ymedziť hranice zátopových území vodných tokov v ÚPD obcí za účelom ochrany priestoru riečnych alúvií pre situácie vysokých vodných stavov a ochrany biotických prvkov a ich stanovísk v alúviách vodných tokov, do územných plánov obcí zapracovať inundačné územia vodných tokov a zapracovať priebehy hladín pre vodné toky</w:t>
      </w:r>
      <w:r w:rsidR="0C71B8B7" w:rsidRPr="009E4B31">
        <w:rPr>
          <w:rFonts w:eastAsia="Times New Roman"/>
        </w:rPr>
        <w:t>.</w:t>
      </w:r>
    </w:p>
    <w:p w14:paraId="7F478657" w14:textId="49B30A5C" w:rsidR="20E8FD19" w:rsidRPr="009E4B31" w:rsidRDefault="2733F78D" w:rsidP="009E4B31">
      <w:pPr>
        <w:pStyle w:val="Odsekzoznamu"/>
        <w:numPr>
          <w:ilvl w:val="0"/>
          <w:numId w:val="17"/>
        </w:numPr>
        <w:spacing w:after="0"/>
        <w:ind w:left="360"/>
        <w:rPr>
          <w:rFonts w:eastAsia="Times New Roman"/>
        </w:rPr>
      </w:pPr>
      <w:r w:rsidRPr="009E4B31">
        <w:rPr>
          <w:rFonts w:eastAsia="Times New Roman"/>
        </w:rPr>
        <w:lastRenderedPageBreak/>
        <w:t>N</w:t>
      </w:r>
      <w:r w:rsidR="1F5E6449" w:rsidRPr="009E4B31">
        <w:rPr>
          <w:rFonts w:eastAsia="Times New Roman"/>
        </w:rPr>
        <w:t xml:space="preserve">ové plochy pre bývanie, plochy pre občiansku vybavenosť, plochy pre výrobné územie, plochy pre rekreačné územie nenavrhovať </w:t>
      </w:r>
      <w:r w:rsidR="234982C5" w:rsidRPr="009E4B31">
        <w:rPr>
          <w:rFonts w:eastAsia="Times New Roman"/>
        </w:rPr>
        <w:t xml:space="preserve">ani nepovoľovať </w:t>
      </w:r>
      <w:r w:rsidR="1F5E6449" w:rsidRPr="009E4B31">
        <w:rPr>
          <w:rFonts w:eastAsia="Times New Roman"/>
        </w:rPr>
        <w:t>v inundačnom území vodných tokov po záplavovú čiaru Q100; prípadné umiestnenie iných stavieb (napr. protipovodňových stavieb, inžinierskych sietí, cykloturistických trás, športových ihrísk a pod.) alebo iného využitia predmetného územia podmieniť kladným vyjadrením orgánu ochrany prírody</w:t>
      </w:r>
      <w:r w:rsidR="6BE20BEC" w:rsidRPr="009E4B31">
        <w:rPr>
          <w:rFonts w:eastAsia="Times New Roman"/>
        </w:rPr>
        <w:t>.</w:t>
      </w:r>
    </w:p>
    <w:p w14:paraId="4C6AE0FC" w14:textId="1D60E709" w:rsidR="20E8FD19" w:rsidRPr="009E4B31" w:rsidRDefault="25F837FE" w:rsidP="009E4B31">
      <w:pPr>
        <w:pStyle w:val="Odsekzoznamu"/>
        <w:numPr>
          <w:ilvl w:val="0"/>
          <w:numId w:val="16"/>
        </w:numPr>
        <w:spacing w:after="0"/>
        <w:ind w:left="360"/>
        <w:rPr>
          <w:rFonts w:eastAsia="Times New Roman"/>
        </w:rPr>
      </w:pPr>
      <w:r w:rsidRPr="009E4B31">
        <w:rPr>
          <w:rFonts w:eastAsia="Times New Roman"/>
        </w:rPr>
        <w:t>S</w:t>
      </w:r>
      <w:r w:rsidR="32B0E10B" w:rsidRPr="009E4B31">
        <w:rPr>
          <w:rFonts w:eastAsia="Times New Roman"/>
        </w:rPr>
        <w:t xml:space="preserve">tavby, vrátané oplotení, umiestňovať minimálne 10 m od významných vodných tokov a </w:t>
      </w:r>
      <w:r w:rsidR="39570C28" w:rsidRPr="009E4B31">
        <w:rPr>
          <w:rFonts w:eastAsia="Times New Roman"/>
        </w:rPr>
        <w:t>5</w:t>
      </w:r>
      <w:r w:rsidR="32B0E10B" w:rsidRPr="009E4B31">
        <w:rPr>
          <w:rFonts w:eastAsia="Times New Roman"/>
        </w:rPr>
        <w:t xml:space="preserve"> m od všetkých vodných tokov, v prípade, že sú brehové porasty toku širšie umiestňovať výstavbu až za ne</w:t>
      </w:r>
      <w:r w:rsidR="42DEC9EA" w:rsidRPr="009E4B31">
        <w:rPr>
          <w:rFonts w:eastAsia="Times New Roman"/>
        </w:rPr>
        <w:t>.</w:t>
      </w:r>
    </w:p>
    <w:p w14:paraId="32C44814" w14:textId="54999BF2" w:rsidR="20E8FD19" w:rsidRPr="009E4B31" w:rsidRDefault="291C02E3" w:rsidP="009E4B31">
      <w:pPr>
        <w:pStyle w:val="Odsekzoznamu"/>
        <w:numPr>
          <w:ilvl w:val="0"/>
          <w:numId w:val="15"/>
        </w:numPr>
        <w:spacing w:after="0"/>
        <w:ind w:left="360"/>
        <w:rPr>
          <w:rFonts w:eastAsia="Times New Roman"/>
        </w:rPr>
      </w:pPr>
      <w:r w:rsidRPr="009E4B31">
        <w:rPr>
          <w:rFonts w:eastAsia="Times New Roman"/>
        </w:rPr>
        <w:t>Z</w:t>
      </w:r>
      <w:r w:rsidR="175CDC4E" w:rsidRPr="009E4B31">
        <w:rPr>
          <w:rFonts w:eastAsia="Times New Roman"/>
        </w:rPr>
        <w:t xml:space="preserve">achovať priestor na migráciu fauny vylúčením urbanizácie biokoridorov, </w:t>
      </w:r>
      <w:r w:rsidR="7CF6848C" w:rsidRPr="009E4B31">
        <w:rPr>
          <w:rFonts w:eastAsia="Times New Roman"/>
        </w:rPr>
        <w:t>neprepájať jednotlivé</w:t>
      </w:r>
      <w:r w:rsidR="175CDC4E" w:rsidRPr="009E4B31">
        <w:rPr>
          <w:rFonts w:eastAsia="Times New Roman"/>
        </w:rPr>
        <w:t xml:space="preserve"> </w:t>
      </w:r>
      <w:r w:rsidR="068C0C24" w:rsidRPr="009E4B31">
        <w:rPr>
          <w:rFonts w:eastAsia="Times New Roman"/>
        </w:rPr>
        <w:t>urbanistické prvky</w:t>
      </w:r>
      <w:r w:rsidR="175CDC4E" w:rsidRPr="009E4B31">
        <w:rPr>
          <w:rFonts w:eastAsia="Times New Roman"/>
        </w:rPr>
        <w:t>, medzi jednotlivými obcami zachovať migračný priestor</w:t>
      </w:r>
      <w:r w:rsidR="655A7151" w:rsidRPr="009E4B31">
        <w:rPr>
          <w:rFonts w:eastAsia="Times New Roman"/>
        </w:rPr>
        <w:t xml:space="preserve"> (určený </w:t>
      </w:r>
      <w:r w:rsidR="66F30144" w:rsidRPr="009E4B31">
        <w:rPr>
          <w:rFonts w:eastAsia="Times New Roman"/>
        </w:rPr>
        <w:t xml:space="preserve">konkrétnym </w:t>
      </w:r>
      <w:r w:rsidR="4AA7A446" w:rsidRPr="009E4B31">
        <w:rPr>
          <w:rFonts w:eastAsia="Times New Roman"/>
        </w:rPr>
        <w:t>Ú</w:t>
      </w:r>
      <w:r w:rsidR="66F30144" w:rsidRPr="009E4B31">
        <w:rPr>
          <w:rFonts w:eastAsia="Times New Roman"/>
        </w:rPr>
        <w:t xml:space="preserve">SES-om a v </w:t>
      </w:r>
      <w:r w:rsidR="655A7151" w:rsidRPr="009E4B31">
        <w:rPr>
          <w:rFonts w:eastAsia="Times New Roman"/>
        </w:rPr>
        <w:t>prípad</w:t>
      </w:r>
      <w:r w:rsidR="2CF6D8DF" w:rsidRPr="009E4B31">
        <w:rPr>
          <w:rFonts w:eastAsia="Times New Roman"/>
        </w:rPr>
        <w:t>e</w:t>
      </w:r>
      <w:r w:rsidR="655A7151" w:rsidRPr="009E4B31">
        <w:rPr>
          <w:rFonts w:eastAsia="Times New Roman"/>
        </w:rPr>
        <w:t xml:space="preserve"> n</w:t>
      </w:r>
      <w:r w:rsidR="254AF747" w:rsidRPr="009E4B31">
        <w:rPr>
          <w:rFonts w:eastAsia="Times New Roman"/>
        </w:rPr>
        <w:t xml:space="preserve">evypracovaného </w:t>
      </w:r>
      <w:r w:rsidR="64001CBA" w:rsidRPr="009E4B31">
        <w:rPr>
          <w:rFonts w:eastAsia="Times New Roman"/>
        </w:rPr>
        <w:t>Ú</w:t>
      </w:r>
      <w:r w:rsidR="254AF747" w:rsidRPr="009E4B31">
        <w:rPr>
          <w:rFonts w:eastAsia="Times New Roman"/>
        </w:rPr>
        <w:t>SES-u</w:t>
      </w:r>
      <w:r w:rsidR="655A7151" w:rsidRPr="009E4B31">
        <w:rPr>
          <w:rFonts w:eastAsia="Times New Roman"/>
        </w:rPr>
        <w:t xml:space="preserve"> </w:t>
      </w:r>
      <w:r w:rsidR="65E61014" w:rsidRPr="009E4B31">
        <w:t>na základe vyjadrenia príslušného orgánu ochrany prírody resp.</w:t>
      </w:r>
      <w:r w:rsidR="655A7151" w:rsidRPr="009E4B31">
        <w:rPr>
          <w:rFonts w:eastAsia="Times New Roman"/>
        </w:rPr>
        <w:t xml:space="preserve"> stanoviska Správy CHKO Horná Orava)</w:t>
      </w:r>
      <w:r w:rsidR="706475ED" w:rsidRPr="009E4B31">
        <w:rPr>
          <w:rFonts w:eastAsia="Times New Roman"/>
        </w:rPr>
        <w:t>.</w:t>
      </w:r>
    </w:p>
    <w:p w14:paraId="2C213DEA" w14:textId="43495C33" w:rsidR="20E8FD19" w:rsidRPr="009E4B31" w:rsidRDefault="64B3FD63" w:rsidP="009E4B31">
      <w:pPr>
        <w:pStyle w:val="Odsekzoznamu"/>
        <w:numPr>
          <w:ilvl w:val="0"/>
          <w:numId w:val="14"/>
        </w:numPr>
        <w:spacing w:after="0"/>
        <w:ind w:left="360"/>
        <w:rPr>
          <w:rFonts w:eastAsia="Times New Roman"/>
        </w:rPr>
      </w:pPr>
      <w:r w:rsidRPr="009E4B31">
        <w:rPr>
          <w:rFonts w:eastAsia="Times New Roman"/>
        </w:rPr>
        <w:t>P</w:t>
      </w:r>
      <w:r w:rsidR="565AB2BD" w:rsidRPr="009E4B31">
        <w:rPr>
          <w:rFonts w:eastAsia="Times New Roman"/>
        </w:rPr>
        <w:t>ri budovaní alebo rekonštrukci</w:t>
      </w:r>
      <w:r w:rsidR="77A823DB" w:rsidRPr="009E4B31">
        <w:rPr>
          <w:rFonts w:eastAsia="Times New Roman"/>
        </w:rPr>
        <w:t>i</w:t>
      </w:r>
      <w:r w:rsidR="565AB2BD" w:rsidRPr="009E4B31">
        <w:rPr>
          <w:rFonts w:eastAsia="Times New Roman"/>
        </w:rPr>
        <w:t xml:space="preserve"> dopravnej infraštruktúry počítať s biokoridormi pre faunu</w:t>
      </w:r>
      <w:r w:rsidR="655A7151" w:rsidRPr="009E4B31">
        <w:rPr>
          <w:rFonts w:eastAsia="Times New Roman"/>
        </w:rPr>
        <w:t>, ktoré vymedzuj</w:t>
      </w:r>
      <w:r w:rsidR="17F3F839" w:rsidRPr="009E4B31">
        <w:rPr>
          <w:rFonts w:eastAsia="Times New Roman"/>
        </w:rPr>
        <w:t xml:space="preserve">ú prvky </w:t>
      </w:r>
      <w:r w:rsidR="240A11D9" w:rsidRPr="009E4B31">
        <w:rPr>
          <w:rFonts w:eastAsia="Times New Roman"/>
        </w:rPr>
        <w:t>Ú</w:t>
      </w:r>
      <w:r w:rsidR="17F3F839" w:rsidRPr="009E4B31">
        <w:rPr>
          <w:rFonts w:eastAsia="Times New Roman"/>
        </w:rPr>
        <w:t>SES</w:t>
      </w:r>
      <w:r w:rsidR="00A93F77" w:rsidRPr="009E4B31">
        <w:rPr>
          <w:rFonts w:eastAsia="Times New Roman"/>
        </w:rPr>
        <w:t xml:space="preserve"> </w:t>
      </w:r>
      <w:r w:rsidR="354E610C" w:rsidRPr="009E4B31">
        <w:rPr>
          <w:rFonts w:eastAsia="Times New Roman"/>
        </w:rPr>
        <w:t>a v prípade nevypracovaného M</w:t>
      </w:r>
      <w:r w:rsidR="0200A465" w:rsidRPr="009E4B31">
        <w:rPr>
          <w:rFonts w:eastAsia="Times New Roman"/>
        </w:rPr>
        <w:t>Ú</w:t>
      </w:r>
      <w:r w:rsidR="354E610C" w:rsidRPr="009E4B31">
        <w:rPr>
          <w:rFonts w:eastAsia="Times New Roman"/>
        </w:rPr>
        <w:t>SES-u na základe</w:t>
      </w:r>
      <w:r w:rsidR="5AEECA19" w:rsidRPr="009E4B31">
        <w:rPr>
          <w:rFonts w:eastAsia="Times New Roman"/>
        </w:rPr>
        <w:t xml:space="preserve"> </w:t>
      </w:r>
      <w:r w:rsidR="5AEECA19" w:rsidRPr="009E4B31">
        <w:t>vyjadrenia príslušného orgánu ochrany prírody resp.</w:t>
      </w:r>
      <w:r w:rsidR="354E610C" w:rsidRPr="009E4B31">
        <w:rPr>
          <w:rFonts w:eastAsia="Times New Roman"/>
        </w:rPr>
        <w:t xml:space="preserve"> stanoviska </w:t>
      </w:r>
      <w:r w:rsidR="655A7151" w:rsidRPr="009E4B31">
        <w:rPr>
          <w:rFonts w:eastAsia="Times New Roman"/>
        </w:rPr>
        <w:t>Správ</w:t>
      </w:r>
      <w:r w:rsidR="2BCBFFFB" w:rsidRPr="009E4B31">
        <w:rPr>
          <w:rFonts w:eastAsia="Times New Roman"/>
        </w:rPr>
        <w:t>y</w:t>
      </w:r>
      <w:r w:rsidR="655A7151" w:rsidRPr="009E4B31">
        <w:rPr>
          <w:rFonts w:eastAsia="Times New Roman"/>
        </w:rPr>
        <w:t xml:space="preserve"> CHKO Horná Orava</w:t>
      </w:r>
      <w:r w:rsidR="47951125" w:rsidRPr="009E4B31">
        <w:rPr>
          <w:rFonts w:eastAsia="Times New Roman"/>
        </w:rPr>
        <w:t>.</w:t>
      </w:r>
    </w:p>
    <w:p w14:paraId="0B3AEFDB" w14:textId="6042B8F1" w:rsidR="20E8FD19" w:rsidRPr="009E4B31" w:rsidRDefault="386D12F9" w:rsidP="009E4B31">
      <w:pPr>
        <w:pStyle w:val="Odsekzoznamu"/>
        <w:numPr>
          <w:ilvl w:val="0"/>
          <w:numId w:val="13"/>
        </w:numPr>
        <w:spacing w:after="0"/>
        <w:ind w:left="360"/>
        <w:rPr>
          <w:rFonts w:eastAsia="Times New Roman"/>
        </w:rPr>
      </w:pPr>
      <w:r w:rsidRPr="009E4B31">
        <w:rPr>
          <w:rFonts w:eastAsia="Times New Roman"/>
        </w:rPr>
        <w:t>Z</w:t>
      </w:r>
      <w:r w:rsidR="4E379415" w:rsidRPr="009E4B31">
        <w:rPr>
          <w:rFonts w:eastAsia="Times New Roman"/>
        </w:rPr>
        <w:t xml:space="preserve">achovať prirodzený charakter vodných tokov, zaradených medzi biokoridory, chrániť jestvujúcu sprievodnú vegetáciu a chýbajúcu vegetáciu doplniť autochtónnymi druhmi, </w:t>
      </w:r>
    </w:p>
    <w:p w14:paraId="74CF29C7" w14:textId="1A12096B" w:rsidR="20E8FD19" w:rsidRPr="009E4B31" w:rsidRDefault="4F85699A" w:rsidP="009E4B31">
      <w:pPr>
        <w:pStyle w:val="Odsekzoznamu"/>
        <w:numPr>
          <w:ilvl w:val="0"/>
          <w:numId w:val="12"/>
        </w:numPr>
        <w:spacing w:after="0"/>
        <w:ind w:left="360"/>
        <w:rPr>
          <w:rFonts w:eastAsia="Times New Roman"/>
        </w:rPr>
      </w:pPr>
      <w:r w:rsidRPr="009E4B31">
        <w:rPr>
          <w:rFonts w:eastAsia="Times New Roman"/>
        </w:rPr>
        <w:t>V</w:t>
      </w:r>
      <w:r w:rsidR="7FDADE11" w:rsidRPr="009E4B31">
        <w:rPr>
          <w:rFonts w:eastAsia="Times New Roman"/>
        </w:rPr>
        <w:t> CHKO H</w:t>
      </w:r>
      <w:r w:rsidR="08E5AC83" w:rsidRPr="009E4B31">
        <w:rPr>
          <w:rFonts w:eastAsia="Times New Roman"/>
        </w:rPr>
        <w:t xml:space="preserve">orná </w:t>
      </w:r>
      <w:r w:rsidR="7FDADE11" w:rsidRPr="009E4B31">
        <w:rPr>
          <w:rFonts w:eastAsia="Times New Roman"/>
        </w:rPr>
        <w:t>O</w:t>
      </w:r>
      <w:r w:rsidR="08E5AC83" w:rsidRPr="009E4B31">
        <w:rPr>
          <w:rFonts w:eastAsia="Times New Roman"/>
        </w:rPr>
        <w:t>rava</w:t>
      </w:r>
      <w:r w:rsidR="7FDADE11" w:rsidRPr="009E4B31">
        <w:rPr>
          <w:rFonts w:eastAsia="Times New Roman"/>
        </w:rPr>
        <w:t xml:space="preserve"> nebudovať veterné elektrárne ani ďalšie MVE</w:t>
      </w:r>
      <w:r w:rsidR="703C630B" w:rsidRPr="009E4B31">
        <w:rPr>
          <w:rFonts w:eastAsia="Times New Roman"/>
        </w:rPr>
        <w:t>.</w:t>
      </w:r>
    </w:p>
    <w:p w14:paraId="6816A8F6" w14:textId="44FA7547" w:rsidR="20E8FD19" w:rsidRPr="009E4B31" w:rsidRDefault="73A592ED" w:rsidP="009E4B31">
      <w:pPr>
        <w:pStyle w:val="Odsekzoznamu"/>
        <w:numPr>
          <w:ilvl w:val="0"/>
          <w:numId w:val="11"/>
        </w:numPr>
        <w:spacing w:after="0"/>
        <w:ind w:left="360"/>
        <w:rPr>
          <w:rFonts w:eastAsia="Times New Roman"/>
        </w:rPr>
      </w:pPr>
      <w:r w:rsidRPr="009E4B31">
        <w:rPr>
          <w:rFonts w:eastAsia="Times New Roman"/>
        </w:rPr>
        <w:t>N</w:t>
      </w:r>
      <w:r w:rsidR="4E379415" w:rsidRPr="009E4B31">
        <w:rPr>
          <w:rFonts w:eastAsia="Times New Roman"/>
        </w:rPr>
        <w:t>a stavbu zariadení s turistickým účelom (informačné panely, informačné body, lavičky, prístrešky, útulne) uprednostniť drevo s použitím prvkov miestnej ľudovej  architektúry, na stavbu drevenej konštrukcie využívať masívne drevo, nepoužívať cudzorodé, neprírodné materiály ako sú výrobky z PVC a rôzne druhy plechov</w:t>
      </w:r>
      <w:r w:rsidR="464E5D8A" w:rsidRPr="009E4B31">
        <w:rPr>
          <w:rFonts w:eastAsia="Times New Roman"/>
        </w:rPr>
        <w:t>.</w:t>
      </w:r>
    </w:p>
    <w:p w14:paraId="77428851" w14:textId="211E1C9A" w:rsidR="20E8FD19" w:rsidRPr="009E4B31" w:rsidRDefault="1D58F0DD" w:rsidP="009E4B31">
      <w:pPr>
        <w:pStyle w:val="Odsekzoznamu"/>
        <w:numPr>
          <w:ilvl w:val="0"/>
          <w:numId w:val="10"/>
        </w:numPr>
        <w:spacing w:after="0"/>
        <w:ind w:left="360"/>
        <w:rPr>
          <w:rFonts w:eastAsia="Times New Roman"/>
        </w:rPr>
      </w:pPr>
      <w:r w:rsidRPr="009E4B31">
        <w:rPr>
          <w:rFonts w:eastAsia="Times New Roman"/>
        </w:rPr>
        <w:t>S</w:t>
      </w:r>
      <w:r w:rsidR="4E379415" w:rsidRPr="009E4B31">
        <w:rPr>
          <w:rFonts w:eastAsia="Times New Roman"/>
        </w:rPr>
        <w:t>tavebné práce vykonať tak, aby sa zamedzilo poškodeniu okolitého biotopu</w:t>
      </w:r>
      <w:r w:rsidR="7D9C5533" w:rsidRPr="009E4B31">
        <w:rPr>
          <w:rFonts w:eastAsia="Times New Roman"/>
        </w:rPr>
        <w:t>.</w:t>
      </w:r>
    </w:p>
    <w:p w14:paraId="0CEDD01F" w14:textId="20F8A641" w:rsidR="20E8FD19" w:rsidRPr="009E4B31" w:rsidRDefault="7FB792AB" w:rsidP="009E4B31">
      <w:pPr>
        <w:pStyle w:val="Odsekzoznamu"/>
        <w:numPr>
          <w:ilvl w:val="0"/>
          <w:numId w:val="9"/>
        </w:numPr>
        <w:spacing w:after="0"/>
        <w:ind w:left="360"/>
        <w:rPr>
          <w:rFonts w:eastAsia="Times New Roman"/>
        </w:rPr>
      </w:pPr>
      <w:r w:rsidRPr="009E4B31">
        <w:rPr>
          <w:rFonts w:eastAsia="Times New Roman"/>
        </w:rPr>
        <w:t>V</w:t>
      </w:r>
      <w:r w:rsidR="1F5E6449" w:rsidRPr="009E4B31">
        <w:rPr>
          <w:rFonts w:eastAsia="Times New Roman"/>
        </w:rPr>
        <w:t xml:space="preserve"> prípade potreby výkopových prác dohliadnuť, aby sa zamedzilo zavlečeniu inváznych </w:t>
      </w:r>
      <w:r w:rsidR="002347B1" w:rsidRPr="009E4B31">
        <w:rPr>
          <w:rFonts w:eastAsia="Times New Roman"/>
        </w:rPr>
        <w:t xml:space="preserve">nepôvodných </w:t>
      </w:r>
      <w:r w:rsidR="1F5E6449" w:rsidRPr="009E4B31">
        <w:rPr>
          <w:rFonts w:eastAsia="Times New Roman"/>
        </w:rPr>
        <w:t>rastlín</w:t>
      </w:r>
      <w:r w:rsidR="00F1C403" w:rsidRPr="009E4B31">
        <w:rPr>
          <w:rFonts w:eastAsia="Times New Roman"/>
        </w:rPr>
        <w:t>.</w:t>
      </w:r>
    </w:p>
    <w:p w14:paraId="753C4BCC" w14:textId="754FF75E" w:rsidR="20E8FD19" w:rsidRPr="009E4B31" w:rsidRDefault="0E23D015" w:rsidP="009E4B31">
      <w:pPr>
        <w:pStyle w:val="Odsekzoznamu"/>
        <w:numPr>
          <w:ilvl w:val="0"/>
          <w:numId w:val="8"/>
        </w:numPr>
        <w:spacing w:after="0"/>
        <w:ind w:left="360"/>
        <w:rPr>
          <w:rFonts w:eastAsia="Times New Roman"/>
        </w:rPr>
      </w:pPr>
      <w:r w:rsidRPr="009E4B31">
        <w:rPr>
          <w:rFonts w:eastAsia="Times New Roman"/>
        </w:rPr>
        <w:t>O</w:t>
      </w:r>
      <w:r w:rsidR="1F5E6449" w:rsidRPr="009E4B31">
        <w:rPr>
          <w:rFonts w:eastAsia="Times New Roman"/>
        </w:rPr>
        <w:t>dpad vzniknutý pri činnosti odv</w:t>
      </w:r>
      <w:r w:rsidR="78211584" w:rsidRPr="009E4B31">
        <w:rPr>
          <w:rFonts w:eastAsia="Times New Roman"/>
        </w:rPr>
        <w:t>ážať</w:t>
      </w:r>
      <w:r w:rsidR="1F5E6449" w:rsidRPr="009E4B31">
        <w:rPr>
          <w:rFonts w:eastAsia="Times New Roman"/>
        </w:rPr>
        <w:t xml:space="preserve"> a</w:t>
      </w:r>
      <w:r w:rsidR="78211584" w:rsidRPr="009E4B31">
        <w:rPr>
          <w:rFonts w:eastAsia="Times New Roman"/>
        </w:rPr>
        <w:t xml:space="preserve"> nakladať  </w:t>
      </w:r>
      <w:r w:rsidR="1F5E6449" w:rsidRPr="009E4B31">
        <w:rPr>
          <w:rFonts w:eastAsia="Times New Roman"/>
        </w:rPr>
        <w:t xml:space="preserve">s ním </w:t>
      </w:r>
      <w:r w:rsidR="78211584" w:rsidRPr="009E4B31">
        <w:rPr>
          <w:rFonts w:eastAsia="Times New Roman"/>
        </w:rPr>
        <w:t xml:space="preserve"> podľa</w:t>
      </w:r>
      <w:r w:rsidR="1F5E6449" w:rsidRPr="009E4B31">
        <w:rPr>
          <w:rFonts w:eastAsia="Times New Roman"/>
        </w:rPr>
        <w:t xml:space="preserve"> príslušných právnych noriem</w:t>
      </w:r>
      <w:r w:rsidR="1CCF91FC" w:rsidRPr="009E4B31">
        <w:rPr>
          <w:rFonts w:eastAsia="Times New Roman"/>
        </w:rPr>
        <w:t>.</w:t>
      </w:r>
    </w:p>
    <w:p w14:paraId="7A9DD5C1" w14:textId="0B05EC16" w:rsidR="20E8FD19" w:rsidRPr="009E4B31" w:rsidRDefault="1A2BB11B" w:rsidP="009E4B31">
      <w:pPr>
        <w:pStyle w:val="Odsekzoznamu"/>
        <w:numPr>
          <w:ilvl w:val="0"/>
          <w:numId w:val="7"/>
        </w:numPr>
        <w:spacing w:after="0"/>
        <w:ind w:left="360"/>
        <w:rPr>
          <w:rFonts w:eastAsia="Times New Roman"/>
        </w:rPr>
      </w:pPr>
      <w:r w:rsidRPr="009E4B31">
        <w:rPr>
          <w:rFonts w:eastAsia="Times New Roman"/>
        </w:rPr>
        <w:t>N</w:t>
      </w:r>
      <w:r w:rsidR="4E379415" w:rsidRPr="009E4B31">
        <w:rPr>
          <w:rFonts w:eastAsia="Times New Roman"/>
        </w:rPr>
        <w:t>eoplocovať pozemky</w:t>
      </w:r>
      <w:r w:rsidR="001C0078" w:rsidRPr="009E4B31">
        <w:rPr>
          <w:rFonts w:eastAsia="Times New Roman"/>
        </w:rPr>
        <w:t>, ktoré sú súčasťou biokoridorov</w:t>
      </w:r>
      <w:r w:rsidR="5FB568AF" w:rsidRPr="009E4B31">
        <w:rPr>
          <w:rFonts w:eastAsia="Times New Roman"/>
        </w:rPr>
        <w:t xml:space="preserve">, </w:t>
      </w:r>
      <w:r w:rsidR="4E379415" w:rsidRPr="009E4B31">
        <w:rPr>
          <w:rFonts w:eastAsia="Times New Roman"/>
        </w:rPr>
        <w:t xml:space="preserve">z dôvodu zabezpečenia migračnej priechodnosti pre živočíchy. </w:t>
      </w:r>
    </w:p>
    <w:p w14:paraId="0077CAEA" w14:textId="3F9081F7" w:rsidR="20E8FD19" w:rsidRPr="009E4B31" w:rsidRDefault="00671DD5" w:rsidP="009E4B31">
      <w:pPr>
        <w:pStyle w:val="Odsekzoznamu"/>
        <w:numPr>
          <w:ilvl w:val="0"/>
          <w:numId w:val="6"/>
        </w:numPr>
        <w:spacing w:after="0"/>
        <w:ind w:left="360"/>
        <w:rPr>
          <w:rFonts w:eastAsia="Times New Roman"/>
        </w:rPr>
      </w:pPr>
      <w:r w:rsidRPr="009E4B31">
        <w:rPr>
          <w:rFonts w:eastAsia="Times New Roman"/>
        </w:rPr>
        <w:t>Podporovať manažment pr</w:t>
      </w:r>
      <w:r w:rsidR="00621358" w:rsidRPr="009E4B31">
        <w:rPr>
          <w:rFonts w:eastAsia="Times New Roman"/>
        </w:rPr>
        <w:t>i</w:t>
      </w:r>
      <w:r w:rsidRPr="009E4B31">
        <w:rPr>
          <w:rFonts w:eastAsia="Times New Roman"/>
        </w:rPr>
        <w:t>spievajúci k zachovaniu a revitalizácii g</w:t>
      </w:r>
      <w:r w:rsidR="4E379415" w:rsidRPr="009E4B31">
        <w:rPr>
          <w:rFonts w:eastAsia="Times New Roman"/>
        </w:rPr>
        <w:t>enofondov</w:t>
      </w:r>
      <w:r w:rsidRPr="009E4B31">
        <w:rPr>
          <w:rFonts w:eastAsia="Times New Roman"/>
        </w:rPr>
        <w:t xml:space="preserve">ých </w:t>
      </w:r>
      <w:r w:rsidR="4E379415" w:rsidRPr="009E4B31">
        <w:rPr>
          <w:rFonts w:eastAsia="Times New Roman"/>
        </w:rPr>
        <w:t>významn</w:t>
      </w:r>
      <w:r w:rsidRPr="009E4B31">
        <w:rPr>
          <w:rFonts w:eastAsia="Times New Roman"/>
        </w:rPr>
        <w:t>ých</w:t>
      </w:r>
      <w:r w:rsidR="4E379415" w:rsidRPr="009E4B31">
        <w:rPr>
          <w:rFonts w:eastAsia="Times New Roman"/>
        </w:rPr>
        <w:t xml:space="preserve"> pl</w:t>
      </w:r>
      <w:r w:rsidRPr="009E4B31">
        <w:rPr>
          <w:rFonts w:eastAsia="Times New Roman"/>
        </w:rPr>
        <w:t>ô</w:t>
      </w:r>
      <w:r w:rsidR="4E379415" w:rsidRPr="009E4B31">
        <w:rPr>
          <w:rFonts w:eastAsia="Times New Roman"/>
        </w:rPr>
        <w:t>ch</w:t>
      </w:r>
      <w:r w:rsidRPr="009E4B31">
        <w:rPr>
          <w:rFonts w:eastAsia="Times New Roman"/>
        </w:rPr>
        <w:t>.</w:t>
      </w:r>
      <w:r w:rsidR="4E379415" w:rsidRPr="009E4B31">
        <w:rPr>
          <w:rFonts w:eastAsia="Times New Roman"/>
        </w:rPr>
        <w:t xml:space="preserve"> </w:t>
      </w:r>
    </w:p>
    <w:p w14:paraId="61493124" w14:textId="18CAC8DE" w:rsidR="00B72F91" w:rsidRPr="009E4B31" w:rsidRDefault="00B72F91" w:rsidP="009E4B31">
      <w:pPr>
        <w:spacing w:after="0"/>
        <w:rPr>
          <w:rFonts w:eastAsia="Times New Roman"/>
        </w:rPr>
      </w:pPr>
    </w:p>
    <w:p w14:paraId="287BC634" w14:textId="075AD11A" w:rsidR="00B72F91" w:rsidRPr="009E4B31" w:rsidRDefault="456738A0" w:rsidP="009E4B31">
      <w:pPr>
        <w:spacing w:after="0"/>
        <w:rPr>
          <w:rFonts w:eastAsia="Times New Roman"/>
          <w:u w:val="single"/>
        </w:rPr>
      </w:pPr>
      <w:r w:rsidRPr="009E4B31">
        <w:rPr>
          <w:rFonts w:eastAsia="Times New Roman"/>
          <w:u w:val="single"/>
        </w:rPr>
        <w:t xml:space="preserve">Invázne </w:t>
      </w:r>
      <w:r w:rsidR="5127BB91" w:rsidRPr="009E4B31">
        <w:rPr>
          <w:rFonts w:eastAsia="Times New Roman"/>
          <w:u w:val="single"/>
        </w:rPr>
        <w:t xml:space="preserve">nepôvodné </w:t>
      </w:r>
      <w:r w:rsidR="6D8644A5" w:rsidRPr="009E4B31">
        <w:rPr>
          <w:rFonts w:eastAsia="Times New Roman"/>
          <w:u w:val="single"/>
        </w:rPr>
        <w:t>a</w:t>
      </w:r>
      <w:r w:rsidR="009A176E" w:rsidRPr="009E4B31">
        <w:rPr>
          <w:rFonts w:eastAsia="Times New Roman"/>
          <w:u w:val="single"/>
        </w:rPr>
        <w:t xml:space="preserve"> invázne sa správajúce </w:t>
      </w:r>
      <w:r w:rsidRPr="009E4B31">
        <w:rPr>
          <w:rFonts w:eastAsia="Times New Roman"/>
          <w:u w:val="single"/>
        </w:rPr>
        <w:t>druhy</w:t>
      </w:r>
    </w:p>
    <w:p w14:paraId="2F9A003F" w14:textId="2C415E74" w:rsidR="00B72F91" w:rsidRPr="009E4B31" w:rsidRDefault="7BA9DB85" w:rsidP="009E4B31">
      <w:pPr>
        <w:pStyle w:val="Odsekzoznamu"/>
        <w:numPr>
          <w:ilvl w:val="0"/>
          <w:numId w:val="9"/>
        </w:numPr>
        <w:spacing w:after="0"/>
        <w:ind w:left="360"/>
        <w:rPr>
          <w:rFonts w:eastAsia="Times New Roman"/>
        </w:rPr>
      </w:pPr>
      <w:r w:rsidRPr="009E4B31">
        <w:rPr>
          <w:rFonts w:eastAsia="Aptos"/>
        </w:rPr>
        <w:t>Zákaz pestovania/chovu a</w:t>
      </w:r>
      <w:r w:rsidR="00B50674" w:rsidRPr="009E4B31">
        <w:rPr>
          <w:rFonts w:eastAsia="Aptos"/>
        </w:rPr>
        <w:t xml:space="preserve"> povinnosť </w:t>
      </w:r>
      <w:r w:rsidR="00020808" w:rsidRPr="009E4B31">
        <w:rPr>
          <w:rFonts w:eastAsia="Aptos"/>
        </w:rPr>
        <w:t>odstraň</w:t>
      </w:r>
      <w:r w:rsidR="001D2A4D" w:rsidRPr="009E4B31">
        <w:rPr>
          <w:rFonts w:eastAsia="Aptos"/>
        </w:rPr>
        <w:t>ovať</w:t>
      </w:r>
      <w:r w:rsidRPr="009E4B31">
        <w:rPr>
          <w:rFonts w:eastAsia="Aptos"/>
        </w:rPr>
        <w:t xml:space="preserve"> </w:t>
      </w:r>
      <w:r w:rsidR="00677228" w:rsidRPr="009E4B31">
        <w:rPr>
          <w:rFonts w:eastAsia="Aptos"/>
        </w:rPr>
        <w:t xml:space="preserve">invázne nepôvodné a </w:t>
      </w:r>
      <w:r w:rsidRPr="009E4B31">
        <w:rPr>
          <w:rFonts w:eastAsia="Aptos"/>
        </w:rPr>
        <w:t>invázne sa správajúc</w:t>
      </w:r>
      <w:r w:rsidR="00677228" w:rsidRPr="009E4B31">
        <w:rPr>
          <w:rFonts w:eastAsia="Aptos"/>
        </w:rPr>
        <w:t>e</w:t>
      </w:r>
      <w:r w:rsidRPr="009E4B31">
        <w:rPr>
          <w:rFonts w:eastAsia="Aptos"/>
        </w:rPr>
        <w:t xml:space="preserve"> </w:t>
      </w:r>
      <w:r w:rsidR="102BEAA0" w:rsidRPr="009E4B31">
        <w:rPr>
          <w:rFonts w:eastAsia="Aptos"/>
        </w:rPr>
        <w:t>druh</w:t>
      </w:r>
      <w:r w:rsidR="00677228" w:rsidRPr="009E4B31">
        <w:rPr>
          <w:rFonts w:eastAsia="Aptos"/>
        </w:rPr>
        <w:t>y</w:t>
      </w:r>
      <w:r w:rsidR="7E7D2020" w:rsidRPr="009E4B31">
        <w:rPr>
          <w:rFonts w:eastAsia="Aptos"/>
        </w:rPr>
        <w:t>.</w:t>
      </w:r>
    </w:p>
    <w:p w14:paraId="3C0EC8DD" w14:textId="6D0DE37D" w:rsidR="311CA06D" w:rsidRPr="009E4B31" w:rsidRDefault="311CA06D" w:rsidP="009E4B31">
      <w:pPr>
        <w:spacing w:after="0"/>
        <w:rPr>
          <w:rFonts w:eastAsia="Times New Roman"/>
        </w:rPr>
      </w:pPr>
    </w:p>
    <w:p w14:paraId="40EC82BD" w14:textId="6ADFEE28" w:rsidR="52CEE756" w:rsidRPr="009E4B31" w:rsidRDefault="52CEE756" w:rsidP="009E4B31">
      <w:pPr>
        <w:spacing w:after="0"/>
        <w:rPr>
          <w:rFonts w:eastAsia="Aptos"/>
          <w:u w:val="single"/>
        </w:rPr>
      </w:pPr>
      <w:r w:rsidRPr="009E4B31">
        <w:rPr>
          <w:rFonts w:eastAsia="Aptos"/>
          <w:u w:val="single"/>
        </w:rPr>
        <w:t>Hniezdenie vtáctva</w:t>
      </w:r>
    </w:p>
    <w:p w14:paraId="64979448" w14:textId="4626698D" w:rsidR="00B92205" w:rsidRPr="009E4B31" w:rsidRDefault="23B8F5A8" w:rsidP="009E4B31">
      <w:pPr>
        <w:spacing w:after="160"/>
        <w:rPr>
          <w:rFonts w:eastAsia="Times New Roman"/>
        </w:rPr>
      </w:pPr>
      <w:r w:rsidRPr="009E4B31">
        <w:rPr>
          <w:rFonts w:eastAsia="Times New Roman"/>
        </w:rPr>
        <w:t xml:space="preserve">Vyhlasovať v okolí aktívnych hniezd dravcov a bocianov čiernych ochranné zóny, ak stupne ochrany nezabezpečujú dostatočnú ochranu. V takom prípade je potrebné vyhlásiť v tomto EFP predovšetkým vnútornú ochrannú zónu s polomerom min. 100 m (resp. podľa nárokov druhu </w:t>
      </w:r>
      <w:r w:rsidRPr="009E4B31">
        <w:t>v z</w:t>
      </w:r>
      <w:r w:rsidRPr="009E4B31">
        <w:rPr>
          <w:color w:val="000000" w:themeColor="text1"/>
        </w:rPr>
        <w:t>mysle zásad ochrany európsky významných druhov</w:t>
      </w:r>
      <w:r w:rsidRPr="009E4B31">
        <w:rPr>
          <w:rFonts w:eastAsia="Times New Roman"/>
        </w:rPr>
        <w:t xml:space="preserve">), kde bude v prípade obsadenia hniezda zakázaný akýkoľvek zásah </w:t>
      </w:r>
      <w:r w:rsidR="0D514ED2" w:rsidRPr="009E4B31">
        <w:rPr>
          <w:rFonts w:eastAsia="Times New Roman"/>
        </w:rPr>
        <w:t>vrátane asanačnej ťažby</w:t>
      </w:r>
      <w:r w:rsidRPr="009E4B31">
        <w:rPr>
          <w:rFonts w:eastAsia="Times New Roman"/>
        </w:rPr>
        <w:t xml:space="preserve"> celý rok. </w:t>
      </w:r>
      <w:r w:rsidR="0D514ED2" w:rsidRPr="009E4B31">
        <w:rPr>
          <w:rFonts w:eastAsia="Times New Roman"/>
        </w:rPr>
        <w:t>Na zvyšnej časti ochrannej z</w:t>
      </w:r>
      <w:r w:rsidR="3E96C6C3" w:rsidRPr="009E4B31">
        <w:rPr>
          <w:rFonts w:eastAsia="Times New Roman"/>
        </w:rPr>
        <w:t xml:space="preserve">óny je možný zásah len v mimohniezdnom období, t. j. od </w:t>
      </w:r>
      <w:r w:rsidR="696650C6" w:rsidRPr="009E4B31">
        <w:rPr>
          <w:rFonts w:eastAsia="Times New Roman"/>
        </w:rPr>
        <w:t>1</w:t>
      </w:r>
      <w:r w:rsidR="56E1DCC6" w:rsidRPr="009E4B31">
        <w:rPr>
          <w:rFonts w:eastAsia="Times New Roman"/>
        </w:rPr>
        <w:t>5</w:t>
      </w:r>
      <w:r w:rsidR="696650C6" w:rsidRPr="009E4B31">
        <w:rPr>
          <w:rFonts w:eastAsia="Times New Roman"/>
        </w:rPr>
        <w:t>. júla do 28. februára</w:t>
      </w:r>
      <w:r w:rsidRPr="009E4B31">
        <w:rPr>
          <w:rFonts w:eastAsia="Times New Roman"/>
        </w:rPr>
        <w:t>.</w:t>
      </w:r>
    </w:p>
    <w:p w14:paraId="34B66514" w14:textId="602999F2" w:rsidR="00B92205" w:rsidRDefault="00B92205" w:rsidP="009E4B31">
      <w:pPr>
        <w:spacing w:after="160"/>
        <w:rPr>
          <w:rFonts w:eastAsia="Times New Roman"/>
        </w:rPr>
      </w:pPr>
    </w:p>
    <w:p w14:paraId="27687FB2" w14:textId="77777777" w:rsidR="00722C47" w:rsidRDefault="00722C47" w:rsidP="009E4B31">
      <w:pPr>
        <w:spacing w:after="160"/>
        <w:rPr>
          <w:rFonts w:eastAsia="Times New Roman"/>
        </w:rPr>
      </w:pPr>
    </w:p>
    <w:p w14:paraId="2C62A03B" w14:textId="77777777" w:rsidR="00722C47" w:rsidRDefault="00722C47" w:rsidP="009E4B31">
      <w:pPr>
        <w:spacing w:after="160"/>
        <w:rPr>
          <w:rFonts w:eastAsia="Times New Roman"/>
        </w:rPr>
      </w:pPr>
    </w:p>
    <w:p w14:paraId="2F16F26B" w14:textId="77777777" w:rsidR="00722C47" w:rsidRPr="009E4B31" w:rsidRDefault="00722C47" w:rsidP="009E4B31">
      <w:pPr>
        <w:spacing w:after="160"/>
        <w:rPr>
          <w:rFonts w:eastAsia="Times New Roman"/>
        </w:rPr>
      </w:pPr>
    </w:p>
    <w:p w14:paraId="4A4A4597" w14:textId="6EDA602A" w:rsidR="56BC968E" w:rsidRPr="009E4B31" w:rsidRDefault="56BC968E" w:rsidP="009E4B31">
      <w:pPr>
        <w:shd w:val="clear" w:color="auto" w:fill="FFFFFF" w:themeFill="background1"/>
        <w:spacing w:after="0"/>
        <w:rPr>
          <w:rFonts w:eastAsia="Times New Roman"/>
          <w:color w:val="000000" w:themeColor="text1"/>
        </w:rPr>
      </w:pPr>
      <w:r w:rsidRPr="009E4B31">
        <w:rPr>
          <w:rFonts w:eastAsia="Times New Roman"/>
        </w:rPr>
        <w:lastRenderedPageBreak/>
        <w:t>Tab</w:t>
      </w:r>
      <w:r w:rsidR="00CC6664" w:rsidRPr="009E4B31">
        <w:rPr>
          <w:rFonts w:eastAsia="Times New Roman"/>
        </w:rPr>
        <w:t xml:space="preserve">. </w:t>
      </w:r>
      <w:r w:rsidRPr="009E4B31">
        <w:rPr>
          <w:rFonts w:eastAsia="Times New Roman"/>
        </w:rPr>
        <w:t xml:space="preserve"> č. 8 </w:t>
      </w:r>
      <w:r w:rsidR="5229DC2B" w:rsidRPr="009E4B31">
        <w:rPr>
          <w:rFonts w:eastAsia="Times New Roman"/>
        </w:rPr>
        <w:t xml:space="preserve"> </w:t>
      </w:r>
      <w:r w:rsidR="007C3963" w:rsidRPr="009E4B31">
        <w:rPr>
          <w:rFonts w:eastAsia="Times New Roman"/>
        </w:rPr>
        <w:t xml:space="preserve">Činnosti </w:t>
      </w:r>
      <w:r w:rsidR="002C53E3" w:rsidRPr="009E4B31">
        <w:rPr>
          <w:rFonts w:eastAsia="Times New Roman"/>
        </w:rPr>
        <w:t xml:space="preserve">súvisiace so zabezpečením </w:t>
      </w:r>
      <w:r w:rsidR="00A845D8" w:rsidRPr="009E4B31">
        <w:rPr>
          <w:rFonts w:eastAsia="Times New Roman"/>
        </w:rPr>
        <w:t xml:space="preserve">starostlivosti o chránené územie, </w:t>
      </w:r>
      <w:r w:rsidR="0088017D" w:rsidRPr="009E4B31">
        <w:rPr>
          <w:rFonts w:eastAsia="Times New Roman"/>
        </w:rPr>
        <w:t xml:space="preserve">na </w:t>
      </w:r>
      <w:r w:rsidR="00A845D8" w:rsidRPr="009E4B31">
        <w:rPr>
          <w:rFonts w:eastAsia="Times New Roman"/>
        </w:rPr>
        <w:t>ktor</w:t>
      </w:r>
      <w:r w:rsidR="0088017D" w:rsidRPr="009E4B31">
        <w:rPr>
          <w:rFonts w:eastAsia="Times New Roman"/>
        </w:rPr>
        <w:t xml:space="preserve">ých vykonanie sa v súlade s § 29 ods. 1 písm. b) </w:t>
      </w:r>
      <w:r w:rsidR="002A7DC6" w:rsidRPr="009E4B31">
        <w:rPr>
          <w:rFonts w:eastAsia="Times New Roman"/>
        </w:rPr>
        <w:t xml:space="preserve">a </w:t>
      </w:r>
      <w:r w:rsidR="007440D7" w:rsidRPr="009E4B31">
        <w:rPr>
          <w:rFonts w:eastAsia="Times New Roman"/>
        </w:rPr>
        <w:t xml:space="preserve">§ 29 ods. 2 </w:t>
      </w:r>
      <w:r w:rsidR="0088017D" w:rsidRPr="009E4B31">
        <w:rPr>
          <w:rFonts w:eastAsia="Times New Roman"/>
        </w:rPr>
        <w:t>zákona č. 543/2002 Z</w:t>
      </w:r>
      <w:r w:rsidR="00187D33" w:rsidRPr="009E4B31">
        <w:rPr>
          <w:rFonts w:eastAsia="Times New Roman"/>
        </w:rPr>
        <w:t>.</w:t>
      </w:r>
      <w:r w:rsidR="0088017D" w:rsidRPr="009E4B31">
        <w:rPr>
          <w:rFonts w:eastAsia="Times New Roman"/>
        </w:rPr>
        <w:t xml:space="preserve">  z. </w:t>
      </w:r>
      <w:r w:rsidR="00CC6664" w:rsidRPr="009E4B31">
        <w:rPr>
          <w:rFonts w:eastAsia="Times New Roman"/>
        </w:rPr>
        <w:t>nevyžaduj</w:t>
      </w:r>
      <w:r w:rsidR="0088017D" w:rsidRPr="009E4B31">
        <w:rPr>
          <w:rFonts w:eastAsia="Times New Roman"/>
        </w:rPr>
        <w:t xml:space="preserve">e povolenie </w:t>
      </w:r>
      <w:r w:rsidR="00CC6664" w:rsidRPr="009E4B31">
        <w:rPr>
          <w:rFonts w:eastAsia="Times New Roman"/>
        </w:rPr>
        <w:t>v</w:t>
      </w:r>
      <w:r w:rsidR="33F241B9" w:rsidRPr="009E4B31">
        <w:rPr>
          <w:rFonts w:eastAsia="Times New Roman"/>
          <w:color w:val="000000" w:themeColor="text1"/>
        </w:rPr>
        <w:t>ýnimk</w:t>
      </w:r>
      <w:r w:rsidR="00A0598A" w:rsidRPr="009E4B31">
        <w:rPr>
          <w:rFonts w:eastAsia="Times New Roman"/>
          <w:color w:val="000000" w:themeColor="text1"/>
        </w:rPr>
        <w:t>y</w:t>
      </w:r>
      <w:r w:rsidR="33F241B9" w:rsidRPr="009E4B31">
        <w:rPr>
          <w:rFonts w:eastAsia="Times New Roman"/>
          <w:color w:val="000000" w:themeColor="text1"/>
        </w:rPr>
        <w:t xml:space="preserve"> z podmienok ochrany chránen</w:t>
      </w:r>
      <w:r w:rsidR="005F18CE" w:rsidRPr="009E4B31">
        <w:rPr>
          <w:rFonts w:eastAsia="Times New Roman"/>
          <w:color w:val="000000" w:themeColor="text1"/>
        </w:rPr>
        <w:t>ého</w:t>
      </w:r>
      <w:r w:rsidR="33F241B9" w:rsidRPr="009E4B31">
        <w:rPr>
          <w:rFonts w:eastAsia="Times New Roman"/>
          <w:color w:val="000000" w:themeColor="text1"/>
        </w:rPr>
        <w:t xml:space="preserve"> územ</w:t>
      </w:r>
      <w:r w:rsidR="005F18CE" w:rsidRPr="009E4B31">
        <w:rPr>
          <w:rFonts w:eastAsia="Times New Roman"/>
          <w:color w:val="000000" w:themeColor="text1"/>
        </w:rPr>
        <w:t>ia</w:t>
      </w:r>
      <w:r w:rsidR="33F241B9" w:rsidRPr="009E4B31">
        <w:rPr>
          <w:rFonts w:eastAsia="Times New Roman"/>
          <w:color w:val="000000" w:themeColor="text1"/>
        </w:rPr>
        <w:t xml:space="preserve"> a</w:t>
      </w:r>
      <w:r w:rsidR="00F903E5" w:rsidRPr="009E4B31">
        <w:rPr>
          <w:rFonts w:eastAsia="Times New Roman"/>
          <w:color w:val="000000" w:themeColor="text1"/>
        </w:rPr>
        <w:t>le</w:t>
      </w:r>
      <w:r w:rsidR="00CC6664" w:rsidRPr="009E4B31">
        <w:rPr>
          <w:rFonts w:eastAsia="Times New Roman"/>
          <w:color w:val="000000" w:themeColor="text1"/>
        </w:rPr>
        <w:t xml:space="preserve">bo </w:t>
      </w:r>
      <w:r w:rsidR="00680031" w:rsidRPr="009E4B31">
        <w:rPr>
          <w:rFonts w:eastAsia="Times New Roman"/>
          <w:color w:val="000000" w:themeColor="text1"/>
        </w:rPr>
        <w:t xml:space="preserve">vydanie </w:t>
      </w:r>
      <w:r w:rsidR="00CC6664" w:rsidRPr="009E4B31">
        <w:rPr>
          <w:rFonts w:eastAsia="Times New Roman"/>
          <w:color w:val="000000" w:themeColor="text1"/>
        </w:rPr>
        <w:t>súhlas</w:t>
      </w:r>
      <w:r w:rsidR="00680031" w:rsidRPr="009E4B31">
        <w:rPr>
          <w:rFonts w:eastAsia="Times New Roman"/>
          <w:color w:val="000000" w:themeColor="text1"/>
        </w:rPr>
        <w:t>u</w:t>
      </w:r>
      <w:r w:rsidR="00CC6664" w:rsidRPr="009E4B31">
        <w:rPr>
          <w:rFonts w:eastAsia="Times New Roman"/>
          <w:color w:val="000000" w:themeColor="text1"/>
        </w:rPr>
        <w:t xml:space="preserve"> orgánu ochrany prírody</w:t>
      </w:r>
      <w:r w:rsidR="008D1F31" w:rsidRPr="009E4B31">
        <w:rPr>
          <w:rFonts w:eastAsia="Times New Roman"/>
          <w:color w:val="000000" w:themeColor="text1"/>
        </w:rPr>
        <w:t xml:space="preserve"> a krajiny </w:t>
      </w:r>
    </w:p>
    <w:tbl>
      <w:tblPr>
        <w:tblW w:w="9488"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521"/>
        <w:gridCol w:w="3181"/>
        <w:gridCol w:w="896"/>
        <w:gridCol w:w="890"/>
      </w:tblGrid>
      <w:tr w:rsidR="00EF4D47" w:rsidRPr="009E4B31" w14:paraId="4DA24533" w14:textId="77777777" w:rsidTr="00722C47">
        <w:trPr>
          <w:trHeight w:val="300"/>
        </w:trPr>
        <w:tc>
          <w:tcPr>
            <w:tcW w:w="4645" w:type="dxa"/>
            <w:tcBorders>
              <w:top w:val="single" w:sz="8" w:space="0" w:color="auto"/>
              <w:left w:val="single" w:sz="8" w:space="0" w:color="auto"/>
              <w:bottom w:val="single" w:sz="8" w:space="0" w:color="auto"/>
              <w:right w:val="single" w:sz="8" w:space="0" w:color="auto"/>
            </w:tcBorders>
          </w:tcPr>
          <w:p w14:paraId="37E1A3DC" w14:textId="79E32EFC" w:rsidR="00EF4D47" w:rsidRPr="009E4B31" w:rsidRDefault="00EF4D47" w:rsidP="009E4B31">
            <w:pPr>
              <w:spacing w:after="0"/>
              <w:jc w:val="center"/>
              <w:rPr>
                <w:rFonts w:eastAsia="Times New Roman"/>
                <w:b/>
                <w:bCs/>
                <w:szCs w:val="24"/>
              </w:rPr>
            </w:pPr>
            <w:r w:rsidRPr="009E4B31">
              <w:rPr>
                <w:rFonts w:eastAsia="Times New Roman"/>
                <w:b/>
                <w:bCs/>
                <w:szCs w:val="24"/>
              </w:rPr>
              <w:t>Činnosť</w:t>
            </w:r>
          </w:p>
        </w:tc>
        <w:tc>
          <w:tcPr>
            <w:tcW w:w="3283" w:type="dxa"/>
            <w:tcBorders>
              <w:top w:val="single" w:sz="8" w:space="0" w:color="auto"/>
              <w:left w:val="single" w:sz="8" w:space="0" w:color="auto"/>
              <w:bottom w:val="single" w:sz="8" w:space="0" w:color="auto"/>
              <w:right w:val="single" w:sz="8" w:space="0" w:color="auto"/>
            </w:tcBorders>
          </w:tcPr>
          <w:p w14:paraId="01F0E737" w14:textId="55B39EE1" w:rsidR="00EF4D47" w:rsidRPr="009E4B31" w:rsidRDefault="00F65A90" w:rsidP="009E4B31">
            <w:pPr>
              <w:spacing w:after="0"/>
              <w:jc w:val="center"/>
              <w:rPr>
                <w:rFonts w:eastAsia="Times New Roman"/>
                <w:b/>
                <w:bCs/>
                <w:szCs w:val="24"/>
              </w:rPr>
            </w:pPr>
            <w:r w:rsidRPr="009E4B31">
              <w:rPr>
                <w:rFonts w:eastAsia="Times New Roman"/>
                <w:b/>
                <w:bCs/>
                <w:szCs w:val="24"/>
              </w:rPr>
              <w:t>Oprávnený subjekt</w:t>
            </w:r>
          </w:p>
        </w:tc>
        <w:tc>
          <w:tcPr>
            <w:tcW w:w="670" w:type="dxa"/>
            <w:tcBorders>
              <w:top w:val="single" w:sz="8" w:space="0" w:color="auto"/>
              <w:left w:val="single" w:sz="8" w:space="0" w:color="auto"/>
              <w:bottom w:val="single" w:sz="8" w:space="0" w:color="auto"/>
              <w:right w:val="single" w:sz="8" w:space="0" w:color="auto"/>
            </w:tcBorders>
          </w:tcPr>
          <w:p w14:paraId="77D9E639" w14:textId="081CBFD2" w:rsidR="00EF4D47" w:rsidRPr="009E4B31" w:rsidRDefault="00EF4D47" w:rsidP="009E4B31">
            <w:pPr>
              <w:spacing w:after="0"/>
              <w:jc w:val="center"/>
              <w:rPr>
                <w:rFonts w:eastAsia="Times New Roman"/>
                <w:b/>
                <w:bCs/>
                <w:szCs w:val="24"/>
              </w:rPr>
            </w:pPr>
            <w:r w:rsidRPr="009E4B31">
              <w:rPr>
                <w:rFonts w:eastAsia="Times New Roman"/>
                <w:b/>
                <w:bCs/>
                <w:szCs w:val="24"/>
              </w:rPr>
              <w:t>EFP</w:t>
            </w:r>
          </w:p>
        </w:tc>
        <w:tc>
          <w:tcPr>
            <w:tcW w:w="890" w:type="dxa"/>
            <w:tcBorders>
              <w:top w:val="single" w:sz="8" w:space="0" w:color="auto"/>
              <w:left w:val="single" w:sz="8" w:space="0" w:color="auto"/>
              <w:bottom w:val="single" w:sz="8" w:space="0" w:color="auto"/>
              <w:right w:val="single" w:sz="8" w:space="0" w:color="auto"/>
            </w:tcBorders>
          </w:tcPr>
          <w:p w14:paraId="5BC8AD07" w14:textId="2F9FCC5D" w:rsidR="00EF4D47" w:rsidRPr="009E4B31" w:rsidRDefault="00F65A90" w:rsidP="009E4B31">
            <w:pPr>
              <w:spacing w:after="0"/>
              <w:jc w:val="center"/>
              <w:rPr>
                <w:rFonts w:eastAsia="Times New Roman"/>
                <w:b/>
                <w:bCs/>
                <w:szCs w:val="24"/>
              </w:rPr>
            </w:pPr>
            <w:r w:rsidRPr="009E4B31">
              <w:rPr>
                <w:rFonts w:eastAsia="Times New Roman"/>
                <w:b/>
                <w:bCs/>
                <w:szCs w:val="24"/>
              </w:rPr>
              <w:t>Z</w:t>
            </w:r>
            <w:r w:rsidR="00EF4D47" w:rsidRPr="009E4B31">
              <w:rPr>
                <w:rFonts w:eastAsia="Times New Roman"/>
                <w:b/>
                <w:bCs/>
                <w:szCs w:val="24"/>
              </w:rPr>
              <w:t>óna</w:t>
            </w:r>
          </w:p>
        </w:tc>
      </w:tr>
      <w:tr w:rsidR="00EF4D47" w:rsidRPr="009E4B31" w14:paraId="1E95040F" w14:textId="77777777" w:rsidTr="00722C47">
        <w:trPr>
          <w:trHeight w:val="300"/>
        </w:trPr>
        <w:tc>
          <w:tcPr>
            <w:tcW w:w="4645" w:type="dxa"/>
            <w:tcBorders>
              <w:top w:val="single" w:sz="8" w:space="0" w:color="auto"/>
              <w:left w:val="single" w:sz="8" w:space="0" w:color="auto"/>
              <w:bottom w:val="single" w:sz="8" w:space="0" w:color="auto"/>
              <w:right w:val="single" w:sz="8" w:space="0" w:color="auto"/>
            </w:tcBorders>
          </w:tcPr>
          <w:p w14:paraId="1D8F1D16" w14:textId="2970E177" w:rsidR="00EF4D47" w:rsidRPr="009E4B31" w:rsidRDefault="00EF4D47" w:rsidP="009E4B31">
            <w:pPr>
              <w:spacing w:after="0"/>
              <w:jc w:val="left"/>
              <w:rPr>
                <w:rFonts w:eastAsia="Times New Roman"/>
                <w:szCs w:val="24"/>
              </w:rPr>
            </w:pPr>
            <w:r w:rsidRPr="009E4B31">
              <w:rPr>
                <w:rFonts w:eastAsia="Times New Roman"/>
                <w:szCs w:val="24"/>
              </w:rPr>
              <w:t>Mulčovanie realizovať len</w:t>
            </w:r>
            <w:r w:rsidRPr="009E4B31">
              <w:rPr>
                <w:rFonts w:eastAsia="Times New Roman"/>
                <w:color w:val="000000" w:themeColor="text1"/>
                <w:szCs w:val="24"/>
              </w:rPr>
              <w:t xml:space="preserve"> po dohode so Správou CHKO</w:t>
            </w:r>
            <w:r w:rsidRPr="009E4B31">
              <w:rPr>
                <w:rFonts w:eastAsia="Times New Roman"/>
                <w:szCs w:val="24"/>
              </w:rPr>
              <w:t xml:space="preserve"> Horná Orava za dodržania špecifických podmienok (primárne ako obnovný typ manažmentu, max. raz za 3 roky v jesennom období, využiť ľahkú mechanizáciu, adaptovanú na mokraďové podmienky) </w:t>
            </w:r>
          </w:p>
        </w:tc>
        <w:tc>
          <w:tcPr>
            <w:tcW w:w="3283" w:type="dxa"/>
            <w:tcBorders>
              <w:top w:val="single" w:sz="8" w:space="0" w:color="auto"/>
              <w:left w:val="single" w:sz="8" w:space="0" w:color="auto"/>
              <w:bottom w:val="single" w:sz="8" w:space="0" w:color="auto"/>
              <w:right w:val="single" w:sz="8" w:space="0" w:color="auto"/>
            </w:tcBorders>
          </w:tcPr>
          <w:p w14:paraId="0464105C" w14:textId="1D98E38B" w:rsidR="00EF4D47" w:rsidRPr="009E4B31" w:rsidRDefault="00EF4D47" w:rsidP="009E4B31">
            <w:pPr>
              <w:spacing w:after="0"/>
              <w:jc w:val="left"/>
              <w:rPr>
                <w:rFonts w:eastAsia="Times New Roman"/>
                <w:szCs w:val="24"/>
              </w:rPr>
            </w:pPr>
            <w:r w:rsidRPr="009E4B31">
              <w:rPr>
                <w:rFonts w:eastAsia="Times New Roman"/>
                <w:szCs w:val="24"/>
              </w:rPr>
              <w:t xml:space="preserve">vlastník, správca alebo nájomca pozemku, prípadne ním poverená osoba alebo iný subjekt so súhlasom vlastníka, správcu alebo nájomcu. </w:t>
            </w:r>
          </w:p>
        </w:tc>
        <w:tc>
          <w:tcPr>
            <w:tcW w:w="670" w:type="dxa"/>
            <w:tcBorders>
              <w:top w:val="single" w:sz="8" w:space="0" w:color="auto"/>
              <w:left w:val="single" w:sz="8" w:space="0" w:color="auto"/>
              <w:bottom w:val="single" w:sz="8" w:space="0" w:color="auto"/>
              <w:right w:val="single" w:sz="8" w:space="0" w:color="auto"/>
            </w:tcBorders>
          </w:tcPr>
          <w:p w14:paraId="06DA6A0B" w14:textId="206FCA0E" w:rsidR="00EF4D47" w:rsidRPr="009E4B31" w:rsidRDefault="00EF4D47" w:rsidP="009E4B31">
            <w:pPr>
              <w:spacing w:after="0"/>
              <w:rPr>
                <w:rFonts w:eastAsia="Times New Roman"/>
              </w:rPr>
            </w:pPr>
            <w:r w:rsidRPr="009E4B31">
              <w:rPr>
                <w:rFonts w:eastAsia="Times New Roman"/>
              </w:rPr>
              <w:t>N1, N3</w:t>
            </w:r>
          </w:p>
        </w:tc>
        <w:tc>
          <w:tcPr>
            <w:tcW w:w="890" w:type="dxa"/>
            <w:tcBorders>
              <w:top w:val="single" w:sz="8" w:space="0" w:color="auto"/>
              <w:left w:val="single" w:sz="8" w:space="0" w:color="auto"/>
              <w:bottom w:val="single" w:sz="8" w:space="0" w:color="auto"/>
              <w:right w:val="single" w:sz="8" w:space="0" w:color="auto"/>
            </w:tcBorders>
          </w:tcPr>
          <w:p w14:paraId="636895E9" w14:textId="4C61C610" w:rsidR="00EF4D47" w:rsidRPr="009E4B31" w:rsidRDefault="00EF4D47" w:rsidP="00722C47">
            <w:pPr>
              <w:spacing w:after="0"/>
              <w:jc w:val="left"/>
              <w:rPr>
                <w:rFonts w:eastAsia="Times New Roman"/>
                <w:szCs w:val="24"/>
              </w:rPr>
            </w:pPr>
            <w:r w:rsidRPr="009E4B31">
              <w:rPr>
                <w:rFonts w:eastAsia="Times New Roman"/>
                <w:szCs w:val="24"/>
              </w:rPr>
              <w:t xml:space="preserve">D, C, B </w:t>
            </w:r>
          </w:p>
        </w:tc>
      </w:tr>
      <w:tr w:rsidR="00EF4D47" w:rsidRPr="009E4B31" w14:paraId="5863D9B0" w14:textId="77777777" w:rsidTr="00722C47">
        <w:trPr>
          <w:trHeight w:val="300"/>
        </w:trPr>
        <w:tc>
          <w:tcPr>
            <w:tcW w:w="4645" w:type="dxa"/>
            <w:tcBorders>
              <w:top w:val="single" w:sz="8" w:space="0" w:color="auto"/>
              <w:left w:val="single" w:sz="8" w:space="0" w:color="auto"/>
              <w:bottom w:val="single" w:sz="8" w:space="0" w:color="auto"/>
              <w:right w:val="single" w:sz="8" w:space="0" w:color="auto"/>
            </w:tcBorders>
          </w:tcPr>
          <w:p w14:paraId="1FE475F7" w14:textId="16CF4F73" w:rsidR="00EF4D47" w:rsidRPr="009E4B31" w:rsidRDefault="00EF4D47" w:rsidP="009E4B31">
            <w:pPr>
              <w:spacing w:after="0"/>
              <w:jc w:val="left"/>
              <w:rPr>
                <w:rFonts w:eastAsia="Times New Roman"/>
                <w:color w:val="000000" w:themeColor="text1"/>
              </w:rPr>
            </w:pPr>
            <w:r w:rsidRPr="009E4B31">
              <w:rPr>
                <w:rFonts w:eastAsia="Times New Roman"/>
              </w:rPr>
              <w:t>Mulčovanie dlhodobo neobhospodarovaných lúkach so starinou a sukcesne sa rozširujúcimi drevinami je možné realizovať len po predchádzajúcej dohode so Správou CHKO Horná Orava, a to výlučne v odôvodnených prípadoch na účely obnovy biotopov a prípravy plôch na následné pravidelné obhospodarovanie.</w:t>
            </w:r>
          </w:p>
        </w:tc>
        <w:tc>
          <w:tcPr>
            <w:tcW w:w="3283" w:type="dxa"/>
            <w:tcBorders>
              <w:top w:val="single" w:sz="8" w:space="0" w:color="auto"/>
              <w:left w:val="single" w:sz="8" w:space="0" w:color="auto"/>
              <w:bottom w:val="single" w:sz="8" w:space="0" w:color="auto"/>
              <w:right w:val="single" w:sz="8" w:space="0" w:color="auto"/>
            </w:tcBorders>
          </w:tcPr>
          <w:p w14:paraId="78936EA1" w14:textId="5DDD8E81" w:rsidR="00EF4D47" w:rsidRPr="009E4B31" w:rsidRDefault="00EF4D47" w:rsidP="009E4B31">
            <w:pPr>
              <w:spacing w:after="0"/>
              <w:jc w:val="left"/>
              <w:rPr>
                <w:rFonts w:eastAsia="Times New Roman"/>
              </w:rPr>
            </w:pPr>
            <w:r w:rsidRPr="009E4B31">
              <w:rPr>
                <w:rFonts w:eastAsia="Times New Roman"/>
              </w:rPr>
              <w:t>vlastník, správca alebo nájomca pozemku, prípadne ním poverená osoba alebo iný subjekt so súhlasom vlastníka, správcu alebo nájomcu.</w:t>
            </w:r>
          </w:p>
          <w:p w14:paraId="685C9F7C" w14:textId="6AF931EF" w:rsidR="00EF4D47" w:rsidRPr="009E4B31" w:rsidRDefault="00EF4D47" w:rsidP="009E4B31">
            <w:pPr>
              <w:jc w:val="left"/>
              <w:rPr>
                <w:rFonts w:eastAsia="Times New Roman"/>
              </w:rPr>
            </w:pPr>
          </w:p>
        </w:tc>
        <w:tc>
          <w:tcPr>
            <w:tcW w:w="670" w:type="dxa"/>
            <w:tcBorders>
              <w:top w:val="single" w:sz="8" w:space="0" w:color="auto"/>
              <w:left w:val="single" w:sz="8" w:space="0" w:color="auto"/>
              <w:bottom w:val="single" w:sz="8" w:space="0" w:color="auto"/>
              <w:right w:val="single" w:sz="8" w:space="0" w:color="auto"/>
            </w:tcBorders>
          </w:tcPr>
          <w:p w14:paraId="35714C82" w14:textId="77777777" w:rsidR="00722C47" w:rsidRDefault="00EF4D47" w:rsidP="009E4B31">
            <w:pPr>
              <w:spacing w:after="0"/>
              <w:rPr>
                <w:rFonts w:eastAsia="Times New Roman"/>
              </w:rPr>
            </w:pPr>
            <w:r w:rsidRPr="009E4B31">
              <w:rPr>
                <w:rFonts w:eastAsia="Times New Roman"/>
              </w:rPr>
              <w:t xml:space="preserve">N2, N3, N4, </w:t>
            </w:r>
          </w:p>
          <w:p w14:paraId="5EFEB60C" w14:textId="0B00B6CB" w:rsidR="00EF4D47" w:rsidRPr="009E4B31" w:rsidRDefault="00EF4D47" w:rsidP="009E4B31">
            <w:pPr>
              <w:spacing w:after="0"/>
              <w:rPr>
                <w:rFonts w:eastAsia="Times New Roman"/>
              </w:rPr>
            </w:pPr>
            <w:r w:rsidRPr="009E4B31">
              <w:rPr>
                <w:rFonts w:eastAsia="Times New Roman"/>
              </w:rPr>
              <w:t>N7</w:t>
            </w:r>
          </w:p>
          <w:p w14:paraId="7B8CDC59" w14:textId="04AF960B" w:rsidR="00EF4D47" w:rsidRPr="009E4B31" w:rsidRDefault="00EF4D47" w:rsidP="009E4B31">
            <w:pPr>
              <w:rPr>
                <w:rFonts w:eastAsia="Times New Roman"/>
              </w:rPr>
            </w:pPr>
          </w:p>
        </w:tc>
        <w:tc>
          <w:tcPr>
            <w:tcW w:w="890" w:type="dxa"/>
            <w:tcBorders>
              <w:top w:val="single" w:sz="8" w:space="0" w:color="auto"/>
              <w:left w:val="single" w:sz="8" w:space="0" w:color="auto"/>
              <w:bottom w:val="single" w:sz="8" w:space="0" w:color="auto"/>
              <w:right w:val="single" w:sz="8" w:space="0" w:color="auto"/>
            </w:tcBorders>
          </w:tcPr>
          <w:p w14:paraId="2316BD89" w14:textId="043EC9EA" w:rsidR="00EF4D47" w:rsidRPr="009E4B31" w:rsidRDefault="00EF4D47" w:rsidP="00722C47">
            <w:pPr>
              <w:spacing w:after="0"/>
              <w:jc w:val="left"/>
              <w:rPr>
                <w:rFonts w:eastAsia="Times New Roman"/>
              </w:rPr>
            </w:pPr>
            <w:r w:rsidRPr="009E4B31">
              <w:rPr>
                <w:rFonts w:eastAsia="Times New Roman"/>
              </w:rPr>
              <w:t>D, C, B</w:t>
            </w:r>
          </w:p>
          <w:p w14:paraId="68970867" w14:textId="6F8C1150" w:rsidR="00EF4D47" w:rsidRPr="009E4B31" w:rsidRDefault="00EF4D47" w:rsidP="00722C47">
            <w:pPr>
              <w:jc w:val="left"/>
              <w:rPr>
                <w:rFonts w:eastAsia="Times New Roman"/>
              </w:rPr>
            </w:pPr>
          </w:p>
        </w:tc>
      </w:tr>
      <w:tr w:rsidR="00EF4D47" w:rsidRPr="009E4B31" w14:paraId="289D90CB" w14:textId="77777777" w:rsidTr="00722C47">
        <w:trPr>
          <w:trHeight w:val="300"/>
        </w:trPr>
        <w:tc>
          <w:tcPr>
            <w:tcW w:w="4645" w:type="dxa"/>
            <w:tcBorders>
              <w:top w:val="single" w:sz="8" w:space="0" w:color="auto"/>
              <w:left w:val="single" w:sz="8" w:space="0" w:color="auto"/>
              <w:bottom w:val="single" w:sz="8" w:space="0" w:color="auto"/>
              <w:right w:val="single" w:sz="8" w:space="0" w:color="auto"/>
            </w:tcBorders>
          </w:tcPr>
          <w:p w14:paraId="4D0E04D7" w14:textId="0EB7586B" w:rsidR="00EF4D47" w:rsidRPr="009E4B31" w:rsidRDefault="00EF4D47" w:rsidP="009E4B31">
            <w:pPr>
              <w:spacing w:after="0"/>
              <w:jc w:val="left"/>
              <w:rPr>
                <w:rFonts w:eastAsia="Times New Roman"/>
                <w:color w:val="000000" w:themeColor="text1"/>
                <w:szCs w:val="24"/>
              </w:rPr>
            </w:pPr>
            <w:r w:rsidRPr="009E4B31">
              <w:rPr>
                <w:rFonts w:eastAsia="Times New Roman"/>
                <w:color w:val="000000" w:themeColor="text1"/>
                <w:szCs w:val="24"/>
              </w:rPr>
              <w:t>Pozemky, ktoré sú alebo dlhodobo boli využívané ako role (orba a pestovanie p</w:t>
            </w:r>
            <w:r w:rsidRPr="009E4B31">
              <w:rPr>
                <w:szCs w:val="24"/>
              </w:rPr>
              <w:t>lodín alebo krmiva), môžu byť takto využívané aj naďalej.</w:t>
            </w:r>
            <w:r w:rsidRPr="009E4B31">
              <w:rPr>
                <w:rFonts w:eastAsia="Times New Roman"/>
                <w:color w:val="000000" w:themeColor="text1"/>
                <w:szCs w:val="24"/>
              </w:rPr>
              <w:t xml:space="preserve"> </w:t>
            </w:r>
          </w:p>
        </w:tc>
        <w:tc>
          <w:tcPr>
            <w:tcW w:w="3283" w:type="dxa"/>
            <w:tcBorders>
              <w:top w:val="single" w:sz="8" w:space="0" w:color="auto"/>
              <w:left w:val="single" w:sz="8" w:space="0" w:color="auto"/>
              <w:bottom w:val="single" w:sz="8" w:space="0" w:color="auto"/>
              <w:right w:val="single" w:sz="8" w:space="0" w:color="auto"/>
            </w:tcBorders>
          </w:tcPr>
          <w:p w14:paraId="290F8255" w14:textId="4873CD12" w:rsidR="00EF4D47" w:rsidRPr="009E4B31" w:rsidRDefault="00EF4D47" w:rsidP="009E4B31">
            <w:pPr>
              <w:spacing w:after="0"/>
              <w:jc w:val="left"/>
              <w:rPr>
                <w:rFonts w:eastAsia="Times New Roman"/>
                <w:szCs w:val="24"/>
              </w:rPr>
            </w:pPr>
            <w:r w:rsidRPr="009E4B31">
              <w:rPr>
                <w:rFonts w:eastAsia="Times New Roman"/>
                <w:szCs w:val="24"/>
              </w:rPr>
              <w:t xml:space="preserve">vlastník, správca alebo nájomca pozemku, prípadne ním poverená osoba alebo iný subjekt so súhlasom vlastníka, správcu alebo nájomcu. </w:t>
            </w:r>
          </w:p>
        </w:tc>
        <w:tc>
          <w:tcPr>
            <w:tcW w:w="670" w:type="dxa"/>
            <w:tcBorders>
              <w:top w:val="single" w:sz="8" w:space="0" w:color="auto"/>
              <w:left w:val="single" w:sz="8" w:space="0" w:color="auto"/>
              <w:bottom w:val="single" w:sz="8" w:space="0" w:color="auto"/>
              <w:right w:val="single" w:sz="8" w:space="0" w:color="auto"/>
            </w:tcBorders>
          </w:tcPr>
          <w:p w14:paraId="35C39441" w14:textId="4889463B" w:rsidR="00EF4D47" w:rsidRPr="009E4B31" w:rsidRDefault="00EF4D47" w:rsidP="009E4B31">
            <w:pPr>
              <w:spacing w:after="0"/>
              <w:rPr>
                <w:rFonts w:eastAsia="Times New Roman"/>
                <w:szCs w:val="24"/>
              </w:rPr>
            </w:pPr>
            <w:r w:rsidRPr="009E4B31">
              <w:rPr>
                <w:rFonts w:eastAsia="Times New Roman"/>
                <w:szCs w:val="24"/>
              </w:rPr>
              <w:t>N2, N3</w:t>
            </w:r>
          </w:p>
        </w:tc>
        <w:tc>
          <w:tcPr>
            <w:tcW w:w="890" w:type="dxa"/>
            <w:tcBorders>
              <w:top w:val="single" w:sz="8" w:space="0" w:color="auto"/>
              <w:left w:val="single" w:sz="8" w:space="0" w:color="auto"/>
              <w:bottom w:val="single" w:sz="8" w:space="0" w:color="auto"/>
              <w:right w:val="single" w:sz="8" w:space="0" w:color="auto"/>
            </w:tcBorders>
          </w:tcPr>
          <w:p w14:paraId="675B60AC" w14:textId="40DE9FD3" w:rsidR="00EF4D47" w:rsidRPr="009E4B31" w:rsidRDefault="00EF4D47" w:rsidP="00722C47">
            <w:pPr>
              <w:spacing w:after="0"/>
              <w:jc w:val="left"/>
              <w:rPr>
                <w:rFonts w:eastAsia="Times New Roman"/>
                <w:szCs w:val="24"/>
              </w:rPr>
            </w:pPr>
            <w:r w:rsidRPr="009E4B31">
              <w:rPr>
                <w:rFonts w:eastAsia="Times New Roman"/>
                <w:szCs w:val="24"/>
              </w:rPr>
              <w:t xml:space="preserve">D, C, B </w:t>
            </w:r>
          </w:p>
        </w:tc>
      </w:tr>
      <w:tr w:rsidR="00EF4D47" w:rsidRPr="009E4B31" w14:paraId="1322C9E7" w14:textId="77777777" w:rsidTr="00722C47">
        <w:trPr>
          <w:trHeight w:val="300"/>
        </w:trPr>
        <w:tc>
          <w:tcPr>
            <w:tcW w:w="4645" w:type="dxa"/>
            <w:tcBorders>
              <w:top w:val="single" w:sz="8" w:space="0" w:color="auto"/>
              <w:left w:val="single" w:sz="8" w:space="0" w:color="auto"/>
              <w:bottom w:val="single" w:sz="8" w:space="0" w:color="auto"/>
              <w:right w:val="single" w:sz="8" w:space="0" w:color="auto"/>
            </w:tcBorders>
          </w:tcPr>
          <w:p w14:paraId="4FD360D6" w14:textId="6B2E219F" w:rsidR="00EF4D47" w:rsidRPr="009E4B31" w:rsidRDefault="00EF4D47" w:rsidP="009E4B31">
            <w:pPr>
              <w:spacing w:after="0"/>
              <w:ind w:left="-15"/>
              <w:jc w:val="left"/>
              <w:rPr>
                <w:rFonts w:eastAsia="Times New Roman"/>
                <w:szCs w:val="24"/>
              </w:rPr>
            </w:pPr>
            <w:r w:rsidRPr="009E4B31">
              <w:rPr>
                <w:rFonts w:eastAsia="Times New Roman"/>
                <w:szCs w:val="24"/>
              </w:rPr>
              <w:t>Obnoviť, resp. zlepšiť vodný režim v minulosti odvodnených lokalít, udržiavať vodný režim recentných lokalít a chrániť a zrevitalizovať celé hydrologické povodie rašeliniska. Miesto, činnosti, rozsah a podmienky realizácie aktivít budú vopred dohodnuté so Správou CHKO Horná Orava.</w:t>
            </w:r>
          </w:p>
        </w:tc>
        <w:tc>
          <w:tcPr>
            <w:tcW w:w="3283" w:type="dxa"/>
            <w:tcBorders>
              <w:top w:val="single" w:sz="8" w:space="0" w:color="auto"/>
              <w:left w:val="single" w:sz="8" w:space="0" w:color="auto"/>
              <w:bottom w:val="single" w:sz="8" w:space="0" w:color="auto"/>
              <w:right w:val="single" w:sz="8" w:space="0" w:color="auto"/>
            </w:tcBorders>
          </w:tcPr>
          <w:p w14:paraId="157428F3" w14:textId="4AD05389" w:rsidR="00EF4D47" w:rsidRPr="009E4B31" w:rsidRDefault="00EF4D47" w:rsidP="009E4B31">
            <w:pPr>
              <w:spacing w:after="0"/>
              <w:jc w:val="left"/>
              <w:rPr>
                <w:rFonts w:eastAsia="Times New Roman"/>
                <w:szCs w:val="24"/>
              </w:rPr>
            </w:pPr>
            <w:r w:rsidRPr="009E4B31">
              <w:rPr>
                <w:rFonts w:eastAsia="Times New Roman"/>
                <w:szCs w:val="24"/>
              </w:rPr>
              <w:t xml:space="preserve">vlastník, správca alebo nájomca pozemku, prípadne ním poverená osoba alebo iný subjekt so súhlasom vlastníka, správcu alebo nájomcu. </w:t>
            </w:r>
          </w:p>
        </w:tc>
        <w:tc>
          <w:tcPr>
            <w:tcW w:w="670" w:type="dxa"/>
            <w:tcBorders>
              <w:top w:val="single" w:sz="8" w:space="0" w:color="auto"/>
              <w:left w:val="single" w:sz="8" w:space="0" w:color="auto"/>
              <w:bottom w:val="single" w:sz="8" w:space="0" w:color="auto"/>
              <w:right w:val="single" w:sz="8" w:space="0" w:color="auto"/>
            </w:tcBorders>
          </w:tcPr>
          <w:p w14:paraId="2071F1F5" w14:textId="562137D4" w:rsidR="00EF4D47" w:rsidRPr="009E4B31" w:rsidRDefault="00EF4D47" w:rsidP="009E4B31">
            <w:pPr>
              <w:spacing w:after="0"/>
              <w:rPr>
                <w:rFonts w:eastAsia="Times New Roman"/>
                <w:szCs w:val="24"/>
              </w:rPr>
            </w:pPr>
            <w:r w:rsidRPr="009E4B31">
              <w:rPr>
                <w:rFonts w:eastAsia="Times New Roman"/>
                <w:szCs w:val="24"/>
              </w:rPr>
              <w:t xml:space="preserve">N1 </w:t>
            </w:r>
          </w:p>
        </w:tc>
        <w:tc>
          <w:tcPr>
            <w:tcW w:w="890" w:type="dxa"/>
            <w:tcBorders>
              <w:top w:val="single" w:sz="8" w:space="0" w:color="auto"/>
              <w:left w:val="single" w:sz="8" w:space="0" w:color="auto"/>
              <w:bottom w:val="single" w:sz="8" w:space="0" w:color="auto"/>
              <w:right w:val="single" w:sz="8" w:space="0" w:color="auto"/>
            </w:tcBorders>
          </w:tcPr>
          <w:p w14:paraId="5A600A91" w14:textId="33BFABE4" w:rsidR="00EF4D47" w:rsidRPr="009E4B31" w:rsidRDefault="00EF4D47" w:rsidP="00722C47">
            <w:pPr>
              <w:spacing w:after="0"/>
              <w:jc w:val="left"/>
              <w:rPr>
                <w:rFonts w:eastAsia="Times New Roman"/>
                <w:szCs w:val="24"/>
              </w:rPr>
            </w:pPr>
            <w:r w:rsidRPr="009E4B31">
              <w:rPr>
                <w:rFonts w:eastAsia="Times New Roman"/>
                <w:szCs w:val="24"/>
              </w:rPr>
              <w:t xml:space="preserve">D, C, B </w:t>
            </w:r>
          </w:p>
        </w:tc>
      </w:tr>
      <w:tr w:rsidR="00EF4D47" w:rsidRPr="009E4B31" w14:paraId="4F93E065" w14:textId="77777777" w:rsidTr="00722C47">
        <w:trPr>
          <w:trHeight w:val="300"/>
        </w:trPr>
        <w:tc>
          <w:tcPr>
            <w:tcW w:w="4645" w:type="dxa"/>
            <w:tcBorders>
              <w:top w:val="single" w:sz="8" w:space="0" w:color="auto"/>
              <w:left w:val="single" w:sz="8" w:space="0" w:color="auto"/>
              <w:bottom w:val="single" w:sz="8" w:space="0" w:color="auto"/>
              <w:right w:val="single" w:sz="8" w:space="0" w:color="auto"/>
            </w:tcBorders>
          </w:tcPr>
          <w:p w14:paraId="20AEC3F4" w14:textId="192096F0" w:rsidR="00EF4D47" w:rsidRPr="009E4B31" w:rsidRDefault="00EF4D47" w:rsidP="009E4B31">
            <w:pPr>
              <w:spacing w:after="0"/>
              <w:jc w:val="left"/>
              <w:rPr>
                <w:rFonts w:eastAsia="Times New Roman"/>
              </w:rPr>
            </w:pPr>
            <w:r w:rsidRPr="009E4B31">
              <w:rPr>
                <w:rFonts w:eastAsia="Times New Roman"/>
              </w:rPr>
              <w:t>Košiare (elektrické ohradníky) môžu byť umiestnené za podmienok, že budú pravidelne premiesťované a priebežne bude vykonávaná rekultivácia priehonov a nocovísk vyrovnaním eróznych rýh. Miesto</w:t>
            </w:r>
            <w:r w:rsidR="00825E77" w:rsidRPr="009E4B31">
              <w:rPr>
                <w:rFonts w:eastAsia="Times New Roman"/>
              </w:rPr>
              <w:t xml:space="preserve"> a</w:t>
            </w:r>
            <w:r w:rsidR="008B2254" w:rsidRPr="009E4B31">
              <w:rPr>
                <w:rFonts w:eastAsia="Times New Roman"/>
              </w:rPr>
              <w:t> </w:t>
            </w:r>
            <w:r w:rsidR="00825E77" w:rsidRPr="009E4B31">
              <w:rPr>
                <w:rFonts w:eastAsia="Times New Roman"/>
              </w:rPr>
              <w:t>podmienk</w:t>
            </w:r>
            <w:r w:rsidR="008B2254" w:rsidRPr="009E4B31">
              <w:rPr>
                <w:rFonts w:eastAsia="Times New Roman"/>
              </w:rPr>
              <w:t xml:space="preserve">y </w:t>
            </w:r>
            <w:r w:rsidRPr="009E4B31">
              <w:rPr>
                <w:rFonts w:eastAsia="Times New Roman"/>
              </w:rPr>
              <w:t>košarovania bude vopred dohodnuté so Správou CHKO Horná Orava.</w:t>
            </w:r>
          </w:p>
        </w:tc>
        <w:tc>
          <w:tcPr>
            <w:tcW w:w="3283" w:type="dxa"/>
            <w:tcBorders>
              <w:top w:val="single" w:sz="8" w:space="0" w:color="auto"/>
              <w:left w:val="single" w:sz="8" w:space="0" w:color="auto"/>
              <w:bottom w:val="single" w:sz="8" w:space="0" w:color="auto"/>
              <w:right w:val="single" w:sz="8" w:space="0" w:color="auto"/>
            </w:tcBorders>
          </w:tcPr>
          <w:p w14:paraId="4AFD7E55" w14:textId="0E9EF6CF" w:rsidR="00EF4D47" w:rsidRPr="009E4B31" w:rsidRDefault="00EF4D47" w:rsidP="009E4B31">
            <w:pPr>
              <w:spacing w:after="0"/>
              <w:jc w:val="left"/>
              <w:rPr>
                <w:rFonts w:eastAsia="Times New Roman"/>
                <w:szCs w:val="24"/>
              </w:rPr>
            </w:pPr>
            <w:r w:rsidRPr="009E4B31">
              <w:rPr>
                <w:rFonts w:eastAsia="Times New Roman"/>
                <w:szCs w:val="24"/>
              </w:rPr>
              <w:t xml:space="preserve">vlastník, správca alebo nájomca pozemku, prípadne ním poverená osoba alebo iný subjekt so súhlasom vlastníka, správcu alebo nájomcu. </w:t>
            </w:r>
          </w:p>
        </w:tc>
        <w:tc>
          <w:tcPr>
            <w:tcW w:w="670" w:type="dxa"/>
            <w:tcBorders>
              <w:top w:val="single" w:sz="8" w:space="0" w:color="auto"/>
              <w:left w:val="single" w:sz="8" w:space="0" w:color="auto"/>
              <w:bottom w:val="single" w:sz="8" w:space="0" w:color="auto"/>
              <w:right w:val="single" w:sz="8" w:space="0" w:color="auto"/>
            </w:tcBorders>
          </w:tcPr>
          <w:p w14:paraId="74E0A5DD" w14:textId="179D7E98" w:rsidR="00EF4D47" w:rsidRPr="009E4B31" w:rsidRDefault="00EF4D47" w:rsidP="009E4B31">
            <w:pPr>
              <w:spacing w:after="0"/>
              <w:rPr>
                <w:rFonts w:eastAsia="Times New Roman"/>
                <w:szCs w:val="24"/>
              </w:rPr>
            </w:pPr>
            <w:r w:rsidRPr="009E4B31">
              <w:rPr>
                <w:rFonts w:eastAsia="Times New Roman"/>
                <w:szCs w:val="24"/>
              </w:rPr>
              <w:t>N2, N7</w:t>
            </w:r>
          </w:p>
        </w:tc>
        <w:tc>
          <w:tcPr>
            <w:tcW w:w="890" w:type="dxa"/>
            <w:tcBorders>
              <w:top w:val="single" w:sz="8" w:space="0" w:color="auto"/>
              <w:left w:val="single" w:sz="8" w:space="0" w:color="auto"/>
              <w:bottom w:val="single" w:sz="8" w:space="0" w:color="auto"/>
              <w:right w:val="single" w:sz="8" w:space="0" w:color="auto"/>
            </w:tcBorders>
          </w:tcPr>
          <w:p w14:paraId="61095DDD" w14:textId="29F09121" w:rsidR="00EF4D47" w:rsidRPr="009E4B31" w:rsidRDefault="00EF4D47" w:rsidP="009E4B31">
            <w:pPr>
              <w:spacing w:after="0"/>
              <w:rPr>
                <w:rFonts w:eastAsia="Times New Roman"/>
                <w:szCs w:val="24"/>
              </w:rPr>
            </w:pPr>
            <w:r w:rsidRPr="009E4B31">
              <w:rPr>
                <w:rFonts w:eastAsia="Times New Roman"/>
                <w:szCs w:val="24"/>
              </w:rPr>
              <w:t xml:space="preserve">D, C, </w:t>
            </w:r>
          </w:p>
        </w:tc>
      </w:tr>
      <w:tr w:rsidR="00EF4D47" w:rsidRPr="009E4B31" w14:paraId="5F7E01A6" w14:textId="77777777" w:rsidTr="00722C47">
        <w:trPr>
          <w:trHeight w:val="300"/>
        </w:trPr>
        <w:tc>
          <w:tcPr>
            <w:tcW w:w="4645" w:type="dxa"/>
            <w:tcBorders>
              <w:top w:val="single" w:sz="8" w:space="0" w:color="auto"/>
              <w:left w:val="single" w:sz="8" w:space="0" w:color="auto"/>
              <w:bottom w:val="single" w:sz="8" w:space="0" w:color="auto"/>
              <w:right w:val="single" w:sz="8" w:space="0" w:color="auto"/>
            </w:tcBorders>
          </w:tcPr>
          <w:p w14:paraId="1F53135A" w14:textId="26E05E73" w:rsidR="00EF4D47" w:rsidRPr="009E4B31" w:rsidRDefault="00EF4D47" w:rsidP="009E4B31">
            <w:pPr>
              <w:spacing w:after="0"/>
              <w:jc w:val="left"/>
              <w:rPr>
                <w:rFonts w:eastAsia="Times New Roman"/>
              </w:rPr>
            </w:pPr>
            <w:r w:rsidRPr="009E4B31">
              <w:rPr>
                <w:rFonts w:eastAsia="Times New Roman"/>
              </w:rPr>
              <w:t>Na pasienkoch možno vykonávať  extenzívne pa</w:t>
            </w:r>
            <w:r w:rsidR="1AB6DA57" w:rsidRPr="009E4B31">
              <w:rPr>
                <w:rFonts w:eastAsia="Times New Roman"/>
              </w:rPr>
              <w:t>sen</w:t>
            </w:r>
            <w:r w:rsidRPr="009E4B31">
              <w:rPr>
                <w:rFonts w:eastAsia="Times New Roman"/>
              </w:rPr>
              <w:t>ie. V prípade potreby je možné  zabezpečiť ochranu hospodárskych zvierat pred veľkými šelmami okrem stráženia stáda pastierskym strážnym psom aj elektrickým oplôtkom.</w:t>
            </w:r>
          </w:p>
        </w:tc>
        <w:tc>
          <w:tcPr>
            <w:tcW w:w="3283" w:type="dxa"/>
            <w:tcBorders>
              <w:top w:val="single" w:sz="8" w:space="0" w:color="auto"/>
              <w:left w:val="single" w:sz="8" w:space="0" w:color="auto"/>
              <w:bottom w:val="single" w:sz="8" w:space="0" w:color="auto"/>
              <w:right w:val="single" w:sz="8" w:space="0" w:color="auto"/>
            </w:tcBorders>
          </w:tcPr>
          <w:p w14:paraId="184BDFDF" w14:textId="7AB29081" w:rsidR="00EF4D47" w:rsidRPr="009E4B31" w:rsidRDefault="00EF4D47" w:rsidP="009E4B31">
            <w:pPr>
              <w:spacing w:after="0"/>
              <w:jc w:val="left"/>
              <w:rPr>
                <w:rFonts w:eastAsia="Times New Roman"/>
                <w:szCs w:val="24"/>
              </w:rPr>
            </w:pPr>
            <w:r w:rsidRPr="009E4B31">
              <w:rPr>
                <w:rFonts w:eastAsia="Times New Roman"/>
                <w:szCs w:val="24"/>
              </w:rPr>
              <w:t>vlastník, správca alebo nájomca pozemku, prípadne ním poverená osoba alebo subjekt so súhlasom vlastníka, správcu alebo nájomcu.</w:t>
            </w:r>
          </w:p>
        </w:tc>
        <w:tc>
          <w:tcPr>
            <w:tcW w:w="670" w:type="dxa"/>
            <w:tcBorders>
              <w:top w:val="single" w:sz="8" w:space="0" w:color="auto"/>
              <w:left w:val="single" w:sz="8" w:space="0" w:color="auto"/>
              <w:bottom w:val="single" w:sz="8" w:space="0" w:color="auto"/>
              <w:right w:val="single" w:sz="8" w:space="0" w:color="auto"/>
            </w:tcBorders>
          </w:tcPr>
          <w:p w14:paraId="59E0564C" w14:textId="179D7E98" w:rsidR="00EF4D47" w:rsidRPr="009E4B31" w:rsidRDefault="00EF4D47" w:rsidP="009E4B31">
            <w:pPr>
              <w:spacing w:after="0"/>
              <w:rPr>
                <w:rFonts w:eastAsia="Times New Roman"/>
                <w:szCs w:val="24"/>
              </w:rPr>
            </w:pPr>
            <w:r w:rsidRPr="009E4B31">
              <w:rPr>
                <w:rFonts w:eastAsia="Times New Roman"/>
                <w:szCs w:val="24"/>
              </w:rPr>
              <w:t>N2, N7</w:t>
            </w:r>
          </w:p>
          <w:p w14:paraId="162B5AC7" w14:textId="7ED2F87D" w:rsidR="00EF4D47" w:rsidRPr="009E4B31" w:rsidRDefault="00EF4D47" w:rsidP="009E4B31">
            <w:pPr>
              <w:rPr>
                <w:rFonts w:eastAsia="Times New Roman"/>
                <w:szCs w:val="24"/>
              </w:rPr>
            </w:pPr>
          </w:p>
        </w:tc>
        <w:tc>
          <w:tcPr>
            <w:tcW w:w="890" w:type="dxa"/>
            <w:tcBorders>
              <w:top w:val="single" w:sz="8" w:space="0" w:color="auto"/>
              <w:left w:val="single" w:sz="8" w:space="0" w:color="auto"/>
              <w:bottom w:val="single" w:sz="8" w:space="0" w:color="auto"/>
              <w:right w:val="single" w:sz="8" w:space="0" w:color="auto"/>
            </w:tcBorders>
          </w:tcPr>
          <w:p w14:paraId="224B8EC3" w14:textId="1F45458B" w:rsidR="00EF4D47" w:rsidRPr="009E4B31" w:rsidRDefault="00EF4D47" w:rsidP="009E4B31">
            <w:pPr>
              <w:spacing w:after="0"/>
              <w:rPr>
                <w:rFonts w:eastAsia="Times New Roman"/>
                <w:szCs w:val="24"/>
              </w:rPr>
            </w:pPr>
            <w:r w:rsidRPr="009E4B31">
              <w:rPr>
                <w:rFonts w:eastAsia="Times New Roman"/>
                <w:szCs w:val="24"/>
              </w:rPr>
              <w:t>D, C, B</w:t>
            </w:r>
          </w:p>
          <w:p w14:paraId="7B629202" w14:textId="24FA05E0" w:rsidR="00EF4D47" w:rsidRPr="009E4B31" w:rsidRDefault="00EF4D47" w:rsidP="009E4B31">
            <w:pPr>
              <w:rPr>
                <w:rFonts w:eastAsia="Times New Roman"/>
                <w:szCs w:val="24"/>
              </w:rPr>
            </w:pPr>
          </w:p>
        </w:tc>
      </w:tr>
      <w:tr w:rsidR="00EF4D47" w:rsidRPr="009E4B31" w14:paraId="09BB2A99" w14:textId="77777777" w:rsidTr="00722C47">
        <w:trPr>
          <w:trHeight w:val="300"/>
        </w:trPr>
        <w:tc>
          <w:tcPr>
            <w:tcW w:w="4645" w:type="dxa"/>
            <w:tcBorders>
              <w:top w:val="single" w:sz="8" w:space="0" w:color="auto"/>
              <w:left w:val="single" w:sz="8" w:space="0" w:color="auto"/>
              <w:bottom w:val="single" w:sz="8" w:space="0" w:color="auto"/>
              <w:right w:val="single" w:sz="8" w:space="0" w:color="auto"/>
            </w:tcBorders>
          </w:tcPr>
          <w:p w14:paraId="1A9489AE" w14:textId="403D252B" w:rsidR="00EF4D47" w:rsidRPr="009E4B31" w:rsidRDefault="00EF4D47" w:rsidP="009E4B31">
            <w:pPr>
              <w:jc w:val="left"/>
            </w:pPr>
            <w:r w:rsidRPr="009E4B31">
              <w:rPr>
                <w:rFonts w:eastAsia="Times New Roman"/>
              </w:rPr>
              <w:t>Lov inváznych nepôvodných druhov živočíchov v mokradiach.</w:t>
            </w:r>
          </w:p>
        </w:tc>
        <w:tc>
          <w:tcPr>
            <w:tcW w:w="3283" w:type="dxa"/>
            <w:tcBorders>
              <w:top w:val="single" w:sz="8" w:space="0" w:color="auto"/>
              <w:left w:val="single" w:sz="8" w:space="0" w:color="auto"/>
              <w:bottom w:val="single" w:sz="8" w:space="0" w:color="auto"/>
              <w:right w:val="single" w:sz="8" w:space="0" w:color="auto"/>
            </w:tcBorders>
          </w:tcPr>
          <w:p w14:paraId="3CC1E58A" w14:textId="0C978D0B" w:rsidR="00EF4D47" w:rsidRPr="009E4B31" w:rsidRDefault="00EF4D47" w:rsidP="009E4B31">
            <w:pPr>
              <w:jc w:val="left"/>
              <w:rPr>
                <w:rFonts w:eastAsia="Times New Roman"/>
                <w:szCs w:val="24"/>
              </w:rPr>
            </w:pPr>
            <w:r w:rsidRPr="009E4B31">
              <w:rPr>
                <w:rFonts w:eastAsia="Times New Roman"/>
                <w:szCs w:val="24"/>
              </w:rPr>
              <w:t>Užívateľ poľovného revíru alebo zamestnanci ŠOP SR so súhlasom užívateľa poľovného revíru</w:t>
            </w:r>
          </w:p>
        </w:tc>
        <w:tc>
          <w:tcPr>
            <w:tcW w:w="670" w:type="dxa"/>
            <w:tcBorders>
              <w:top w:val="single" w:sz="8" w:space="0" w:color="auto"/>
              <w:left w:val="single" w:sz="8" w:space="0" w:color="auto"/>
              <w:bottom w:val="single" w:sz="8" w:space="0" w:color="auto"/>
              <w:right w:val="single" w:sz="8" w:space="0" w:color="auto"/>
            </w:tcBorders>
          </w:tcPr>
          <w:p w14:paraId="3FB07FD4" w14:textId="4AC751B6" w:rsidR="00EF4D47" w:rsidRPr="009E4B31" w:rsidRDefault="00EF4D47" w:rsidP="009E4B31">
            <w:r w:rsidRPr="009E4B31">
              <w:rPr>
                <w:rFonts w:eastAsia="Times New Roman"/>
                <w:szCs w:val="24"/>
              </w:rPr>
              <w:t>Všetky EFP</w:t>
            </w:r>
          </w:p>
        </w:tc>
        <w:tc>
          <w:tcPr>
            <w:tcW w:w="890" w:type="dxa"/>
            <w:tcBorders>
              <w:top w:val="single" w:sz="8" w:space="0" w:color="auto"/>
              <w:left w:val="single" w:sz="8" w:space="0" w:color="auto"/>
              <w:bottom w:val="single" w:sz="8" w:space="0" w:color="auto"/>
              <w:right w:val="single" w:sz="8" w:space="0" w:color="auto"/>
            </w:tcBorders>
          </w:tcPr>
          <w:p w14:paraId="4356996E" w14:textId="7BA72C63" w:rsidR="00EF4D47" w:rsidRPr="009E4B31" w:rsidRDefault="00EF4D47" w:rsidP="009E4B31">
            <w:r w:rsidRPr="009E4B31">
              <w:rPr>
                <w:rFonts w:eastAsia="Times New Roman"/>
                <w:szCs w:val="24"/>
              </w:rPr>
              <w:t>AB</w:t>
            </w:r>
          </w:p>
        </w:tc>
      </w:tr>
      <w:tr w:rsidR="00EF4D47" w:rsidRPr="009E4B31" w14:paraId="56B35A36" w14:textId="77777777" w:rsidTr="00722C47">
        <w:trPr>
          <w:trHeight w:val="300"/>
        </w:trPr>
        <w:tc>
          <w:tcPr>
            <w:tcW w:w="4645" w:type="dxa"/>
            <w:tcBorders>
              <w:top w:val="single" w:sz="8" w:space="0" w:color="auto"/>
              <w:left w:val="single" w:sz="8" w:space="0" w:color="auto"/>
              <w:bottom w:val="single" w:sz="8" w:space="0" w:color="auto"/>
              <w:right w:val="single" w:sz="8" w:space="0" w:color="auto"/>
            </w:tcBorders>
          </w:tcPr>
          <w:p w14:paraId="3DAD7B0A" w14:textId="575EBFBC" w:rsidR="00EF4D47" w:rsidRPr="009E4B31" w:rsidRDefault="00EF4D47" w:rsidP="009E4B31">
            <w:pPr>
              <w:jc w:val="left"/>
              <w:rPr>
                <w:rFonts w:eastAsia="Times New Roman"/>
                <w:szCs w:val="24"/>
              </w:rPr>
            </w:pPr>
            <w:r w:rsidRPr="009E4B31">
              <w:rPr>
                <w:rFonts w:eastAsia="Times New Roman"/>
              </w:rPr>
              <w:lastRenderedPageBreak/>
              <w:t>Regulácia predátorov hlucháňa hôrneho: diviak lesný, kuna lesná, líška hrdzavá, krkavec čierny, psík medvedíkovitý</w:t>
            </w:r>
            <w:r w:rsidR="00CB6C43" w:rsidRPr="009E4B31">
              <w:rPr>
                <w:rFonts w:eastAsia="Times New Roman"/>
              </w:rPr>
              <w:t xml:space="preserve">. Reguláciu možno vykonať </w:t>
            </w:r>
            <w:r w:rsidR="00572E0A" w:rsidRPr="009E4B31">
              <w:rPr>
                <w:rFonts w:eastAsia="Times New Roman"/>
              </w:rPr>
              <w:t>individuálny</w:t>
            </w:r>
            <w:r w:rsidR="0035541B" w:rsidRPr="009E4B31">
              <w:rPr>
                <w:rFonts w:eastAsia="Times New Roman"/>
              </w:rPr>
              <w:t xml:space="preserve">m spôsobom </w:t>
            </w:r>
            <w:r w:rsidR="00572E0A" w:rsidRPr="009E4B31">
              <w:rPr>
                <w:rFonts w:eastAsia="Times New Roman"/>
              </w:rPr>
              <w:t>lov</w:t>
            </w:r>
            <w:r w:rsidR="0035541B" w:rsidRPr="009E4B31">
              <w:rPr>
                <w:rFonts w:eastAsia="Times New Roman"/>
              </w:rPr>
              <w:t>u</w:t>
            </w:r>
            <w:r w:rsidR="00572E0A" w:rsidRPr="009E4B31">
              <w:rPr>
                <w:rFonts w:eastAsia="Times New Roman"/>
              </w:rPr>
              <w:t>, odchyt</w:t>
            </w:r>
            <w:r w:rsidR="0035541B" w:rsidRPr="009E4B31">
              <w:rPr>
                <w:rFonts w:eastAsia="Times New Roman"/>
              </w:rPr>
              <w:t>om</w:t>
            </w:r>
            <w:r w:rsidR="0083733F" w:rsidRPr="009E4B31">
              <w:rPr>
                <w:rFonts w:eastAsia="Times New Roman"/>
              </w:rPr>
              <w:t>,</w:t>
            </w:r>
            <w:r w:rsidR="0035541B" w:rsidRPr="009E4B31">
              <w:rPr>
                <w:rFonts w:eastAsia="Times New Roman"/>
              </w:rPr>
              <w:t xml:space="preserve"> </w:t>
            </w:r>
            <w:r w:rsidR="00F50E5A" w:rsidRPr="009E4B31">
              <w:rPr>
                <w:rFonts w:eastAsia="Times New Roman"/>
              </w:rPr>
              <w:t>bez možnosti</w:t>
            </w:r>
            <w:r w:rsidR="0083733F" w:rsidRPr="009E4B31">
              <w:rPr>
                <w:rFonts w:eastAsia="Times New Roman"/>
              </w:rPr>
              <w:t xml:space="preserve"> </w:t>
            </w:r>
            <w:r w:rsidR="00226AC6" w:rsidRPr="009E4B31">
              <w:rPr>
                <w:rFonts w:eastAsia="Times New Roman"/>
              </w:rPr>
              <w:t>zakladania vnadísk</w:t>
            </w:r>
            <w:r w:rsidR="00C40E0E" w:rsidRPr="009E4B31">
              <w:rPr>
                <w:rFonts w:eastAsia="Times New Roman"/>
              </w:rPr>
              <w:t xml:space="preserve"> v</w:t>
            </w:r>
            <w:r w:rsidR="004F5FE7" w:rsidRPr="009E4B31">
              <w:rPr>
                <w:rFonts w:eastAsia="Times New Roman"/>
              </w:rPr>
              <w:t xml:space="preserve"> </w:t>
            </w:r>
            <w:r w:rsidR="00C40E0E" w:rsidRPr="009E4B31">
              <w:rPr>
                <w:rFonts w:eastAsia="Times New Roman"/>
              </w:rPr>
              <w:t>zónach A a B.</w:t>
            </w:r>
          </w:p>
        </w:tc>
        <w:tc>
          <w:tcPr>
            <w:tcW w:w="3283" w:type="dxa"/>
            <w:tcBorders>
              <w:top w:val="single" w:sz="8" w:space="0" w:color="auto"/>
              <w:left w:val="single" w:sz="8" w:space="0" w:color="auto"/>
              <w:bottom w:val="single" w:sz="8" w:space="0" w:color="auto"/>
              <w:right w:val="single" w:sz="8" w:space="0" w:color="auto"/>
            </w:tcBorders>
          </w:tcPr>
          <w:p w14:paraId="3D0B9BAC" w14:textId="6093C406" w:rsidR="00EF4D47" w:rsidRPr="009E4B31" w:rsidRDefault="00EF4D47" w:rsidP="009E4B31">
            <w:pPr>
              <w:jc w:val="left"/>
              <w:rPr>
                <w:rFonts w:eastAsia="Times New Roman"/>
                <w:szCs w:val="24"/>
              </w:rPr>
            </w:pPr>
            <w:r w:rsidRPr="009E4B31">
              <w:rPr>
                <w:rFonts w:eastAsia="Times New Roman"/>
                <w:szCs w:val="24"/>
              </w:rPr>
              <w:t>Poľovné združenie alebo zamestnanci ŠOP</w:t>
            </w:r>
            <w:r w:rsidR="00877F25" w:rsidRPr="009E4B31">
              <w:rPr>
                <w:rFonts w:eastAsia="Times New Roman"/>
                <w:szCs w:val="24"/>
              </w:rPr>
              <w:t xml:space="preserve"> </w:t>
            </w:r>
            <w:r w:rsidRPr="009E4B31">
              <w:rPr>
                <w:rFonts w:eastAsia="Times New Roman"/>
                <w:szCs w:val="24"/>
              </w:rPr>
              <w:t>SR so súhlasom vlastníka</w:t>
            </w:r>
          </w:p>
        </w:tc>
        <w:tc>
          <w:tcPr>
            <w:tcW w:w="670" w:type="dxa"/>
            <w:tcBorders>
              <w:top w:val="single" w:sz="8" w:space="0" w:color="auto"/>
              <w:left w:val="single" w:sz="8" w:space="0" w:color="auto"/>
              <w:bottom w:val="single" w:sz="8" w:space="0" w:color="auto"/>
              <w:right w:val="single" w:sz="8" w:space="0" w:color="auto"/>
            </w:tcBorders>
          </w:tcPr>
          <w:p w14:paraId="60349683" w14:textId="6EFFE2E9" w:rsidR="00EF4D47" w:rsidRPr="009E4B31" w:rsidRDefault="00EF4D47" w:rsidP="009E4B31">
            <w:r w:rsidRPr="009E4B31">
              <w:rPr>
                <w:rFonts w:eastAsia="Times New Roman"/>
                <w:szCs w:val="24"/>
              </w:rPr>
              <w:t>EFP L2</w:t>
            </w:r>
          </w:p>
        </w:tc>
        <w:tc>
          <w:tcPr>
            <w:tcW w:w="890" w:type="dxa"/>
            <w:tcBorders>
              <w:top w:val="single" w:sz="8" w:space="0" w:color="auto"/>
              <w:left w:val="single" w:sz="8" w:space="0" w:color="auto"/>
              <w:bottom w:val="single" w:sz="8" w:space="0" w:color="auto"/>
              <w:right w:val="single" w:sz="8" w:space="0" w:color="auto"/>
            </w:tcBorders>
          </w:tcPr>
          <w:p w14:paraId="65E95129" w14:textId="5FF4EE22" w:rsidR="00EF4D47" w:rsidRPr="009E4B31" w:rsidRDefault="00EF4D47" w:rsidP="009E4B31">
            <w:pPr>
              <w:rPr>
                <w:rFonts w:eastAsia="Times New Roman"/>
                <w:szCs w:val="24"/>
              </w:rPr>
            </w:pPr>
            <w:r w:rsidRPr="009E4B31">
              <w:rPr>
                <w:rFonts w:eastAsia="Times New Roman"/>
                <w:szCs w:val="24"/>
              </w:rPr>
              <w:t>A,B,C, D</w:t>
            </w:r>
          </w:p>
        </w:tc>
      </w:tr>
    </w:tbl>
    <w:p w14:paraId="439DD02D" w14:textId="530E7734" w:rsidR="542B0620" w:rsidRPr="009E4B31" w:rsidRDefault="542B0620" w:rsidP="009E4B31"/>
    <w:p w14:paraId="64CC944F" w14:textId="389A3EDF" w:rsidR="00FD4FA9" w:rsidRPr="00722C47" w:rsidRDefault="64E6376B" w:rsidP="009E4B31">
      <w:pPr>
        <w:rPr>
          <w:rFonts w:eastAsia="Times New Roman"/>
        </w:rPr>
        <w:sectPr w:rsidR="00FD4FA9" w:rsidRPr="00722C47" w:rsidSect="009E4B31">
          <w:headerReference w:type="first" r:id="rId21"/>
          <w:footerReference w:type="first" r:id="rId22"/>
          <w:pgSz w:w="11906" w:h="16838"/>
          <w:pgMar w:top="1417" w:right="849" w:bottom="1417" w:left="1417" w:header="708" w:footer="708" w:gutter="0"/>
          <w:cols w:space="708"/>
          <w:docGrid w:linePitch="360"/>
        </w:sectPr>
      </w:pPr>
      <w:r w:rsidRPr="00722C47">
        <w:rPr>
          <w:rFonts w:eastAsia="Times New Roman"/>
        </w:rPr>
        <w:t>Opatreni</w:t>
      </w:r>
      <w:r w:rsidR="00710878" w:rsidRPr="00722C47">
        <w:rPr>
          <w:rFonts w:eastAsia="Times New Roman"/>
        </w:rPr>
        <w:t>a</w:t>
      </w:r>
      <w:r w:rsidRPr="00722C47">
        <w:rPr>
          <w:rFonts w:eastAsia="Times New Roman"/>
        </w:rPr>
        <w:t xml:space="preserve"> môže </w:t>
      </w:r>
      <w:r w:rsidR="00710878" w:rsidRPr="00722C47">
        <w:rPr>
          <w:rFonts w:eastAsia="Times New Roman"/>
        </w:rPr>
        <w:t xml:space="preserve">za podmienok ustanovených v zákone č. 543/2002 Z. z. </w:t>
      </w:r>
      <w:r w:rsidRPr="00722C47">
        <w:rPr>
          <w:rFonts w:eastAsia="Times New Roman"/>
        </w:rPr>
        <w:t>zabezpečiť aj organizácia ochrany prírody</w:t>
      </w:r>
      <w:r w:rsidR="002B32AA" w:rsidRPr="00722C47">
        <w:rPr>
          <w:rFonts w:eastAsia="Times New Roman"/>
        </w:rPr>
        <w:t xml:space="preserve"> alebo ňou poverená osoba</w:t>
      </w:r>
      <w:r w:rsidR="00FD4FA9" w:rsidRPr="00722C47">
        <w:rPr>
          <w:rFonts w:eastAsia="Times New Roman"/>
        </w:rPr>
        <w:t>.</w:t>
      </w:r>
    </w:p>
    <w:p w14:paraId="420844A8" w14:textId="77777777" w:rsidR="00663510" w:rsidRPr="009E4B31" w:rsidRDefault="213630C0" w:rsidP="009E4B31">
      <w:pPr>
        <w:pStyle w:val="Nadpis2"/>
      </w:pPr>
      <w:bookmarkStart w:id="86" w:name="_Toc1028723033"/>
      <w:bookmarkStart w:id="87" w:name="_Toc459049475"/>
      <w:r w:rsidRPr="009E4B31">
        <w:lastRenderedPageBreak/>
        <w:t>3.3. Opatrenia na dosiahnutie cieľov ochrany, harmonogram a merateľné indikátory ich plnenia, subjekt zodpovedný za ich plnenie</w:t>
      </w:r>
      <w:bookmarkEnd w:id="86"/>
      <w:bookmarkEnd w:id="87"/>
    </w:p>
    <w:p w14:paraId="523EBDB7" w14:textId="77777777" w:rsidR="00663510" w:rsidRPr="009E4B31" w:rsidRDefault="00663510" w:rsidP="009E4B31">
      <w:pPr>
        <w:spacing w:after="160"/>
        <w:jc w:val="left"/>
      </w:pPr>
    </w:p>
    <w:tbl>
      <w:tblPr>
        <w:tblW w:w="14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2692"/>
        <w:gridCol w:w="285"/>
        <w:gridCol w:w="3966"/>
        <w:gridCol w:w="712"/>
        <w:gridCol w:w="846"/>
        <w:gridCol w:w="747"/>
        <w:gridCol w:w="811"/>
        <w:gridCol w:w="572"/>
        <w:gridCol w:w="987"/>
        <w:gridCol w:w="573"/>
        <w:gridCol w:w="567"/>
        <w:gridCol w:w="28"/>
      </w:tblGrid>
      <w:tr w:rsidR="00663510" w:rsidRPr="009E4B31" w14:paraId="6A8601A9" w14:textId="77777777" w:rsidTr="00324EDE">
        <w:trPr>
          <w:trHeight w:val="525"/>
        </w:trPr>
        <w:tc>
          <w:tcPr>
            <w:tcW w:w="14057" w:type="dxa"/>
            <w:gridSpan w:val="13"/>
            <w:tcBorders>
              <w:top w:val="single" w:sz="4" w:space="0" w:color="auto"/>
              <w:left w:val="single" w:sz="4" w:space="0" w:color="auto"/>
              <w:bottom w:val="single" w:sz="4" w:space="0" w:color="auto"/>
              <w:right w:val="single" w:sz="4" w:space="0" w:color="auto"/>
            </w:tcBorders>
            <w:shd w:val="clear" w:color="auto" w:fill="70AD47" w:themeFill="accent6"/>
            <w:hideMark/>
          </w:tcPr>
          <w:p w14:paraId="4C0109C5" w14:textId="77777777" w:rsidR="00663510" w:rsidRPr="009E4B31" w:rsidRDefault="213630C0" w:rsidP="009E4B31">
            <w:pPr>
              <w:pStyle w:val="Nadpis3"/>
              <w:widowControl w:val="0"/>
            </w:pPr>
            <w:bookmarkStart w:id="88" w:name="_Toc902537507"/>
            <w:bookmarkStart w:id="89" w:name="_Toc990220619"/>
            <w:r w:rsidRPr="009E4B31">
              <w:t>Dlhodobý cieľ 1:</w:t>
            </w:r>
            <w:bookmarkEnd w:id="88"/>
            <w:bookmarkEnd w:id="89"/>
          </w:p>
          <w:p w14:paraId="5EE0A0CF" w14:textId="77777777" w:rsidR="00663510" w:rsidRPr="009E4B31" w:rsidRDefault="00663510" w:rsidP="009E4B31">
            <w:pPr>
              <w:widowControl w:val="0"/>
              <w:autoSpaceDE w:val="0"/>
              <w:autoSpaceDN w:val="0"/>
              <w:adjustRightInd w:val="0"/>
              <w:jc w:val="center"/>
              <w:rPr>
                <w:b/>
                <w:caps/>
                <w:kern w:val="2"/>
                <w:szCs w:val="24"/>
              </w:rPr>
            </w:pPr>
            <w:r w:rsidRPr="009E4B31">
              <w:rPr>
                <w:b/>
                <w:caps/>
                <w:kern w:val="2"/>
                <w:szCs w:val="24"/>
              </w:rPr>
              <w:t>Zachovanie alebo postupná obnova prirodzených ekosystémov</w:t>
            </w:r>
          </w:p>
        </w:tc>
      </w:tr>
      <w:tr w:rsidR="00663510" w:rsidRPr="009E4B31" w14:paraId="3F93FDDA" w14:textId="77777777" w:rsidTr="002A4453">
        <w:trPr>
          <w:trHeight w:val="520"/>
        </w:trPr>
        <w:tc>
          <w:tcPr>
            <w:tcW w:w="14057" w:type="dxa"/>
            <w:gridSpan w:val="13"/>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A65CFF2" w14:textId="7702F1CC" w:rsidR="001C68DA" w:rsidRPr="009E4B31" w:rsidRDefault="7481107F" w:rsidP="009E4B31">
            <w:pPr>
              <w:spacing w:after="0"/>
              <w:rPr>
                <w:b/>
                <w:bCs/>
              </w:rPr>
            </w:pPr>
            <w:r w:rsidRPr="009E4B31">
              <w:rPr>
                <w:i/>
                <w:iCs/>
                <w:kern w:val="2"/>
                <w:u w:val="single"/>
              </w:rPr>
              <w:t>Operatívny cieľ 1.1:</w:t>
            </w:r>
            <w:r w:rsidRPr="009E4B31">
              <w:rPr>
                <w:kern w:val="2"/>
              </w:rPr>
              <w:t xml:space="preserve"> Zachovanie prirodzených ekosystémov zabezpečením nerušeného priebehu prírodných procesov (</w:t>
            </w:r>
            <w:r w:rsidRPr="009E4B31" w:rsidDel="00AD44AC">
              <w:rPr>
                <w:kern w:val="2"/>
              </w:rPr>
              <w:t>zóna</w:t>
            </w:r>
            <w:r w:rsidR="2B4AF95A" w:rsidRPr="009E4B31">
              <w:t xml:space="preserve"> A</w:t>
            </w:r>
            <w:r w:rsidRPr="009E4B31">
              <w:t xml:space="preserve">) v </w:t>
            </w:r>
            <w:r w:rsidRPr="009E4B31">
              <w:rPr>
                <w:b/>
                <w:bCs/>
              </w:rPr>
              <w:t xml:space="preserve">EFP </w:t>
            </w:r>
            <w:r w:rsidR="7440C465" w:rsidRPr="009E4B31">
              <w:rPr>
                <w:b/>
                <w:bCs/>
              </w:rPr>
              <w:t>L</w:t>
            </w:r>
            <w:r w:rsidR="21F3520D" w:rsidRPr="009E4B31">
              <w:rPr>
                <w:b/>
                <w:bCs/>
              </w:rPr>
              <w:t>1</w:t>
            </w:r>
            <w:r w:rsidRPr="009E4B31">
              <w:rPr>
                <w:b/>
                <w:bCs/>
              </w:rPr>
              <w:t xml:space="preserve"> </w:t>
            </w:r>
            <w:r w:rsidR="51021889" w:rsidRPr="009E4B31">
              <w:rPr>
                <w:b/>
                <w:bCs/>
              </w:rPr>
              <w:t xml:space="preserve">Územia </w:t>
            </w:r>
            <w:r w:rsidRPr="009E4B31">
              <w:rPr>
                <w:b/>
                <w:bCs/>
              </w:rPr>
              <w:t>ponechané na samovoľný vývoj</w:t>
            </w:r>
            <w:r w:rsidR="02F5E9EF" w:rsidRPr="009E4B31">
              <w:rPr>
                <w:b/>
                <w:bCs/>
              </w:rPr>
              <w:t>.</w:t>
            </w:r>
            <w:r w:rsidR="02F5E9EF" w:rsidRPr="009E4B31">
              <w:t xml:space="preserve"> Opatrenia </w:t>
            </w:r>
            <w:r w:rsidR="004A0FCF" w:rsidRPr="009E4B31">
              <w:t xml:space="preserve">tohto </w:t>
            </w:r>
            <w:r w:rsidR="02F5E9EF" w:rsidRPr="009E4B31">
              <w:t>operatívneho cieľa</w:t>
            </w:r>
            <w:r w:rsidR="69020B2D" w:rsidRPr="009E4B31" w:rsidDel="02F5E9EF">
              <w:t xml:space="preserve"> </w:t>
            </w:r>
            <w:r w:rsidR="02F5E9EF" w:rsidRPr="009E4B31">
              <w:t xml:space="preserve">sa týkajú </w:t>
            </w:r>
            <w:r w:rsidR="681D7A40" w:rsidRPr="009E4B31">
              <w:t>Ú</w:t>
            </w:r>
            <w:r w:rsidR="02F5E9EF" w:rsidRPr="009E4B31">
              <w:t>EV:</w:t>
            </w:r>
            <w:r w:rsidR="02F5E9EF" w:rsidRPr="009E4B31">
              <w:rPr>
                <w:b/>
                <w:bCs/>
              </w:rPr>
              <w:t xml:space="preserve"> </w:t>
            </w:r>
            <w:r w:rsidR="756763E1" w:rsidRPr="009E4B31">
              <w:rPr>
                <w:b/>
                <w:bCs/>
              </w:rPr>
              <w:t>SKUEV0188, SKUEV0658, SKUEV0187, SKUEV0</w:t>
            </w:r>
            <w:r w:rsidR="2BC9356E" w:rsidRPr="009E4B31">
              <w:rPr>
                <w:b/>
                <w:bCs/>
              </w:rPr>
              <w:t>304, SKUEV0057, SKUEV0189</w:t>
            </w:r>
            <w:r w:rsidR="53666E54" w:rsidRPr="009E4B31">
              <w:rPr>
                <w:b/>
                <w:bCs/>
              </w:rPr>
              <w:t>.</w:t>
            </w:r>
          </w:p>
          <w:p w14:paraId="3AB7FDE5" w14:textId="20BDE2CA" w:rsidR="001C68DA" w:rsidRPr="009E4B31" w:rsidRDefault="1EAFDF16" w:rsidP="009E4B31">
            <w:pPr>
              <w:spacing w:after="0"/>
              <w:rPr>
                <w:color w:val="000000"/>
                <w:kern w:val="2"/>
                <w:sz w:val="20"/>
                <w:szCs w:val="20"/>
              </w:rPr>
            </w:pPr>
            <w:r w:rsidRPr="009E4B31">
              <w:rPr>
                <w:rStyle w:val="markedcontent"/>
                <w:kern w:val="2"/>
              </w:rPr>
              <w:t>Zachovaním prirodzených procesov prebiehajúcich v lesných biotopoch bez zásahu človeka sa zachová alebo obnoví prirodzená skladba drevín</w:t>
            </w:r>
            <w:r w:rsidR="001411EB" w:rsidRPr="009E4B31">
              <w:rPr>
                <w:rStyle w:val="markedcontent"/>
                <w:kern w:val="2"/>
              </w:rPr>
              <w:t>,</w:t>
            </w:r>
            <w:r w:rsidRPr="009E4B31">
              <w:rPr>
                <w:rStyle w:val="markedcontent"/>
                <w:kern w:val="2"/>
              </w:rPr>
              <w:t xml:space="preserve"> ako aj prirodzená štruktúra biotopov </w:t>
            </w:r>
            <w:r w:rsidRPr="009E4B31">
              <w:rPr>
                <w:rStyle w:val="markedcontent"/>
              </w:rPr>
              <w:t>Ls</w:t>
            </w:r>
            <w:r w:rsidR="7049183E" w:rsidRPr="009E4B31">
              <w:rPr>
                <w:rStyle w:val="markedcontent"/>
                <w:kern w:val="2"/>
              </w:rPr>
              <w:t xml:space="preserve"> </w:t>
            </w:r>
            <w:r w:rsidRPr="009E4B31">
              <w:rPr>
                <w:rStyle w:val="markedcontent"/>
                <w:kern w:val="2"/>
              </w:rPr>
              <w:t>1.1 Vŕbovo-topoľové lužné lesy (</w:t>
            </w:r>
            <w:r w:rsidR="6AC0B558" w:rsidRPr="009E4B31">
              <w:rPr>
                <w:rStyle w:val="markedcontent"/>
                <w:kern w:val="2"/>
              </w:rPr>
              <w:t xml:space="preserve">* </w:t>
            </w:r>
            <w:r w:rsidRPr="009E4B31">
              <w:rPr>
                <w:rStyle w:val="markedcontent"/>
                <w:kern w:val="2"/>
              </w:rPr>
              <w:t xml:space="preserve">91E0), </w:t>
            </w:r>
            <w:r w:rsidRPr="009E4B31">
              <w:rPr>
                <w:rStyle w:val="markedcontent"/>
              </w:rPr>
              <w:t>Ls</w:t>
            </w:r>
            <w:r w:rsidR="506C8D02" w:rsidRPr="009E4B31">
              <w:rPr>
                <w:rStyle w:val="markedcontent"/>
              </w:rPr>
              <w:t xml:space="preserve"> </w:t>
            </w:r>
            <w:r w:rsidRPr="009E4B31">
              <w:rPr>
                <w:rStyle w:val="markedcontent"/>
              </w:rPr>
              <w:t>1.3 Jaseňovo-jelšové lužné lesy (</w:t>
            </w:r>
            <w:r w:rsidR="6AC0B558" w:rsidRPr="009E4B31">
              <w:rPr>
                <w:rStyle w:val="markedcontent"/>
              </w:rPr>
              <w:t xml:space="preserve">* </w:t>
            </w:r>
            <w:r w:rsidRPr="009E4B31">
              <w:rPr>
                <w:rStyle w:val="markedcontent"/>
              </w:rPr>
              <w:t>91E0), Ls</w:t>
            </w:r>
            <w:r w:rsidR="7975301D" w:rsidRPr="009E4B31">
              <w:rPr>
                <w:rStyle w:val="markedcontent"/>
              </w:rPr>
              <w:t xml:space="preserve"> </w:t>
            </w:r>
            <w:r w:rsidRPr="009E4B31">
              <w:rPr>
                <w:rStyle w:val="markedcontent"/>
              </w:rPr>
              <w:t>1.4 Horské jelšové lužné lesy (</w:t>
            </w:r>
            <w:r w:rsidR="6AC0B558" w:rsidRPr="009E4B31">
              <w:rPr>
                <w:rStyle w:val="markedcontent"/>
              </w:rPr>
              <w:t xml:space="preserve">* </w:t>
            </w:r>
            <w:r w:rsidRPr="009E4B31">
              <w:rPr>
                <w:rStyle w:val="markedcontent"/>
              </w:rPr>
              <w:t>91E0), Ls</w:t>
            </w:r>
            <w:r w:rsidR="7049183E" w:rsidRPr="009E4B31">
              <w:rPr>
                <w:rStyle w:val="markedcontent"/>
              </w:rPr>
              <w:t xml:space="preserve"> </w:t>
            </w:r>
            <w:r w:rsidRPr="009E4B31">
              <w:rPr>
                <w:rStyle w:val="markedcontent"/>
              </w:rPr>
              <w:t>7.1 Rašeliniskové brezové lesíky (</w:t>
            </w:r>
            <w:r w:rsidR="00D57E5D" w:rsidRPr="009E4B31">
              <w:rPr>
                <w:rStyle w:val="markedcontent"/>
              </w:rPr>
              <w:t xml:space="preserve">* </w:t>
            </w:r>
            <w:r w:rsidRPr="009E4B31">
              <w:rPr>
                <w:rStyle w:val="markedcontent"/>
              </w:rPr>
              <w:t>91D0</w:t>
            </w:r>
            <w:r w:rsidR="62933D8B" w:rsidRPr="009E4B31" w:rsidDel="00D57E5D">
              <w:rPr>
                <w:rStyle w:val="markedcontent"/>
              </w:rPr>
              <w:t>),</w:t>
            </w:r>
            <w:r w:rsidRPr="009E4B31">
              <w:rPr>
                <w:rStyle w:val="markedcontent"/>
              </w:rPr>
              <w:t xml:space="preserve"> Ls</w:t>
            </w:r>
            <w:r w:rsidR="046BB3C1" w:rsidRPr="009E4B31">
              <w:rPr>
                <w:rStyle w:val="markedcontent"/>
              </w:rPr>
              <w:t xml:space="preserve"> </w:t>
            </w:r>
            <w:r w:rsidRPr="009E4B31">
              <w:rPr>
                <w:rStyle w:val="markedcontent"/>
              </w:rPr>
              <w:t>7.2 Rašeliniskové borovicové lesy (</w:t>
            </w:r>
            <w:r w:rsidR="280128B7" w:rsidRPr="009E4B31">
              <w:rPr>
                <w:rStyle w:val="markedcontent"/>
              </w:rPr>
              <w:t xml:space="preserve">* </w:t>
            </w:r>
            <w:r w:rsidRPr="009E4B31">
              <w:rPr>
                <w:rStyle w:val="markedcontent"/>
              </w:rPr>
              <w:t>91D0), Ls</w:t>
            </w:r>
            <w:r w:rsidR="3D32B6AD" w:rsidRPr="009E4B31">
              <w:rPr>
                <w:rStyle w:val="markedcontent"/>
              </w:rPr>
              <w:t xml:space="preserve"> </w:t>
            </w:r>
            <w:r w:rsidRPr="009E4B31">
              <w:rPr>
                <w:rStyle w:val="markedcontent"/>
              </w:rPr>
              <w:t>7.3 Rašeliniskové smrekové lesy (</w:t>
            </w:r>
            <w:r w:rsidR="6AC0B558" w:rsidRPr="009E4B31">
              <w:rPr>
                <w:rStyle w:val="markedcontent"/>
              </w:rPr>
              <w:t xml:space="preserve">* </w:t>
            </w:r>
            <w:r w:rsidRPr="009E4B31">
              <w:rPr>
                <w:rStyle w:val="markedcontent"/>
              </w:rPr>
              <w:t>91D0), Ls</w:t>
            </w:r>
            <w:r w:rsidR="2F20CD62" w:rsidRPr="009E4B31">
              <w:rPr>
                <w:rStyle w:val="markedcontent"/>
              </w:rPr>
              <w:t xml:space="preserve"> </w:t>
            </w:r>
            <w:r w:rsidRPr="009E4B31">
              <w:rPr>
                <w:rStyle w:val="markedcontent"/>
              </w:rPr>
              <w:t>7.4 Slatinné jelšové lesy, Ls</w:t>
            </w:r>
            <w:r w:rsidR="722CFC6D" w:rsidRPr="009E4B31">
              <w:rPr>
                <w:rStyle w:val="markedcontent"/>
              </w:rPr>
              <w:t xml:space="preserve"> </w:t>
            </w:r>
            <w:r w:rsidRPr="009E4B31">
              <w:rPr>
                <w:rStyle w:val="markedcontent"/>
              </w:rPr>
              <w:t>8 Jedľové a smrekovo-jedľové lesy, Ls</w:t>
            </w:r>
            <w:r w:rsidR="0BD73F0F" w:rsidRPr="009E4B31">
              <w:rPr>
                <w:rStyle w:val="markedcontent"/>
              </w:rPr>
              <w:t xml:space="preserve"> </w:t>
            </w:r>
            <w:r w:rsidRPr="009E4B31">
              <w:rPr>
                <w:rStyle w:val="markedcontent"/>
              </w:rPr>
              <w:t>9.1 Smrekové lesy čučoriedkové (9410), Ls</w:t>
            </w:r>
            <w:r w:rsidR="7E25F88E" w:rsidRPr="009E4B31">
              <w:rPr>
                <w:rStyle w:val="markedcontent"/>
              </w:rPr>
              <w:t xml:space="preserve"> </w:t>
            </w:r>
            <w:r w:rsidRPr="009E4B31">
              <w:rPr>
                <w:rStyle w:val="markedcontent"/>
              </w:rPr>
              <w:t>9.2 Smrekové lesy vysokobylinné (9410). Opatrenie zabezpečí zachovanie alebo zlepšenie stavu druhov, ktoré sú na lesn</w:t>
            </w:r>
            <w:r w:rsidR="6DF3CAA5" w:rsidRPr="009E4B31">
              <w:rPr>
                <w:rStyle w:val="markedcontent"/>
              </w:rPr>
              <w:t>é</w:t>
            </w:r>
            <w:r w:rsidRPr="009E4B31">
              <w:rPr>
                <w:rStyle w:val="markedcontent"/>
              </w:rPr>
              <w:t xml:space="preserve"> biotopy viazané.</w:t>
            </w:r>
            <w:r w:rsidRPr="009E4B31">
              <w:rPr>
                <w:i/>
                <w:iCs/>
                <w:color w:val="000000" w:themeColor="text1"/>
                <w:sz w:val="20"/>
                <w:szCs w:val="20"/>
              </w:rPr>
              <w:t xml:space="preserve"> </w:t>
            </w:r>
            <w:r w:rsidRPr="009E4B31">
              <w:rPr>
                <w:color w:val="000000" w:themeColor="text1"/>
              </w:rPr>
              <w:t>Zachovan</w:t>
            </w:r>
            <w:r w:rsidR="6BD31835" w:rsidRPr="009E4B31">
              <w:rPr>
                <w:color w:val="000000" w:themeColor="text1"/>
              </w:rPr>
              <w:t>ie</w:t>
            </w:r>
            <w:r w:rsidRPr="009E4B31">
              <w:rPr>
                <w:color w:val="000000" w:themeColor="text1"/>
              </w:rPr>
              <w:t xml:space="preserve"> nelesných biotopov – Al</w:t>
            </w:r>
            <w:r w:rsidR="7C0BBC23" w:rsidRPr="009E4B31">
              <w:rPr>
                <w:color w:val="000000" w:themeColor="text1"/>
              </w:rPr>
              <w:t xml:space="preserve"> </w:t>
            </w:r>
            <w:r w:rsidRPr="009E4B31">
              <w:rPr>
                <w:color w:val="000000" w:themeColor="text1"/>
              </w:rPr>
              <w:t xml:space="preserve">1 </w:t>
            </w:r>
            <w:r w:rsidRPr="009E4B31">
              <w:t>Alpínske travinno-bylinné porasty na silikátovom podklade (6150), Al</w:t>
            </w:r>
            <w:r w:rsidR="76A06674" w:rsidRPr="009E4B31">
              <w:t xml:space="preserve"> </w:t>
            </w:r>
            <w:r w:rsidRPr="009E4B31">
              <w:t>9 Vresoviská a spoločenstvá kríčkov v subalpínskom a alpínskom stupni (4060), Sk</w:t>
            </w:r>
            <w:r w:rsidR="01790235" w:rsidRPr="009E4B31">
              <w:t xml:space="preserve"> </w:t>
            </w:r>
            <w:r w:rsidRPr="009E4B31">
              <w:t xml:space="preserve">3 Silikátové sutiny v montánnom až alpínskom stupni (8110), </w:t>
            </w:r>
            <w:r w:rsidRPr="009E4B31">
              <w:rPr>
                <w:color w:val="000000" w:themeColor="text1"/>
              </w:rPr>
              <w:t>Kr</w:t>
            </w:r>
            <w:r w:rsidR="76A06674" w:rsidRPr="009E4B31">
              <w:rPr>
                <w:color w:val="000000" w:themeColor="text1"/>
              </w:rPr>
              <w:t xml:space="preserve"> </w:t>
            </w:r>
            <w:r w:rsidRPr="009E4B31">
              <w:rPr>
                <w:color w:val="000000" w:themeColor="text1"/>
              </w:rPr>
              <w:t xml:space="preserve">8 </w:t>
            </w:r>
            <w:r w:rsidRPr="009E4B31">
              <w:t>Vŕbové kroviny stojatých vôd, Kr</w:t>
            </w:r>
            <w:r w:rsidR="3C735722" w:rsidRPr="009E4B31">
              <w:t xml:space="preserve"> </w:t>
            </w:r>
            <w:r w:rsidRPr="009E4B31">
              <w:t>10 Kosodrevina (</w:t>
            </w:r>
            <w:r w:rsidR="6B9C819A" w:rsidRPr="009E4B31">
              <w:t xml:space="preserve">* </w:t>
            </w:r>
            <w:r w:rsidRPr="009E4B31">
              <w:t>4070), Pr</w:t>
            </w:r>
            <w:r w:rsidR="08060AFE" w:rsidRPr="009E4B31">
              <w:t xml:space="preserve"> </w:t>
            </w:r>
            <w:r w:rsidRPr="009E4B31">
              <w:t>1 Prameniská horského a subalpínskeho stupňa na nevápencových horninách,</w:t>
            </w:r>
            <w:r w:rsidR="712DC33E" w:rsidRPr="009E4B31">
              <w:t xml:space="preserve"> a na ne viazaných druhov európskeho významu</w:t>
            </w:r>
            <w:r w:rsidR="55EFA95B" w:rsidRPr="009E4B31">
              <w:t>,</w:t>
            </w:r>
            <w:r w:rsidRPr="009E4B31">
              <w:t xml:space="preserve"> Lk</w:t>
            </w:r>
            <w:r w:rsidR="07A436AB" w:rsidRPr="009E4B31">
              <w:t xml:space="preserve"> </w:t>
            </w:r>
            <w:r w:rsidRPr="009E4B31">
              <w:t>5 Vysokobylinné spoločenstvá na vlhkých lúkach (6430), Lk</w:t>
            </w:r>
            <w:r w:rsidR="6528A973" w:rsidRPr="009E4B31">
              <w:t xml:space="preserve"> </w:t>
            </w:r>
            <w:r w:rsidRPr="009E4B31">
              <w:t>6 Podmáčané lúky horských a podhorských oblastí, Ra</w:t>
            </w:r>
            <w:r w:rsidR="586C2916" w:rsidRPr="009E4B31">
              <w:t xml:space="preserve"> </w:t>
            </w:r>
            <w:r w:rsidRPr="009E4B31">
              <w:t>3 Prechodné rašeliniská a trasoviská (7140), Ra</w:t>
            </w:r>
            <w:r w:rsidR="70541A1B" w:rsidRPr="009E4B31">
              <w:t xml:space="preserve"> </w:t>
            </w:r>
            <w:r w:rsidRPr="009E4B31">
              <w:t>6 Slatiny s vysokým obsahom báz (7230)</w:t>
            </w:r>
            <w:r w:rsidR="4941B462" w:rsidRPr="009E4B31">
              <w:t xml:space="preserve"> ako predmetu ochrany, v</w:t>
            </w:r>
            <w:r w:rsidRPr="009E4B31">
              <w:t> prípade niektorých biotopov (napr.</w:t>
            </w:r>
            <w:r w:rsidRPr="009E4B31">
              <w:rPr>
                <w:color w:val="000000" w:themeColor="text1"/>
              </w:rPr>
              <w:t xml:space="preserve"> Al</w:t>
            </w:r>
            <w:r w:rsidR="44370FD2" w:rsidRPr="009E4B31">
              <w:rPr>
                <w:color w:val="000000" w:themeColor="text1"/>
              </w:rPr>
              <w:t xml:space="preserve"> </w:t>
            </w:r>
            <w:r w:rsidRPr="009E4B31">
              <w:rPr>
                <w:color w:val="000000" w:themeColor="text1"/>
              </w:rPr>
              <w:t>1, Al</w:t>
            </w:r>
            <w:r w:rsidR="44370FD2" w:rsidRPr="009E4B31">
              <w:rPr>
                <w:color w:val="000000" w:themeColor="text1"/>
              </w:rPr>
              <w:t xml:space="preserve"> </w:t>
            </w:r>
            <w:r w:rsidRPr="009E4B31">
              <w:rPr>
                <w:color w:val="000000" w:themeColor="text1"/>
              </w:rPr>
              <w:t>9) môže v dôsledku prirodzenej sukcesie (vplyv klimatických zmien) dochádzať k zmenšovaniu výmery, alebo zhoršovania ich stavu. Z tohto dôvodu môže dochádzať k vertikálnemu posunu niektorých biotopov (napr. Ls</w:t>
            </w:r>
            <w:r w:rsidR="17B59B82" w:rsidRPr="009E4B31">
              <w:rPr>
                <w:color w:val="000000" w:themeColor="text1"/>
              </w:rPr>
              <w:t xml:space="preserve"> </w:t>
            </w:r>
            <w:r w:rsidRPr="009E4B31">
              <w:rPr>
                <w:color w:val="000000" w:themeColor="text1"/>
              </w:rPr>
              <w:t>9.1, Kr</w:t>
            </w:r>
            <w:r w:rsidR="17B59B82" w:rsidRPr="009E4B31">
              <w:rPr>
                <w:color w:val="000000" w:themeColor="text1"/>
              </w:rPr>
              <w:t xml:space="preserve"> </w:t>
            </w:r>
            <w:r w:rsidRPr="009E4B31">
              <w:rPr>
                <w:color w:val="000000" w:themeColor="text1"/>
              </w:rPr>
              <w:t>10).</w:t>
            </w:r>
          </w:p>
        </w:tc>
      </w:tr>
      <w:tr w:rsidR="00663510" w:rsidRPr="009E4B31" w14:paraId="374EDC02" w14:textId="77777777" w:rsidTr="00722C47">
        <w:trPr>
          <w:trHeight w:val="364"/>
        </w:trPr>
        <w:tc>
          <w:tcPr>
            <w:tcW w:w="127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B7E6EDC" w14:textId="77777777" w:rsidR="00663510" w:rsidRPr="009E4B31" w:rsidRDefault="00663510" w:rsidP="009E4B31">
            <w:pPr>
              <w:widowControl w:val="0"/>
              <w:autoSpaceDE w:val="0"/>
              <w:autoSpaceDN w:val="0"/>
              <w:adjustRightInd w:val="0"/>
              <w:rPr>
                <w:kern w:val="2"/>
                <w:szCs w:val="24"/>
              </w:rPr>
            </w:pPr>
            <w:r w:rsidRPr="009E4B31">
              <w:rPr>
                <w:kern w:val="2"/>
                <w:szCs w:val="24"/>
              </w:rPr>
              <w:t xml:space="preserve">Opatrenie </w:t>
            </w:r>
          </w:p>
          <w:p w14:paraId="2C6FBF85" w14:textId="77777777" w:rsidR="00663510" w:rsidRPr="009E4B31" w:rsidRDefault="00663510" w:rsidP="009E4B31">
            <w:pPr>
              <w:widowControl w:val="0"/>
              <w:autoSpaceDE w:val="0"/>
              <w:autoSpaceDN w:val="0"/>
              <w:adjustRightInd w:val="0"/>
              <w:rPr>
                <w:kern w:val="2"/>
                <w:szCs w:val="24"/>
              </w:rPr>
            </w:pPr>
            <w:r w:rsidRPr="009E4B31">
              <w:rPr>
                <w:kern w:val="2"/>
                <w:szCs w:val="24"/>
              </w:rPr>
              <w:t>1.1.1</w:t>
            </w:r>
          </w:p>
        </w:tc>
        <w:tc>
          <w:tcPr>
            <w:tcW w:w="12786" w:type="dxa"/>
            <w:gridSpan w:val="12"/>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61323BD" w14:textId="77777777" w:rsidR="00663510" w:rsidRPr="009E4B31" w:rsidRDefault="00663510" w:rsidP="00022DE9">
            <w:pPr>
              <w:spacing w:after="0"/>
              <w:rPr>
                <w:iCs/>
                <w:kern w:val="2"/>
                <w:szCs w:val="24"/>
              </w:rPr>
            </w:pPr>
            <w:r w:rsidRPr="009E4B31">
              <w:rPr>
                <w:kern w:val="2"/>
                <w:szCs w:val="24"/>
              </w:rPr>
              <w:t>Prísny režim ochrany vo vybraných lesných a nelesných biotopo</w:t>
            </w:r>
            <w:r w:rsidR="001C68DA" w:rsidRPr="009E4B31">
              <w:rPr>
                <w:kern w:val="2"/>
                <w:szCs w:val="24"/>
              </w:rPr>
              <w:t>ch</w:t>
            </w:r>
            <w:r w:rsidRPr="009E4B31">
              <w:rPr>
                <w:kern w:val="2"/>
                <w:szCs w:val="24"/>
              </w:rPr>
              <w:t>.</w:t>
            </w:r>
          </w:p>
        </w:tc>
      </w:tr>
      <w:tr w:rsidR="00663510" w:rsidRPr="009E4B31" w14:paraId="452458D3" w14:textId="77777777" w:rsidTr="00722C47">
        <w:trPr>
          <w:trHeight w:val="598"/>
        </w:trPr>
        <w:tc>
          <w:tcPr>
            <w:tcW w:w="1271" w:type="dxa"/>
            <w:vMerge/>
            <w:vAlign w:val="center"/>
            <w:hideMark/>
          </w:tcPr>
          <w:p w14:paraId="675B041A" w14:textId="77777777" w:rsidR="00663510" w:rsidRPr="009E4B31" w:rsidRDefault="00663510" w:rsidP="009E4B31">
            <w:pPr>
              <w:spacing w:after="0"/>
              <w:jc w:val="left"/>
              <w:rPr>
                <w:kern w:val="2"/>
                <w:szCs w:val="24"/>
              </w:rPr>
            </w:pPr>
          </w:p>
        </w:tc>
        <w:tc>
          <w:tcPr>
            <w:tcW w:w="12786" w:type="dxa"/>
            <w:gridSpan w:val="12"/>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9B94F4F" w14:textId="0417E3DD" w:rsidR="00663510" w:rsidRPr="009E4B31" w:rsidRDefault="1CB0D3B1" w:rsidP="00483C52">
            <w:pPr>
              <w:widowControl w:val="0"/>
              <w:autoSpaceDE w:val="0"/>
              <w:autoSpaceDN w:val="0"/>
              <w:adjustRightInd w:val="0"/>
              <w:spacing w:after="0"/>
              <w:rPr>
                <w:color w:val="000000"/>
                <w:kern w:val="2"/>
              </w:rPr>
            </w:pPr>
            <w:r w:rsidRPr="009E4B31">
              <w:rPr>
                <w:color w:val="000000"/>
                <w:kern w:val="2"/>
              </w:rPr>
              <w:t xml:space="preserve">Merateľný indikátor plnenia: výmera </w:t>
            </w:r>
            <w:r w:rsidR="7A3FA9CF" w:rsidRPr="009E4B31">
              <w:rPr>
                <w:u w:val="single"/>
              </w:rPr>
              <w:t>1</w:t>
            </w:r>
            <w:r w:rsidR="005F1946" w:rsidRPr="009E4B31">
              <w:rPr>
                <w:u w:val="single"/>
              </w:rPr>
              <w:t xml:space="preserve"> </w:t>
            </w:r>
            <w:r w:rsidR="35A700C0" w:rsidRPr="009E4B31">
              <w:rPr>
                <w:u w:val="single"/>
              </w:rPr>
              <w:t>430</w:t>
            </w:r>
            <w:r w:rsidR="724A2320" w:rsidRPr="009E4B31">
              <w:rPr>
                <w:u w:val="single"/>
              </w:rPr>
              <w:t xml:space="preserve"> ha</w:t>
            </w:r>
            <w:r w:rsidR="724A2320" w:rsidRPr="009E4B31">
              <w:rPr>
                <w:color w:val="000000"/>
                <w:kern w:val="2"/>
              </w:rPr>
              <w:t xml:space="preserve"> </w:t>
            </w:r>
            <w:r w:rsidRPr="009E4B31">
              <w:rPr>
                <w:color w:val="000000"/>
                <w:kern w:val="2"/>
              </w:rPr>
              <w:t xml:space="preserve">s </w:t>
            </w:r>
            <w:r w:rsidRPr="009E4B31">
              <w:rPr>
                <w:rStyle w:val="markedcontent"/>
                <w:color w:val="000000"/>
                <w:kern w:val="2"/>
              </w:rPr>
              <w:t xml:space="preserve">ochranou </w:t>
            </w:r>
            <w:r w:rsidRPr="009E4B31">
              <w:rPr>
                <w:rStyle w:val="markedcontent"/>
                <w:color w:val="000000" w:themeColor="text1"/>
              </w:rPr>
              <w:t xml:space="preserve">autoregulačných procesov, </w:t>
            </w:r>
            <w:r w:rsidR="724A2320" w:rsidRPr="009E4B31">
              <w:rPr>
                <w:rStyle w:val="markedcontent"/>
                <w:color w:val="000000"/>
                <w:kern w:val="2"/>
              </w:rPr>
              <w:t xml:space="preserve">umožňujúca </w:t>
            </w:r>
            <w:r w:rsidRPr="009E4B31">
              <w:rPr>
                <w:rStyle w:val="markedcontent"/>
                <w:color w:val="000000"/>
                <w:kern w:val="2"/>
              </w:rPr>
              <w:t>priblíženie sa k stavu prirodzených alebo prírodných lesných biotopov, vhodné podmienky pre existenciu druhov živočíchov a rastlín viazaných na tieto biotopy</w:t>
            </w:r>
            <w:r w:rsidR="005E4F8F" w:rsidRPr="009E4B31">
              <w:rPr>
                <w:rStyle w:val="markedcontent"/>
                <w:color w:val="000000"/>
                <w:kern w:val="2"/>
              </w:rPr>
              <w:t>.</w:t>
            </w:r>
          </w:p>
        </w:tc>
      </w:tr>
      <w:tr w:rsidR="0031730F" w:rsidRPr="009E4B31" w14:paraId="2CA686F2" w14:textId="77777777" w:rsidTr="004451B5">
        <w:trPr>
          <w:trHeight w:val="494"/>
        </w:trPr>
        <w:tc>
          <w:tcPr>
            <w:tcW w:w="1271" w:type="dxa"/>
            <w:tcBorders>
              <w:top w:val="single" w:sz="4" w:space="0" w:color="auto"/>
              <w:left w:val="single" w:sz="4" w:space="0" w:color="auto"/>
              <w:bottom w:val="single" w:sz="4" w:space="0" w:color="auto"/>
              <w:right w:val="single" w:sz="4" w:space="0" w:color="auto"/>
            </w:tcBorders>
            <w:hideMark/>
          </w:tcPr>
          <w:p w14:paraId="1E70694D" w14:textId="77777777" w:rsidR="0031730F" w:rsidRPr="009E4B31" w:rsidRDefault="0031730F" w:rsidP="004451B5">
            <w:pPr>
              <w:widowControl w:val="0"/>
              <w:autoSpaceDE w:val="0"/>
              <w:autoSpaceDN w:val="0"/>
              <w:adjustRightInd w:val="0"/>
              <w:jc w:val="left"/>
              <w:rPr>
                <w:b/>
                <w:color w:val="000000"/>
                <w:kern w:val="2"/>
                <w:sz w:val="20"/>
                <w:szCs w:val="20"/>
              </w:rPr>
            </w:pPr>
            <w:r w:rsidRPr="009E4B31">
              <w:rPr>
                <w:b/>
                <w:color w:val="000000"/>
                <w:kern w:val="2"/>
                <w:sz w:val="20"/>
                <w:szCs w:val="20"/>
              </w:rPr>
              <w:t>Číslo aktivity</w:t>
            </w:r>
          </w:p>
        </w:tc>
        <w:tc>
          <w:tcPr>
            <w:tcW w:w="2977" w:type="dxa"/>
            <w:gridSpan w:val="2"/>
            <w:tcBorders>
              <w:top w:val="single" w:sz="4" w:space="0" w:color="auto"/>
              <w:left w:val="single" w:sz="4" w:space="0" w:color="auto"/>
              <w:bottom w:val="single" w:sz="4" w:space="0" w:color="auto"/>
              <w:right w:val="single" w:sz="4" w:space="0" w:color="auto"/>
            </w:tcBorders>
            <w:hideMark/>
          </w:tcPr>
          <w:p w14:paraId="59846FDC" w14:textId="77777777" w:rsidR="0031730F" w:rsidRPr="009E4B31" w:rsidRDefault="0031730F" w:rsidP="004451B5">
            <w:pPr>
              <w:widowControl w:val="0"/>
              <w:autoSpaceDE w:val="0"/>
              <w:autoSpaceDN w:val="0"/>
              <w:adjustRightInd w:val="0"/>
              <w:jc w:val="left"/>
              <w:rPr>
                <w:b/>
                <w:color w:val="000000"/>
                <w:kern w:val="2"/>
                <w:sz w:val="20"/>
                <w:szCs w:val="20"/>
              </w:rPr>
            </w:pPr>
            <w:r w:rsidRPr="009E4B31">
              <w:rPr>
                <w:b/>
                <w:color w:val="000000"/>
                <w:kern w:val="2"/>
                <w:sz w:val="20"/>
                <w:szCs w:val="20"/>
              </w:rPr>
              <w:t>Opis aktivity</w:t>
            </w:r>
          </w:p>
        </w:tc>
        <w:tc>
          <w:tcPr>
            <w:tcW w:w="4678" w:type="dxa"/>
            <w:gridSpan w:val="2"/>
            <w:tcBorders>
              <w:top w:val="single" w:sz="4" w:space="0" w:color="auto"/>
              <w:left w:val="single" w:sz="4" w:space="0" w:color="auto"/>
              <w:bottom w:val="single" w:sz="4" w:space="0" w:color="auto"/>
              <w:right w:val="single" w:sz="4" w:space="0" w:color="auto"/>
            </w:tcBorders>
          </w:tcPr>
          <w:p w14:paraId="48C4304D" w14:textId="77777777" w:rsidR="0031730F" w:rsidRPr="009E4B31" w:rsidRDefault="0031730F" w:rsidP="004451B5">
            <w:pPr>
              <w:widowControl w:val="0"/>
              <w:autoSpaceDE w:val="0"/>
              <w:autoSpaceDN w:val="0"/>
              <w:adjustRightInd w:val="0"/>
              <w:jc w:val="left"/>
              <w:rPr>
                <w:color w:val="000000"/>
                <w:kern w:val="2"/>
                <w:sz w:val="20"/>
                <w:szCs w:val="20"/>
              </w:rPr>
            </w:pPr>
            <w:r w:rsidRPr="009E4B31">
              <w:rPr>
                <w:b/>
                <w:color w:val="000000"/>
                <w:kern w:val="2"/>
                <w:sz w:val="20"/>
                <w:szCs w:val="20"/>
              </w:rPr>
              <w:t>Merateľný indikátor plnenia aktivity</w:t>
            </w:r>
          </w:p>
        </w:tc>
        <w:tc>
          <w:tcPr>
            <w:tcW w:w="1593" w:type="dxa"/>
            <w:gridSpan w:val="2"/>
            <w:tcBorders>
              <w:top w:val="single" w:sz="4" w:space="0" w:color="auto"/>
              <w:left w:val="single" w:sz="4" w:space="0" w:color="auto"/>
              <w:bottom w:val="single" w:sz="4" w:space="0" w:color="auto"/>
              <w:right w:val="single" w:sz="4" w:space="0" w:color="auto"/>
            </w:tcBorders>
            <w:hideMark/>
          </w:tcPr>
          <w:p w14:paraId="297DCA99" w14:textId="0DB558AC" w:rsidR="0031730F" w:rsidRPr="009E4B31" w:rsidRDefault="0031730F" w:rsidP="009E4B31">
            <w:pPr>
              <w:widowControl w:val="0"/>
              <w:autoSpaceDE w:val="0"/>
              <w:autoSpaceDN w:val="0"/>
              <w:adjustRightInd w:val="0"/>
              <w:jc w:val="center"/>
              <w:rPr>
                <w:b/>
                <w:color w:val="000000"/>
                <w:kern w:val="2"/>
                <w:sz w:val="20"/>
                <w:szCs w:val="20"/>
              </w:rPr>
            </w:pPr>
            <w:r w:rsidRPr="009E4B31">
              <w:rPr>
                <w:b/>
                <w:color w:val="000000"/>
                <w:kern w:val="2"/>
                <w:sz w:val="20"/>
                <w:szCs w:val="20"/>
              </w:rPr>
              <w:t>Predpokladaný termín realizácie</w:t>
            </w:r>
          </w:p>
        </w:tc>
        <w:tc>
          <w:tcPr>
            <w:tcW w:w="1383" w:type="dxa"/>
            <w:gridSpan w:val="2"/>
            <w:tcBorders>
              <w:top w:val="single" w:sz="4" w:space="0" w:color="auto"/>
              <w:left w:val="single" w:sz="4" w:space="0" w:color="auto"/>
              <w:bottom w:val="single" w:sz="4" w:space="0" w:color="auto"/>
              <w:right w:val="single" w:sz="4" w:space="0" w:color="auto"/>
            </w:tcBorders>
            <w:hideMark/>
          </w:tcPr>
          <w:p w14:paraId="6B5B8AA2" w14:textId="53563E1A" w:rsidR="0031730F" w:rsidRPr="009E4B31" w:rsidRDefault="0031730F" w:rsidP="009E4B31">
            <w:pPr>
              <w:widowControl w:val="0"/>
              <w:autoSpaceDE w:val="0"/>
              <w:autoSpaceDN w:val="0"/>
              <w:adjustRightInd w:val="0"/>
              <w:rPr>
                <w:b/>
                <w:color w:val="000000"/>
                <w:kern w:val="2"/>
                <w:sz w:val="20"/>
                <w:szCs w:val="20"/>
              </w:rPr>
            </w:pPr>
            <w:r w:rsidRPr="009E4B31">
              <w:rPr>
                <w:b/>
                <w:color w:val="000000"/>
                <w:kern w:val="2"/>
                <w:sz w:val="20"/>
                <w:szCs w:val="20"/>
              </w:rPr>
              <w:t>Oprávnený subjekt</w:t>
            </w:r>
            <w:r w:rsidR="002C4116" w:rsidRPr="009E4B31">
              <w:rPr>
                <w:b/>
                <w:color w:val="000000"/>
                <w:kern w:val="2"/>
                <w:sz w:val="20"/>
                <w:szCs w:val="20"/>
              </w:rPr>
              <w:t xml:space="preserve">  </w:t>
            </w:r>
          </w:p>
        </w:tc>
        <w:tc>
          <w:tcPr>
            <w:tcW w:w="1560" w:type="dxa"/>
            <w:gridSpan w:val="2"/>
            <w:tcBorders>
              <w:top w:val="single" w:sz="4" w:space="0" w:color="auto"/>
              <w:left w:val="single" w:sz="4" w:space="0" w:color="auto"/>
              <w:bottom w:val="single" w:sz="4" w:space="0" w:color="auto"/>
              <w:right w:val="single" w:sz="4" w:space="0" w:color="auto"/>
            </w:tcBorders>
            <w:hideMark/>
          </w:tcPr>
          <w:p w14:paraId="31E255B9" w14:textId="79B80B4C" w:rsidR="0031730F" w:rsidRPr="009E4B31" w:rsidRDefault="0031730F"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w:t>
            </w:r>
            <w:r w:rsidR="00022DE9">
              <w:rPr>
                <w:b/>
                <w:color w:val="000000"/>
                <w:kern w:val="2"/>
                <w:sz w:val="20"/>
                <w:szCs w:val="20"/>
              </w:rPr>
              <w:t>klada</w:t>
            </w:r>
            <w:r w:rsidRPr="009E4B31">
              <w:rPr>
                <w:b/>
                <w:color w:val="000000"/>
                <w:kern w:val="2"/>
                <w:sz w:val="20"/>
                <w:szCs w:val="20"/>
              </w:rPr>
              <w:t>ný spôsob financovania</w:t>
            </w:r>
          </w:p>
        </w:tc>
        <w:tc>
          <w:tcPr>
            <w:tcW w:w="595" w:type="dxa"/>
            <w:gridSpan w:val="2"/>
            <w:tcBorders>
              <w:top w:val="single" w:sz="4" w:space="0" w:color="auto"/>
              <w:left w:val="single" w:sz="4" w:space="0" w:color="auto"/>
              <w:bottom w:val="single" w:sz="4" w:space="0" w:color="auto"/>
              <w:right w:val="single" w:sz="4" w:space="0" w:color="auto"/>
            </w:tcBorders>
            <w:hideMark/>
          </w:tcPr>
          <w:p w14:paraId="52FF7133" w14:textId="156BB7D4" w:rsidR="0031730F" w:rsidRPr="009E4B31" w:rsidRDefault="0D928E0A" w:rsidP="009E4B31">
            <w:pPr>
              <w:widowControl w:val="0"/>
              <w:autoSpaceDE w:val="0"/>
              <w:autoSpaceDN w:val="0"/>
              <w:adjustRightInd w:val="0"/>
              <w:rPr>
                <w:b/>
                <w:bCs/>
                <w:color w:val="000000"/>
                <w:kern w:val="2"/>
                <w:sz w:val="20"/>
                <w:szCs w:val="20"/>
              </w:rPr>
            </w:pPr>
            <w:r w:rsidRPr="009E4B31">
              <w:rPr>
                <w:b/>
                <w:bCs/>
                <w:color w:val="000000"/>
                <w:kern w:val="2"/>
                <w:sz w:val="20"/>
                <w:szCs w:val="20"/>
              </w:rPr>
              <w:t>EFP</w:t>
            </w:r>
            <w:r w:rsidR="1C266BA8" w:rsidRPr="009E4B31">
              <w:rPr>
                <w:b/>
                <w:bCs/>
                <w:color w:val="000000"/>
                <w:kern w:val="2"/>
                <w:sz w:val="20"/>
                <w:szCs w:val="20"/>
              </w:rPr>
              <w:t xml:space="preserve"> </w:t>
            </w:r>
          </w:p>
        </w:tc>
      </w:tr>
      <w:tr w:rsidR="0031730F" w:rsidRPr="009E4B31" w14:paraId="32D80266" w14:textId="77777777" w:rsidTr="004451B5">
        <w:trPr>
          <w:trHeight w:val="977"/>
        </w:trPr>
        <w:tc>
          <w:tcPr>
            <w:tcW w:w="1271" w:type="dxa"/>
            <w:tcBorders>
              <w:top w:val="single" w:sz="4" w:space="0" w:color="auto"/>
              <w:left w:val="single" w:sz="4" w:space="0" w:color="auto"/>
              <w:bottom w:val="single" w:sz="4" w:space="0" w:color="auto"/>
              <w:right w:val="single" w:sz="4" w:space="0" w:color="auto"/>
            </w:tcBorders>
            <w:hideMark/>
          </w:tcPr>
          <w:p w14:paraId="0B93CE74" w14:textId="77777777" w:rsidR="0031730F" w:rsidRPr="009E4B31" w:rsidRDefault="0031730F" w:rsidP="009E4B31">
            <w:pPr>
              <w:widowControl w:val="0"/>
              <w:autoSpaceDE w:val="0"/>
              <w:autoSpaceDN w:val="0"/>
              <w:adjustRightInd w:val="0"/>
              <w:rPr>
                <w:color w:val="000000"/>
                <w:kern w:val="2"/>
                <w:sz w:val="20"/>
                <w:szCs w:val="20"/>
              </w:rPr>
            </w:pPr>
            <w:r w:rsidRPr="009E4B31">
              <w:rPr>
                <w:color w:val="000000"/>
                <w:kern w:val="2"/>
                <w:sz w:val="20"/>
                <w:szCs w:val="20"/>
              </w:rPr>
              <w:lastRenderedPageBreak/>
              <w:t>1.1.1.1.</w:t>
            </w:r>
          </w:p>
        </w:tc>
        <w:tc>
          <w:tcPr>
            <w:tcW w:w="2977" w:type="dxa"/>
            <w:gridSpan w:val="2"/>
            <w:tcBorders>
              <w:top w:val="single" w:sz="4" w:space="0" w:color="auto"/>
              <w:left w:val="single" w:sz="4" w:space="0" w:color="auto"/>
              <w:bottom w:val="single" w:sz="4" w:space="0" w:color="auto"/>
              <w:right w:val="single" w:sz="4" w:space="0" w:color="auto"/>
            </w:tcBorders>
            <w:hideMark/>
          </w:tcPr>
          <w:p w14:paraId="1F40FD6F" w14:textId="3DDD698A" w:rsidR="0031730F" w:rsidRPr="009E4B31" w:rsidRDefault="12606723" w:rsidP="009E4B31">
            <w:pPr>
              <w:widowControl w:val="0"/>
              <w:autoSpaceDE w:val="0"/>
              <w:autoSpaceDN w:val="0"/>
              <w:adjustRightInd w:val="0"/>
              <w:jc w:val="left"/>
              <w:rPr>
                <w:rStyle w:val="markedcontent"/>
                <w:sz w:val="20"/>
                <w:szCs w:val="20"/>
              </w:rPr>
            </w:pPr>
            <w:r w:rsidRPr="009E4B31">
              <w:rPr>
                <w:rStyle w:val="markedcontent"/>
                <w:sz w:val="20"/>
                <w:szCs w:val="20"/>
              </w:rPr>
              <w:t>Ponecha</w:t>
            </w:r>
            <w:r w:rsidR="3AC245D0" w:rsidRPr="009E4B31">
              <w:rPr>
                <w:rStyle w:val="markedcontent"/>
                <w:sz w:val="20"/>
                <w:szCs w:val="20"/>
              </w:rPr>
              <w:t>ť</w:t>
            </w:r>
            <w:r w:rsidRPr="009E4B31">
              <w:rPr>
                <w:rStyle w:val="markedcontent"/>
                <w:sz w:val="20"/>
                <w:szCs w:val="20"/>
              </w:rPr>
              <w:t xml:space="preserve"> lesn</w:t>
            </w:r>
            <w:r w:rsidR="3AC245D0" w:rsidRPr="009E4B31">
              <w:rPr>
                <w:rStyle w:val="markedcontent"/>
                <w:sz w:val="20"/>
                <w:szCs w:val="20"/>
              </w:rPr>
              <w:t xml:space="preserve">é </w:t>
            </w:r>
            <w:r w:rsidRPr="009E4B31">
              <w:rPr>
                <w:rStyle w:val="markedcontent"/>
                <w:sz w:val="20"/>
                <w:szCs w:val="20"/>
              </w:rPr>
              <w:t>biotop</w:t>
            </w:r>
            <w:r w:rsidR="3AC245D0" w:rsidRPr="009E4B31">
              <w:rPr>
                <w:rStyle w:val="markedcontent"/>
                <w:sz w:val="20"/>
                <w:szCs w:val="20"/>
              </w:rPr>
              <w:t>y</w:t>
            </w:r>
            <w:r w:rsidRPr="009E4B31">
              <w:rPr>
                <w:rStyle w:val="markedcontent"/>
                <w:sz w:val="20"/>
                <w:szCs w:val="20"/>
              </w:rPr>
              <w:t xml:space="preserve"> Ls</w:t>
            </w:r>
            <w:r w:rsidR="0701C546" w:rsidRPr="009E4B31">
              <w:rPr>
                <w:rStyle w:val="markedcontent"/>
                <w:sz w:val="20"/>
                <w:szCs w:val="20"/>
              </w:rPr>
              <w:t xml:space="preserve"> </w:t>
            </w:r>
            <w:r w:rsidRPr="009E4B31">
              <w:rPr>
                <w:rStyle w:val="markedcontent"/>
                <w:sz w:val="20"/>
                <w:szCs w:val="20"/>
              </w:rPr>
              <w:t>1.1, Ls</w:t>
            </w:r>
            <w:r w:rsidR="2FC48920" w:rsidRPr="009E4B31">
              <w:rPr>
                <w:rStyle w:val="markedcontent"/>
                <w:sz w:val="20"/>
                <w:szCs w:val="20"/>
              </w:rPr>
              <w:t xml:space="preserve"> </w:t>
            </w:r>
            <w:r w:rsidRPr="009E4B31">
              <w:rPr>
                <w:rStyle w:val="markedcontent"/>
                <w:sz w:val="20"/>
                <w:szCs w:val="20"/>
              </w:rPr>
              <w:t>1.3, Ls</w:t>
            </w:r>
            <w:r w:rsidR="11C7A04C" w:rsidRPr="009E4B31">
              <w:rPr>
                <w:rStyle w:val="markedcontent"/>
                <w:sz w:val="20"/>
                <w:szCs w:val="20"/>
              </w:rPr>
              <w:t xml:space="preserve"> </w:t>
            </w:r>
            <w:r w:rsidRPr="009E4B31">
              <w:rPr>
                <w:rStyle w:val="markedcontent"/>
                <w:sz w:val="20"/>
                <w:szCs w:val="20"/>
              </w:rPr>
              <w:t>1.4, Ls</w:t>
            </w:r>
            <w:r w:rsidR="6DBFB5D3" w:rsidRPr="009E4B31">
              <w:rPr>
                <w:rStyle w:val="markedcontent"/>
                <w:sz w:val="20"/>
                <w:szCs w:val="20"/>
              </w:rPr>
              <w:t xml:space="preserve"> </w:t>
            </w:r>
            <w:r w:rsidRPr="009E4B31">
              <w:rPr>
                <w:rStyle w:val="markedcontent"/>
                <w:sz w:val="20"/>
                <w:szCs w:val="20"/>
              </w:rPr>
              <w:t>7.1, Ls</w:t>
            </w:r>
            <w:r w:rsidR="083A4E60" w:rsidRPr="009E4B31">
              <w:rPr>
                <w:rStyle w:val="markedcontent"/>
                <w:sz w:val="20"/>
                <w:szCs w:val="20"/>
              </w:rPr>
              <w:t xml:space="preserve"> </w:t>
            </w:r>
            <w:r w:rsidRPr="009E4B31">
              <w:rPr>
                <w:rStyle w:val="markedcontent"/>
                <w:sz w:val="20"/>
                <w:szCs w:val="20"/>
              </w:rPr>
              <w:t>7.2, Ls</w:t>
            </w:r>
            <w:r w:rsidR="7ADA6258" w:rsidRPr="009E4B31">
              <w:rPr>
                <w:rStyle w:val="markedcontent"/>
                <w:sz w:val="20"/>
                <w:szCs w:val="20"/>
              </w:rPr>
              <w:t xml:space="preserve"> </w:t>
            </w:r>
            <w:r w:rsidRPr="009E4B31">
              <w:rPr>
                <w:rStyle w:val="markedcontent"/>
                <w:sz w:val="20"/>
                <w:szCs w:val="20"/>
              </w:rPr>
              <w:t>7.3, Ls</w:t>
            </w:r>
            <w:r w:rsidR="47572958" w:rsidRPr="009E4B31">
              <w:rPr>
                <w:rStyle w:val="markedcontent"/>
                <w:sz w:val="20"/>
                <w:szCs w:val="20"/>
              </w:rPr>
              <w:t xml:space="preserve"> </w:t>
            </w:r>
            <w:r w:rsidRPr="009E4B31">
              <w:rPr>
                <w:rStyle w:val="markedcontent"/>
                <w:sz w:val="20"/>
                <w:szCs w:val="20"/>
              </w:rPr>
              <w:t>7.4, Ls</w:t>
            </w:r>
            <w:r w:rsidR="2D59D15A" w:rsidRPr="009E4B31">
              <w:rPr>
                <w:rStyle w:val="markedcontent"/>
                <w:sz w:val="20"/>
                <w:szCs w:val="20"/>
              </w:rPr>
              <w:t xml:space="preserve"> </w:t>
            </w:r>
            <w:r w:rsidRPr="009E4B31">
              <w:rPr>
                <w:rStyle w:val="markedcontent"/>
                <w:sz w:val="20"/>
                <w:szCs w:val="20"/>
              </w:rPr>
              <w:t>8, Ls</w:t>
            </w:r>
            <w:r w:rsidR="5F7DC701" w:rsidRPr="009E4B31">
              <w:rPr>
                <w:rStyle w:val="markedcontent"/>
                <w:sz w:val="20"/>
                <w:szCs w:val="20"/>
              </w:rPr>
              <w:t xml:space="preserve"> </w:t>
            </w:r>
            <w:r w:rsidRPr="009E4B31">
              <w:rPr>
                <w:rStyle w:val="markedcontent"/>
                <w:sz w:val="20"/>
                <w:szCs w:val="20"/>
              </w:rPr>
              <w:t>9.1, Ls</w:t>
            </w:r>
            <w:r w:rsidR="083A4E60" w:rsidRPr="009E4B31">
              <w:rPr>
                <w:rStyle w:val="markedcontent"/>
                <w:sz w:val="20"/>
                <w:szCs w:val="20"/>
              </w:rPr>
              <w:t xml:space="preserve"> </w:t>
            </w:r>
            <w:r w:rsidRPr="009E4B31">
              <w:rPr>
                <w:rStyle w:val="markedcontent"/>
                <w:sz w:val="20"/>
                <w:szCs w:val="20"/>
              </w:rPr>
              <w:t>9.2 bez hospodárskych zásahov na prirodzený vývoj</w:t>
            </w:r>
          </w:p>
          <w:p w14:paraId="4063F821" w14:textId="7753366E" w:rsidR="00B926D4" w:rsidRPr="009E4B31" w:rsidRDefault="00B926D4" w:rsidP="009E4B31">
            <w:pPr>
              <w:widowControl w:val="0"/>
              <w:autoSpaceDE w:val="0"/>
              <w:autoSpaceDN w:val="0"/>
              <w:adjustRightInd w:val="0"/>
              <w:jc w:val="left"/>
              <w:rPr>
                <w:color w:val="000000"/>
                <w:kern w:val="2"/>
                <w:sz w:val="20"/>
                <w:szCs w:val="20"/>
              </w:rPr>
            </w:pPr>
          </w:p>
        </w:tc>
        <w:tc>
          <w:tcPr>
            <w:tcW w:w="4678" w:type="dxa"/>
            <w:gridSpan w:val="2"/>
            <w:tcBorders>
              <w:top w:val="single" w:sz="4" w:space="0" w:color="auto"/>
              <w:left w:val="single" w:sz="4" w:space="0" w:color="auto"/>
              <w:bottom w:val="single" w:sz="4" w:space="0" w:color="auto"/>
              <w:right w:val="single" w:sz="4" w:space="0" w:color="auto"/>
            </w:tcBorders>
          </w:tcPr>
          <w:p w14:paraId="7A0D45AB" w14:textId="3401EE0D" w:rsidR="0031730F" w:rsidRPr="009E4B31" w:rsidRDefault="6577ADF1" w:rsidP="009E4B31">
            <w:pPr>
              <w:autoSpaceDE w:val="0"/>
              <w:autoSpaceDN w:val="0"/>
              <w:adjustRightInd w:val="0"/>
              <w:spacing w:after="0"/>
              <w:jc w:val="left"/>
              <w:rPr>
                <w:rFonts w:eastAsia="Times New Roman"/>
                <w:kern w:val="2"/>
                <w:sz w:val="20"/>
                <w:szCs w:val="20"/>
              </w:rPr>
            </w:pPr>
            <w:r w:rsidRPr="009E4B31">
              <w:rPr>
                <w:rStyle w:val="markedcontent"/>
                <w:rFonts w:eastAsia="Times New Roman"/>
                <w:kern w:val="2"/>
                <w:sz w:val="20"/>
                <w:szCs w:val="20"/>
              </w:rPr>
              <w:t xml:space="preserve">Zachovaný priaznivý stav biotopu </w:t>
            </w:r>
            <w:r w:rsidRPr="009E4B31">
              <w:rPr>
                <w:rStyle w:val="markedcontent"/>
                <w:rFonts w:eastAsia="Times New Roman"/>
                <w:sz w:val="20"/>
                <w:szCs w:val="20"/>
              </w:rPr>
              <w:t>Ls</w:t>
            </w:r>
            <w:r w:rsidR="45CDA124" w:rsidRPr="009E4B31">
              <w:rPr>
                <w:rStyle w:val="markedcontent"/>
                <w:rFonts w:eastAsia="Times New Roman"/>
                <w:kern w:val="2"/>
                <w:sz w:val="20"/>
                <w:szCs w:val="20"/>
              </w:rPr>
              <w:t xml:space="preserve"> </w:t>
            </w:r>
            <w:r w:rsidRPr="009E4B31">
              <w:rPr>
                <w:rStyle w:val="markedcontent"/>
                <w:rFonts w:eastAsia="Times New Roman"/>
                <w:kern w:val="2"/>
                <w:sz w:val="20"/>
                <w:szCs w:val="20"/>
              </w:rPr>
              <w:t>1.1 (</w:t>
            </w:r>
            <w:r w:rsidR="278D3ED0" w:rsidRPr="009E4B31">
              <w:rPr>
                <w:rStyle w:val="markedcontent"/>
                <w:rFonts w:eastAsia="Times New Roman"/>
                <w:kern w:val="2"/>
                <w:sz w:val="20"/>
                <w:szCs w:val="20"/>
              </w:rPr>
              <w:t>1,7</w:t>
            </w:r>
            <w:r w:rsidR="08B01847" w:rsidRPr="009E4B31">
              <w:rPr>
                <w:rStyle w:val="markedcontent"/>
                <w:rFonts w:eastAsia="Times New Roman"/>
                <w:kern w:val="2"/>
                <w:sz w:val="20"/>
                <w:szCs w:val="20"/>
              </w:rPr>
              <w:t xml:space="preserve"> </w:t>
            </w:r>
            <w:r w:rsidRPr="009E4B31">
              <w:rPr>
                <w:rStyle w:val="markedcontent"/>
                <w:rFonts w:eastAsia="Times New Roman"/>
                <w:kern w:val="2"/>
                <w:sz w:val="20"/>
                <w:szCs w:val="20"/>
              </w:rPr>
              <w:t xml:space="preserve">ha), </w:t>
            </w:r>
            <w:r w:rsidRPr="009E4B31">
              <w:rPr>
                <w:rStyle w:val="markedcontent"/>
                <w:rFonts w:eastAsia="Times New Roman"/>
                <w:sz w:val="20"/>
                <w:szCs w:val="20"/>
              </w:rPr>
              <w:t>Ls</w:t>
            </w:r>
            <w:r w:rsidR="5B5CA7F6" w:rsidRPr="009E4B31">
              <w:rPr>
                <w:rStyle w:val="markedcontent"/>
                <w:rFonts w:eastAsia="Times New Roman"/>
                <w:kern w:val="2"/>
                <w:sz w:val="20"/>
                <w:szCs w:val="20"/>
              </w:rPr>
              <w:t xml:space="preserve"> </w:t>
            </w:r>
            <w:r w:rsidRPr="009E4B31">
              <w:rPr>
                <w:rStyle w:val="markedcontent"/>
                <w:rFonts w:eastAsia="Times New Roman"/>
                <w:kern w:val="2"/>
                <w:sz w:val="20"/>
                <w:szCs w:val="20"/>
              </w:rPr>
              <w:t>1.3 (</w:t>
            </w:r>
            <w:r w:rsidR="0367CA1A" w:rsidRPr="009E4B31">
              <w:rPr>
                <w:rStyle w:val="markedcontent"/>
                <w:rFonts w:eastAsia="Times New Roman"/>
                <w:kern w:val="2"/>
                <w:sz w:val="20"/>
                <w:szCs w:val="20"/>
              </w:rPr>
              <w:t xml:space="preserve">6 </w:t>
            </w:r>
            <w:r w:rsidRPr="009E4B31">
              <w:rPr>
                <w:rStyle w:val="markedcontent"/>
                <w:rFonts w:eastAsia="Times New Roman"/>
                <w:kern w:val="2"/>
                <w:sz w:val="20"/>
                <w:szCs w:val="20"/>
              </w:rPr>
              <w:t>ha),</w:t>
            </w:r>
            <w:r w:rsidR="4A40C9DE" w:rsidRPr="009E4B31">
              <w:rPr>
                <w:rStyle w:val="markedcontent"/>
                <w:rFonts w:eastAsia="Times New Roman"/>
                <w:kern w:val="2"/>
                <w:sz w:val="20"/>
                <w:szCs w:val="20"/>
              </w:rPr>
              <w:t xml:space="preserve"> </w:t>
            </w:r>
            <w:r w:rsidR="4A40C9DE" w:rsidRPr="009E4B31">
              <w:rPr>
                <w:rStyle w:val="markedcontent"/>
                <w:rFonts w:eastAsia="Times New Roman"/>
                <w:sz w:val="20"/>
                <w:szCs w:val="20"/>
              </w:rPr>
              <w:t>Ls</w:t>
            </w:r>
            <w:r w:rsidR="5BEA6DFA" w:rsidRPr="009E4B31">
              <w:rPr>
                <w:rStyle w:val="markedcontent"/>
                <w:rFonts w:eastAsia="Times New Roman"/>
                <w:kern w:val="2"/>
                <w:sz w:val="20"/>
                <w:szCs w:val="20"/>
              </w:rPr>
              <w:t xml:space="preserve"> </w:t>
            </w:r>
            <w:r w:rsidR="4A40C9DE" w:rsidRPr="009E4B31">
              <w:rPr>
                <w:rStyle w:val="markedcontent"/>
                <w:rFonts w:eastAsia="Times New Roman"/>
                <w:kern w:val="2"/>
                <w:sz w:val="20"/>
                <w:szCs w:val="20"/>
              </w:rPr>
              <w:t>5.2</w:t>
            </w:r>
            <w:r w:rsidRPr="009E4B31">
              <w:rPr>
                <w:rStyle w:val="markedcontent"/>
                <w:rFonts w:eastAsia="Times New Roman"/>
                <w:kern w:val="2"/>
                <w:sz w:val="20"/>
                <w:szCs w:val="20"/>
              </w:rPr>
              <w:t xml:space="preserve"> </w:t>
            </w:r>
            <w:r w:rsidR="5713A293" w:rsidRPr="009E4B31">
              <w:rPr>
                <w:rStyle w:val="markedcontent"/>
                <w:rFonts w:eastAsia="Times New Roman"/>
                <w:kern w:val="2"/>
                <w:sz w:val="20"/>
                <w:szCs w:val="20"/>
              </w:rPr>
              <w:t>(</w:t>
            </w:r>
            <w:r w:rsidR="2B2B27B6" w:rsidRPr="009E4B31">
              <w:rPr>
                <w:rStyle w:val="markedcontent"/>
                <w:rFonts w:eastAsia="Times New Roman"/>
                <w:kern w:val="2"/>
                <w:sz w:val="20"/>
                <w:szCs w:val="20"/>
              </w:rPr>
              <w:t xml:space="preserve">12 </w:t>
            </w:r>
            <w:r w:rsidR="5713A293" w:rsidRPr="009E4B31">
              <w:rPr>
                <w:rStyle w:val="markedcontent"/>
                <w:rFonts w:eastAsia="Times New Roman"/>
                <w:kern w:val="2"/>
                <w:sz w:val="20"/>
                <w:szCs w:val="20"/>
              </w:rPr>
              <w:t xml:space="preserve">ha), </w:t>
            </w:r>
            <w:r w:rsidRPr="009E4B31">
              <w:rPr>
                <w:rStyle w:val="markedcontent"/>
                <w:rFonts w:eastAsia="Times New Roman"/>
                <w:kern w:val="2"/>
                <w:sz w:val="20"/>
                <w:szCs w:val="20"/>
              </w:rPr>
              <w:t>Ls</w:t>
            </w:r>
            <w:r w:rsidR="5BEA6DFA" w:rsidRPr="009E4B31">
              <w:rPr>
                <w:rStyle w:val="markedcontent"/>
                <w:rFonts w:eastAsia="Times New Roman"/>
                <w:kern w:val="2"/>
                <w:sz w:val="20"/>
                <w:szCs w:val="20"/>
              </w:rPr>
              <w:t xml:space="preserve"> </w:t>
            </w:r>
            <w:r w:rsidRPr="009E4B31">
              <w:rPr>
                <w:rStyle w:val="markedcontent"/>
                <w:rFonts w:eastAsia="Times New Roman"/>
                <w:kern w:val="2"/>
                <w:sz w:val="20"/>
                <w:szCs w:val="20"/>
              </w:rPr>
              <w:t>7.1 (</w:t>
            </w:r>
            <w:r w:rsidR="419FAC44" w:rsidRPr="009E4B31">
              <w:rPr>
                <w:rStyle w:val="markedcontent"/>
                <w:rFonts w:eastAsia="Times New Roman"/>
                <w:kern w:val="2"/>
                <w:sz w:val="20"/>
                <w:szCs w:val="20"/>
              </w:rPr>
              <w:t>2</w:t>
            </w:r>
            <w:r w:rsidR="0E434170" w:rsidRPr="009E4B31">
              <w:rPr>
                <w:rStyle w:val="markedcontent"/>
                <w:rFonts w:eastAsia="Times New Roman"/>
                <w:sz w:val="20"/>
                <w:szCs w:val="20"/>
              </w:rPr>
              <w:t xml:space="preserve"> </w:t>
            </w:r>
            <w:r w:rsidRPr="009E4B31">
              <w:rPr>
                <w:rStyle w:val="markedcontent"/>
                <w:rFonts w:eastAsia="Times New Roman"/>
                <w:kern w:val="2"/>
                <w:sz w:val="20"/>
                <w:szCs w:val="20"/>
              </w:rPr>
              <w:t xml:space="preserve">ha), </w:t>
            </w:r>
            <w:r w:rsidRPr="009E4B31">
              <w:rPr>
                <w:rStyle w:val="markedcontent"/>
                <w:rFonts w:eastAsia="Times New Roman"/>
                <w:sz w:val="20"/>
                <w:szCs w:val="20"/>
              </w:rPr>
              <w:t>Ls</w:t>
            </w:r>
            <w:r w:rsidR="13CDDF3D" w:rsidRPr="009E4B31">
              <w:rPr>
                <w:rStyle w:val="markedcontent"/>
                <w:rFonts w:eastAsia="Times New Roman"/>
                <w:kern w:val="2"/>
                <w:sz w:val="20"/>
                <w:szCs w:val="20"/>
              </w:rPr>
              <w:t xml:space="preserve"> </w:t>
            </w:r>
            <w:r w:rsidRPr="009E4B31">
              <w:rPr>
                <w:rStyle w:val="markedcontent"/>
                <w:rFonts w:eastAsia="Times New Roman"/>
                <w:kern w:val="2"/>
                <w:sz w:val="20"/>
                <w:szCs w:val="20"/>
              </w:rPr>
              <w:t>7.3 (</w:t>
            </w:r>
            <w:r w:rsidR="3D11B5E3" w:rsidRPr="009E4B31">
              <w:rPr>
                <w:rStyle w:val="markedcontent"/>
                <w:rFonts w:eastAsia="Times New Roman"/>
                <w:sz w:val="20"/>
                <w:szCs w:val="20"/>
              </w:rPr>
              <w:t>65</w:t>
            </w:r>
            <w:r w:rsidR="0E434170" w:rsidRPr="009E4B31">
              <w:rPr>
                <w:rStyle w:val="markedcontent"/>
                <w:rFonts w:eastAsia="Times New Roman"/>
                <w:sz w:val="20"/>
                <w:szCs w:val="20"/>
              </w:rPr>
              <w:t xml:space="preserve"> </w:t>
            </w:r>
            <w:r w:rsidRPr="009E4B31">
              <w:rPr>
                <w:rStyle w:val="markedcontent"/>
                <w:rFonts w:eastAsia="Times New Roman"/>
                <w:kern w:val="2"/>
                <w:sz w:val="20"/>
                <w:szCs w:val="20"/>
              </w:rPr>
              <w:t>ha),</w:t>
            </w:r>
            <w:r w:rsidR="65ABA782" w:rsidRPr="009E4B31">
              <w:rPr>
                <w:rStyle w:val="markedcontent"/>
                <w:rFonts w:eastAsia="Times New Roman"/>
                <w:kern w:val="2"/>
                <w:sz w:val="20"/>
                <w:szCs w:val="20"/>
              </w:rPr>
              <w:t xml:space="preserve"> </w:t>
            </w:r>
            <w:r w:rsidRPr="009E4B31">
              <w:rPr>
                <w:rStyle w:val="markedcontent"/>
                <w:rFonts w:eastAsia="Times New Roman"/>
                <w:kern w:val="2"/>
                <w:sz w:val="20"/>
                <w:szCs w:val="20"/>
              </w:rPr>
              <w:t>Ls</w:t>
            </w:r>
            <w:r w:rsidR="3257C059" w:rsidRPr="009E4B31">
              <w:rPr>
                <w:rStyle w:val="markedcontent"/>
                <w:rFonts w:eastAsia="Times New Roman"/>
                <w:kern w:val="2"/>
                <w:sz w:val="20"/>
                <w:szCs w:val="20"/>
              </w:rPr>
              <w:t xml:space="preserve"> </w:t>
            </w:r>
            <w:r w:rsidRPr="009E4B31">
              <w:rPr>
                <w:rStyle w:val="markedcontent"/>
                <w:rFonts w:eastAsia="Times New Roman"/>
                <w:kern w:val="2"/>
                <w:sz w:val="20"/>
                <w:szCs w:val="20"/>
              </w:rPr>
              <w:t>9.1 (</w:t>
            </w:r>
            <w:r w:rsidR="16E026F4" w:rsidRPr="009E4B31">
              <w:rPr>
                <w:rStyle w:val="markedcontent"/>
                <w:rFonts w:eastAsia="Times New Roman"/>
                <w:kern w:val="2"/>
                <w:sz w:val="20"/>
                <w:szCs w:val="20"/>
              </w:rPr>
              <w:t>9</w:t>
            </w:r>
            <w:r w:rsidR="7770DC62" w:rsidRPr="009E4B31">
              <w:rPr>
                <w:rStyle w:val="markedcontent"/>
                <w:rFonts w:eastAsia="Times New Roman"/>
                <w:sz w:val="20"/>
                <w:szCs w:val="20"/>
              </w:rPr>
              <w:t>5</w:t>
            </w:r>
            <w:r w:rsidR="797C6C57" w:rsidRPr="009E4B31">
              <w:rPr>
                <w:rStyle w:val="markedcontent"/>
                <w:rFonts w:eastAsia="Times New Roman"/>
                <w:kern w:val="2"/>
                <w:sz w:val="20"/>
                <w:szCs w:val="20"/>
              </w:rPr>
              <w:t>0</w:t>
            </w:r>
            <w:r w:rsidR="0E434170" w:rsidRPr="009E4B31">
              <w:rPr>
                <w:rStyle w:val="markedcontent"/>
                <w:rFonts w:eastAsia="Times New Roman"/>
                <w:sz w:val="20"/>
                <w:szCs w:val="20"/>
              </w:rPr>
              <w:t xml:space="preserve"> </w:t>
            </w:r>
            <w:r w:rsidR="4AB851AE" w:rsidRPr="009E4B31">
              <w:rPr>
                <w:rStyle w:val="markedcontent"/>
                <w:rFonts w:eastAsia="Times New Roman"/>
                <w:kern w:val="2"/>
                <w:sz w:val="20"/>
                <w:szCs w:val="20"/>
              </w:rPr>
              <w:t>h</w:t>
            </w:r>
            <w:r w:rsidR="4AB851AE" w:rsidRPr="009E4B31" w:rsidDel="08E29868">
              <w:rPr>
                <w:rStyle w:val="markedcontent"/>
                <w:rFonts w:eastAsia="Times New Roman"/>
                <w:sz w:val="20"/>
                <w:szCs w:val="20"/>
              </w:rPr>
              <w:t>a</w:t>
            </w:r>
            <w:r w:rsidRPr="009E4B31">
              <w:rPr>
                <w:rStyle w:val="markedcontent"/>
                <w:rFonts w:eastAsia="Times New Roman"/>
                <w:sz w:val="20"/>
                <w:szCs w:val="20"/>
              </w:rPr>
              <w:t>) a na ne viazaných druhov, vrátane druhov európskeho významu (</w:t>
            </w:r>
            <w:r w:rsidRPr="009E4B31">
              <w:rPr>
                <w:rFonts w:eastAsia="Times New Roman"/>
                <w:i/>
                <w:color w:val="000000" w:themeColor="text1"/>
                <w:sz w:val="20"/>
                <w:szCs w:val="20"/>
              </w:rPr>
              <w:t>Buxbaumia</w:t>
            </w:r>
            <w:r w:rsidRPr="009E4B31">
              <w:rPr>
                <w:rFonts w:eastAsia="Times New Roman"/>
                <w:i/>
                <w:iCs/>
                <w:color w:val="000000" w:themeColor="text1"/>
                <w:sz w:val="20"/>
                <w:szCs w:val="20"/>
              </w:rPr>
              <w:t xml:space="preserve"> viridis</w:t>
            </w:r>
            <w:r w:rsidRPr="009E4B31">
              <w:rPr>
                <w:rFonts w:eastAsia="Times New Roman"/>
                <w:color w:val="000000" w:themeColor="text1"/>
                <w:sz w:val="20"/>
                <w:szCs w:val="20"/>
              </w:rPr>
              <w:t xml:space="preserve">, </w:t>
            </w:r>
            <w:r w:rsidRPr="009E4B31">
              <w:rPr>
                <w:rFonts w:eastAsia="Times New Roman"/>
                <w:i/>
                <w:sz w:val="20"/>
                <w:szCs w:val="20"/>
              </w:rPr>
              <w:t>Bombina</w:t>
            </w:r>
            <w:r w:rsidRPr="009E4B31">
              <w:rPr>
                <w:rFonts w:eastAsia="Times New Roman"/>
                <w:i/>
                <w:iCs/>
                <w:sz w:val="20"/>
                <w:szCs w:val="20"/>
              </w:rPr>
              <w:t xml:space="preserve"> variegata, Lynx lynx</w:t>
            </w:r>
            <w:r w:rsidRPr="009E4B31">
              <w:rPr>
                <w:rFonts w:eastAsia="Times New Roman"/>
                <w:sz w:val="20"/>
                <w:szCs w:val="20"/>
              </w:rPr>
              <w:t xml:space="preserve">, </w:t>
            </w:r>
            <w:r w:rsidR="0E434170" w:rsidRPr="009E4B31">
              <w:rPr>
                <w:rFonts w:eastAsia="Times New Roman"/>
                <w:sz w:val="20"/>
                <w:szCs w:val="20"/>
              </w:rPr>
              <w:t xml:space="preserve">* </w:t>
            </w:r>
            <w:r w:rsidRPr="009E4B31">
              <w:rPr>
                <w:rFonts w:eastAsia="Times New Roman"/>
                <w:i/>
                <w:sz w:val="20"/>
                <w:szCs w:val="20"/>
              </w:rPr>
              <w:t>Canis</w:t>
            </w:r>
            <w:r w:rsidRPr="009E4B31">
              <w:rPr>
                <w:rFonts w:eastAsia="Times New Roman"/>
                <w:i/>
                <w:iCs/>
                <w:sz w:val="20"/>
                <w:szCs w:val="20"/>
              </w:rPr>
              <w:t xml:space="preserve"> lupus</w:t>
            </w:r>
            <w:r w:rsidRPr="009E4B31">
              <w:rPr>
                <w:rFonts w:eastAsia="Times New Roman"/>
                <w:sz w:val="20"/>
                <w:szCs w:val="20"/>
              </w:rPr>
              <w:t>,</w:t>
            </w:r>
            <w:r w:rsidRPr="009E4B31">
              <w:rPr>
                <w:rFonts w:eastAsia="Times New Roman"/>
                <w:i/>
                <w:sz w:val="20"/>
                <w:szCs w:val="20"/>
              </w:rPr>
              <w:t xml:space="preserve"> </w:t>
            </w:r>
            <w:r w:rsidR="0E434170" w:rsidRPr="009E4B31">
              <w:rPr>
                <w:rFonts w:eastAsia="Times New Roman"/>
                <w:i/>
                <w:iCs/>
                <w:sz w:val="20"/>
                <w:szCs w:val="20"/>
              </w:rPr>
              <w:t xml:space="preserve">* </w:t>
            </w:r>
            <w:r w:rsidRPr="009E4B31">
              <w:rPr>
                <w:rFonts w:eastAsia="Times New Roman"/>
                <w:i/>
                <w:sz w:val="20"/>
                <w:szCs w:val="20"/>
              </w:rPr>
              <w:t>Ursus</w:t>
            </w:r>
            <w:r w:rsidRPr="009E4B31">
              <w:rPr>
                <w:rFonts w:eastAsia="Times New Roman"/>
                <w:i/>
                <w:iCs/>
                <w:sz w:val="20"/>
                <w:szCs w:val="20"/>
              </w:rPr>
              <w:t xml:space="preserve"> arc</w:t>
            </w:r>
            <w:r w:rsidR="0E434170" w:rsidRPr="009E4B31">
              <w:rPr>
                <w:rFonts w:eastAsia="Times New Roman"/>
                <w:i/>
                <w:iCs/>
                <w:sz w:val="20"/>
                <w:szCs w:val="20"/>
              </w:rPr>
              <w:t>t</w:t>
            </w:r>
            <w:r w:rsidRPr="009E4B31">
              <w:rPr>
                <w:rFonts w:eastAsia="Times New Roman"/>
                <w:i/>
                <w:sz w:val="20"/>
                <w:szCs w:val="20"/>
              </w:rPr>
              <w:t>os</w:t>
            </w:r>
            <w:r w:rsidRPr="009E4B31">
              <w:rPr>
                <w:rFonts w:eastAsia="Times New Roman"/>
                <w:i/>
                <w:iCs/>
                <w:sz w:val="20"/>
                <w:szCs w:val="20"/>
              </w:rPr>
              <w:t xml:space="preserve">, Castor fiber) </w:t>
            </w:r>
            <w:r w:rsidRPr="009E4B31">
              <w:rPr>
                <w:rFonts w:eastAsia="Times New Roman"/>
                <w:sz w:val="20"/>
                <w:szCs w:val="20"/>
              </w:rPr>
              <w:t>a druhov vtákov</w:t>
            </w:r>
            <w:r w:rsidRPr="009E4B31">
              <w:rPr>
                <w:rFonts w:eastAsia="Times New Roman"/>
                <w:i/>
                <w:sz w:val="20"/>
                <w:szCs w:val="20"/>
              </w:rPr>
              <w:t xml:space="preserve"> (</w:t>
            </w:r>
            <w:r w:rsidRPr="009E4B31">
              <w:rPr>
                <w:rFonts w:eastAsia="Times New Roman"/>
                <w:i/>
                <w:iCs/>
                <w:sz w:val="20"/>
                <w:szCs w:val="20"/>
              </w:rPr>
              <w:t>Ciconia nigra</w:t>
            </w:r>
            <w:r w:rsidRPr="009E4B31">
              <w:rPr>
                <w:rFonts w:eastAsia="Times New Roman"/>
                <w:sz w:val="20"/>
                <w:szCs w:val="20"/>
              </w:rPr>
              <w:t xml:space="preserve">, </w:t>
            </w:r>
            <w:r w:rsidRPr="009E4B31">
              <w:rPr>
                <w:rFonts w:eastAsia="Times New Roman"/>
                <w:i/>
                <w:sz w:val="20"/>
                <w:szCs w:val="20"/>
              </w:rPr>
              <w:t>Picoides</w:t>
            </w:r>
            <w:r w:rsidRPr="009E4B31">
              <w:rPr>
                <w:rFonts w:eastAsia="Times New Roman"/>
                <w:i/>
                <w:iCs/>
                <w:sz w:val="20"/>
                <w:szCs w:val="20"/>
              </w:rPr>
              <w:t xml:space="preserve"> tridactylus</w:t>
            </w:r>
            <w:r w:rsidRPr="009E4B31">
              <w:rPr>
                <w:rFonts w:eastAsia="Times New Roman"/>
                <w:sz w:val="20"/>
                <w:szCs w:val="20"/>
              </w:rPr>
              <w:t xml:space="preserve">, </w:t>
            </w:r>
            <w:r w:rsidRPr="009E4B31">
              <w:rPr>
                <w:rFonts w:eastAsia="Times New Roman"/>
                <w:i/>
                <w:sz w:val="20"/>
                <w:szCs w:val="20"/>
              </w:rPr>
              <w:t>Tetrao</w:t>
            </w:r>
            <w:r w:rsidRPr="009E4B31">
              <w:rPr>
                <w:rFonts w:eastAsia="Times New Roman"/>
                <w:i/>
                <w:iCs/>
                <w:sz w:val="20"/>
                <w:szCs w:val="20"/>
              </w:rPr>
              <w:t xml:space="preserve"> urogallus</w:t>
            </w:r>
            <w:r w:rsidRPr="009E4B31">
              <w:rPr>
                <w:rFonts w:eastAsia="Times New Roman"/>
                <w:sz w:val="20"/>
                <w:szCs w:val="20"/>
              </w:rPr>
              <w:t xml:space="preserve">, </w:t>
            </w:r>
            <w:r w:rsidRPr="009E4B31">
              <w:rPr>
                <w:rFonts w:eastAsia="Times New Roman"/>
                <w:i/>
                <w:sz w:val="20"/>
                <w:szCs w:val="20"/>
              </w:rPr>
              <w:t>Glaucidium</w:t>
            </w:r>
            <w:r w:rsidRPr="009E4B31">
              <w:rPr>
                <w:rFonts w:eastAsia="Times New Roman"/>
                <w:i/>
                <w:iCs/>
                <w:sz w:val="20"/>
                <w:szCs w:val="20"/>
              </w:rPr>
              <w:t xml:space="preserve"> passerinum</w:t>
            </w:r>
            <w:r w:rsidRPr="009E4B31">
              <w:rPr>
                <w:rFonts w:eastAsia="Times New Roman"/>
                <w:sz w:val="20"/>
                <w:szCs w:val="20"/>
              </w:rPr>
              <w:t xml:space="preserve">, </w:t>
            </w:r>
            <w:r w:rsidRPr="009E4B31">
              <w:rPr>
                <w:rFonts w:eastAsia="Times New Roman"/>
                <w:i/>
                <w:sz w:val="20"/>
                <w:szCs w:val="20"/>
              </w:rPr>
              <w:t>Aquila</w:t>
            </w:r>
            <w:r w:rsidRPr="009E4B31">
              <w:rPr>
                <w:rFonts w:eastAsia="Times New Roman"/>
                <w:i/>
                <w:iCs/>
                <w:sz w:val="20"/>
                <w:szCs w:val="20"/>
              </w:rPr>
              <w:t xml:space="preserve"> pomarina</w:t>
            </w:r>
            <w:r w:rsidRPr="009E4B31">
              <w:rPr>
                <w:rFonts w:eastAsia="Times New Roman"/>
                <w:sz w:val="20"/>
                <w:szCs w:val="20"/>
              </w:rPr>
              <w:t xml:space="preserve">, </w:t>
            </w:r>
            <w:r w:rsidR="0E434170" w:rsidRPr="009E4B31">
              <w:rPr>
                <w:rFonts w:eastAsia="Times New Roman"/>
                <w:i/>
                <w:sz w:val="20"/>
                <w:szCs w:val="20"/>
              </w:rPr>
              <w:t>Tetrastes</w:t>
            </w:r>
            <w:r w:rsidR="0E434170" w:rsidRPr="009E4B31">
              <w:rPr>
                <w:rFonts w:eastAsia="Times New Roman"/>
                <w:i/>
                <w:iCs/>
                <w:sz w:val="20"/>
                <w:szCs w:val="20"/>
              </w:rPr>
              <w:t xml:space="preserve"> (Bonasia) </w:t>
            </w:r>
            <w:r w:rsidRPr="009E4B31" w:rsidDel="00D57E5D">
              <w:rPr>
                <w:rFonts w:eastAsia="Times New Roman"/>
                <w:i/>
                <w:sz w:val="20"/>
                <w:szCs w:val="20"/>
              </w:rPr>
              <w:t>bonasia</w:t>
            </w:r>
            <w:r w:rsidRPr="009E4B31">
              <w:rPr>
                <w:rFonts w:eastAsia="Times New Roman"/>
                <w:sz w:val="20"/>
                <w:szCs w:val="20"/>
              </w:rPr>
              <w:t xml:space="preserve">, </w:t>
            </w:r>
            <w:r w:rsidRPr="009E4B31">
              <w:rPr>
                <w:rFonts w:eastAsia="Times New Roman"/>
                <w:i/>
                <w:iCs/>
                <w:sz w:val="20"/>
                <w:szCs w:val="20"/>
              </w:rPr>
              <w:t>Aegoliu</w:t>
            </w:r>
            <w:r w:rsidR="002A504C" w:rsidRPr="009E4B31">
              <w:rPr>
                <w:rFonts w:eastAsia="Times New Roman"/>
                <w:i/>
                <w:iCs/>
                <w:sz w:val="20"/>
                <w:szCs w:val="20"/>
              </w:rPr>
              <w:t>s</w:t>
            </w:r>
            <w:r w:rsidRPr="009E4B31">
              <w:rPr>
                <w:rFonts w:eastAsia="Times New Roman"/>
                <w:i/>
                <w:iCs/>
                <w:sz w:val="20"/>
                <w:szCs w:val="20"/>
              </w:rPr>
              <w:t xml:space="preserve"> funereus, Strix uralensis</w:t>
            </w:r>
            <w:r w:rsidRPr="009E4B31">
              <w:rPr>
                <w:rFonts w:eastAsia="Times New Roman"/>
                <w:sz w:val="20"/>
                <w:szCs w:val="20"/>
              </w:rPr>
              <w:t xml:space="preserve">, </w:t>
            </w:r>
            <w:r w:rsidRPr="009E4B31">
              <w:rPr>
                <w:rFonts w:eastAsia="Times New Roman"/>
                <w:i/>
                <w:iCs/>
                <w:sz w:val="20"/>
                <w:szCs w:val="20"/>
              </w:rPr>
              <w:t>Dryocopus martius</w:t>
            </w:r>
            <w:r w:rsidRPr="009E4B31">
              <w:rPr>
                <w:rFonts w:eastAsia="Times New Roman"/>
                <w:sz w:val="20"/>
                <w:szCs w:val="20"/>
              </w:rPr>
              <w:t xml:space="preserve">, </w:t>
            </w:r>
            <w:r w:rsidRPr="009E4B31">
              <w:rPr>
                <w:rFonts w:eastAsia="Times New Roman"/>
                <w:i/>
                <w:iCs/>
                <w:sz w:val="20"/>
                <w:szCs w:val="20"/>
              </w:rPr>
              <w:t>Phoenicurus phoenicurus</w:t>
            </w:r>
            <w:r w:rsidRPr="009E4B31">
              <w:rPr>
                <w:rFonts w:eastAsia="Times New Roman"/>
                <w:sz w:val="20"/>
                <w:szCs w:val="20"/>
              </w:rPr>
              <w:t xml:space="preserve">, </w:t>
            </w:r>
            <w:r w:rsidRPr="009E4B31">
              <w:rPr>
                <w:rFonts w:eastAsia="Times New Roman"/>
                <w:i/>
                <w:iCs/>
                <w:sz w:val="20"/>
                <w:szCs w:val="20"/>
              </w:rPr>
              <w:t>Haliaeetus albicilla)</w:t>
            </w:r>
            <w:r w:rsidR="4BA5ED18" w:rsidRPr="009E4B31">
              <w:rPr>
                <w:rFonts w:eastAsia="Times New Roman"/>
                <w:i/>
                <w:iCs/>
                <w:sz w:val="20"/>
                <w:szCs w:val="20"/>
              </w:rPr>
              <w:t xml:space="preserve"> </w:t>
            </w:r>
            <w:r w:rsidR="5C4D58D5" w:rsidRPr="009E4B31">
              <w:rPr>
                <w:rFonts w:eastAsia="Times New Roman"/>
                <w:color w:val="000000" w:themeColor="text1"/>
                <w:sz w:val="20"/>
                <w:szCs w:val="20"/>
              </w:rPr>
              <w:t xml:space="preserve"> </w:t>
            </w:r>
          </w:p>
        </w:tc>
        <w:tc>
          <w:tcPr>
            <w:tcW w:w="1593" w:type="dxa"/>
            <w:gridSpan w:val="2"/>
            <w:tcBorders>
              <w:top w:val="single" w:sz="4" w:space="0" w:color="auto"/>
              <w:left w:val="single" w:sz="4" w:space="0" w:color="auto"/>
              <w:bottom w:val="single" w:sz="4" w:space="0" w:color="auto"/>
              <w:right w:val="single" w:sz="4" w:space="0" w:color="auto"/>
            </w:tcBorders>
          </w:tcPr>
          <w:p w14:paraId="6A36978C" w14:textId="4A9CC05C" w:rsidR="0031730F" w:rsidRPr="009E4B31" w:rsidRDefault="005C28A9" w:rsidP="009E4B31">
            <w:pPr>
              <w:widowControl w:val="0"/>
              <w:autoSpaceDE w:val="0"/>
              <w:autoSpaceDN w:val="0"/>
              <w:adjustRightInd w:val="0"/>
              <w:jc w:val="center"/>
              <w:rPr>
                <w:color w:val="000000"/>
                <w:kern w:val="2"/>
                <w:sz w:val="20"/>
                <w:szCs w:val="20"/>
              </w:rPr>
            </w:pPr>
            <w:r w:rsidRPr="009E4B31">
              <w:rPr>
                <w:color w:val="000000"/>
                <w:kern w:val="2"/>
                <w:sz w:val="20"/>
                <w:szCs w:val="20"/>
              </w:rPr>
              <w:t>202</w:t>
            </w:r>
            <w:r w:rsidR="5F4EEB8F" w:rsidRPr="009E4B31">
              <w:rPr>
                <w:color w:val="000000"/>
                <w:kern w:val="2"/>
                <w:sz w:val="20"/>
                <w:szCs w:val="20"/>
              </w:rPr>
              <w:t>7</w:t>
            </w:r>
            <w:r w:rsidRPr="009E4B31">
              <w:rPr>
                <w:color w:val="000000"/>
                <w:kern w:val="2"/>
                <w:sz w:val="20"/>
                <w:szCs w:val="20"/>
              </w:rPr>
              <w:t xml:space="preserve"> – 203</w:t>
            </w:r>
            <w:r w:rsidR="2C0175FF" w:rsidRPr="009E4B31">
              <w:rPr>
                <w:color w:val="000000"/>
                <w:kern w:val="2"/>
                <w:sz w:val="20"/>
                <w:szCs w:val="20"/>
              </w:rPr>
              <w:t>6</w:t>
            </w:r>
          </w:p>
          <w:p w14:paraId="4B60BB63" w14:textId="77777777" w:rsidR="0031730F" w:rsidRPr="009E4B31" w:rsidRDefault="0031730F" w:rsidP="009E4B31">
            <w:pPr>
              <w:widowControl w:val="0"/>
              <w:autoSpaceDE w:val="0"/>
              <w:autoSpaceDN w:val="0"/>
              <w:adjustRightInd w:val="0"/>
              <w:rPr>
                <w:color w:val="000000"/>
                <w:kern w:val="2"/>
                <w:sz w:val="20"/>
                <w:szCs w:val="20"/>
              </w:rPr>
            </w:pPr>
          </w:p>
        </w:tc>
        <w:tc>
          <w:tcPr>
            <w:tcW w:w="1383" w:type="dxa"/>
            <w:gridSpan w:val="2"/>
            <w:tcBorders>
              <w:top w:val="single" w:sz="4" w:space="0" w:color="auto"/>
              <w:left w:val="single" w:sz="4" w:space="0" w:color="auto"/>
              <w:bottom w:val="single" w:sz="4" w:space="0" w:color="auto"/>
              <w:right w:val="single" w:sz="4" w:space="0" w:color="auto"/>
            </w:tcBorders>
            <w:hideMark/>
          </w:tcPr>
          <w:p w14:paraId="5901A386" w14:textId="77777777" w:rsidR="0031730F" w:rsidRPr="009E4B31" w:rsidRDefault="0031730F" w:rsidP="009E4B31">
            <w:pPr>
              <w:widowControl w:val="0"/>
              <w:autoSpaceDE w:val="0"/>
              <w:autoSpaceDN w:val="0"/>
              <w:adjustRightInd w:val="0"/>
              <w:jc w:val="center"/>
              <w:rPr>
                <w:color w:val="000000"/>
                <w:kern w:val="2"/>
                <w:sz w:val="20"/>
                <w:szCs w:val="20"/>
              </w:rPr>
            </w:pPr>
            <w:r w:rsidRPr="009E4B31">
              <w:rPr>
                <w:rStyle w:val="markedcontent"/>
                <w:kern w:val="2"/>
                <w:sz w:val="20"/>
                <w:szCs w:val="20"/>
              </w:rPr>
              <w:t>Vlastník,</w:t>
            </w:r>
            <w:r w:rsidRPr="009E4B31">
              <w:rPr>
                <w:kern w:val="2"/>
                <w:sz w:val="20"/>
                <w:szCs w:val="20"/>
              </w:rPr>
              <w:br/>
            </w:r>
            <w:r w:rsidRPr="009E4B31">
              <w:rPr>
                <w:rStyle w:val="markedcontent"/>
                <w:kern w:val="2"/>
                <w:sz w:val="20"/>
                <w:szCs w:val="20"/>
              </w:rPr>
              <w:t>správca,</w:t>
            </w:r>
            <w:r w:rsidRPr="009E4B31">
              <w:rPr>
                <w:kern w:val="2"/>
                <w:sz w:val="20"/>
                <w:szCs w:val="20"/>
              </w:rPr>
              <w:br/>
            </w:r>
            <w:r w:rsidRPr="009E4B31">
              <w:rPr>
                <w:rStyle w:val="markedcontent"/>
                <w:kern w:val="2"/>
                <w:sz w:val="20"/>
                <w:szCs w:val="20"/>
              </w:rPr>
              <w:t>užívateľ</w:t>
            </w:r>
          </w:p>
        </w:tc>
        <w:tc>
          <w:tcPr>
            <w:tcW w:w="1560" w:type="dxa"/>
            <w:gridSpan w:val="2"/>
            <w:tcBorders>
              <w:top w:val="single" w:sz="4" w:space="0" w:color="auto"/>
              <w:left w:val="single" w:sz="4" w:space="0" w:color="auto"/>
              <w:bottom w:val="single" w:sz="4" w:space="0" w:color="auto"/>
              <w:right w:val="single" w:sz="4" w:space="0" w:color="auto"/>
            </w:tcBorders>
            <w:hideMark/>
          </w:tcPr>
          <w:p w14:paraId="2EEB2E5D" w14:textId="77777777" w:rsidR="0031730F" w:rsidRPr="009E4B31" w:rsidRDefault="0031730F" w:rsidP="009E4B31">
            <w:pPr>
              <w:widowControl w:val="0"/>
              <w:autoSpaceDE w:val="0"/>
              <w:autoSpaceDN w:val="0"/>
              <w:adjustRightInd w:val="0"/>
              <w:jc w:val="center"/>
              <w:rPr>
                <w:color w:val="000000"/>
                <w:kern w:val="2"/>
                <w:sz w:val="20"/>
                <w:szCs w:val="20"/>
              </w:rPr>
            </w:pPr>
            <w:r w:rsidRPr="009E4B31">
              <w:rPr>
                <w:rStyle w:val="markedcontent"/>
                <w:kern w:val="2"/>
                <w:sz w:val="20"/>
                <w:szCs w:val="20"/>
              </w:rPr>
              <w:t>Finančná náhrada</w:t>
            </w:r>
            <w:r w:rsidRPr="009E4B31">
              <w:rPr>
                <w:kern w:val="2"/>
                <w:sz w:val="20"/>
                <w:szCs w:val="20"/>
              </w:rPr>
              <w:br/>
            </w:r>
            <w:r w:rsidRPr="009E4B31">
              <w:rPr>
                <w:rStyle w:val="markedcontent"/>
                <w:kern w:val="2"/>
                <w:sz w:val="20"/>
                <w:szCs w:val="20"/>
              </w:rPr>
              <w:t>(štátny rozpočet)</w:t>
            </w:r>
          </w:p>
        </w:tc>
        <w:tc>
          <w:tcPr>
            <w:tcW w:w="595" w:type="dxa"/>
            <w:gridSpan w:val="2"/>
            <w:tcBorders>
              <w:top w:val="single" w:sz="4" w:space="0" w:color="auto"/>
              <w:left w:val="single" w:sz="4" w:space="0" w:color="auto"/>
              <w:bottom w:val="single" w:sz="4" w:space="0" w:color="auto"/>
              <w:right w:val="single" w:sz="4" w:space="0" w:color="auto"/>
            </w:tcBorders>
            <w:hideMark/>
          </w:tcPr>
          <w:p w14:paraId="6C2CE48C" w14:textId="77777777" w:rsidR="0031730F" w:rsidRPr="009E4B31" w:rsidRDefault="3B5F4A7C" w:rsidP="009E4B31">
            <w:pPr>
              <w:widowControl w:val="0"/>
              <w:autoSpaceDE w:val="0"/>
              <w:autoSpaceDN w:val="0"/>
              <w:adjustRightInd w:val="0"/>
              <w:rPr>
                <w:rFonts w:eastAsia="Times New Roman"/>
                <w:color w:val="000000" w:themeColor="text1"/>
                <w:sz w:val="20"/>
                <w:szCs w:val="20"/>
              </w:rPr>
            </w:pPr>
            <w:r w:rsidRPr="009E4B31">
              <w:rPr>
                <w:rFonts w:eastAsia="Times New Roman"/>
                <w:color w:val="000000"/>
                <w:kern w:val="2"/>
                <w:sz w:val="20"/>
                <w:szCs w:val="20"/>
              </w:rPr>
              <w:t>L1</w:t>
            </w:r>
          </w:p>
          <w:p w14:paraId="0F5E61BB" w14:textId="4557DC97" w:rsidR="0031730F" w:rsidRPr="009E4B31" w:rsidRDefault="62BCD296" w:rsidP="009E4B31">
            <w:pPr>
              <w:widowControl w:val="0"/>
              <w:autoSpaceDE w:val="0"/>
              <w:autoSpaceDN w:val="0"/>
              <w:adjustRightInd w:val="0"/>
              <w:rPr>
                <w:rFonts w:eastAsia="Times New Roman"/>
                <w:kern w:val="2"/>
                <w:sz w:val="20"/>
                <w:szCs w:val="20"/>
              </w:rPr>
            </w:pPr>
            <w:r w:rsidRPr="009E4B31">
              <w:rPr>
                <w:rFonts w:eastAsia="Times New Roman"/>
                <w:color w:val="000000" w:themeColor="text1"/>
                <w:sz w:val="20"/>
                <w:szCs w:val="20"/>
              </w:rPr>
              <w:t xml:space="preserve"> </w:t>
            </w:r>
          </w:p>
        </w:tc>
      </w:tr>
      <w:tr w:rsidR="0031730F" w:rsidRPr="009E4B31" w14:paraId="59C933E7" w14:textId="77777777" w:rsidTr="004451B5">
        <w:trPr>
          <w:trHeight w:val="715"/>
        </w:trPr>
        <w:tc>
          <w:tcPr>
            <w:tcW w:w="1271" w:type="dxa"/>
            <w:tcBorders>
              <w:top w:val="single" w:sz="4" w:space="0" w:color="auto"/>
              <w:left w:val="single" w:sz="4" w:space="0" w:color="auto"/>
              <w:bottom w:val="single" w:sz="4" w:space="0" w:color="auto"/>
              <w:right w:val="single" w:sz="4" w:space="0" w:color="auto"/>
            </w:tcBorders>
          </w:tcPr>
          <w:p w14:paraId="23E0D720" w14:textId="77777777" w:rsidR="0031730F" w:rsidRPr="009E4B31" w:rsidRDefault="0031730F" w:rsidP="009E4B31">
            <w:pPr>
              <w:widowControl w:val="0"/>
              <w:autoSpaceDE w:val="0"/>
              <w:autoSpaceDN w:val="0"/>
              <w:adjustRightInd w:val="0"/>
              <w:rPr>
                <w:color w:val="000000"/>
                <w:kern w:val="2"/>
                <w:sz w:val="20"/>
                <w:szCs w:val="20"/>
              </w:rPr>
            </w:pPr>
            <w:r w:rsidRPr="009E4B31">
              <w:rPr>
                <w:color w:val="000000"/>
                <w:kern w:val="2"/>
                <w:sz w:val="20"/>
                <w:szCs w:val="20"/>
              </w:rPr>
              <w:t>1.1.1.2.</w:t>
            </w:r>
          </w:p>
        </w:tc>
        <w:tc>
          <w:tcPr>
            <w:tcW w:w="2977" w:type="dxa"/>
            <w:gridSpan w:val="2"/>
            <w:tcBorders>
              <w:top w:val="single" w:sz="4" w:space="0" w:color="auto"/>
              <w:left w:val="single" w:sz="4" w:space="0" w:color="auto"/>
              <w:bottom w:val="single" w:sz="4" w:space="0" w:color="auto"/>
              <w:right w:val="single" w:sz="4" w:space="0" w:color="auto"/>
            </w:tcBorders>
          </w:tcPr>
          <w:p w14:paraId="03A9B8D3" w14:textId="1ADEED16" w:rsidR="0031730F" w:rsidRPr="009E4B31" w:rsidRDefault="2B9F2168" w:rsidP="009E4B31">
            <w:pPr>
              <w:widowControl w:val="0"/>
              <w:autoSpaceDE w:val="0"/>
              <w:autoSpaceDN w:val="0"/>
              <w:adjustRightInd w:val="0"/>
              <w:rPr>
                <w:rStyle w:val="markedcontent"/>
                <w:kern w:val="2"/>
                <w:sz w:val="20"/>
                <w:szCs w:val="20"/>
              </w:rPr>
            </w:pPr>
            <w:r w:rsidRPr="009E4B31">
              <w:rPr>
                <w:rStyle w:val="markedcontent"/>
                <w:kern w:val="2"/>
                <w:sz w:val="20"/>
                <w:szCs w:val="20"/>
              </w:rPr>
              <w:t>Obnoviť vodný režim rašelinných lesov (Ls</w:t>
            </w:r>
            <w:r w:rsidR="366AEF9A" w:rsidRPr="009E4B31">
              <w:rPr>
                <w:rStyle w:val="markedcontent"/>
                <w:kern w:val="2"/>
                <w:sz w:val="20"/>
                <w:szCs w:val="20"/>
              </w:rPr>
              <w:t xml:space="preserve"> </w:t>
            </w:r>
            <w:r w:rsidRPr="009E4B31">
              <w:rPr>
                <w:rStyle w:val="markedcontent"/>
                <w:kern w:val="2"/>
                <w:sz w:val="20"/>
                <w:szCs w:val="20"/>
              </w:rPr>
              <w:t>7.1, Ls</w:t>
            </w:r>
            <w:r w:rsidR="7DC46CAA" w:rsidRPr="009E4B31">
              <w:rPr>
                <w:rStyle w:val="markedcontent"/>
                <w:kern w:val="2"/>
                <w:sz w:val="20"/>
                <w:szCs w:val="20"/>
              </w:rPr>
              <w:t xml:space="preserve"> </w:t>
            </w:r>
            <w:r w:rsidRPr="009E4B31">
              <w:rPr>
                <w:rStyle w:val="markedcontent"/>
                <w:kern w:val="2"/>
                <w:sz w:val="20"/>
                <w:szCs w:val="20"/>
              </w:rPr>
              <w:t xml:space="preserve">7.3) na lokalitách </w:t>
            </w:r>
            <w:r w:rsidR="1A0E20ED" w:rsidRPr="009E4B31">
              <w:rPr>
                <w:rStyle w:val="markedcontent"/>
                <w:kern w:val="2"/>
                <w:sz w:val="20"/>
                <w:szCs w:val="20"/>
              </w:rPr>
              <w:t>Spálený grúnik, Tisovnica</w:t>
            </w:r>
          </w:p>
        </w:tc>
        <w:tc>
          <w:tcPr>
            <w:tcW w:w="4678" w:type="dxa"/>
            <w:gridSpan w:val="2"/>
            <w:tcBorders>
              <w:top w:val="single" w:sz="4" w:space="0" w:color="auto"/>
              <w:left w:val="single" w:sz="4" w:space="0" w:color="auto"/>
              <w:bottom w:val="single" w:sz="4" w:space="0" w:color="auto"/>
              <w:right w:val="single" w:sz="4" w:space="0" w:color="auto"/>
            </w:tcBorders>
          </w:tcPr>
          <w:p w14:paraId="21243419" w14:textId="5461F4CA" w:rsidR="0031730F" w:rsidRPr="009E4B31" w:rsidRDefault="3B76FA03" w:rsidP="009E4B31">
            <w:pPr>
              <w:widowControl w:val="0"/>
              <w:autoSpaceDE w:val="0"/>
              <w:autoSpaceDN w:val="0"/>
              <w:adjustRightInd w:val="0"/>
              <w:jc w:val="left"/>
              <w:rPr>
                <w:rStyle w:val="markedcontent"/>
                <w:kern w:val="2"/>
                <w:sz w:val="20"/>
                <w:szCs w:val="20"/>
              </w:rPr>
            </w:pPr>
            <w:r w:rsidRPr="009E4B31">
              <w:rPr>
                <w:rStyle w:val="markedcontent"/>
                <w:kern w:val="2"/>
                <w:sz w:val="20"/>
                <w:szCs w:val="20"/>
              </w:rPr>
              <w:t xml:space="preserve">Obnovený vodný režim rašelinných lesov </w:t>
            </w:r>
            <w:r w:rsidRPr="009E4B31">
              <w:rPr>
                <w:rStyle w:val="markedcontent"/>
                <w:sz w:val="20"/>
                <w:szCs w:val="20"/>
              </w:rPr>
              <w:t>Ls</w:t>
            </w:r>
            <w:r w:rsidR="1A8E7A7C" w:rsidRPr="009E4B31">
              <w:rPr>
                <w:rStyle w:val="markedcontent"/>
                <w:sz w:val="20"/>
                <w:szCs w:val="20"/>
              </w:rPr>
              <w:t xml:space="preserve"> </w:t>
            </w:r>
            <w:r w:rsidRPr="009E4B31">
              <w:rPr>
                <w:rStyle w:val="markedcontent"/>
                <w:sz w:val="20"/>
                <w:szCs w:val="20"/>
              </w:rPr>
              <w:t>7.1, Ls</w:t>
            </w:r>
            <w:r w:rsidR="709581FB" w:rsidRPr="009E4B31">
              <w:rPr>
                <w:rStyle w:val="markedcontent"/>
                <w:sz w:val="20"/>
                <w:szCs w:val="20"/>
              </w:rPr>
              <w:t xml:space="preserve"> </w:t>
            </w:r>
            <w:r w:rsidRPr="009E4B31">
              <w:rPr>
                <w:rStyle w:val="markedcontent"/>
                <w:sz w:val="20"/>
                <w:szCs w:val="20"/>
              </w:rPr>
              <w:t>7.3 (</w:t>
            </w:r>
            <w:r w:rsidR="0E434170" w:rsidRPr="009E4B31">
              <w:rPr>
                <w:rStyle w:val="markedcontent"/>
                <w:sz w:val="20"/>
                <w:szCs w:val="20"/>
              </w:rPr>
              <w:t>* </w:t>
            </w:r>
            <w:r w:rsidRPr="009E4B31">
              <w:rPr>
                <w:rStyle w:val="markedcontent"/>
                <w:sz w:val="20"/>
                <w:szCs w:val="20"/>
              </w:rPr>
              <w:t>91D0</w:t>
            </w:r>
            <w:r w:rsidR="715E7DC3" w:rsidRPr="009E4B31" w:rsidDel="3B76FA03">
              <w:rPr>
                <w:rStyle w:val="markedcontent"/>
                <w:sz w:val="20"/>
                <w:szCs w:val="20"/>
              </w:rPr>
              <w:t>)</w:t>
            </w:r>
            <w:r w:rsidRPr="009E4B31">
              <w:rPr>
                <w:rStyle w:val="markedcontent"/>
                <w:sz w:val="20"/>
                <w:szCs w:val="20"/>
              </w:rPr>
              <w:t xml:space="preserve"> na výmere </w:t>
            </w:r>
            <w:r w:rsidR="5407938E" w:rsidRPr="009E4B31">
              <w:rPr>
                <w:rStyle w:val="markedcontent"/>
                <w:sz w:val="20"/>
                <w:szCs w:val="20"/>
              </w:rPr>
              <w:t xml:space="preserve">minimálne </w:t>
            </w:r>
            <w:r w:rsidR="6384F52F" w:rsidRPr="009E4B31">
              <w:rPr>
                <w:rStyle w:val="markedcontent"/>
                <w:sz w:val="20"/>
                <w:szCs w:val="20"/>
              </w:rPr>
              <w:t>30</w:t>
            </w:r>
            <w:r w:rsidR="74D334CD" w:rsidRPr="009E4B31">
              <w:rPr>
                <w:rStyle w:val="markedcontent"/>
                <w:sz w:val="20"/>
                <w:szCs w:val="20"/>
              </w:rPr>
              <w:t xml:space="preserve"> </w:t>
            </w:r>
            <w:r w:rsidRPr="009E4B31">
              <w:rPr>
                <w:rStyle w:val="markedcontent"/>
                <w:sz w:val="20"/>
                <w:szCs w:val="20"/>
              </w:rPr>
              <w:t>ha v</w:t>
            </w:r>
            <w:r w:rsidRPr="009E4B31" w:rsidDel="00D57E5D">
              <w:rPr>
                <w:rStyle w:val="markedcontent"/>
                <w:sz w:val="20"/>
                <w:szCs w:val="20"/>
              </w:rPr>
              <w:t xml:space="preserve"> </w:t>
            </w:r>
            <w:r w:rsidR="12B2A39E" w:rsidRPr="009E4B31">
              <w:rPr>
                <w:rStyle w:val="markedcontent"/>
                <w:sz w:val="20"/>
                <w:szCs w:val="20"/>
              </w:rPr>
              <w:t>SKUEV0187</w:t>
            </w:r>
          </w:p>
        </w:tc>
        <w:tc>
          <w:tcPr>
            <w:tcW w:w="1593" w:type="dxa"/>
            <w:gridSpan w:val="2"/>
            <w:tcBorders>
              <w:top w:val="single" w:sz="4" w:space="0" w:color="auto"/>
              <w:left w:val="single" w:sz="4" w:space="0" w:color="auto"/>
              <w:bottom w:val="single" w:sz="4" w:space="0" w:color="auto"/>
              <w:right w:val="single" w:sz="4" w:space="0" w:color="auto"/>
            </w:tcBorders>
          </w:tcPr>
          <w:p w14:paraId="04EF5477" w14:textId="7DB38A34" w:rsidR="0031730F" w:rsidRPr="009E4B31" w:rsidRDefault="005C28A9" w:rsidP="004451B5">
            <w:pPr>
              <w:widowControl w:val="0"/>
              <w:autoSpaceDE w:val="0"/>
              <w:autoSpaceDN w:val="0"/>
              <w:adjustRightInd w:val="0"/>
              <w:jc w:val="center"/>
              <w:rPr>
                <w:color w:val="000000"/>
                <w:kern w:val="2"/>
                <w:sz w:val="20"/>
                <w:szCs w:val="20"/>
              </w:rPr>
            </w:pPr>
            <w:r w:rsidRPr="009E4B31">
              <w:rPr>
                <w:color w:val="000000"/>
                <w:kern w:val="2"/>
                <w:sz w:val="20"/>
                <w:szCs w:val="20"/>
              </w:rPr>
              <w:t>202</w:t>
            </w:r>
            <w:r w:rsidR="7F334DF7" w:rsidRPr="009E4B31">
              <w:rPr>
                <w:color w:val="000000"/>
                <w:kern w:val="2"/>
                <w:sz w:val="20"/>
                <w:szCs w:val="20"/>
              </w:rPr>
              <w:t>7</w:t>
            </w:r>
            <w:r w:rsidRPr="009E4B31">
              <w:rPr>
                <w:color w:val="000000"/>
                <w:kern w:val="2"/>
                <w:sz w:val="20"/>
                <w:szCs w:val="20"/>
              </w:rPr>
              <w:t xml:space="preserve"> – 203</w:t>
            </w:r>
            <w:r w:rsidR="44D1C90E" w:rsidRPr="009E4B31">
              <w:rPr>
                <w:color w:val="000000"/>
                <w:kern w:val="2"/>
                <w:sz w:val="20"/>
                <w:szCs w:val="20"/>
              </w:rPr>
              <w:t>6</w:t>
            </w:r>
          </w:p>
          <w:p w14:paraId="6C88013D" w14:textId="77777777" w:rsidR="0031730F" w:rsidRPr="009E4B31" w:rsidRDefault="0031730F" w:rsidP="004451B5">
            <w:pPr>
              <w:widowControl w:val="0"/>
              <w:autoSpaceDE w:val="0"/>
              <w:autoSpaceDN w:val="0"/>
              <w:adjustRightInd w:val="0"/>
              <w:jc w:val="center"/>
              <w:rPr>
                <w:color w:val="000000"/>
                <w:kern w:val="2"/>
                <w:sz w:val="20"/>
                <w:szCs w:val="20"/>
              </w:rPr>
            </w:pPr>
          </w:p>
        </w:tc>
        <w:tc>
          <w:tcPr>
            <w:tcW w:w="1383" w:type="dxa"/>
            <w:gridSpan w:val="2"/>
            <w:tcBorders>
              <w:top w:val="single" w:sz="4" w:space="0" w:color="auto"/>
              <w:left w:val="single" w:sz="4" w:space="0" w:color="auto"/>
              <w:bottom w:val="single" w:sz="4" w:space="0" w:color="auto"/>
              <w:right w:val="single" w:sz="4" w:space="0" w:color="auto"/>
            </w:tcBorders>
          </w:tcPr>
          <w:p w14:paraId="38A48137" w14:textId="77777777" w:rsidR="0031730F" w:rsidRPr="009E4B31" w:rsidRDefault="0031730F" w:rsidP="009E4B31">
            <w:pPr>
              <w:widowControl w:val="0"/>
              <w:autoSpaceDE w:val="0"/>
              <w:autoSpaceDN w:val="0"/>
              <w:adjustRightInd w:val="0"/>
              <w:spacing w:after="0"/>
              <w:jc w:val="center"/>
              <w:rPr>
                <w:rStyle w:val="markedcontent"/>
                <w:kern w:val="2"/>
                <w:sz w:val="20"/>
                <w:szCs w:val="20"/>
              </w:rPr>
            </w:pPr>
            <w:r w:rsidRPr="009E4B31">
              <w:rPr>
                <w:color w:val="000000"/>
                <w:kern w:val="2"/>
                <w:sz w:val="20"/>
                <w:szCs w:val="20"/>
              </w:rPr>
              <w:t>Správa CHKO Horná Orava, v súčinnosti s vlastníkmi, užívateľmi pozemkov</w:t>
            </w:r>
          </w:p>
        </w:tc>
        <w:tc>
          <w:tcPr>
            <w:tcW w:w="1560" w:type="dxa"/>
            <w:gridSpan w:val="2"/>
            <w:tcBorders>
              <w:top w:val="single" w:sz="4" w:space="0" w:color="auto"/>
              <w:left w:val="single" w:sz="4" w:space="0" w:color="auto"/>
              <w:bottom w:val="single" w:sz="4" w:space="0" w:color="auto"/>
              <w:right w:val="single" w:sz="4" w:space="0" w:color="auto"/>
            </w:tcBorders>
          </w:tcPr>
          <w:p w14:paraId="19FDDECB" w14:textId="68EE6D2E" w:rsidR="0031730F" w:rsidRPr="009E4B31" w:rsidRDefault="0DA08A5E" w:rsidP="009E4B31">
            <w:pPr>
              <w:widowControl w:val="0"/>
              <w:autoSpaceDE w:val="0"/>
              <w:autoSpaceDN w:val="0"/>
              <w:adjustRightInd w:val="0"/>
              <w:jc w:val="center"/>
              <w:rPr>
                <w:rStyle w:val="markedcontent"/>
                <w:kern w:val="2"/>
                <w:sz w:val="20"/>
                <w:szCs w:val="20"/>
              </w:rPr>
            </w:pPr>
            <w:r w:rsidRPr="009E4B31">
              <w:rPr>
                <w:rStyle w:val="markedcontent"/>
                <w:kern w:val="2"/>
                <w:sz w:val="20"/>
                <w:szCs w:val="20"/>
              </w:rPr>
              <w:t>Zdroje EÚ</w:t>
            </w:r>
            <w:r w:rsidR="00D23F24" w:rsidRPr="009E4B31">
              <w:rPr>
                <w:rStyle w:val="markedcontent"/>
                <w:kern w:val="2"/>
                <w:sz w:val="20"/>
                <w:szCs w:val="20"/>
              </w:rPr>
              <w:t>,</w:t>
            </w:r>
            <w:r w:rsidRPr="009E4B31">
              <w:rPr>
                <w:rStyle w:val="markedcontent"/>
                <w:kern w:val="2"/>
                <w:sz w:val="20"/>
                <w:szCs w:val="20"/>
              </w:rPr>
              <w:t xml:space="preserve"> vlastné zdroje</w:t>
            </w:r>
          </w:p>
        </w:tc>
        <w:tc>
          <w:tcPr>
            <w:tcW w:w="595" w:type="dxa"/>
            <w:gridSpan w:val="2"/>
            <w:tcBorders>
              <w:top w:val="single" w:sz="4" w:space="0" w:color="auto"/>
              <w:left w:val="single" w:sz="4" w:space="0" w:color="auto"/>
              <w:bottom w:val="single" w:sz="4" w:space="0" w:color="auto"/>
              <w:right w:val="single" w:sz="4" w:space="0" w:color="auto"/>
            </w:tcBorders>
          </w:tcPr>
          <w:p w14:paraId="72F429BE" w14:textId="77777777" w:rsidR="0031730F" w:rsidRPr="009E4B31" w:rsidRDefault="78DAD94B" w:rsidP="009E4B31">
            <w:pPr>
              <w:widowControl w:val="0"/>
              <w:autoSpaceDE w:val="0"/>
              <w:autoSpaceDN w:val="0"/>
              <w:adjustRightInd w:val="0"/>
              <w:rPr>
                <w:color w:val="000000" w:themeColor="text1"/>
                <w:sz w:val="20"/>
                <w:szCs w:val="20"/>
              </w:rPr>
            </w:pPr>
            <w:r w:rsidRPr="009E4B31">
              <w:rPr>
                <w:color w:val="000000"/>
                <w:kern w:val="2"/>
                <w:sz w:val="20"/>
                <w:szCs w:val="20"/>
              </w:rPr>
              <w:t>L1</w:t>
            </w:r>
          </w:p>
          <w:p w14:paraId="3B58D3FC" w14:textId="51D680CA" w:rsidR="0031730F" w:rsidRPr="009E4B31" w:rsidRDefault="0031730F" w:rsidP="009E4B31">
            <w:pPr>
              <w:widowControl w:val="0"/>
              <w:autoSpaceDE w:val="0"/>
              <w:autoSpaceDN w:val="0"/>
              <w:adjustRightInd w:val="0"/>
              <w:rPr>
                <w:rStyle w:val="markedcontent"/>
                <w:kern w:val="2"/>
                <w:sz w:val="20"/>
                <w:szCs w:val="20"/>
              </w:rPr>
            </w:pPr>
          </w:p>
        </w:tc>
      </w:tr>
      <w:tr w:rsidR="0031730F" w:rsidRPr="009E4B31" w14:paraId="7338B772" w14:textId="77777777" w:rsidTr="004451B5">
        <w:trPr>
          <w:trHeight w:val="1195"/>
        </w:trPr>
        <w:tc>
          <w:tcPr>
            <w:tcW w:w="1271" w:type="dxa"/>
            <w:tcBorders>
              <w:top w:val="single" w:sz="4" w:space="0" w:color="auto"/>
              <w:left w:val="single" w:sz="4" w:space="0" w:color="auto"/>
              <w:bottom w:val="single" w:sz="4" w:space="0" w:color="auto"/>
              <w:right w:val="single" w:sz="4" w:space="0" w:color="auto"/>
            </w:tcBorders>
            <w:hideMark/>
          </w:tcPr>
          <w:p w14:paraId="16D8F817" w14:textId="77777777" w:rsidR="0031730F" w:rsidRPr="009E4B31" w:rsidRDefault="0031730F" w:rsidP="009E4B31">
            <w:pPr>
              <w:widowControl w:val="0"/>
              <w:autoSpaceDE w:val="0"/>
              <w:autoSpaceDN w:val="0"/>
              <w:adjustRightInd w:val="0"/>
              <w:rPr>
                <w:color w:val="000000"/>
                <w:kern w:val="2"/>
                <w:sz w:val="20"/>
                <w:szCs w:val="20"/>
              </w:rPr>
            </w:pPr>
            <w:r w:rsidRPr="009E4B31">
              <w:rPr>
                <w:color w:val="000000"/>
                <w:kern w:val="2"/>
                <w:sz w:val="20"/>
                <w:szCs w:val="20"/>
              </w:rPr>
              <w:t>1.1.1.3.</w:t>
            </w:r>
          </w:p>
        </w:tc>
        <w:tc>
          <w:tcPr>
            <w:tcW w:w="2977" w:type="dxa"/>
            <w:gridSpan w:val="2"/>
            <w:tcBorders>
              <w:top w:val="single" w:sz="4" w:space="0" w:color="auto"/>
              <w:left w:val="single" w:sz="4" w:space="0" w:color="auto"/>
              <w:bottom w:val="single" w:sz="4" w:space="0" w:color="auto"/>
              <w:right w:val="single" w:sz="4" w:space="0" w:color="auto"/>
            </w:tcBorders>
            <w:hideMark/>
          </w:tcPr>
          <w:p w14:paraId="1CB255A9" w14:textId="0F651448" w:rsidR="0031730F" w:rsidRPr="009E4B31" w:rsidRDefault="175B5927" w:rsidP="009E4B31">
            <w:pPr>
              <w:widowControl w:val="0"/>
              <w:autoSpaceDE w:val="0"/>
              <w:autoSpaceDN w:val="0"/>
              <w:adjustRightInd w:val="0"/>
              <w:spacing w:after="0"/>
              <w:jc w:val="left"/>
            </w:pPr>
            <w:r w:rsidRPr="009E4B31">
              <w:rPr>
                <w:rStyle w:val="markedcontent"/>
                <w:kern w:val="2"/>
                <w:sz w:val="20"/>
                <w:szCs w:val="20"/>
              </w:rPr>
              <w:t>Iniciovať zmenu</w:t>
            </w:r>
            <w:r w:rsidR="0031730F" w:rsidRPr="009E4B31">
              <w:rPr>
                <w:kern w:val="2"/>
                <w:sz w:val="20"/>
                <w:szCs w:val="20"/>
              </w:rPr>
              <w:br/>
            </w:r>
            <w:r w:rsidRPr="009E4B31">
              <w:rPr>
                <w:rStyle w:val="markedcontent"/>
                <w:kern w:val="2"/>
                <w:sz w:val="20"/>
                <w:szCs w:val="20"/>
              </w:rPr>
              <w:t>kategórie hospodárskych lesov s výskytom biotopov Ls</w:t>
            </w:r>
            <w:r w:rsidR="604D8D96" w:rsidRPr="009E4B31">
              <w:rPr>
                <w:rStyle w:val="markedcontent"/>
                <w:kern w:val="2"/>
                <w:sz w:val="20"/>
                <w:szCs w:val="20"/>
              </w:rPr>
              <w:t xml:space="preserve"> </w:t>
            </w:r>
            <w:r w:rsidRPr="009E4B31">
              <w:rPr>
                <w:rStyle w:val="markedcontent"/>
                <w:kern w:val="2"/>
                <w:sz w:val="20"/>
                <w:szCs w:val="20"/>
              </w:rPr>
              <w:t>5.2</w:t>
            </w:r>
            <w:r w:rsidR="107EBD21" w:rsidRPr="009E4B31">
              <w:rPr>
                <w:rStyle w:val="markedcontent"/>
                <w:kern w:val="2"/>
                <w:sz w:val="20"/>
                <w:szCs w:val="20"/>
              </w:rPr>
              <w:t xml:space="preserve"> </w:t>
            </w:r>
            <w:r w:rsidRPr="009E4B31">
              <w:rPr>
                <w:rStyle w:val="markedcontent"/>
                <w:kern w:val="2"/>
                <w:sz w:val="20"/>
                <w:szCs w:val="20"/>
              </w:rPr>
              <w:t>na</w:t>
            </w:r>
            <w:r w:rsidRPr="009E4B31">
              <w:rPr>
                <w:kern w:val="2"/>
                <w:sz w:val="20"/>
                <w:szCs w:val="20"/>
              </w:rPr>
              <w:t xml:space="preserve"> </w:t>
            </w:r>
            <w:r w:rsidRPr="009E4B31">
              <w:rPr>
                <w:rStyle w:val="markedcontent"/>
                <w:kern w:val="2"/>
                <w:sz w:val="20"/>
                <w:szCs w:val="20"/>
              </w:rPr>
              <w:t>kategóriu lesy osobitného určenia,</w:t>
            </w:r>
            <w:r w:rsidRPr="009E4B31">
              <w:rPr>
                <w:kern w:val="2"/>
                <w:sz w:val="20"/>
                <w:szCs w:val="20"/>
              </w:rPr>
              <w:t xml:space="preserve"> </w:t>
            </w:r>
            <w:r w:rsidRPr="009E4B31">
              <w:rPr>
                <w:rStyle w:val="markedcontent"/>
                <w:kern w:val="2"/>
                <w:sz w:val="20"/>
                <w:szCs w:val="20"/>
              </w:rPr>
              <w:t>subkategória e) lesy v chránených</w:t>
            </w:r>
            <w:r w:rsidRPr="009E4B31">
              <w:rPr>
                <w:kern w:val="2"/>
                <w:sz w:val="20"/>
                <w:szCs w:val="20"/>
              </w:rPr>
              <w:t xml:space="preserve"> </w:t>
            </w:r>
            <w:r w:rsidRPr="009E4B31">
              <w:rPr>
                <w:rStyle w:val="markedcontent"/>
                <w:kern w:val="2"/>
                <w:sz w:val="20"/>
                <w:szCs w:val="20"/>
              </w:rPr>
              <w:t>územiach</w:t>
            </w:r>
          </w:p>
        </w:tc>
        <w:tc>
          <w:tcPr>
            <w:tcW w:w="4678" w:type="dxa"/>
            <w:gridSpan w:val="2"/>
            <w:tcBorders>
              <w:top w:val="single" w:sz="4" w:space="0" w:color="auto"/>
              <w:left w:val="single" w:sz="4" w:space="0" w:color="auto"/>
              <w:bottom w:val="single" w:sz="4" w:space="0" w:color="auto"/>
              <w:right w:val="single" w:sz="4" w:space="0" w:color="auto"/>
            </w:tcBorders>
          </w:tcPr>
          <w:p w14:paraId="008CFCEE" w14:textId="6688BB9F" w:rsidR="0031730F" w:rsidRPr="009E4B31" w:rsidRDefault="34F2EAC2" w:rsidP="009E4B31">
            <w:pPr>
              <w:widowControl w:val="0"/>
              <w:autoSpaceDE w:val="0"/>
              <w:autoSpaceDN w:val="0"/>
              <w:adjustRightInd w:val="0"/>
              <w:jc w:val="left"/>
              <w:rPr>
                <w:rFonts w:eastAsia="Times New Roman"/>
                <w:kern w:val="2"/>
                <w:sz w:val="20"/>
                <w:szCs w:val="20"/>
              </w:rPr>
            </w:pPr>
            <w:r w:rsidRPr="009E4B31">
              <w:rPr>
                <w:rStyle w:val="markedcontent"/>
                <w:kern w:val="2"/>
                <w:sz w:val="20"/>
                <w:szCs w:val="20"/>
              </w:rPr>
              <w:t>Zmenené kategórie lesa</w:t>
            </w:r>
            <w:r w:rsidR="0031730F" w:rsidRPr="009E4B31">
              <w:rPr>
                <w:kern w:val="2"/>
                <w:sz w:val="20"/>
                <w:szCs w:val="20"/>
              </w:rPr>
              <w:br/>
            </w:r>
            <w:r w:rsidRPr="009E4B31">
              <w:rPr>
                <w:rStyle w:val="markedcontent"/>
                <w:kern w:val="2"/>
                <w:sz w:val="20"/>
                <w:szCs w:val="20"/>
              </w:rPr>
              <w:t>(z hospodárskych lesov na lesy</w:t>
            </w:r>
            <w:r w:rsidRPr="009E4B31">
              <w:rPr>
                <w:kern w:val="2"/>
                <w:sz w:val="20"/>
                <w:szCs w:val="20"/>
              </w:rPr>
              <w:t xml:space="preserve"> </w:t>
            </w:r>
            <w:r w:rsidRPr="009E4B31">
              <w:rPr>
                <w:rStyle w:val="markedcontent"/>
                <w:kern w:val="2"/>
                <w:sz w:val="20"/>
                <w:szCs w:val="20"/>
              </w:rPr>
              <w:t>osobitného určenia)</w:t>
            </w:r>
            <w:r w:rsidR="5E52AD23" w:rsidRPr="009E4B31">
              <w:rPr>
                <w:rFonts w:eastAsia="Times New Roman"/>
                <w:color w:val="000000" w:themeColor="text1"/>
                <w:sz w:val="20"/>
                <w:szCs w:val="20"/>
              </w:rPr>
              <w:t xml:space="preserve"> </w:t>
            </w:r>
            <w:r w:rsidR="5E52AD23" w:rsidRPr="009E4B31">
              <w:rPr>
                <w:rFonts w:eastAsia="Times New Roman"/>
                <w:sz w:val="20"/>
                <w:szCs w:val="20"/>
              </w:rPr>
              <w:t xml:space="preserve"> </w:t>
            </w:r>
          </w:p>
        </w:tc>
        <w:tc>
          <w:tcPr>
            <w:tcW w:w="1593" w:type="dxa"/>
            <w:gridSpan w:val="2"/>
            <w:tcBorders>
              <w:top w:val="single" w:sz="4" w:space="0" w:color="auto"/>
              <w:left w:val="single" w:sz="4" w:space="0" w:color="auto"/>
              <w:bottom w:val="single" w:sz="4" w:space="0" w:color="auto"/>
              <w:right w:val="single" w:sz="4" w:space="0" w:color="auto"/>
            </w:tcBorders>
            <w:hideMark/>
          </w:tcPr>
          <w:p w14:paraId="3BCFE358" w14:textId="36F32087" w:rsidR="0031730F" w:rsidRPr="009E4B31" w:rsidRDefault="005C28A9" w:rsidP="004451B5">
            <w:pPr>
              <w:widowControl w:val="0"/>
              <w:autoSpaceDE w:val="0"/>
              <w:autoSpaceDN w:val="0"/>
              <w:adjustRightInd w:val="0"/>
              <w:spacing w:after="0"/>
              <w:jc w:val="center"/>
              <w:rPr>
                <w:color w:val="000000"/>
                <w:kern w:val="2"/>
                <w:sz w:val="20"/>
                <w:szCs w:val="20"/>
              </w:rPr>
            </w:pPr>
            <w:r w:rsidRPr="009E4B31">
              <w:rPr>
                <w:color w:val="000000"/>
                <w:kern w:val="2"/>
                <w:sz w:val="20"/>
                <w:szCs w:val="20"/>
              </w:rPr>
              <w:t>202</w:t>
            </w:r>
            <w:r w:rsidR="5EC589AB" w:rsidRPr="009E4B31">
              <w:rPr>
                <w:color w:val="000000"/>
                <w:kern w:val="2"/>
                <w:sz w:val="20"/>
                <w:szCs w:val="20"/>
              </w:rPr>
              <w:t>7</w:t>
            </w:r>
            <w:r w:rsidRPr="009E4B31">
              <w:rPr>
                <w:color w:val="000000"/>
                <w:kern w:val="2"/>
                <w:sz w:val="20"/>
                <w:szCs w:val="20"/>
              </w:rPr>
              <w:t xml:space="preserve"> – 203</w:t>
            </w:r>
            <w:r w:rsidR="0AEA368A" w:rsidRPr="009E4B31">
              <w:rPr>
                <w:color w:val="000000"/>
                <w:kern w:val="2"/>
                <w:sz w:val="20"/>
                <w:szCs w:val="20"/>
              </w:rPr>
              <w:t>6</w:t>
            </w:r>
          </w:p>
          <w:p w14:paraId="3151793E" w14:textId="7EE954A5" w:rsidR="0031730F" w:rsidRPr="009E4B31" w:rsidRDefault="175B5927" w:rsidP="004451B5">
            <w:pPr>
              <w:widowControl w:val="0"/>
              <w:autoSpaceDE w:val="0"/>
              <w:autoSpaceDN w:val="0"/>
              <w:adjustRightInd w:val="0"/>
              <w:spacing w:after="0"/>
              <w:jc w:val="center"/>
              <w:rPr>
                <w:color w:val="000000"/>
                <w:kern w:val="2"/>
                <w:sz w:val="20"/>
                <w:szCs w:val="20"/>
              </w:rPr>
            </w:pPr>
            <w:r w:rsidRPr="009E4B31">
              <w:rPr>
                <w:rStyle w:val="markedcontent"/>
                <w:kern w:val="2"/>
                <w:sz w:val="20"/>
                <w:szCs w:val="20"/>
              </w:rPr>
              <w:t>(v nasledu</w:t>
            </w:r>
            <w:r w:rsidR="00187D33" w:rsidRPr="009E4B31">
              <w:rPr>
                <w:rStyle w:val="markedcontent"/>
                <w:kern w:val="2"/>
                <w:sz w:val="20"/>
                <w:szCs w:val="20"/>
              </w:rPr>
              <w:t>-</w:t>
            </w:r>
            <w:r w:rsidRPr="009E4B31">
              <w:rPr>
                <w:rStyle w:val="markedcontent"/>
                <w:kern w:val="2"/>
                <w:sz w:val="20"/>
                <w:szCs w:val="20"/>
              </w:rPr>
              <w:t>júcich</w:t>
            </w:r>
            <w:r w:rsidR="0031730F" w:rsidRPr="009E4B31">
              <w:rPr>
                <w:kern w:val="2"/>
                <w:sz w:val="20"/>
                <w:szCs w:val="20"/>
              </w:rPr>
              <w:br/>
            </w:r>
            <w:r w:rsidRPr="009E4B31">
              <w:rPr>
                <w:rStyle w:val="markedcontent"/>
                <w:kern w:val="2"/>
                <w:sz w:val="20"/>
                <w:szCs w:val="20"/>
              </w:rPr>
              <w:t>decéniách po schválení PS)</w:t>
            </w:r>
          </w:p>
        </w:tc>
        <w:tc>
          <w:tcPr>
            <w:tcW w:w="1383" w:type="dxa"/>
            <w:gridSpan w:val="2"/>
            <w:tcBorders>
              <w:top w:val="single" w:sz="4" w:space="0" w:color="auto"/>
              <w:left w:val="single" w:sz="4" w:space="0" w:color="auto"/>
              <w:bottom w:val="single" w:sz="4" w:space="0" w:color="auto"/>
              <w:right w:val="single" w:sz="4" w:space="0" w:color="auto"/>
            </w:tcBorders>
            <w:hideMark/>
          </w:tcPr>
          <w:p w14:paraId="1DA50F66" w14:textId="77777777" w:rsidR="0031730F" w:rsidRPr="009E4B31" w:rsidRDefault="0031730F" w:rsidP="009E4B31">
            <w:pPr>
              <w:widowControl w:val="0"/>
              <w:autoSpaceDE w:val="0"/>
              <w:autoSpaceDN w:val="0"/>
              <w:adjustRightInd w:val="0"/>
              <w:spacing w:after="0"/>
              <w:jc w:val="center"/>
              <w:rPr>
                <w:color w:val="000000"/>
                <w:kern w:val="2"/>
                <w:sz w:val="20"/>
                <w:szCs w:val="20"/>
              </w:rPr>
            </w:pPr>
            <w:r w:rsidRPr="009E4B31">
              <w:rPr>
                <w:color w:val="000000"/>
                <w:kern w:val="2"/>
                <w:sz w:val="20"/>
                <w:szCs w:val="20"/>
              </w:rPr>
              <w:t>Správa CHKO Horná Orava, v súčinnosti s vlastníkmi, užívateľmi pozemkov</w:t>
            </w:r>
          </w:p>
        </w:tc>
        <w:tc>
          <w:tcPr>
            <w:tcW w:w="1560" w:type="dxa"/>
            <w:gridSpan w:val="2"/>
            <w:tcBorders>
              <w:top w:val="single" w:sz="4" w:space="0" w:color="auto"/>
              <w:left w:val="single" w:sz="4" w:space="0" w:color="auto"/>
              <w:bottom w:val="single" w:sz="4" w:space="0" w:color="auto"/>
              <w:right w:val="single" w:sz="4" w:space="0" w:color="auto"/>
            </w:tcBorders>
            <w:hideMark/>
          </w:tcPr>
          <w:p w14:paraId="604C87A8" w14:textId="77777777" w:rsidR="0031730F" w:rsidRPr="009E4B31" w:rsidRDefault="0031730F" w:rsidP="009E4B31">
            <w:pPr>
              <w:widowControl w:val="0"/>
              <w:autoSpaceDE w:val="0"/>
              <w:autoSpaceDN w:val="0"/>
              <w:adjustRightInd w:val="0"/>
              <w:jc w:val="center"/>
              <w:rPr>
                <w:color w:val="000000"/>
                <w:kern w:val="2"/>
                <w:sz w:val="20"/>
                <w:szCs w:val="20"/>
              </w:rPr>
            </w:pPr>
            <w:r w:rsidRPr="009E4B31">
              <w:rPr>
                <w:rStyle w:val="markedcontent"/>
                <w:kern w:val="2"/>
                <w:sz w:val="20"/>
                <w:szCs w:val="20"/>
              </w:rPr>
              <w:t>štátny rozpočet, vlastné zdroje</w:t>
            </w:r>
          </w:p>
        </w:tc>
        <w:tc>
          <w:tcPr>
            <w:tcW w:w="595" w:type="dxa"/>
            <w:gridSpan w:val="2"/>
            <w:tcBorders>
              <w:top w:val="single" w:sz="4" w:space="0" w:color="auto"/>
              <w:left w:val="single" w:sz="4" w:space="0" w:color="auto"/>
              <w:bottom w:val="single" w:sz="4" w:space="0" w:color="auto"/>
              <w:right w:val="single" w:sz="4" w:space="0" w:color="auto"/>
            </w:tcBorders>
            <w:hideMark/>
          </w:tcPr>
          <w:p w14:paraId="72FD1C6F" w14:textId="77777777" w:rsidR="0031730F" w:rsidRPr="009E4B31" w:rsidRDefault="3A06FEED" w:rsidP="009E4B31">
            <w:pPr>
              <w:widowControl w:val="0"/>
              <w:autoSpaceDE w:val="0"/>
              <w:autoSpaceDN w:val="0"/>
              <w:adjustRightInd w:val="0"/>
              <w:rPr>
                <w:color w:val="000000"/>
                <w:kern w:val="2"/>
                <w:sz w:val="20"/>
                <w:szCs w:val="20"/>
              </w:rPr>
            </w:pPr>
            <w:r w:rsidRPr="009E4B31">
              <w:rPr>
                <w:color w:val="000000"/>
                <w:kern w:val="2"/>
                <w:sz w:val="20"/>
                <w:szCs w:val="20"/>
              </w:rPr>
              <w:t>L1</w:t>
            </w:r>
          </w:p>
        </w:tc>
      </w:tr>
      <w:tr w:rsidR="0031730F" w:rsidRPr="009E4B31" w14:paraId="3349BF37" w14:textId="77777777" w:rsidTr="004451B5">
        <w:trPr>
          <w:trHeight w:val="274"/>
        </w:trPr>
        <w:tc>
          <w:tcPr>
            <w:tcW w:w="1271" w:type="dxa"/>
            <w:tcBorders>
              <w:top w:val="single" w:sz="4" w:space="0" w:color="auto"/>
              <w:left w:val="single" w:sz="4" w:space="0" w:color="auto"/>
              <w:bottom w:val="single" w:sz="4" w:space="0" w:color="auto"/>
              <w:right w:val="single" w:sz="4" w:space="0" w:color="auto"/>
            </w:tcBorders>
            <w:hideMark/>
          </w:tcPr>
          <w:p w14:paraId="61E28A9F" w14:textId="77777777" w:rsidR="0031730F" w:rsidRPr="009E4B31" w:rsidRDefault="0031730F" w:rsidP="009E4B31">
            <w:pPr>
              <w:widowControl w:val="0"/>
              <w:autoSpaceDE w:val="0"/>
              <w:autoSpaceDN w:val="0"/>
              <w:adjustRightInd w:val="0"/>
              <w:rPr>
                <w:color w:val="000000"/>
                <w:kern w:val="2"/>
                <w:sz w:val="20"/>
                <w:szCs w:val="20"/>
              </w:rPr>
            </w:pPr>
            <w:r w:rsidRPr="009E4B31">
              <w:rPr>
                <w:color w:val="000000"/>
                <w:kern w:val="2"/>
                <w:sz w:val="20"/>
                <w:szCs w:val="20"/>
              </w:rPr>
              <w:t>1.1.1.4.</w:t>
            </w:r>
          </w:p>
        </w:tc>
        <w:tc>
          <w:tcPr>
            <w:tcW w:w="2977" w:type="dxa"/>
            <w:gridSpan w:val="2"/>
            <w:tcBorders>
              <w:top w:val="single" w:sz="4" w:space="0" w:color="auto"/>
              <w:left w:val="single" w:sz="4" w:space="0" w:color="auto"/>
              <w:bottom w:val="single" w:sz="4" w:space="0" w:color="auto"/>
              <w:right w:val="single" w:sz="4" w:space="0" w:color="auto"/>
            </w:tcBorders>
            <w:hideMark/>
          </w:tcPr>
          <w:p w14:paraId="4AECD97E" w14:textId="043AE729" w:rsidR="0031730F" w:rsidRPr="009E4B31" w:rsidRDefault="38C95137" w:rsidP="009E4B31">
            <w:pPr>
              <w:widowControl w:val="0"/>
              <w:autoSpaceDE w:val="0"/>
              <w:autoSpaceDN w:val="0"/>
              <w:adjustRightInd w:val="0"/>
              <w:jc w:val="left"/>
              <w:rPr>
                <w:rStyle w:val="markedcontent"/>
              </w:rPr>
            </w:pPr>
            <w:r w:rsidRPr="009E4B31">
              <w:rPr>
                <w:rStyle w:val="markedcontent"/>
                <w:kern w:val="2"/>
                <w:sz w:val="20"/>
                <w:szCs w:val="20"/>
              </w:rPr>
              <w:t>Ponecha</w:t>
            </w:r>
            <w:r w:rsidR="00398905" w:rsidRPr="009E4B31">
              <w:rPr>
                <w:rStyle w:val="markedcontent"/>
                <w:kern w:val="2"/>
                <w:sz w:val="20"/>
                <w:szCs w:val="20"/>
              </w:rPr>
              <w:t>ť</w:t>
            </w:r>
            <w:r w:rsidRPr="009E4B31">
              <w:rPr>
                <w:rStyle w:val="markedcontent"/>
                <w:kern w:val="2"/>
                <w:sz w:val="20"/>
                <w:szCs w:val="20"/>
              </w:rPr>
              <w:t xml:space="preserve"> nelesn</w:t>
            </w:r>
            <w:r w:rsidR="00398905" w:rsidRPr="009E4B31">
              <w:rPr>
                <w:rStyle w:val="markedcontent"/>
                <w:kern w:val="2"/>
                <w:sz w:val="20"/>
                <w:szCs w:val="20"/>
              </w:rPr>
              <w:t>é</w:t>
            </w:r>
            <w:r w:rsidRPr="009E4B31">
              <w:rPr>
                <w:rStyle w:val="markedcontent"/>
                <w:kern w:val="2"/>
                <w:sz w:val="20"/>
                <w:szCs w:val="20"/>
              </w:rPr>
              <w:t xml:space="preserve"> biotop</w:t>
            </w:r>
            <w:r w:rsidR="00398905" w:rsidRPr="009E4B31">
              <w:rPr>
                <w:rStyle w:val="markedcontent"/>
                <w:kern w:val="2"/>
                <w:sz w:val="20"/>
                <w:szCs w:val="20"/>
              </w:rPr>
              <w:t xml:space="preserve">y </w:t>
            </w:r>
            <w:r w:rsidRPr="009E4B31">
              <w:rPr>
                <w:color w:val="000000"/>
                <w:kern w:val="2"/>
                <w:sz w:val="20"/>
                <w:szCs w:val="20"/>
              </w:rPr>
              <w:t>Al</w:t>
            </w:r>
            <w:r w:rsidR="084A38E6" w:rsidRPr="009E4B31">
              <w:rPr>
                <w:color w:val="000000"/>
                <w:kern w:val="2"/>
                <w:sz w:val="20"/>
                <w:szCs w:val="20"/>
              </w:rPr>
              <w:t xml:space="preserve"> </w:t>
            </w:r>
            <w:r w:rsidRPr="009E4B31">
              <w:rPr>
                <w:color w:val="000000"/>
                <w:kern w:val="2"/>
                <w:sz w:val="20"/>
                <w:szCs w:val="20"/>
              </w:rPr>
              <w:t>1, Al</w:t>
            </w:r>
            <w:r w:rsidR="4BACCD2F" w:rsidRPr="009E4B31">
              <w:rPr>
                <w:color w:val="000000"/>
                <w:kern w:val="2"/>
                <w:sz w:val="20"/>
                <w:szCs w:val="20"/>
              </w:rPr>
              <w:t xml:space="preserve"> </w:t>
            </w:r>
            <w:r w:rsidRPr="009E4B31">
              <w:rPr>
                <w:color w:val="000000"/>
                <w:kern w:val="2"/>
                <w:sz w:val="20"/>
                <w:szCs w:val="20"/>
              </w:rPr>
              <w:t>9, Sk</w:t>
            </w:r>
            <w:r w:rsidR="4BACCD2F" w:rsidRPr="009E4B31">
              <w:rPr>
                <w:color w:val="000000"/>
                <w:kern w:val="2"/>
                <w:sz w:val="20"/>
                <w:szCs w:val="20"/>
              </w:rPr>
              <w:t xml:space="preserve"> </w:t>
            </w:r>
            <w:r w:rsidRPr="009E4B31">
              <w:rPr>
                <w:color w:val="000000"/>
                <w:kern w:val="2"/>
                <w:sz w:val="20"/>
                <w:szCs w:val="20"/>
              </w:rPr>
              <w:t>2, Sk</w:t>
            </w:r>
            <w:r w:rsidR="2E3F673D" w:rsidRPr="009E4B31">
              <w:rPr>
                <w:color w:val="000000"/>
                <w:kern w:val="2"/>
                <w:sz w:val="20"/>
                <w:szCs w:val="20"/>
              </w:rPr>
              <w:t xml:space="preserve"> </w:t>
            </w:r>
            <w:r w:rsidRPr="009E4B31">
              <w:rPr>
                <w:color w:val="000000"/>
                <w:kern w:val="2"/>
                <w:sz w:val="20"/>
                <w:szCs w:val="20"/>
              </w:rPr>
              <w:t>3, Kr</w:t>
            </w:r>
            <w:r w:rsidR="005D4E09" w:rsidRPr="009E4B31">
              <w:rPr>
                <w:color w:val="000000"/>
                <w:kern w:val="2"/>
                <w:sz w:val="20"/>
                <w:szCs w:val="20"/>
              </w:rPr>
              <w:t xml:space="preserve"> </w:t>
            </w:r>
            <w:r w:rsidRPr="009E4B31">
              <w:rPr>
                <w:color w:val="000000"/>
                <w:kern w:val="2"/>
                <w:sz w:val="20"/>
                <w:szCs w:val="20"/>
              </w:rPr>
              <w:t>8, Kr</w:t>
            </w:r>
            <w:r w:rsidR="5F0F8C45" w:rsidRPr="009E4B31">
              <w:rPr>
                <w:color w:val="000000"/>
                <w:kern w:val="2"/>
                <w:sz w:val="20"/>
                <w:szCs w:val="20"/>
              </w:rPr>
              <w:t xml:space="preserve"> </w:t>
            </w:r>
            <w:r w:rsidRPr="009E4B31">
              <w:rPr>
                <w:color w:val="000000"/>
                <w:kern w:val="2"/>
                <w:sz w:val="20"/>
                <w:szCs w:val="20"/>
              </w:rPr>
              <w:t>10, Pr</w:t>
            </w:r>
            <w:r w:rsidR="2F258CB0" w:rsidRPr="009E4B31">
              <w:rPr>
                <w:color w:val="000000"/>
                <w:kern w:val="2"/>
                <w:sz w:val="20"/>
                <w:szCs w:val="20"/>
              </w:rPr>
              <w:t xml:space="preserve"> </w:t>
            </w:r>
            <w:r w:rsidRPr="009E4B31">
              <w:rPr>
                <w:color w:val="000000"/>
                <w:kern w:val="2"/>
                <w:sz w:val="20"/>
                <w:szCs w:val="20"/>
              </w:rPr>
              <w:t xml:space="preserve">1 </w:t>
            </w:r>
            <w:r w:rsidRPr="009E4B31">
              <w:rPr>
                <w:rStyle w:val="markedcontent"/>
                <w:kern w:val="2"/>
                <w:sz w:val="20"/>
                <w:szCs w:val="20"/>
              </w:rPr>
              <w:t xml:space="preserve">bez hospodárskych zásahov na prirodzený vývoj a/alebo nepravidelné cielené manažmentové zásahy na podporu vybraných biotopov </w:t>
            </w:r>
            <w:r w:rsidRPr="009E4B31">
              <w:rPr>
                <w:color w:val="000000"/>
                <w:kern w:val="2"/>
                <w:sz w:val="20"/>
                <w:szCs w:val="20"/>
              </w:rPr>
              <w:t>Lk</w:t>
            </w:r>
            <w:r w:rsidR="2F8E6883" w:rsidRPr="009E4B31">
              <w:rPr>
                <w:color w:val="000000"/>
                <w:kern w:val="2"/>
                <w:sz w:val="20"/>
                <w:szCs w:val="20"/>
              </w:rPr>
              <w:t xml:space="preserve"> </w:t>
            </w:r>
            <w:r w:rsidRPr="009E4B31">
              <w:rPr>
                <w:color w:val="000000"/>
                <w:kern w:val="2"/>
                <w:sz w:val="20"/>
                <w:szCs w:val="20"/>
              </w:rPr>
              <w:t>5, Lk</w:t>
            </w:r>
            <w:r w:rsidR="2F8E6883" w:rsidRPr="009E4B31">
              <w:rPr>
                <w:color w:val="000000"/>
                <w:kern w:val="2"/>
                <w:sz w:val="20"/>
                <w:szCs w:val="20"/>
              </w:rPr>
              <w:t xml:space="preserve"> </w:t>
            </w:r>
            <w:r w:rsidRPr="009E4B31">
              <w:rPr>
                <w:color w:val="000000"/>
                <w:kern w:val="2"/>
                <w:sz w:val="20"/>
                <w:szCs w:val="20"/>
              </w:rPr>
              <w:t>6, Ra</w:t>
            </w:r>
            <w:r w:rsidR="41B679DC" w:rsidRPr="009E4B31">
              <w:rPr>
                <w:color w:val="000000"/>
                <w:kern w:val="2"/>
                <w:sz w:val="20"/>
                <w:szCs w:val="20"/>
              </w:rPr>
              <w:t xml:space="preserve"> </w:t>
            </w:r>
            <w:r w:rsidRPr="009E4B31">
              <w:rPr>
                <w:color w:val="000000"/>
                <w:kern w:val="2"/>
                <w:sz w:val="20"/>
                <w:szCs w:val="20"/>
              </w:rPr>
              <w:t>3, Ra</w:t>
            </w:r>
            <w:r w:rsidR="41B679DC" w:rsidRPr="009E4B31">
              <w:rPr>
                <w:color w:val="000000"/>
                <w:kern w:val="2"/>
                <w:sz w:val="20"/>
                <w:szCs w:val="20"/>
              </w:rPr>
              <w:t xml:space="preserve"> </w:t>
            </w:r>
            <w:r w:rsidRPr="009E4B31">
              <w:rPr>
                <w:color w:val="000000"/>
                <w:kern w:val="2"/>
                <w:sz w:val="20"/>
                <w:szCs w:val="20"/>
              </w:rPr>
              <w:t xml:space="preserve">6 </w:t>
            </w:r>
            <w:r w:rsidRPr="009E4B31">
              <w:rPr>
                <w:rStyle w:val="markedcontent"/>
                <w:kern w:val="2"/>
                <w:sz w:val="20"/>
                <w:szCs w:val="20"/>
              </w:rPr>
              <w:t>alebo druhov</w:t>
            </w:r>
          </w:p>
        </w:tc>
        <w:tc>
          <w:tcPr>
            <w:tcW w:w="4678" w:type="dxa"/>
            <w:gridSpan w:val="2"/>
            <w:tcBorders>
              <w:top w:val="single" w:sz="4" w:space="0" w:color="auto"/>
              <w:left w:val="single" w:sz="4" w:space="0" w:color="auto"/>
              <w:bottom w:val="single" w:sz="4" w:space="0" w:color="auto"/>
              <w:right w:val="single" w:sz="4" w:space="0" w:color="auto"/>
            </w:tcBorders>
          </w:tcPr>
          <w:p w14:paraId="6C52569A" w14:textId="34A98105" w:rsidR="0031730F" w:rsidRPr="009E4B31" w:rsidRDefault="60D02554" w:rsidP="009E4B31">
            <w:pPr>
              <w:widowControl w:val="0"/>
              <w:spacing w:after="0"/>
              <w:jc w:val="left"/>
              <w:rPr>
                <w:rFonts w:cs="Arial"/>
                <w:sz w:val="20"/>
                <w:szCs w:val="20"/>
                <w:lang w:val="en-US"/>
              </w:rPr>
            </w:pPr>
            <w:r w:rsidRPr="009E4B31">
              <w:rPr>
                <w:rStyle w:val="markedcontent"/>
                <w:kern w:val="2"/>
                <w:sz w:val="20"/>
                <w:szCs w:val="20"/>
                <w:lang w:val="en-US"/>
              </w:rPr>
              <w:t xml:space="preserve">Udržaný </w:t>
            </w:r>
            <w:r w:rsidRPr="009E4B31">
              <w:rPr>
                <w:rStyle w:val="markedcontent"/>
                <w:sz w:val="20"/>
                <w:szCs w:val="20"/>
                <w:lang w:val="en-US"/>
              </w:rPr>
              <w:t>alebo zlepšený stav</w:t>
            </w:r>
            <w:r w:rsidRPr="009E4B31">
              <w:rPr>
                <w:kern w:val="2"/>
                <w:sz w:val="20"/>
                <w:szCs w:val="20"/>
                <w:lang w:val="en-US"/>
              </w:rPr>
              <w:t xml:space="preserve"> </w:t>
            </w:r>
            <w:r w:rsidRPr="009E4B31">
              <w:rPr>
                <w:rStyle w:val="markedcontent"/>
                <w:kern w:val="2"/>
                <w:sz w:val="20"/>
                <w:szCs w:val="20"/>
                <w:lang w:val="en-US"/>
              </w:rPr>
              <w:t>biotopov</w:t>
            </w:r>
            <w:r w:rsidRPr="009E4B31">
              <w:rPr>
                <w:rStyle w:val="markedcontent"/>
                <w:sz w:val="20"/>
                <w:szCs w:val="20"/>
                <w:lang w:val="en-US"/>
              </w:rPr>
              <w:t xml:space="preserve"> </w:t>
            </w:r>
            <w:r w:rsidRPr="009E4B31">
              <w:rPr>
                <w:color w:val="000000"/>
                <w:kern w:val="2"/>
                <w:sz w:val="20"/>
                <w:szCs w:val="20"/>
                <w:lang w:val="en-US"/>
              </w:rPr>
              <w:t>Al</w:t>
            </w:r>
            <w:r w:rsidR="2CA2F103" w:rsidRPr="009E4B31">
              <w:rPr>
                <w:color w:val="000000"/>
                <w:kern w:val="2"/>
                <w:sz w:val="20"/>
                <w:szCs w:val="20"/>
                <w:lang w:val="en-US"/>
              </w:rPr>
              <w:t xml:space="preserve"> </w:t>
            </w:r>
            <w:r w:rsidRPr="009E4B31">
              <w:rPr>
                <w:color w:val="000000"/>
                <w:kern w:val="2"/>
                <w:sz w:val="20"/>
                <w:szCs w:val="20"/>
                <w:lang w:val="en-US"/>
              </w:rPr>
              <w:t xml:space="preserve">1 </w:t>
            </w:r>
            <w:r w:rsidRPr="009E4B31">
              <w:rPr>
                <w:rStyle w:val="markedcontent"/>
                <w:kern w:val="2"/>
                <w:sz w:val="20"/>
                <w:szCs w:val="20"/>
                <w:lang w:val="en-US"/>
              </w:rPr>
              <w:t>(</w:t>
            </w:r>
            <w:r w:rsidR="7F1149B2" w:rsidRPr="009E4B31">
              <w:rPr>
                <w:rStyle w:val="markedcontent"/>
                <w:kern w:val="2"/>
                <w:sz w:val="20"/>
                <w:szCs w:val="20"/>
                <w:lang w:val="en-US"/>
              </w:rPr>
              <w:t>5</w:t>
            </w:r>
            <w:r w:rsidR="00D57E5D" w:rsidRPr="009E4B31">
              <w:rPr>
                <w:rStyle w:val="markedcontent"/>
                <w:sz w:val="20"/>
                <w:szCs w:val="20"/>
                <w:lang w:val="en-US"/>
              </w:rPr>
              <w:t xml:space="preserve"> </w:t>
            </w:r>
            <w:r w:rsidRPr="009E4B31">
              <w:rPr>
                <w:rStyle w:val="markedcontent"/>
                <w:kern w:val="2"/>
                <w:sz w:val="20"/>
                <w:szCs w:val="20"/>
                <w:lang w:val="en-US"/>
              </w:rPr>
              <w:t>ha)</w:t>
            </w:r>
            <w:r w:rsidRPr="009E4B31">
              <w:rPr>
                <w:color w:val="000000"/>
                <w:kern w:val="2"/>
                <w:sz w:val="20"/>
                <w:szCs w:val="20"/>
                <w:lang w:val="en-US"/>
              </w:rPr>
              <w:t>, Al</w:t>
            </w:r>
            <w:r w:rsidR="699AC66A" w:rsidRPr="009E4B31">
              <w:rPr>
                <w:color w:val="000000"/>
                <w:kern w:val="2"/>
                <w:sz w:val="20"/>
                <w:szCs w:val="20"/>
                <w:lang w:val="en-US"/>
              </w:rPr>
              <w:t xml:space="preserve"> </w:t>
            </w:r>
            <w:r w:rsidRPr="009E4B31">
              <w:rPr>
                <w:color w:val="000000"/>
                <w:kern w:val="2"/>
                <w:sz w:val="20"/>
                <w:szCs w:val="20"/>
                <w:lang w:val="en-US"/>
              </w:rPr>
              <w:t xml:space="preserve">5 </w:t>
            </w:r>
            <w:r w:rsidRPr="009E4B31">
              <w:rPr>
                <w:rStyle w:val="markedcontent"/>
                <w:kern w:val="2"/>
                <w:sz w:val="20"/>
                <w:szCs w:val="20"/>
                <w:lang w:val="en-US"/>
              </w:rPr>
              <w:t>(</w:t>
            </w:r>
            <w:r w:rsidR="2FA22FD1" w:rsidRPr="009E4B31">
              <w:rPr>
                <w:rStyle w:val="markedcontent"/>
                <w:kern w:val="2"/>
                <w:sz w:val="20"/>
                <w:szCs w:val="20"/>
                <w:lang w:val="en-US"/>
              </w:rPr>
              <w:t>2</w:t>
            </w:r>
            <w:r w:rsidR="00D57E5D" w:rsidRPr="009E4B31">
              <w:rPr>
                <w:rStyle w:val="markedcontent"/>
                <w:kern w:val="2"/>
                <w:sz w:val="20"/>
                <w:szCs w:val="20"/>
                <w:lang w:val="en-US"/>
              </w:rPr>
              <w:t xml:space="preserve"> </w:t>
            </w:r>
            <w:r w:rsidRPr="009E4B31">
              <w:rPr>
                <w:rStyle w:val="markedcontent"/>
                <w:kern w:val="2"/>
                <w:sz w:val="20"/>
                <w:szCs w:val="20"/>
                <w:lang w:val="en-US"/>
              </w:rPr>
              <w:t>ha)</w:t>
            </w:r>
            <w:r w:rsidRPr="009E4B31">
              <w:rPr>
                <w:color w:val="000000"/>
                <w:kern w:val="2"/>
                <w:sz w:val="20"/>
                <w:szCs w:val="20"/>
                <w:lang w:val="en-US"/>
              </w:rPr>
              <w:t>, Al</w:t>
            </w:r>
            <w:r w:rsidR="087C5621" w:rsidRPr="009E4B31">
              <w:rPr>
                <w:color w:val="000000"/>
                <w:kern w:val="2"/>
                <w:sz w:val="20"/>
                <w:szCs w:val="20"/>
                <w:lang w:val="en-US"/>
              </w:rPr>
              <w:t xml:space="preserve"> </w:t>
            </w:r>
            <w:r w:rsidRPr="009E4B31">
              <w:rPr>
                <w:color w:val="000000"/>
                <w:kern w:val="2"/>
                <w:sz w:val="20"/>
                <w:szCs w:val="20"/>
                <w:lang w:val="en-US"/>
              </w:rPr>
              <w:t xml:space="preserve">9 </w:t>
            </w:r>
            <w:r w:rsidRPr="009E4B31">
              <w:rPr>
                <w:rStyle w:val="markedcontent"/>
                <w:kern w:val="2"/>
                <w:sz w:val="20"/>
                <w:szCs w:val="20"/>
                <w:lang w:val="en-US"/>
              </w:rPr>
              <w:t>(</w:t>
            </w:r>
            <w:r w:rsidR="47EED711" w:rsidRPr="009E4B31">
              <w:rPr>
                <w:rStyle w:val="markedcontent"/>
                <w:kern w:val="2"/>
                <w:sz w:val="20"/>
                <w:szCs w:val="20"/>
                <w:lang w:val="en-US"/>
              </w:rPr>
              <w:t>65</w:t>
            </w:r>
            <w:r w:rsidR="00D57E5D" w:rsidRPr="009E4B31">
              <w:rPr>
                <w:rStyle w:val="markedcontent"/>
                <w:kern w:val="2"/>
                <w:sz w:val="20"/>
                <w:szCs w:val="20"/>
                <w:lang w:val="en-US"/>
              </w:rPr>
              <w:t xml:space="preserve"> </w:t>
            </w:r>
            <w:r w:rsidRPr="009E4B31">
              <w:rPr>
                <w:rStyle w:val="markedcontent"/>
                <w:kern w:val="2"/>
                <w:sz w:val="20"/>
                <w:szCs w:val="20"/>
                <w:lang w:val="en-US"/>
              </w:rPr>
              <w:t>ha)</w:t>
            </w:r>
            <w:r w:rsidRPr="009E4B31">
              <w:rPr>
                <w:color w:val="000000"/>
                <w:kern w:val="2"/>
                <w:sz w:val="20"/>
                <w:szCs w:val="20"/>
                <w:lang w:val="en-US"/>
              </w:rPr>
              <w:t xml:space="preserve">, </w:t>
            </w:r>
            <w:r w:rsidRPr="009E4B31">
              <w:rPr>
                <w:color w:val="000000" w:themeColor="text1"/>
                <w:sz w:val="20"/>
                <w:szCs w:val="20"/>
                <w:lang w:val="en-US"/>
              </w:rPr>
              <w:t>Sk</w:t>
            </w:r>
            <w:r w:rsidR="1B94D2A9" w:rsidRPr="009E4B31">
              <w:rPr>
                <w:color w:val="000000"/>
                <w:kern w:val="2"/>
                <w:sz w:val="20"/>
                <w:szCs w:val="20"/>
                <w:lang w:val="en-US"/>
              </w:rPr>
              <w:t xml:space="preserve"> </w:t>
            </w:r>
            <w:r w:rsidRPr="009E4B31">
              <w:rPr>
                <w:color w:val="000000"/>
                <w:kern w:val="2"/>
                <w:sz w:val="20"/>
                <w:szCs w:val="20"/>
                <w:lang w:val="en-US"/>
              </w:rPr>
              <w:t xml:space="preserve">2 </w:t>
            </w:r>
            <w:r w:rsidRPr="009E4B31">
              <w:rPr>
                <w:rStyle w:val="markedcontent"/>
                <w:kern w:val="2"/>
                <w:sz w:val="20"/>
                <w:szCs w:val="20"/>
                <w:lang w:val="en-US"/>
              </w:rPr>
              <w:t>(</w:t>
            </w:r>
            <w:r w:rsidR="5008A542" w:rsidRPr="009E4B31">
              <w:rPr>
                <w:rStyle w:val="markedcontent"/>
                <w:kern w:val="2"/>
                <w:sz w:val="20"/>
                <w:szCs w:val="20"/>
                <w:lang w:val="en-US"/>
              </w:rPr>
              <w:t>0,</w:t>
            </w:r>
            <w:r w:rsidR="50CD9394" w:rsidRPr="009E4B31">
              <w:rPr>
                <w:rStyle w:val="markedcontent"/>
                <w:kern w:val="2"/>
                <w:sz w:val="20"/>
                <w:szCs w:val="20"/>
                <w:lang w:val="en-US"/>
              </w:rPr>
              <w:t>1</w:t>
            </w:r>
            <w:r w:rsidR="00D57E5D" w:rsidRPr="009E4B31">
              <w:rPr>
                <w:rStyle w:val="markedcontent"/>
                <w:kern w:val="2"/>
                <w:sz w:val="20"/>
                <w:szCs w:val="20"/>
                <w:lang w:val="en-US"/>
              </w:rPr>
              <w:t xml:space="preserve"> </w:t>
            </w:r>
            <w:r w:rsidRPr="009E4B31">
              <w:rPr>
                <w:rStyle w:val="markedcontent"/>
                <w:kern w:val="2"/>
                <w:sz w:val="20"/>
                <w:szCs w:val="20"/>
                <w:lang w:val="en-US"/>
              </w:rPr>
              <w:t>ha)</w:t>
            </w:r>
            <w:r w:rsidRPr="009E4B31">
              <w:rPr>
                <w:color w:val="000000"/>
                <w:kern w:val="2"/>
                <w:sz w:val="20"/>
                <w:szCs w:val="20"/>
                <w:lang w:val="en-US"/>
              </w:rPr>
              <w:t xml:space="preserve">, </w:t>
            </w:r>
            <w:r w:rsidRPr="009E4B31">
              <w:rPr>
                <w:color w:val="000000" w:themeColor="text1"/>
                <w:sz w:val="20"/>
                <w:szCs w:val="20"/>
                <w:lang w:val="en-US"/>
              </w:rPr>
              <w:t>Sk</w:t>
            </w:r>
            <w:r w:rsidR="3291CBC9" w:rsidRPr="009E4B31">
              <w:rPr>
                <w:color w:val="000000"/>
                <w:kern w:val="2"/>
                <w:sz w:val="20"/>
                <w:szCs w:val="20"/>
                <w:lang w:val="en-US"/>
              </w:rPr>
              <w:t xml:space="preserve"> </w:t>
            </w:r>
            <w:r w:rsidRPr="009E4B31">
              <w:rPr>
                <w:color w:val="000000"/>
                <w:kern w:val="2"/>
                <w:sz w:val="20"/>
                <w:szCs w:val="20"/>
                <w:lang w:val="en-US"/>
              </w:rPr>
              <w:t xml:space="preserve">3 </w:t>
            </w:r>
            <w:r w:rsidRPr="009E4B31">
              <w:rPr>
                <w:rStyle w:val="markedcontent"/>
                <w:kern w:val="2"/>
                <w:sz w:val="20"/>
                <w:szCs w:val="20"/>
                <w:lang w:val="en-US"/>
              </w:rPr>
              <w:t>(</w:t>
            </w:r>
            <w:r w:rsidR="2A708030" w:rsidRPr="009E4B31">
              <w:rPr>
                <w:rStyle w:val="markedcontent"/>
                <w:kern w:val="2"/>
                <w:sz w:val="20"/>
                <w:szCs w:val="20"/>
                <w:lang w:val="en-US"/>
              </w:rPr>
              <w:t>0,2</w:t>
            </w:r>
            <w:r w:rsidR="00D57E5D" w:rsidRPr="009E4B31">
              <w:rPr>
                <w:rStyle w:val="markedcontent"/>
                <w:kern w:val="2"/>
                <w:sz w:val="20"/>
                <w:szCs w:val="20"/>
                <w:lang w:val="en-US"/>
              </w:rPr>
              <w:t xml:space="preserve"> </w:t>
            </w:r>
            <w:r w:rsidRPr="009E4B31">
              <w:rPr>
                <w:rStyle w:val="markedcontent"/>
                <w:kern w:val="2"/>
                <w:sz w:val="20"/>
                <w:szCs w:val="20"/>
                <w:lang w:val="en-US"/>
              </w:rPr>
              <w:t>ha)</w:t>
            </w:r>
            <w:r w:rsidRPr="009E4B31">
              <w:rPr>
                <w:color w:val="000000"/>
                <w:kern w:val="2"/>
                <w:sz w:val="20"/>
                <w:szCs w:val="20"/>
                <w:lang w:val="en-US"/>
              </w:rPr>
              <w:t>, Kr</w:t>
            </w:r>
            <w:r w:rsidR="74925A34" w:rsidRPr="009E4B31">
              <w:rPr>
                <w:color w:val="000000"/>
                <w:kern w:val="2"/>
                <w:sz w:val="20"/>
                <w:szCs w:val="20"/>
                <w:lang w:val="en-US"/>
              </w:rPr>
              <w:t xml:space="preserve"> </w:t>
            </w:r>
            <w:r w:rsidRPr="009E4B31">
              <w:rPr>
                <w:color w:val="000000"/>
                <w:kern w:val="2"/>
                <w:sz w:val="20"/>
                <w:szCs w:val="20"/>
                <w:lang w:val="en-US"/>
              </w:rPr>
              <w:t xml:space="preserve">8 </w:t>
            </w:r>
            <w:r w:rsidRPr="009E4B31">
              <w:rPr>
                <w:rStyle w:val="markedcontent"/>
                <w:kern w:val="2"/>
                <w:sz w:val="20"/>
                <w:szCs w:val="20"/>
                <w:lang w:val="en-US"/>
              </w:rPr>
              <w:t>(</w:t>
            </w:r>
            <w:r w:rsidR="4F88AA28" w:rsidRPr="009E4B31">
              <w:rPr>
                <w:rStyle w:val="markedcontent"/>
                <w:kern w:val="2"/>
                <w:sz w:val="20"/>
                <w:szCs w:val="20"/>
                <w:lang w:val="en-US"/>
              </w:rPr>
              <w:t>0,2</w:t>
            </w:r>
            <w:r w:rsidR="00D57E5D" w:rsidRPr="009E4B31">
              <w:rPr>
                <w:rStyle w:val="markedcontent"/>
                <w:kern w:val="2"/>
                <w:sz w:val="20"/>
                <w:szCs w:val="20"/>
                <w:lang w:val="en-US"/>
              </w:rPr>
              <w:t xml:space="preserve"> </w:t>
            </w:r>
            <w:r w:rsidRPr="009E4B31">
              <w:rPr>
                <w:rStyle w:val="markedcontent"/>
                <w:kern w:val="2"/>
                <w:sz w:val="20"/>
                <w:szCs w:val="20"/>
                <w:lang w:val="en-US"/>
              </w:rPr>
              <w:t>ha)</w:t>
            </w:r>
            <w:r w:rsidRPr="009E4B31">
              <w:rPr>
                <w:color w:val="000000"/>
                <w:kern w:val="2"/>
                <w:sz w:val="20"/>
                <w:szCs w:val="20"/>
                <w:lang w:val="en-US"/>
              </w:rPr>
              <w:t>, Kr</w:t>
            </w:r>
            <w:r w:rsidR="71FCDDEA" w:rsidRPr="009E4B31">
              <w:rPr>
                <w:color w:val="000000"/>
                <w:kern w:val="2"/>
                <w:sz w:val="20"/>
                <w:szCs w:val="20"/>
                <w:lang w:val="en-US"/>
              </w:rPr>
              <w:t xml:space="preserve"> </w:t>
            </w:r>
            <w:r w:rsidRPr="009E4B31">
              <w:rPr>
                <w:color w:val="000000"/>
                <w:kern w:val="2"/>
                <w:sz w:val="20"/>
                <w:szCs w:val="20"/>
                <w:lang w:val="en-US"/>
              </w:rPr>
              <w:t xml:space="preserve">10 </w:t>
            </w:r>
            <w:r w:rsidRPr="009E4B31">
              <w:rPr>
                <w:rStyle w:val="markedcontent"/>
                <w:kern w:val="2"/>
                <w:sz w:val="20"/>
                <w:szCs w:val="20"/>
                <w:lang w:val="en-US"/>
              </w:rPr>
              <w:t>(</w:t>
            </w:r>
            <w:r w:rsidR="0C687567" w:rsidRPr="009E4B31">
              <w:rPr>
                <w:rStyle w:val="markedcontent"/>
                <w:sz w:val="20"/>
                <w:szCs w:val="20"/>
                <w:lang w:val="en-US"/>
              </w:rPr>
              <w:t>12</w:t>
            </w:r>
            <w:r w:rsidR="2D4214DD" w:rsidRPr="009E4B31">
              <w:rPr>
                <w:rStyle w:val="markedcontent"/>
                <w:sz w:val="20"/>
                <w:szCs w:val="20"/>
                <w:lang w:val="en-US"/>
              </w:rPr>
              <w:t>0</w:t>
            </w:r>
            <w:r w:rsidR="00D57E5D" w:rsidRPr="009E4B31">
              <w:rPr>
                <w:rStyle w:val="markedcontent"/>
                <w:sz w:val="20"/>
                <w:szCs w:val="20"/>
                <w:lang w:val="en-US"/>
              </w:rPr>
              <w:t xml:space="preserve"> </w:t>
            </w:r>
            <w:r w:rsidRPr="009E4B31">
              <w:rPr>
                <w:rStyle w:val="markedcontent"/>
                <w:kern w:val="2"/>
                <w:sz w:val="20"/>
                <w:szCs w:val="20"/>
                <w:lang w:val="en-US"/>
              </w:rPr>
              <w:t>ha)</w:t>
            </w:r>
            <w:r w:rsidRPr="009E4B31">
              <w:rPr>
                <w:color w:val="000000"/>
                <w:kern w:val="2"/>
                <w:sz w:val="20"/>
                <w:szCs w:val="20"/>
                <w:lang w:val="en-US"/>
              </w:rPr>
              <w:t xml:space="preserve">, </w:t>
            </w:r>
            <w:r w:rsidRPr="009E4B31">
              <w:rPr>
                <w:color w:val="000000" w:themeColor="text1"/>
                <w:sz w:val="20"/>
                <w:szCs w:val="20"/>
                <w:lang w:val="en-US"/>
              </w:rPr>
              <w:t>Pr</w:t>
            </w:r>
            <w:r w:rsidR="1B94D2A9" w:rsidRPr="009E4B31">
              <w:rPr>
                <w:color w:val="000000"/>
                <w:kern w:val="2"/>
                <w:sz w:val="20"/>
                <w:szCs w:val="20"/>
                <w:lang w:val="en-US"/>
              </w:rPr>
              <w:t xml:space="preserve"> </w:t>
            </w:r>
            <w:r w:rsidRPr="009E4B31">
              <w:rPr>
                <w:color w:val="000000"/>
                <w:kern w:val="2"/>
                <w:sz w:val="20"/>
                <w:szCs w:val="20"/>
                <w:lang w:val="en-US"/>
              </w:rPr>
              <w:t xml:space="preserve">1 </w:t>
            </w:r>
            <w:r w:rsidRPr="009E4B31">
              <w:rPr>
                <w:rStyle w:val="markedcontent"/>
                <w:kern w:val="2"/>
                <w:sz w:val="20"/>
                <w:szCs w:val="20"/>
                <w:lang w:val="en-US"/>
              </w:rPr>
              <w:t>(</w:t>
            </w:r>
            <w:r w:rsidR="69D5F0B0" w:rsidRPr="009E4B31">
              <w:rPr>
                <w:rStyle w:val="markedcontent"/>
                <w:kern w:val="2"/>
                <w:sz w:val="20"/>
                <w:szCs w:val="20"/>
                <w:lang w:val="en-US"/>
              </w:rPr>
              <w:t>0,2</w:t>
            </w:r>
            <w:r w:rsidR="00D57E5D" w:rsidRPr="009E4B31">
              <w:rPr>
                <w:rStyle w:val="markedcontent"/>
                <w:kern w:val="2"/>
                <w:sz w:val="20"/>
                <w:szCs w:val="20"/>
                <w:lang w:val="en-US"/>
              </w:rPr>
              <w:t xml:space="preserve"> </w:t>
            </w:r>
            <w:r w:rsidRPr="009E4B31">
              <w:rPr>
                <w:rStyle w:val="markedcontent"/>
                <w:kern w:val="2"/>
                <w:sz w:val="20"/>
                <w:szCs w:val="20"/>
                <w:lang w:val="en-US"/>
              </w:rPr>
              <w:t>ha</w:t>
            </w:r>
            <w:r w:rsidR="3C1D3965" w:rsidRPr="009E4B31">
              <w:rPr>
                <w:rStyle w:val="markedcontent"/>
                <w:kern w:val="2"/>
                <w:sz w:val="20"/>
                <w:szCs w:val="20"/>
                <w:lang w:val="en-US"/>
              </w:rPr>
              <w:t>)</w:t>
            </w:r>
            <w:r w:rsidR="3C1D3965" w:rsidRPr="009E4B31" w:rsidDel="00D57E5D">
              <w:rPr>
                <w:rStyle w:val="markedcontent"/>
                <w:kern w:val="2"/>
                <w:sz w:val="20"/>
                <w:szCs w:val="20"/>
                <w:lang w:val="en-US"/>
              </w:rPr>
              <w:t>;</w:t>
            </w:r>
            <w:r w:rsidRPr="009E4B31">
              <w:rPr>
                <w:rStyle w:val="markedcontent"/>
                <w:kern w:val="2"/>
                <w:sz w:val="20"/>
                <w:szCs w:val="20"/>
                <w:lang w:val="en-US"/>
              </w:rPr>
              <w:t xml:space="preserve"> bez</w:t>
            </w:r>
            <w:r w:rsidR="634BCF65" w:rsidRPr="009E4B31">
              <w:rPr>
                <w:rStyle w:val="markedcontent"/>
                <w:sz w:val="20"/>
                <w:szCs w:val="20"/>
                <w:lang w:val="en-US"/>
              </w:rPr>
              <w:t xml:space="preserve"> </w:t>
            </w:r>
            <w:r w:rsidRPr="009E4B31">
              <w:rPr>
                <w:rStyle w:val="markedcontent"/>
                <w:sz w:val="20"/>
                <w:szCs w:val="20"/>
                <w:lang w:val="en-US"/>
              </w:rPr>
              <w:t xml:space="preserve">hospodárskych opatrení, populácie druhov </w:t>
            </w:r>
            <w:r w:rsidR="0289F8E8" w:rsidRPr="009E4B31">
              <w:rPr>
                <w:i/>
                <w:iCs/>
                <w:sz w:val="20"/>
                <w:szCs w:val="20"/>
                <w:lang w:val="en-US"/>
              </w:rPr>
              <w:t xml:space="preserve">Aconitum firmum </w:t>
            </w:r>
            <w:r w:rsidR="0289F8E8" w:rsidRPr="009E4B31">
              <w:rPr>
                <w:sz w:val="20"/>
                <w:szCs w:val="20"/>
                <w:lang w:val="en-US"/>
              </w:rPr>
              <w:t>subsp.</w:t>
            </w:r>
            <w:r w:rsidR="0289F8E8" w:rsidRPr="009E4B31">
              <w:rPr>
                <w:i/>
                <w:iCs/>
                <w:sz w:val="20"/>
                <w:szCs w:val="20"/>
                <w:lang w:val="en-US"/>
              </w:rPr>
              <w:t xml:space="preserve"> firmum, Aconitum firmum </w:t>
            </w:r>
            <w:r w:rsidR="0289F8E8" w:rsidRPr="009E4B31">
              <w:rPr>
                <w:sz w:val="20"/>
                <w:szCs w:val="20"/>
                <w:lang w:val="en-US"/>
              </w:rPr>
              <w:t>subsp.</w:t>
            </w:r>
            <w:r w:rsidR="0289F8E8" w:rsidRPr="009E4B31">
              <w:rPr>
                <w:i/>
                <w:iCs/>
                <w:sz w:val="20"/>
                <w:szCs w:val="20"/>
                <w:lang w:val="en-US"/>
              </w:rPr>
              <w:t xml:space="preserve"> moravicum, Allium schoenoprasum </w:t>
            </w:r>
            <w:r w:rsidR="0289F8E8" w:rsidRPr="009E4B31">
              <w:rPr>
                <w:sz w:val="20"/>
                <w:szCs w:val="20"/>
                <w:lang w:val="en-US"/>
              </w:rPr>
              <w:t>subsp.</w:t>
            </w:r>
            <w:r w:rsidR="0289F8E8" w:rsidRPr="009E4B31">
              <w:rPr>
                <w:i/>
                <w:iCs/>
                <w:sz w:val="20"/>
                <w:szCs w:val="20"/>
                <w:lang w:val="en-US"/>
              </w:rPr>
              <w:t xml:space="preserve"> alpinum</w:t>
            </w:r>
            <w:r w:rsidR="0289F8E8" w:rsidRPr="009E4B31">
              <w:rPr>
                <w:sz w:val="20"/>
                <w:szCs w:val="20"/>
                <w:lang w:val="en-US"/>
              </w:rPr>
              <w:t xml:space="preserve">, </w:t>
            </w:r>
            <w:r w:rsidR="0289F8E8" w:rsidRPr="009E4B31">
              <w:rPr>
                <w:i/>
                <w:iCs/>
                <w:sz w:val="20"/>
                <w:szCs w:val="20"/>
                <w:lang w:val="en-US"/>
              </w:rPr>
              <w:t>Andromeda polifolia</w:t>
            </w:r>
            <w:r w:rsidR="0289F8E8" w:rsidRPr="009E4B31">
              <w:rPr>
                <w:sz w:val="20"/>
                <w:szCs w:val="20"/>
                <w:lang w:val="en-US"/>
              </w:rPr>
              <w:t xml:space="preserve">, </w:t>
            </w:r>
            <w:r w:rsidR="0289F8E8" w:rsidRPr="009E4B31">
              <w:rPr>
                <w:i/>
                <w:iCs/>
                <w:sz w:val="20"/>
                <w:szCs w:val="20"/>
                <w:lang w:val="en-US"/>
              </w:rPr>
              <w:t>Calla palustris</w:t>
            </w:r>
            <w:r w:rsidR="0289F8E8" w:rsidRPr="009E4B31">
              <w:rPr>
                <w:sz w:val="20"/>
                <w:szCs w:val="20"/>
                <w:lang w:val="en-US"/>
              </w:rPr>
              <w:t xml:space="preserve">, </w:t>
            </w:r>
            <w:r w:rsidR="0289F8E8" w:rsidRPr="009E4B31">
              <w:rPr>
                <w:i/>
                <w:iCs/>
                <w:sz w:val="20"/>
                <w:szCs w:val="20"/>
                <w:lang w:val="en-US"/>
              </w:rPr>
              <w:t>Carex chordorrhiza</w:t>
            </w:r>
            <w:r w:rsidR="0289F8E8" w:rsidRPr="009E4B31">
              <w:rPr>
                <w:sz w:val="20"/>
                <w:szCs w:val="20"/>
                <w:lang w:val="en-US"/>
              </w:rPr>
              <w:t xml:space="preserve">, </w:t>
            </w:r>
            <w:r w:rsidR="0289F8E8" w:rsidRPr="009E4B31">
              <w:rPr>
                <w:i/>
                <w:iCs/>
                <w:sz w:val="20"/>
                <w:szCs w:val="20"/>
                <w:lang w:val="en-US"/>
              </w:rPr>
              <w:t>Carex davalliana</w:t>
            </w:r>
            <w:r w:rsidR="0289F8E8" w:rsidRPr="009E4B31">
              <w:rPr>
                <w:sz w:val="20"/>
                <w:szCs w:val="20"/>
                <w:lang w:val="en-US"/>
              </w:rPr>
              <w:t xml:space="preserve">, </w:t>
            </w:r>
            <w:r w:rsidR="0289F8E8" w:rsidRPr="009E4B31">
              <w:rPr>
                <w:i/>
                <w:iCs/>
                <w:sz w:val="20"/>
                <w:szCs w:val="20"/>
                <w:lang w:val="en-US"/>
              </w:rPr>
              <w:t>Carex dioica</w:t>
            </w:r>
            <w:r w:rsidR="0289F8E8" w:rsidRPr="009E4B31">
              <w:rPr>
                <w:sz w:val="20"/>
                <w:szCs w:val="20"/>
                <w:lang w:val="en-US"/>
              </w:rPr>
              <w:t xml:space="preserve"> subsp. </w:t>
            </w:r>
            <w:r w:rsidR="0289F8E8" w:rsidRPr="009E4B31">
              <w:rPr>
                <w:i/>
                <w:iCs/>
                <w:sz w:val="20"/>
                <w:szCs w:val="20"/>
                <w:lang w:val="en-US"/>
              </w:rPr>
              <w:t>dioica</w:t>
            </w:r>
            <w:r w:rsidR="0289F8E8" w:rsidRPr="009E4B31">
              <w:rPr>
                <w:sz w:val="20"/>
                <w:szCs w:val="20"/>
                <w:lang w:val="en-US"/>
              </w:rPr>
              <w:t xml:space="preserve">, </w:t>
            </w:r>
            <w:r w:rsidR="0289F8E8" w:rsidRPr="009E4B31">
              <w:rPr>
                <w:i/>
                <w:iCs/>
                <w:sz w:val="20"/>
                <w:szCs w:val="20"/>
                <w:lang w:val="en-US"/>
              </w:rPr>
              <w:t>Carex limosa</w:t>
            </w:r>
            <w:r w:rsidR="0289F8E8" w:rsidRPr="009E4B31">
              <w:rPr>
                <w:sz w:val="20"/>
                <w:szCs w:val="20"/>
                <w:lang w:val="en-US"/>
              </w:rPr>
              <w:t xml:space="preserve">, </w:t>
            </w:r>
            <w:r w:rsidR="0289F8E8" w:rsidRPr="009E4B31">
              <w:rPr>
                <w:i/>
                <w:iCs/>
                <w:sz w:val="20"/>
                <w:szCs w:val="20"/>
                <w:lang w:val="en-US"/>
              </w:rPr>
              <w:t xml:space="preserve">Carex magellanica </w:t>
            </w:r>
            <w:r w:rsidR="0289F8E8" w:rsidRPr="009E4B31">
              <w:rPr>
                <w:sz w:val="20"/>
                <w:szCs w:val="20"/>
                <w:lang w:val="en-US"/>
              </w:rPr>
              <w:t>subsp.</w:t>
            </w:r>
            <w:r w:rsidR="0289F8E8" w:rsidRPr="009E4B31">
              <w:rPr>
                <w:i/>
                <w:iCs/>
                <w:sz w:val="20"/>
                <w:szCs w:val="20"/>
                <w:lang w:val="en-US"/>
              </w:rPr>
              <w:t xml:space="preserve"> irrigua, Carex pauciflora</w:t>
            </w:r>
            <w:r w:rsidR="0289F8E8" w:rsidRPr="009E4B31">
              <w:rPr>
                <w:sz w:val="20"/>
                <w:szCs w:val="20"/>
                <w:lang w:val="en-US"/>
              </w:rPr>
              <w:t xml:space="preserve">, </w:t>
            </w:r>
            <w:r w:rsidR="0289F8E8" w:rsidRPr="009E4B31">
              <w:rPr>
                <w:i/>
                <w:iCs/>
                <w:sz w:val="20"/>
                <w:szCs w:val="20"/>
                <w:lang w:val="en-US"/>
              </w:rPr>
              <w:t xml:space="preserve">Dactylorhiza maculata </w:t>
            </w:r>
            <w:r w:rsidR="0289F8E8" w:rsidRPr="009E4B31">
              <w:rPr>
                <w:sz w:val="20"/>
                <w:szCs w:val="20"/>
                <w:lang w:val="en-US"/>
              </w:rPr>
              <w:t xml:space="preserve">subsp. </w:t>
            </w:r>
            <w:r w:rsidR="0289F8E8" w:rsidRPr="009E4B31">
              <w:rPr>
                <w:i/>
                <w:iCs/>
                <w:sz w:val="20"/>
                <w:szCs w:val="20"/>
                <w:lang w:val="en-US"/>
              </w:rPr>
              <w:t>ericetorum</w:t>
            </w:r>
            <w:r w:rsidR="0289F8E8" w:rsidRPr="009E4B31">
              <w:rPr>
                <w:sz w:val="20"/>
                <w:szCs w:val="20"/>
                <w:lang w:val="en-US"/>
              </w:rPr>
              <w:t xml:space="preserve">, </w:t>
            </w:r>
            <w:r w:rsidR="0289F8E8" w:rsidRPr="009E4B31">
              <w:rPr>
                <w:i/>
                <w:iCs/>
                <w:sz w:val="20"/>
                <w:szCs w:val="20"/>
                <w:lang w:val="en-US"/>
              </w:rPr>
              <w:t xml:space="preserve">Dactylorhiza maculata </w:t>
            </w:r>
            <w:r w:rsidR="0289F8E8" w:rsidRPr="009E4B31">
              <w:rPr>
                <w:sz w:val="20"/>
                <w:szCs w:val="20"/>
                <w:lang w:val="en-US"/>
              </w:rPr>
              <w:t>subsp.</w:t>
            </w:r>
            <w:r w:rsidR="0289F8E8" w:rsidRPr="009E4B31">
              <w:rPr>
                <w:i/>
                <w:iCs/>
                <w:sz w:val="20"/>
                <w:szCs w:val="20"/>
                <w:lang w:val="en-US"/>
              </w:rPr>
              <w:t xml:space="preserve"> elodes</w:t>
            </w:r>
            <w:r w:rsidR="0289F8E8" w:rsidRPr="009E4B31">
              <w:rPr>
                <w:sz w:val="20"/>
                <w:szCs w:val="20"/>
                <w:lang w:val="en-US"/>
              </w:rPr>
              <w:t xml:space="preserve">, </w:t>
            </w:r>
            <w:r w:rsidR="0289F8E8" w:rsidRPr="009E4B31">
              <w:rPr>
                <w:i/>
                <w:iCs/>
                <w:sz w:val="20"/>
                <w:szCs w:val="20"/>
                <w:lang w:val="en-US"/>
              </w:rPr>
              <w:t xml:space="preserve">Dactylorhiza maculata </w:t>
            </w:r>
            <w:r w:rsidR="0289F8E8" w:rsidRPr="009E4B31">
              <w:rPr>
                <w:sz w:val="20"/>
                <w:szCs w:val="20"/>
                <w:lang w:val="en-US"/>
              </w:rPr>
              <w:t>subsp.</w:t>
            </w:r>
            <w:r w:rsidR="0289F8E8" w:rsidRPr="009E4B31">
              <w:rPr>
                <w:i/>
                <w:iCs/>
                <w:sz w:val="20"/>
                <w:szCs w:val="20"/>
                <w:lang w:val="en-US"/>
              </w:rPr>
              <w:t xml:space="preserve"> maculata</w:t>
            </w:r>
            <w:r w:rsidR="0289F8E8" w:rsidRPr="009E4B31">
              <w:rPr>
                <w:sz w:val="20"/>
                <w:szCs w:val="20"/>
                <w:lang w:val="en-US"/>
              </w:rPr>
              <w:t xml:space="preserve">, </w:t>
            </w:r>
            <w:r w:rsidR="0289F8E8" w:rsidRPr="009E4B31">
              <w:rPr>
                <w:i/>
                <w:iCs/>
                <w:sz w:val="20"/>
                <w:szCs w:val="20"/>
                <w:lang w:val="en-US"/>
              </w:rPr>
              <w:t xml:space="preserve">Dactylorhiza majalis </w:t>
            </w:r>
            <w:r w:rsidR="0289F8E8" w:rsidRPr="009E4B31">
              <w:rPr>
                <w:sz w:val="20"/>
                <w:szCs w:val="20"/>
                <w:lang w:val="en-US"/>
              </w:rPr>
              <w:t xml:space="preserve">subsp. </w:t>
            </w:r>
            <w:r w:rsidR="0289F8E8" w:rsidRPr="009E4B31">
              <w:rPr>
                <w:i/>
                <w:iCs/>
                <w:sz w:val="20"/>
                <w:szCs w:val="20"/>
                <w:lang w:val="en-US"/>
              </w:rPr>
              <w:t xml:space="preserve">majalis, Diphasiastrum </w:t>
            </w:r>
            <w:r w:rsidR="0289F8E8" w:rsidRPr="009E4B31">
              <w:rPr>
                <w:i/>
                <w:iCs/>
                <w:sz w:val="20"/>
                <w:szCs w:val="20"/>
                <w:lang w:val="en-US"/>
              </w:rPr>
              <w:lastRenderedPageBreak/>
              <w:t>alpinum</w:t>
            </w:r>
            <w:r w:rsidR="0289F8E8" w:rsidRPr="009E4B31">
              <w:rPr>
                <w:sz w:val="20"/>
                <w:szCs w:val="20"/>
                <w:lang w:val="en-US"/>
              </w:rPr>
              <w:t xml:space="preserve">, </w:t>
            </w:r>
            <w:r w:rsidR="0289F8E8" w:rsidRPr="009E4B31">
              <w:rPr>
                <w:i/>
                <w:iCs/>
                <w:sz w:val="20"/>
                <w:szCs w:val="20"/>
                <w:lang w:val="en-US"/>
              </w:rPr>
              <w:t>Drosera anglica</w:t>
            </w:r>
            <w:r w:rsidR="0289F8E8" w:rsidRPr="009E4B31">
              <w:rPr>
                <w:sz w:val="20"/>
                <w:szCs w:val="20"/>
                <w:lang w:val="en-US"/>
              </w:rPr>
              <w:t xml:space="preserve">, </w:t>
            </w:r>
            <w:r w:rsidR="0289F8E8" w:rsidRPr="009E4B31">
              <w:rPr>
                <w:i/>
                <w:iCs/>
                <w:sz w:val="20"/>
                <w:szCs w:val="20"/>
                <w:lang w:val="en-US"/>
              </w:rPr>
              <w:t>Drosera rotundifolia</w:t>
            </w:r>
            <w:r w:rsidR="0289F8E8" w:rsidRPr="009E4B31">
              <w:rPr>
                <w:sz w:val="20"/>
                <w:szCs w:val="20"/>
                <w:lang w:val="en-US"/>
              </w:rPr>
              <w:t xml:space="preserve">, </w:t>
            </w:r>
            <w:r w:rsidR="0289F8E8" w:rsidRPr="009E4B31">
              <w:rPr>
                <w:i/>
                <w:iCs/>
                <w:sz w:val="20"/>
                <w:szCs w:val="20"/>
                <w:lang w:val="en-US"/>
              </w:rPr>
              <w:t>Dryopteris cristata</w:t>
            </w:r>
            <w:r w:rsidR="0289F8E8" w:rsidRPr="009E4B31">
              <w:rPr>
                <w:sz w:val="20"/>
                <w:szCs w:val="20"/>
                <w:lang w:val="en-US"/>
              </w:rPr>
              <w:t xml:space="preserve">, </w:t>
            </w:r>
            <w:r w:rsidR="0289F8E8" w:rsidRPr="009E4B31">
              <w:rPr>
                <w:i/>
                <w:iCs/>
                <w:sz w:val="20"/>
                <w:szCs w:val="20"/>
                <w:lang w:val="en-US"/>
              </w:rPr>
              <w:t>Eleocharis quinqueflora</w:t>
            </w:r>
            <w:r w:rsidR="0289F8E8" w:rsidRPr="009E4B31">
              <w:rPr>
                <w:sz w:val="20"/>
                <w:szCs w:val="20"/>
                <w:lang w:val="en-US"/>
              </w:rPr>
              <w:t xml:space="preserve">, </w:t>
            </w:r>
            <w:r w:rsidR="0289F8E8" w:rsidRPr="009E4B31">
              <w:rPr>
                <w:i/>
                <w:iCs/>
                <w:sz w:val="20"/>
                <w:szCs w:val="20"/>
                <w:lang w:val="en-US"/>
              </w:rPr>
              <w:t>Empetrum nigrum</w:t>
            </w:r>
            <w:r w:rsidR="0289F8E8" w:rsidRPr="009E4B31">
              <w:rPr>
                <w:sz w:val="20"/>
                <w:szCs w:val="20"/>
                <w:lang w:val="en-US"/>
              </w:rPr>
              <w:t xml:space="preserve">, </w:t>
            </w:r>
            <w:r w:rsidR="0289F8E8" w:rsidRPr="009E4B31">
              <w:rPr>
                <w:rFonts w:eastAsia="Times New Roman"/>
                <w:i/>
                <w:iCs/>
                <w:sz w:val="20"/>
                <w:szCs w:val="20"/>
                <w:lang w:val="en-US" w:eastAsia="sk-SK"/>
              </w:rPr>
              <w:t>Epilobium nutans</w:t>
            </w:r>
            <w:r w:rsidR="0289F8E8" w:rsidRPr="009E4B31">
              <w:rPr>
                <w:rFonts w:eastAsia="Times New Roman"/>
                <w:sz w:val="20"/>
                <w:szCs w:val="20"/>
                <w:lang w:val="en-US" w:eastAsia="sk-SK"/>
              </w:rPr>
              <w:t>,</w:t>
            </w:r>
            <w:r w:rsidR="0289F8E8" w:rsidRPr="009E4B31">
              <w:rPr>
                <w:sz w:val="20"/>
                <w:szCs w:val="20"/>
                <w:lang w:val="en-US"/>
              </w:rPr>
              <w:t xml:space="preserve"> </w:t>
            </w:r>
            <w:r w:rsidR="0289F8E8" w:rsidRPr="009E4B31">
              <w:rPr>
                <w:rFonts w:cs="Arial"/>
                <w:i/>
                <w:iCs/>
                <w:sz w:val="20"/>
                <w:szCs w:val="20"/>
                <w:lang w:val="en-US"/>
              </w:rPr>
              <w:t>Epipactis palustris</w:t>
            </w:r>
            <w:r w:rsidR="0289F8E8" w:rsidRPr="009E4B31">
              <w:rPr>
                <w:rFonts w:cs="Arial"/>
                <w:sz w:val="20"/>
                <w:szCs w:val="20"/>
                <w:lang w:val="en-US"/>
              </w:rPr>
              <w:t xml:space="preserve">, </w:t>
            </w:r>
            <w:r w:rsidR="0289F8E8" w:rsidRPr="009E4B31">
              <w:rPr>
                <w:rFonts w:cs="Arial"/>
                <w:i/>
                <w:iCs/>
                <w:sz w:val="20"/>
                <w:szCs w:val="20"/>
                <w:lang w:val="en-US"/>
              </w:rPr>
              <w:t>Eriophorum vaginatum</w:t>
            </w:r>
            <w:r w:rsidR="0289F8E8" w:rsidRPr="009E4B31">
              <w:rPr>
                <w:rFonts w:cs="Arial"/>
                <w:sz w:val="20"/>
                <w:szCs w:val="20"/>
                <w:lang w:val="en-US"/>
              </w:rPr>
              <w:t xml:space="preserve">, </w:t>
            </w:r>
          </w:p>
          <w:p w14:paraId="10BFBA54" w14:textId="77777777" w:rsidR="0031730F" w:rsidRPr="009E4B31" w:rsidRDefault="1C8F694B" w:rsidP="009E4B31">
            <w:pPr>
              <w:widowControl w:val="0"/>
              <w:autoSpaceDE w:val="0"/>
              <w:autoSpaceDN w:val="0"/>
              <w:adjustRightInd w:val="0"/>
              <w:spacing w:after="0"/>
              <w:jc w:val="left"/>
              <w:rPr>
                <w:rFonts w:cs="Arial"/>
                <w:sz w:val="20"/>
                <w:szCs w:val="20"/>
              </w:rPr>
            </w:pPr>
            <w:r w:rsidRPr="009E4B31">
              <w:rPr>
                <w:rFonts w:cs="Arial"/>
                <w:i/>
                <w:iCs/>
                <w:sz w:val="20"/>
                <w:szCs w:val="20"/>
              </w:rPr>
              <w:t>Gentiana punctata</w:t>
            </w:r>
            <w:r w:rsidRPr="009E4B31">
              <w:rPr>
                <w:rFonts w:cs="Arial"/>
                <w:sz w:val="20"/>
                <w:szCs w:val="20"/>
              </w:rPr>
              <w:t xml:space="preserve">, </w:t>
            </w:r>
            <w:r w:rsidRPr="009E4B31">
              <w:rPr>
                <w:rFonts w:cs="Arial"/>
                <w:i/>
                <w:iCs/>
                <w:sz w:val="20"/>
                <w:szCs w:val="20"/>
              </w:rPr>
              <w:t>Gymnadenia densiflora,</w:t>
            </w:r>
            <w:r w:rsidRPr="009E4B31">
              <w:rPr>
                <w:rFonts w:cs="Arial"/>
                <w:sz w:val="20"/>
                <w:szCs w:val="20"/>
              </w:rPr>
              <w:t xml:space="preserve"> </w:t>
            </w:r>
            <w:r w:rsidRPr="009E4B31">
              <w:rPr>
                <w:rFonts w:cs="Arial"/>
                <w:i/>
                <w:iCs/>
                <w:sz w:val="20"/>
                <w:szCs w:val="20"/>
              </w:rPr>
              <w:t>Juncus squarrosus</w:t>
            </w:r>
            <w:r w:rsidRPr="009E4B31">
              <w:rPr>
                <w:rFonts w:cs="Arial"/>
                <w:sz w:val="20"/>
                <w:szCs w:val="20"/>
              </w:rPr>
              <w:t xml:space="preserve">, </w:t>
            </w:r>
            <w:r w:rsidRPr="009E4B31">
              <w:rPr>
                <w:rFonts w:cs="Arial"/>
                <w:i/>
                <w:iCs/>
                <w:sz w:val="20"/>
                <w:szCs w:val="20"/>
              </w:rPr>
              <w:t>Lastrea limbosperma, Listera cordata</w:t>
            </w:r>
            <w:r w:rsidRPr="009E4B31">
              <w:rPr>
                <w:rFonts w:cs="Arial"/>
                <w:sz w:val="20"/>
                <w:szCs w:val="20"/>
              </w:rPr>
              <w:t xml:space="preserve">, </w:t>
            </w:r>
            <w:r w:rsidRPr="009E4B31">
              <w:rPr>
                <w:rFonts w:cs="Arial"/>
                <w:i/>
                <w:iCs/>
                <w:sz w:val="20"/>
                <w:szCs w:val="20"/>
              </w:rPr>
              <w:t>Malaxis monophyllos</w:t>
            </w:r>
            <w:r w:rsidRPr="009E4B31">
              <w:rPr>
                <w:rFonts w:cs="Arial"/>
                <w:sz w:val="20"/>
                <w:szCs w:val="20"/>
              </w:rPr>
              <w:t xml:space="preserve">, </w:t>
            </w:r>
            <w:r w:rsidRPr="009E4B31">
              <w:rPr>
                <w:rFonts w:cs="Arial"/>
                <w:i/>
                <w:iCs/>
                <w:sz w:val="20"/>
                <w:szCs w:val="20"/>
              </w:rPr>
              <w:t>Menyanthes trifoliata</w:t>
            </w:r>
            <w:r w:rsidRPr="009E4B31">
              <w:rPr>
                <w:rFonts w:cs="Arial"/>
                <w:sz w:val="20"/>
                <w:szCs w:val="20"/>
              </w:rPr>
              <w:t xml:space="preserve">, </w:t>
            </w:r>
            <w:r w:rsidRPr="009E4B31">
              <w:rPr>
                <w:rFonts w:cs="Arial"/>
                <w:i/>
                <w:iCs/>
                <w:sz w:val="20"/>
                <w:szCs w:val="20"/>
              </w:rPr>
              <w:t>Lysimachia thyrsiflora</w:t>
            </w:r>
            <w:r w:rsidRPr="009E4B31">
              <w:rPr>
                <w:rFonts w:cs="Arial"/>
                <w:sz w:val="20"/>
                <w:szCs w:val="20"/>
              </w:rPr>
              <w:t xml:space="preserve">, </w:t>
            </w:r>
            <w:r w:rsidRPr="009E4B31">
              <w:rPr>
                <w:rFonts w:cs="Arial"/>
                <w:i/>
                <w:iCs/>
                <w:sz w:val="20"/>
                <w:szCs w:val="20"/>
              </w:rPr>
              <w:t>Pedicularis palustris</w:t>
            </w:r>
            <w:r w:rsidRPr="009E4B31">
              <w:rPr>
                <w:rFonts w:cs="Arial"/>
                <w:sz w:val="20"/>
                <w:szCs w:val="20"/>
              </w:rPr>
              <w:t xml:space="preserve">, </w:t>
            </w:r>
            <w:r w:rsidRPr="009E4B31">
              <w:rPr>
                <w:rFonts w:cs="Arial"/>
                <w:i/>
                <w:iCs/>
                <w:sz w:val="20"/>
                <w:szCs w:val="20"/>
              </w:rPr>
              <w:t>Pseudorchis albida, Rhododendron tomentosum</w:t>
            </w:r>
            <w:r w:rsidRPr="009E4B31">
              <w:rPr>
                <w:rFonts w:cs="Arial"/>
                <w:sz w:val="20"/>
                <w:szCs w:val="20"/>
              </w:rPr>
              <w:t xml:space="preserve">, </w:t>
            </w:r>
          </w:p>
          <w:p w14:paraId="5E8B1CD1" w14:textId="54B62D53" w:rsidR="0031730F" w:rsidRPr="009E4B31" w:rsidRDefault="1C8F694B" w:rsidP="009E4B31">
            <w:pPr>
              <w:widowControl w:val="0"/>
              <w:autoSpaceDE w:val="0"/>
              <w:autoSpaceDN w:val="0"/>
              <w:adjustRightInd w:val="0"/>
              <w:spacing w:after="0"/>
              <w:jc w:val="left"/>
              <w:rPr>
                <w:rFonts w:cs="Arial"/>
                <w:sz w:val="20"/>
                <w:szCs w:val="20"/>
                <w:lang w:val="it-IT"/>
              </w:rPr>
            </w:pPr>
            <w:r w:rsidRPr="009E4B31">
              <w:rPr>
                <w:rFonts w:cs="Arial"/>
                <w:i/>
                <w:sz w:val="20"/>
                <w:szCs w:val="20"/>
                <w:lang w:val="it-IT"/>
              </w:rPr>
              <w:t>Ranunculus alpestris, Rhynchospora alba</w:t>
            </w:r>
            <w:r w:rsidRPr="009E4B31">
              <w:rPr>
                <w:rFonts w:cs="Arial"/>
                <w:sz w:val="20"/>
                <w:szCs w:val="20"/>
                <w:lang w:val="it-IT"/>
              </w:rPr>
              <w:t xml:space="preserve">, </w:t>
            </w:r>
            <w:r w:rsidRPr="009E4B31">
              <w:rPr>
                <w:rFonts w:cs="Arial"/>
                <w:i/>
                <w:sz w:val="20"/>
                <w:szCs w:val="20"/>
                <w:lang w:val="it-IT"/>
              </w:rPr>
              <w:t>Ribes nigrum</w:t>
            </w:r>
            <w:r w:rsidRPr="009E4B31">
              <w:rPr>
                <w:rFonts w:cs="Arial"/>
                <w:sz w:val="20"/>
                <w:szCs w:val="20"/>
                <w:lang w:val="it-IT"/>
              </w:rPr>
              <w:t xml:space="preserve">, </w:t>
            </w:r>
            <w:r w:rsidRPr="009E4B31">
              <w:rPr>
                <w:rFonts w:cs="Arial"/>
                <w:i/>
                <w:sz w:val="20"/>
                <w:szCs w:val="20"/>
                <w:lang w:val="it-IT"/>
              </w:rPr>
              <w:t>Salix herbacea, Scheuchzeria palustris</w:t>
            </w:r>
            <w:r w:rsidRPr="009E4B31">
              <w:rPr>
                <w:rFonts w:cs="Arial"/>
                <w:sz w:val="20"/>
                <w:szCs w:val="20"/>
                <w:lang w:val="it-IT"/>
              </w:rPr>
              <w:t xml:space="preserve">, </w:t>
            </w:r>
            <w:r w:rsidRPr="009E4B31">
              <w:rPr>
                <w:rFonts w:cs="Arial"/>
                <w:i/>
                <w:sz w:val="20"/>
                <w:szCs w:val="20"/>
                <w:lang w:val="it-IT"/>
              </w:rPr>
              <w:t xml:space="preserve">Senecio paludosus </w:t>
            </w:r>
            <w:r w:rsidRPr="009E4B31">
              <w:rPr>
                <w:rFonts w:cs="Arial"/>
                <w:sz w:val="20"/>
                <w:szCs w:val="20"/>
                <w:lang w:val="it-IT"/>
              </w:rPr>
              <w:t>subsp.</w:t>
            </w:r>
            <w:r w:rsidRPr="009E4B31">
              <w:rPr>
                <w:rFonts w:cs="Arial"/>
                <w:i/>
                <w:sz w:val="20"/>
                <w:szCs w:val="20"/>
                <w:lang w:val="it-IT"/>
              </w:rPr>
              <w:t xml:space="preserve"> angustifolius</w:t>
            </w:r>
            <w:r w:rsidRPr="009E4B31">
              <w:rPr>
                <w:rFonts w:cs="Arial"/>
                <w:sz w:val="20"/>
                <w:szCs w:val="20"/>
                <w:lang w:val="it-IT"/>
              </w:rPr>
              <w:t xml:space="preserve">, </w:t>
            </w:r>
            <w:r w:rsidRPr="009E4B31">
              <w:rPr>
                <w:rFonts w:cs="Arial"/>
                <w:i/>
                <w:sz w:val="20"/>
                <w:szCs w:val="20"/>
                <w:lang w:val="it-IT"/>
              </w:rPr>
              <w:t>Sparganium natans</w:t>
            </w:r>
            <w:r w:rsidRPr="009E4B31">
              <w:rPr>
                <w:rFonts w:cs="Arial"/>
                <w:sz w:val="20"/>
                <w:szCs w:val="20"/>
                <w:lang w:val="it-IT"/>
              </w:rPr>
              <w:t xml:space="preserve">, </w:t>
            </w:r>
            <w:r w:rsidRPr="009E4B31">
              <w:rPr>
                <w:rFonts w:cs="Arial"/>
                <w:i/>
                <w:sz w:val="20"/>
                <w:szCs w:val="20"/>
                <w:lang w:val="it-IT"/>
              </w:rPr>
              <w:t>Stellaria longifolia</w:t>
            </w:r>
            <w:r w:rsidRPr="009E4B31">
              <w:rPr>
                <w:rFonts w:cs="Arial"/>
                <w:sz w:val="20"/>
                <w:szCs w:val="20"/>
                <w:lang w:val="it-IT"/>
              </w:rPr>
              <w:t xml:space="preserve">, </w:t>
            </w:r>
            <w:r w:rsidRPr="009E4B31">
              <w:rPr>
                <w:rFonts w:cs="Arial"/>
                <w:i/>
                <w:sz w:val="20"/>
                <w:szCs w:val="20"/>
                <w:lang w:val="it-IT"/>
              </w:rPr>
              <w:t>Tephroseris crispa</w:t>
            </w:r>
            <w:r w:rsidRPr="009E4B31">
              <w:rPr>
                <w:rFonts w:cs="Arial"/>
                <w:sz w:val="20"/>
                <w:szCs w:val="20"/>
                <w:lang w:val="it-IT"/>
              </w:rPr>
              <w:t xml:space="preserve">, </w:t>
            </w:r>
            <w:r w:rsidRPr="009E4B31">
              <w:rPr>
                <w:rFonts w:cs="Arial"/>
                <w:i/>
                <w:sz w:val="20"/>
                <w:szCs w:val="20"/>
                <w:lang w:val="it-IT"/>
              </w:rPr>
              <w:t>Tozzia carpathica</w:t>
            </w:r>
            <w:r w:rsidRPr="009E4B31">
              <w:rPr>
                <w:rFonts w:cs="Arial"/>
                <w:sz w:val="20"/>
                <w:szCs w:val="20"/>
                <w:lang w:val="it-IT"/>
              </w:rPr>
              <w:t xml:space="preserve">, </w:t>
            </w:r>
            <w:r w:rsidRPr="009E4B31">
              <w:rPr>
                <w:rFonts w:cs="Arial"/>
                <w:i/>
                <w:sz w:val="20"/>
                <w:szCs w:val="20"/>
                <w:lang w:val="it-IT"/>
              </w:rPr>
              <w:t>Trollius altissimus</w:t>
            </w:r>
            <w:r w:rsidRPr="009E4B31">
              <w:rPr>
                <w:rFonts w:cs="Arial"/>
                <w:sz w:val="20"/>
                <w:szCs w:val="20"/>
                <w:lang w:val="it-IT"/>
              </w:rPr>
              <w:t xml:space="preserve">, </w:t>
            </w:r>
            <w:r w:rsidRPr="009E4B31">
              <w:rPr>
                <w:rFonts w:cs="Arial"/>
                <w:i/>
                <w:sz w:val="20"/>
                <w:szCs w:val="20"/>
                <w:lang w:val="it-IT"/>
              </w:rPr>
              <w:t>Vaccinium oxyccocus</w:t>
            </w:r>
            <w:r w:rsidRPr="009E4B31">
              <w:rPr>
                <w:rFonts w:cs="Arial"/>
                <w:sz w:val="20"/>
                <w:szCs w:val="20"/>
                <w:lang w:val="it-IT"/>
              </w:rPr>
              <w:t xml:space="preserve">, </w:t>
            </w:r>
            <w:r w:rsidRPr="009E4B31">
              <w:rPr>
                <w:rFonts w:cs="Arial"/>
                <w:i/>
                <w:sz w:val="20"/>
                <w:szCs w:val="20"/>
                <w:lang w:val="it-IT"/>
              </w:rPr>
              <w:t>Vaccinium uliginosum</w:t>
            </w:r>
            <w:r w:rsidRPr="009E4B31">
              <w:rPr>
                <w:rFonts w:cs="Arial"/>
                <w:sz w:val="20"/>
                <w:szCs w:val="20"/>
                <w:lang w:val="it-IT"/>
              </w:rPr>
              <w:t>.</w:t>
            </w:r>
          </w:p>
          <w:p w14:paraId="79EF87F8" w14:textId="77777777" w:rsidR="0031730F" w:rsidRPr="009E4B31" w:rsidRDefault="0031730F" w:rsidP="009E4B31">
            <w:pPr>
              <w:widowControl w:val="0"/>
              <w:autoSpaceDE w:val="0"/>
              <w:autoSpaceDN w:val="0"/>
              <w:adjustRightInd w:val="0"/>
              <w:spacing w:after="0"/>
              <w:rPr>
                <w:rFonts w:cs="Arial"/>
                <w:sz w:val="20"/>
                <w:szCs w:val="20"/>
              </w:rPr>
            </w:pPr>
          </w:p>
          <w:p w14:paraId="4A20CE4E" w14:textId="7D9A0D62" w:rsidR="0031730F" w:rsidRPr="009E4B31" w:rsidRDefault="1C8F694B" w:rsidP="009E4B31">
            <w:pPr>
              <w:pStyle w:val="Default"/>
              <w:widowControl w:val="0"/>
              <w:rPr>
                <w:i/>
                <w:iCs/>
                <w:sz w:val="20"/>
                <w:szCs w:val="20"/>
              </w:rPr>
            </w:pPr>
            <w:r w:rsidRPr="009E4B31">
              <w:rPr>
                <w:i/>
                <w:iCs/>
                <w:sz w:val="20"/>
                <w:szCs w:val="20"/>
              </w:rPr>
              <w:t xml:space="preserve">Vertigo </w:t>
            </w:r>
            <w:r w:rsidR="5A438E28" w:rsidRPr="009E4B31">
              <w:rPr>
                <w:i/>
                <w:iCs/>
                <w:sz w:val="20"/>
                <w:szCs w:val="20"/>
              </w:rPr>
              <w:t>g</w:t>
            </w:r>
            <w:r w:rsidR="72C5C66E" w:rsidRPr="009E4B31">
              <w:rPr>
                <w:i/>
                <w:iCs/>
                <w:sz w:val="20"/>
                <w:szCs w:val="20"/>
              </w:rPr>
              <w:t>e</w:t>
            </w:r>
            <w:r w:rsidR="5A438E28" w:rsidRPr="009E4B31">
              <w:rPr>
                <w:i/>
                <w:iCs/>
                <w:sz w:val="20"/>
                <w:szCs w:val="20"/>
              </w:rPr>
              <w:t>yeri</w:t>
            </w:r>
            <w:r w:rsidRPr="009E4B31">
              <w:rPr>
                <w:i/>
                <w:iCs/>
                <w:sz w:val="20"/>
                <w:szCs w:val="20"/>
              </w:rPr>
              <w:t>, Vertigo angustior</w:t>
            </w:r>
          </w:p>
          <w:p w14:paraId="5C42481B" w14:textId="77777777" w:rsidR="0031730F" w:rsidRPr="009E4B31" w:rsidRDefault="0031730F" w:rsidP="009E4B31">
            <w:pPr>
              <w:pStyle w:val="Default"/>
              <w:widowControl w:val="0"/>
              <w:rPr>
                <w:i/>
                <w:iCs/>
                <w:sz w:val="20"/>
                <w:szCs w:val="20"/>
              </w:rPr>
            </w:pPr>
          </w:p>
          <w:p w14:paraId="74A5F67B" w14:textId="77777777" w:rsidR="0031730F" w:rsidRPr="009E4B31" w:rsidRDefault="1C8F694B" w:rsidP="009E4B31">
            <w:pPr>
              <w:pStyle w:val="Default"/>
              <w:widowControl w:val="0"/>
              <w:rPr>
                <w:i/>
                <w:iCs/>
                <w:color w:val="222222"/>
                <w:sz w:val="20"/>
                <w:szCs w:val="20"/>
              </w:rPr>
            </w:pPr>
            <w:r w:rsidRPr="009E4B31">
              <w:rPr>
                <w:i/>
                <w:iCs/>
                <w:color w:val="222222"/>
                <w:sz w:val="20"/>
                <w:szCs w:val="20"/>
              </w:rPr>
              <w:t>Aeshna subarctica</w:t>
            </w:r>
            <w:r w:rsidRPr="009E4B31">
              <w:rPr>
                <w:color w:val="222222"/>
                <w:sz w:val="20"/>
                <w:szCs w:val="20"/>
              </w:rPr>
              <w:t xml:space="preserve">, </w:t>
            </w:r>
            <w:r w:rsidRPr="009E4B31">
              <w:rPr>
                <w:i/>
                <w:iCs/>
                <w:color w:val="222222"/>
                <w:sz w:val="20"/>
                <w:szCs w:val="20"/>
              </w:rPr>
              <w:t>Somatochlora arctica</w:t>
            </w:r>
            <w:r w:rsidRPr="009E4B31">
              <w:rPr>
                <w:color w:val="222222"/>
                <w:sz w:val="20"/>
                <w:szCs w:val="20"/>
              </w:rPr>
              <w:t xml:space="preserve">, </w:t>
            </w:r>
            <w:r w:rsidRPr="009E4B31">
              <w:rPr>
                <w:i/>
                <w:iCs/>
                <w:color w:val="222222"/>
                <w:sz w:val="20"/>
                <w:szCs w:val="20"/>
              </w:rPr>
              <w:t>Leucorrhinia rubicunda,</w:t>
            </w:r>
            <w:r w:rsidRPr="009E4B31">
              <w:rPr>
                <w:rFonts w:ascii="Arial" w:hAnsi="Arial" w:cs="Arial"/>
                <w:color w:val="222222"/>
                <w:sz w:val="20"/>
                <w:szCs w:val="20"/>
              </w:rPr>
              <w:t xml:space="preserve"> </w:t>
            </w:r>
            <w:r w:rsidRPr="009E4B31">
              <w:rPr>
                <w:i/>
                <w:iCs/>
                <w:color w:val="222222"/>
                <w:sz w:val="20"/>
                <w:szCs w:val="20"/>
              </w:rPr>
              <w:t>Coenagrion hastulatum, Aeshna juncea, Somatochlora alpestris, Leucorrhinia dubia</w:t>
            </w:r>
          </w:p>
          <w:p w14:paraId="782471F7" w14:textId="77777777" w:rsidR="0031730F" w:rsidRPr="009E4B31" w:rsidRDefault="0031730F" w:rsidP="009E4B31">
            <w:pPr>
              <w:pStyle w:val="Default"/>
              <w:widowControl w:val="0"/>
              <w:rPr>
                <w:i/>
                <w:iCs/>
                <w:sz w:val="20"/>
                <w:szCs w:val="20"/>
              </w:rPr>
            </w:pPr>
          </w:p>
          <w:p w14:paraId="5018A007" w14:textId="77777777" w:rsidR="0031730F" w:rsidRPr="009E4B31" w:rsidRDefault="1C8F694B" w:rsidP="009E4B31">
            <w:pPr>
              <w:widowControl w:val="0"/>
              <w:autoSpaceDE w:val="0"/>
              <w:autoSpaceDN w:val="0"/>
              <w:adjustRightInd w:val="0"/>
              <w:spacing w:after="0"/>
              <w:jc w:val="left"/>
              <w:rPr>
                <w:sz w:val="20"/>
                <w:szCs w:val="20"/>
              </w:rPr>
            </w:pPr>
            <w:r w:rsidRPr="009E4B31">
              <w:rPr>
                <w:i/>
                <w:iCs/>
                <w:sz w:val="20"/>
                <w:szCs w:val="20"/>
              </w:rPr>
              <w:t>Bombina variegata</w:t>
            </w:r>
            <w:r w:rsidRPr="009E4B31">
              <w:rPr>
                <w:sz w:val="20"/>
                <w:szCs w:val="20"/>
              </w:rPr>
              <w:t xml:space="preserve">, </w:t>
            </w:r>
            <w:r w:rsidRPr="009E4B31">
              <w:rPr>
                <w:rFonts w:eastAsia="Times New Roman"/>
                <w:i/>
                <w:iCs/>
                <w:color w:val="000000" w:themeColor="text1"/>
                <w:sz w:val="20"/>
                <w:szCs w:val="20"/>
                <w:lang w:eastAsia="sk-SK"/>
              </w:rPr>
              <w:t>Lissotriton</w:t>
            </w:r>
            <w:r w:rsidRPr="009E4B31">
              <w:rPr>
                <w:rFonts w:eastAsia="Times New Roman"/>
                <w:sz w:val="20"/>
                <w:szCs w:val="20"/>
                <w:lang w:eastAsia="sk-SK"/>
              </w:rPr>
              <w:t xml:space="preserve"> </w:t>
            </w:r>
            <w:r w:rsidRPr="009E4B31">
              <w:rPr>
                <w:rFonts w:eastAsia="Times New Roman"/>
                <w:i/>
                <w:iCs/>
                <w:color w:val="000000" w:themeColor="text1"/>
                <w:sz w:val="20"/>
                <w:szCs w:val="20"/>
                <w:lang w:eastAsia="sk-SK"/>
              </w:rPr>
              <w:t>montandoni</w:t>
            </w:r>
            <w:r w:rsidRPr="009E4B31">
              <w:rPr>
                <w:rFonts w:eastAsia="Times New Roman"/>
                <w:i/>
                <w:iCs/>
                <w:sz w:val="20"/>
                <w:szCs w:val="20"/>
                <w:lang w:eastAsia="sk-SK"/>
              </w:rPr>
              <w:t xml:space="preserve">, </w:t>
            </w:r>
            <w:r w:rsidRPr="009E4B31">
              <w:rPr>
                <w:rFonts w:eastAsia="Times New Roman"/>
                <w:i/>
                <w:iCs/>
                <w:color w:val="000000" w:themeColor="text1"/>
                <w:sz w:val="20"/>
                <w:szCs w:val="20"/>
                <w:lang w:eastAsia="sk-SK"/>
              </w:rPr>
              <w:t>Ichthyosaura alpestris</w:t>
            </w:r>
            <w:r w:rsidRPr="009E4B31">
              <w:rPr>
                <w:rFonts w:eastAsia="Times New Roman"/>
                <w:color w:val="000000" w:themeColor="text1"/>
                <w:sz w:val="20"/>
                <w:szCs w:val="20"/>
                <w:lang w:eastAsia="sk-SK"/>
              </w:rPr>
              <w:t>,</w:t>
            </w:r>
            <w:r w:rsidRPr="009E4B31">
              <w:rPr>
                <w:sz w:val="20"/>
                <w:szCs w:val="20"/>
              </w:rPr>
              <w:t xml:space="preserve"> </w:t>
            </w:r>
            <w:r w:rsidRPr="009E4B31">
              <w:rPr>
                <w:rFonts w:eastAsia="Times New Roman"/>
                <w:i/>
                <w:iCs/>
                <w:color w:val="000000" w:themeColor="text1"/>
                <w:sz w:val="20"/>
                <w:szCs w:val="20"/>
                <w:lang w:eastAsia="sk-SK"/>
              </w:rPr>
              <w:t>Rana temporaria,</w:t>
            </w:r>
            <w:r w:rsidRPr="009E4B31">
              <w:rPr>
                <w:sz w:val="20"/>
                <w:szCs w:val="20"/>
              </w:rPr>
              <w:t xml:space="preserve"> </w:t>
            </w:r>
            <w:r w:rsidRPr="009E4B31">
              <w:rPr>
                <w:i/>
                <w:iCs/>
                <w:sz w:val="20"/>
                <w:szCs w:val="20"/>
              </w:rPr>
              <w:t>Vipera berus</w:t>
            </w:r>
            <w:r w:rsidRPr="009E4B31">
              <w:rPr>
                <w:sz w:val="20"/>
                <w:szCs w:val="20"/>
              </w:rPr>
              <w:t xml:space="preserve">, </w:t>
            </w:r>
            <w:r w:rsidRPr="009E4B31">
              <w:rPr>
                <w:rFonts w:eastAsia="Times New Roman"/>
                <w:i/>
                <w:iCs/>
                <w:color w:val="000000" w:themeColor="text1"/>
                <w:sz w:val="20"/>
                <w:szCs w:val="20"/>
                <w:lang w:eastAsia="sk-SK"/>
              </w:rPr>
              <w:t>Zootoca vivipara vivipara</w:t>
            </w:r>
          </w:p>
          <w:p w14:paraId="3931557D" w14:textId="77777777" w:rsidR="0031730F" w:rsidRPr="009E4B31" w:rsidRDefault="0031730F" w:rsidP="009E4B31">
            <w:pPr>
              <w:widowControl w:val="0"/>
              <w:autoSpaceDE w:val="0"/>
              <w:autoSpaceDN w:val="0"/>
              <w:adjustRightInd w:val="0"/>
              <w:spacing w:after="0"/>
              <w:jc w:val="left"/>
              <w:rPr>
                <w:rFonts w:eastAsia="Times New Roman"/>
                <w:i/>
                <w:iCs/>
                <w:sz w:val="20"/>
                <w:szCs w:val="20"/>
                <w:lang w:eastAsia="sk-SK"/>
              </w:rPr>
            </w:pPr>
          </w:p>
          <w:p w14:paraId="705DE108" w14:textId="08C23985" w:rsidR="0031730F" w:rsidRPr="009E4B31" w:rsidRDefault="3854A749" w:rsidP="009E4B31">
            <w:pPr>
              <w:widowControl w:val="0"/>
              <w:autoSpaceDE w:val="0"/>
              <w:autoSpaceDN w:val="0"/>
              <w:adjustRightInd w:val="0"/>
              <w:spacing w:after="0"/>
              <w:jc w:val="left"/>
              <w:rPr>
                <w:rFonts w:eastAsia="Times New Roman"/>
                <w:sz w:val="20"/>
                <w:szCs w:val="20"/>
                <w:u w:val="single"/>
                <w:lang w:eastAsia="sk-SK"/>
              </w:rPr>
            </w:pPr>
            <w:r w:rsidRPr="009E4B31">
              <w:rPr>
                <w:rFonts w:eastAsia="Times New Roman"/>
                <w:i/>
                <w:iCs/>
                <w:sz w:val="20"/>
                <w:szCs w:val="20"/>
                <w:lang w:eastAsia="sk-SK"/>
              </w:rPr>
              <w:t>Acanthis cabaret</w:t>
            </w:r>
            <w:r w:rsidRPr="009E4B31">
              <w:rPr>
                <w:sz w:val="20"/>
                <w:szCs w:val="20"/>
              </w:rPr>
              <w:t xml:space="preserve">, </w:t>
            </w:r>
            <w:r w:rsidRPr="009E4B31">
              <w:rPr>
                <w:rFonts w:eastAsia="Times New Roman"/>
                <w:i/>
                <w:iCs/>
                <w:sz w:val="20"/>
                <w:szCs w:val="20"/>
                <w:lang w:eastAsia="sk-SK"/>
              </w:rPr>
              <w:t>Anthus spinoletta</w:t>
            </w:r>
            <w:r w:rsidRPr="009E4B31">
              <w:rPr>
                <w:rFonts w:eastAsia="Times New Roman"/>
                <w:sz w:val="20"/>
                <w:szCs w:val="20"/>
                <w:lang w:eastAsia="sk-SK"/>
              </w:rPr>
              <w:t>,</w:t>
            </w:r>
            <w:r w:rsidRPr="009E4B31">
              <w:rPr>
                <w:sz w:val="20"/>
                <w:szCs w:val="20"/>
              </w:rPr>
              <w:t xml:space="preserve"> </w:t>
            </w:r>
            <w:r w:rsidRPr="009E4B31">
              <w:rPr>
                <w:rFonts w:eastAsia="Times New Roman"/>
                <w:i/>
                <w:iCs/>
                <w:sz w:val="20"/>
                <w:szCs w:val="20"/>
                <w:lang w:eastAsia="sk-SK"/>
              </w:rPr>
              <w:t xml:space="preserve">Gallinago gallinago, </w:t>
            </w:r>
            <w:r w:rsidRPr="009E4B31">
              <w:rPr>
                <w:i/>
                <w:iCs/>
                <w:sz w:val="20"/>
                <w:szCs w:val="20"/>
              </w:rPr>
              <w:t>Ciconia nigra</w:t>
            </w:r>
            <w:r w:rsidRPr="009E4B31">
              <w:rPr>
                <w:sz w:val="20"/>
                <w:szCs w:val="20"/>
              </w:rPr>
              <w:t xml:space="preserve">, </w:t>
            </w:r>
            <w:r w:rsidR="0E434170" w:rsidRPr="009E4B31">
              <w:rPr>
                <w:i/>
                <w:iCs/>
                <w:sz w:val="20"/>
                <w:szCs w:val="20"/>
              </w:rPr>
              <w:t xml:space="preserve">Tetrastes (Bonasia) </w:t>
            </w:r>
            <w:r w:rsidRPr="009E4B31">
              <w:rPr>
                <w:i/>
                <w:iCs/>
                <w:sz w:val="20"/>
                <w:szCs w:val="20"/>
              </w:rPr>
              <w:t>bonasia</w:t>
            </w:r>
            <w:r w:rsidRPr="009E4B31">
              <w:rPr>
                <w:sz w:val="20"/>
                <w:szCs w:val="20"/>
              </w:rPr>
              <w:t xml:space="preserve">, </w:t>
            </w:r>
            <w:r w:rsidRPr="009E4B31">
              <w:rPr>
                <w:rFonts w:eastAsia="Times New Roman"/>
                <w:i/>
                <w:iCs/>
                <w:sz w:val="20"/>
                <w:szCs w:val="20"/>
                <w:lang w:eastAsia="sk-SK"/>
              </w:rPr>
              <w:t>Grus grus</w:t>
            </w:r>
            <w:r w:rsidRPr="009E4B31">
              <w:rPr>
                <w:sz w:val="20"/>
                <w:szCs w:val="20"/>
              </w:rPr>
              <w:t xml:space="preserve"> </w:t>
            </w:r>
          </w:p>
          <w:p w14:paraId="44D017EA" w14:textId="77777777" w:rsidR="0031730F" w:rsidRPr="009E4B31" w:rsidRDefault="0031730F" w:rsidP="009E4B31">
            <w:pPr>
              <w:widowControl w:val="0"/>
              <w:autoSpaceDE w:val="0"/>
              <w:autoSpaceDN w:val="0"/>
              <w:adjustRightInd w:val="0"/>
              <w:spacing w:after="0"/>
              <w:jc w:val="left"/>
              <w:rPr>
                <w:rFonts w:eastAsia="Times New Roman"/>
                <w:i/>
                <w:iCs/>
                <w:sz w:val="20"/>
                <w:szCs w:val="20"/>
                <w:lang w:eastAsia="sk-SK"/>
              </w:rPr>
            </w:pPr>
          </w:p>
          <w:p w14:paraId="58D57305" w14:textId="61894237" w:rsidR="0031730F" w:rsidRPr="009E4B31" w:rsidRDefault="1B47D561" w:rsidP="009E4B31">
            <w:pPr>
              <w:widowControl w:val="0"/>
              <w:autoSpaceDE w:val="0"/>
              <w:autoSpaceDN w:val="0"/>
              <w:adjustRightInd w:val="0"/>
              <w:spacing w:after="0"/>
              <w:jc w:val="left"/>
              <w:rPr>
                <w:rStyle w:val="markedcontent"/>
              </w:rPr>
            </w:pPr>
            <w:r w:rsidRPr="009E4B31">
              <w:rPr>
                <w:rFonts w:eastAsia="Times New Roman"/>
                <w:i/>
                <w:iCs/>
                <w:color w:val="000000" w:themeColor="text1"/>
                <w:sz w:val="20"/>
                <w:szCs w:val="20"/>
                <w:lang w:eastAsia="sk-SK"/>
              </w:rPr>
              <w:t>Microtus tatricus</w:t>
            </w:r>
            <w:r w:rsidRPr="009E4B31">
              <w:rPr>
                <w:rFonts w:eastAsia="Times New Roman"/>
                <w:color w:val="000000" w:themeColor="text1"/>
                <w:sz w:val="20"/>
                <w:szCs w:val="20"/>
                <w:lang w:eastAsia="sk-SK"/>
              </w:rPr>
              <w:t xml:space="preserve">, </w:t>
            </w:r>
            <w:r w:rsidRPr="009E4B31">
              <w:rPr>
                <w:rFonts w:eastAsia="Times New Roman"/>
                <w:i/>
                <w:iCs/>
                <w:color w:val="000000" w:themeColor="text1"/>
                <w:sz w:val="20"/>
                <w:szCs w:val="20"/>
                <w:lang w:eastAsia="sk-SK"/>
              </w:rPr>
              <w:t xml:space="preserve">Sicista betulina, </w:t>
            </w:r>
            <w:r w:rsidRPr="009E4B31">
              <w:rPr>
                <w:i/>
                <w:iCs/>
                <w:color w:val="000000" w:themeColor="text1"/>
                <w:sz w:val="20"/>
                <w:szCs w:val="20"/>
              </w:rPr>
              <w:t>Alces alces</w:t>
            </w:r>
            <w:r w:rsidR="38C95137" w:rsidRPr="009E4B31">
              <w:rPr>
                <w:rStyle w:val="markedcontent"/>
                <w:kern w:val="2"/>
                <w:sz w:val="20"/>
                <w:szCs w:val="20"/>
              </w:rPr>
              <w:t xml:space="preserve"> </w:t>
            </w:r>
          </w:p>
        </w:tc>
        <w:tc>
          <w:tcPr>
            <w:tcW w:w="1593" w:type="dxa"/>
            <w:gridSpan w:val="2"/>
            <w:tcBorders>
              <w:top w:val="single" w:sz="4" w:space="0" w:color="auto"/>
              <w:left w:val="single" w:sz="4" w:space="0" w:color="auto"/>
              <w:bottom w:val="single" w:sz="4" w:space="0" w:color="auto"/>
              <w:right w:val="single" w:sz="4" w:space="0" w:color="auto"/>
            </w:tcBorders>
          </w:tcPr>
          <w:p w14:paraId="0FAA5CEA" w14:textId="570CD3C2" w:rsidR="0031730F" w:rsidRPr="009E4B31" w:rsidRDefault="005C28A9" w:rsidP="009E4B31">
            <w:pPr>
              <w:widowControl w:val="0"/>
              <w:autoSpaceDE w:val="0"/>
              <w:autoSpaceDN w:val="0"/>
              <w:adjustRightInd w:val="0"/>
              <w:jc w:val="center"/>
              <w:rPr>
                <w:color w:val="000000"/>
                <w:kern w:val="2"/>
                <w:sz w:val="20"/>
                <w:szCs w:val="20"/>
              </w:rPr>
            </w:pPr>
            <w:r w:rsidRPr="009E4B31">
              <w:rPr>
                <w:color w:val="000000"/>
                <w:kern w:val="2"/>
                <w:sz w:val="20"/>
                <w:szCs w:val="20"/>
              </w:rPr>
              <w:lastRenderedPageBreak/>
              <w:t>202</w:t>
            </w:r>
            <w:r w:rsidR="149BFEC0" w:rsidRPr="009E4B31">
              <w:rPr>
                <w:color w:val="000000"/>
                <w:kern w:val="2"/>
                <w:sz w:val="20"/>
                <w:szCs w:val="20"/>
              </w:rPr>
              <w:t>7</w:t>
            </w:r>
            <w:r w:rsidRPr="009E4B31">
              <w:rPr>
                <w:color w:val="000000"/>
                <w:kern w:val="2"/>
                <w:sz w:val="20"/>
                <w:szCs w:val="20"/>
              </w:rPr>
              <w:t xml:space="preserve"> – 203</w:t>
            </w:r>
            <w:r w:rsidR="4FB0A962" w:rsidRPr="009E4B31">
              <w:rPr>
                <w:color w:val="000000"/>
                <w:kern w:val="2"/>
                <w:sz w:val="20"/>
                <w:szCs w:val="20"/>
              </w:rPr>
              <w:t>6</w:t>
            </w:r>
          </w:p>
          <w:p w14:paraId="15BB252C" w14:textId="77777777" w:rsidR="0031730F" w:rsidRPr="009E4B31" w:rsidRDefault="0031730F" w:rsidP="009E4B31">
            <w:pPr>
              <w:widowControl w:val="0"/>
              <w:autoSpaceDE w:val="0"/>
              <w:autoSpaceDN w:val="0"/>
              <w:adjustRightInd w:val="0"/>
              <w:jc w:val="left"/>
              <w:rPr>
                <w:rStyle w:val="markedcontent"/>
              </w:rPr>
            </w:pPr>
          </w:p>
        </w:tc>
        <w:tc>
          <w:tcPr>
            <w:tcW w:w="1383" w:type="dxa"/>
            <w:gridSpan w:val="2"/>
            <w:tcBorders>
              <w:top w:val="single" w:sz="4" w:space="0" w:color="auto"/>
              <w:left w:val="single" w:sz="4" w:space="0" w:color="auto"/>
              <w:bottom w:val="single" w:sz="4" w:space="0" w:color="auto"/>
              <w:right w:val="single" w:sz="4" w:space="0" w:color="auto"/>
            </w:tcBorders>
            <w:hideMark/>
          </w:tcPr>
          <w:p w14:paraId="478DCA3F" w14:textId="77777777" w:rsidR="0031730F" w:rsidRPr="009E4B31" w:rsidRDefault="0031730F" w:rsidP="009E4B31">
            <w:pPr>
              <w:widowControl w:val="0"/>
              <w:autoSpaceDE w:val="0"/>
              <w:autoSpaceDN w:val="0"/>
              <w:adjustRightInd w:val="0"/>
              <w:jc w:val="center"/>
              <w:rPr>
                <w:color w:val="000000"/>
              </w:rPr>
            </w:pPr>
            <w:r w:rsidRPr="009E4B31">
              <w:rPr>
                <w:rStyle w:val="markedcontent"/>
                <w:kern w:val="2"/>
                <w:sz w:val="20"/>
                <w:szCs w:val="20"/>
              </w:rPr>
              <w:t>Vlastník,</w:t>
            </w:r>
            <w:r w:rsidRPr="009E4B31">
              <w:rPr>
                <w:kern w:val="2"/>
                <w:sz w:val="20"/>
                <w:szCs w:val="20"/>
              </w:rPr>
              <w:br/>
            </w:r>
            <w:r w:rsidRPr="009E4B31">
              <w:rPr>
                <w:rStyle w:val="markedcontent"/>
                <w:kern w:val="2"/>
                <w:sz w:val="20"/>
                <w:szCs w:val="20"/>
              </w:rPr>
              <w:t>správca,</w:t>
            </w:r>
            <w:r w:rsidRPr="009E4B31">
              <w:rPr>
                <w:kern w:val="2"/>
                <w:sz w:val="20"/>
                <w:szCs w:val="20"/>
              </w:rPr>
              <w:br/>
            </w:r>
            <w:r w:rsidRPr="009E4B31">
              <w:rPr>
                <w:rStyle w:val="markedcontent"/>
                <w:kern w:val="2"/>
                <w:sz w:val="20"/>
                <w:szCs w:val="20"/>
              </w:rPr>
              <w:t>užívateľ</w:t>
            </w:r>
          </w:p>
        </w:tc>
        <w:tc>
          <w:tcPr>
            <w:tcW w:w="1560" w:type="dxa"/>
            <w:gridSpan w:val="2"/>
            <w:tcBorders>
              <w:top w:val="single" w:sz="4" w:space="0" w:color="auto"/>
              <w:left w:val="single" w:sz="4" w:space="0" w:color="auto"/>
              <w:bottom w:val="single" w:sz="4" w:space="0" w:color="auto"/>
              <w:right w:val="single" w:sz="4" w:space="0" w:color="auto"/>
            </w:tcBorders>
            <w:hideMark/>
          </w:tcPr>
          <w:p w14:paraId="2594B4BF" w14:textId="77777777" w:rsidR="0031730F" w:rsidRPr="009E4B31" w:rsidRDefault="0DA08A5E" w:rsidP="009E4B31">
            <w:pPr>
              <w:widowControl w:val="0"/>
              <w:autoSpaceDE w:val="0"/>
              <w:autoSpaceDN w:val="0"/>
              <w:adjustRightInd w:val="0"/>
              <w:jc w:val="center"/>
              <w:rPr>
                <w:rStyle w:val="markedcontent"/>
              </w:rPr>
            </w:pPr>
            <w:r w:rsidRPr="009E4B31">
              <w:rPr>
                <w:rStyle w:val="markedcontent"/>
                <w:kern w:val="2"/>
                <w:sz w:val="20"/>
                <w:szCs w:val="20"/>
              </w:rPr>
              <w:t>Zdroje EÚ, štátny rozpočet, vlastné zdroje</w:t>
            </w:r>
          </w:p>
        </w:tc>
        <w:tc>
          <w:tcPr>
            <w:tcW w:w="595" w:type="dxa"/>
            <w:gridSpan w:val="2"/>
            <w:tcBorders>
              <w:top w:val="single" w:sz="4" w:space="0" w:color="auto"/>
              <w:left w:val="single" w:sz="4" w:space="0" w:color="auto"/>
              <w:bottom w:val="single" w:sz="4" w:space="0" w:color="auto"/>
              <w:right w:val="single" w:sz="4" w:space="0" w:color="auto"/>
            </w:tcBorders>
            <w:hideMark/>
          </w:tcPr>
          <w:p w14:paraId="54E6BF67" w14:textId="77777777" w:rsidR="0031730F" w:rsidRPr="009E4B31" w:rsidRDefault="3A4BFEE5" w:rsidP="009E4B31">
            <w:pPr>
              <w:widowControl w:val="0"/>
              <w:autoSpaceDE w:val="0"/>
              <w:autoSpaceDN w:val="0"/>
              <w:adjustRightInd w:val="0"/>
              <w:rPr>
                <w:color w:val="000000"/>
                <w:sz w:val="20"/>
                <w:szCs w:val="20"/>
              </w:rPr>
            </w:pPr>
            <w:r w:rsidRPr="009E4B31">
              <w:rPr>
                <w:color w:val="000000"/>
                <w:kern w:val="2"/>
                <w:sz w:val="20"/>
                <w:szCs w:val="20"/>
              </w:rPr>
              <w:t>L1</w:t>
            </w:r>
          </w:p>
        </w:tc>
      </w:tr>
      <w:tr w:rsidR="00817197" w:rsidRPr="009E4B31" w14:paraId="1D1ED996" w14:textId="77777777" w:rsidTr="002A4453">
        <w:trPr>
          <w:trHeight w:val="520"/>
        </w:trPr>
        <w:tc>
          <w:tcPr>
            <w:tcW w:w="14057" w:type="dxa"/>
            <w:gridSpan w:val="13"/>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B7C764A" w14:textId="74C38BB4" w:rsidR="00817197" w:rsidRPr="009E4B31" w:rsidRDefault="71B718C1" w:rsidP="009E4B31">
            <w:pPr>
              <w:spacing w:after="0"/>
              <w:rPr>
                <w:b/>
                <w:bCs/>
              </w:rPr>
            </w:pPr>
            <w:r w:rsidRPr="009E4B31">
              <w:rPr>
                <w:i/>
                <w:iCs/>
                <w:kern w:val="2"/>
                <w:u w:val="single"/>
              </w:rPr>
              <w:lastRenderedPageBreak/>
              <w:t>Operatívny cieľ 1.</w:t>
            </w:r>
            <w:r w:rsidR="6ADF8CD1" w:rsidRPr="009E4B31">
              <w:rPr>
                <w:i/>
                <w:iCs/>
                <w:kern w:val="2"/>
                <w:u w:val="single"/>
              </w:rPr>
              <w:t>2</w:t>
            </w:r>
            <w:r w:rsidRPr="009E4B31">
              <w:rPr>
                <w:i/>
                <w:iCs/>
                <w:kern w:val="2"/>
                <w:u w:val="single"/>
              </w:rPr>
              <w:t>:</w:t>
            </w:r>
            <w:r w:rsidRPr="009E4B31">
              <w:rPr>
                <w:i/>
                <w:iCs/>
                <w:kern w:val="2"/>
              </w:rPr>
              <w:t xml:space="preserve"> </w:t>
            </w:r>
            <w:r w:rsidRPr="009E4B31">
              <w:rPr>
                <w:kern w:val="2"/>
              </w:rPr>
              <w:t>Zlepšenie stavu/odolnosti pôvodných lesných ekosystémov a porastov v biotope lesných kúr („hluchánia oblasť“) s preferenciou postupov pre zlepšenie stavu biotopov pre hlucháňa hôrneho</w:t>
            </w:r>
            <w:r w:rsidR="4BBC1BDB" w:rsidRPr="009E4B31">
              <w:rPr>
                <w:kern w:val="2"/>
              </w:rPr>
              <w:t xml:space="preserve"> </w:t>
            </w:r>
            <w:r w:rsidR="4BBC1BDB" w:rsidRPr="009E4B31">
              <w:rPr>
                <w:b/>
                <w:bCs/>
                <w:kern w:val="2"/>
              </w:rPr>
              <w:t>v EFP L2</w:t>
            </w:r>
            <w:r w:rsidR="008E3FED" w:rsidRPr="009E4B31">
              <w:t xml:space="preserve"> </w:t>
            </w:r>
            <w:r w:rsidR="008E3FED" w:rsidRPr="009E4B31">
              <w:rPr>
                <w:b/>
                <w:bCs/>
                <w:kern w:val="2"/>
              </w:rPr>
              <w:t>Hluchánie oblasti</w:t>
            </w:r>
            <w:r w:rsidR="2C5611D3" w:rsidRPr="009E4B31">
              <w:rPr>
                <w:b/>
                <w:bCs/>
                <w:kern w:val="2"/>
              </w:rPr>
              <w:t>.</w:t>
            </w:r>
            <w:r w:rsidR="575D4314" w:rsidRPr="009E4B31">
              <w:rPr>
                <w:b/>
                <w:bCs/>
                <w:kern w:val="2"/>
              </w:rPr>
              <w:t xml:space="preserve"> </w:t>
            </w:r>
            <w:r w:rsidR="575D4314" w:rsidRPr="009E4B31">
              <w:rPr>
                <w:kern w:val="2"/>
              </w:rPr>
              <w:t xml:space="preserve">Opatrenia </w:t>
            </w:r>
            <w:r w:rsidR="002A504C" w:rsidRPr="009E4B31">
              <w:rPr>
                <w:kern w:val="2"/>
              </w:rPr>
              <w:t xml:space="preserve">tohto </w:t>
            </w:r>
            <w:r w:rsidR="575D4314" w:rsidRPr="009E4B31">
              <w:rPr>
                <w:kern w:val="2"/>
              </w:rPr>
              <w:t>operatívneho cieľa</w:t>
            </w:r>
            <w:r w:rsidR="575D4314" w:rsidRPr="009E4B31" w:rsidDel="002A504C">
              <w:rPr>
                <w:kern w:val="2"/>
              </w:rPr>
              <w:t xml:space="preserve"> </w:t>
            </w:r>
            <w:r w:rsidR="575D4314" w:rsidRPr="009E4B31">
              <w:rPr>
                <w:kern w:val="2"/>
              </w:rPr>
              <w:t xml:space="preserve">sa </w:t>
            </w:r>
            <w:r w:rsidR="575D4314" w:rsidRPr="009E4B31" w:rsidDel="009302E6">
              <w:t xml:space="preserve">týkajú </w:t>
            </w:r>
            <w:r w:rsidR="6E42DD40" w:rsidRPr="009E4B31">
              <w:t>Ú</w:t>
            </w:r>
            <w:r w:rsidR="575D4314" w:rsidRPr="009E4B31">
              <w:t>EV:</w:t>
            </w:r>
            <w:r w:rsidR="2C5611D3" w:rsidRPr="009E4B31">
              <w:rPr>
                <w:b/>
                <w:bCs/>
              </w:rPr>
              <w:t xml:space="preserve"> </w:t>
            </w:r>
            <w:r w:rsidR="0248BC51" w:rsidRPr="009E4B31">
              <w:t xml:space="preserve"> </w:t>
            </w:r>
            <w:r w:rsidR="0248BC51" w:rsidRPr="009E4B31">
              <w:rPr>
                <w:b/>
                <w:bCs/>
              </w:rPr>
              <w:t>SKUEV0185, SKUEV0187, SKUEV0188, SKUEV0189,  SKUEV0661, SKUEV0662, SKUEV0964</w:t>
            </w:r>
            <w:r w:rsidR="59D6782B" w:rsidRPr="009E4B31">
              <w:rPr>
                <w:b/>
                <w:bCs/>
              </w:rPr>
              <w:t>.</w:t>
            </w:r>
          </w:p>
          <w:p w14:paraId="53FFF31F" w14:textId="2C60807D" w:rsidR="00817197" w:rsidRPr="009E4B31" w:rsidRDefault="13BC2485" w:rsidP="009E4B31">
            <w:pPr>
              <w:spacing w:after="0"/>
            </w:pPr>
            <w:r w:rsidRPr="009E4B31">
              <w:t>Konkrétne opatrenia sú uvedené v kapitole 3.</w:t>
            </w:r>
            <w:r w:rsidR="77EBE035" w:rsidRPr="009E4B31">
              <w:t>2</w:t>
            </w:r>
            <w:r w:rsidRPr="009E4B31">
              <w:t>. Cieľom dočasného alebo trvalého účelového manažmentu v t</w:t>
            </w:r>
            <w:r w:rsidR="75D8FEFB" w:rsidRPr="009E4B31">
              <w:t>omto</w:t>
            </w:r>
            <w:r w:rsidRPr="009E4B31">
              <w:t xml:space="preserve"> EFP je čo v najväčšej miere zachovať prípadne zlepšiť stav pôvodných lesných biotopov, ktoré zabezpečí zachovanie alebo zlepšenie stavu biotopu predovšetkým pre druh </w:t>
            </w:r>
            <w:r w:rsidRPr="009E4B31">
              <w:lastRenderedPageBreak/>
              <w:t>hlucháň hôrny (</w:t>
            </w:r>
            <w:r w:rsidRPr="009E4B31">
              <w:rPr>
                <w:i/>
              </w:rPr>
              <w:t>Tetrao</w:t>
            </w:r>
            <w:r w:rsidRPr="009E4B31">
              <w:rPr>
                <w:i/>
                <w:iCs/>
              </w:rPr>
              <w:t xml:space="preserve"> urogallus</w:t>
            </w:r>
            <w:r w:rsidRPr="009E4B31">
              <w:t xml:space="preserve">). Opatrenia zároveň zabezpečia zachovanie alebo zlepšenie stavu aj ostatných druhov, ktoré sú </w:t>
            </w:r>
            <w:r w:rsidR="77EBE035" w:rsidRPr="009E4B31">
              <w:t xml:space="preserve">viazané </w:t>
            </w:r>
            <w:r w:rsidRPr="009E4B31">
              <w:t>na biotopy v t</w:t>
            </w:r>
            <w:r w:rsidR="77EBE035" w:rsidRPr="009E4B31">
              <w:t xml:space="preserve">omto EFP. </w:t>
            </w:r>
            <w:r w:rsidRPr="009E4B31">
              <w:t xml:space="preserve">Do hluchánej oblasti sú zahrnuté </w:t>
            </w:r>
            <w:r w:rsidR="75D8FEFB" w:rsidRPr="009E4B31">
              <w:t>aj územia</w:t>
            </w:r>
            <w:r w:rsidRPr="009E4B31">
              <w:t xml:space="preserve"> </w:t>
            </w:r>
            <w:r w:rsidR="4ACBCE11" w:rsidRPr="009E4B31">
              <w:t xml:space="preserve">v </w:t>
            </w:r>
            <w:r w:rsidRPr="009E4B31" w:rsidDel="00BB079D">
              <w:t>5. st</w:t>
            </w:r>
            <w:r w:rsidR="4ACBCE11" w:rsidRPr="009E4B31">
              <w:t>upni</w:t>
            </w:r>
            <w:r w:rsidRPr="009E4B31">
              <w:t xml:space="preserve"> ochrany s bezzásahovým režimom (</w:t>
            </w:r>
            <w:r w:rsidR="75D8FEFB" w:rsidRPr="009E4B31">
              <w:t>v</w:t>
            </w:r>
            <w:r w:rsidRPr="009E4B31">
              <w:t xml:space="preserve"> rámci tohto dokumentu sú uvedené v</w:t>
            </w:r>
            <w:r w:rsidR="4ACBCE11" w:rsidRPr="009E4B31">
              <w:t> </w:t>
            </w:r>
            <w:r w:rsidRPr="009E4B31">
              <w:t>EFP</w:t>
            </w:r>
            <w:r w:rsidR="4ACBCE11" w:rsidRPr="009E4B31">
              <w:t xml:space="preserve"> </w:t>
            </w:r>
            <w:r w:rsidR="77EBE035" w:rsidRPr="009E4B31">
              <w:t>L</w:t>
            </w:r>
            <w:r w:rsidRPr="009E4B31">
              <w:t>1).</w:t>
            </w:r>
            <w:r w:rsidR="77EBE035" w:rsidRPr="009E4B31">
              <w:t xml:space="preserve"> </w:t>
            </w:r>
            <w:r w:rsidR="36378ACF" w:rsidRPr="009E4B31">
              <w:t xml:space="preserve">Predmetné opatrenie sa týka aj EFP L5 a EFP L6 </w:t>
            </w:r>
            <w:r w:rsidR="63EE649D" w:rsidRPr="009E4B31">
              <w:t>(s 3. a 2. stu</w:t>
            </w:r>
            <w:r w:rsidR="00940641" w:rsidRPr="009E4B31">
              <w:t>p</w:t>
            </w:r>
            <w:r w:rsidR="63EE649D" w:rsidRPr="009E4B31">
              <w:t>ňom ochrany</w:t>
            </w:r>
            <w:r w:rsidR="11C9E6C6" w:rsidRPr="009E4B31">
              <w:t>)</w:t>
            </w:r>
            <w:r w:rsidR="63EE649D" w:rsidRPr="009E4B31">
              <w:t xml:space="preserve"> z dôvodu</w:t>
            </w:r>
            <w:r w:rsidR="36378ACF" w:rsidRPr="009E4B31">
              <w:t xml:space="preserve"> zabezpečenia prepojenia územia </w:t>
            </w:r>
            <w:r w:rsidR="63EE649D" w:rsidRPr="009E4B31">
              <w:t xml:space="preserve">a vytvorenia </w:t>
            </w:r>
            <w:r w:rsidR="36378ACF" w:rsidRPr="009E4B31">
              <w:t>jednotliv</w:t>
            </w:r>
            <w:r w:rsidR="63EE649D" w:rsidRPr="009E4B31">
              <w:t>ých prepojovacích</w:t>
            </w:r>
            <w:r w:rsidR="36378ACF" w:rsidRPr="009E4B31">
              <w:t xml:space="preserve"> prvk</w:t>
            </w:r>
            <w:r w:rsidR="63EE649D" w:rsidRPr="009E4B31">
              <w:t xml:space="preserve">ov pre hlucháňa hôrneho. </w:t>
            </w:r>
            <w:r w:rsidR="77EBE035" w:rsidRPr="009E4B31">
              <w:t>Konkrétne opatrenia v jednotlivých</w:t>
            </w:r>
            <w:r w:rsidRPr="009E4B31">
              <w:t xml:space="preserve"> zónach sú uvedené v kap</w:t>
            </w:r>
            <w:r w:rsidR="4A478F71" w:rsidRPr="009E4B31">
              <w:t>itole</w:t>
            </w:r>
            <w:r w:rsidRPr="009E4B31">
              <w:t xml:space="preserve"> 3.</w:t>
            </w:r>
            <w:r w:rsidR="77EBE035" w:rsidRPr="009E4B31">
              <w:t>2</w:t>
            </w:r>
            <w:r w:rsidRPr="009E4B31">
              <w:t xml:space="preserve">. Mapová príloha hluchánej zóny </w:t>
            </w:r>
            <w:r w:rsidR="75D8FEFB" w:rsidRPr="009E4B31">
              <w:t>(EFP</w:t>
            </w:r>
            <w:r w:rsidR="4ACBCE11" w:rsidRPr="009E4B31">
              <w:t xml:space="preserve"> </w:t>
            </w:r>
            <w:r w:rsidR="75D8FEFB" w:rsidRPr="009E4B31">
              <w:t xml:space="preserve">L2) </w:t>
            </w:r>
            <w:r w:rsidRPr="009E4B31">
              <w:t xml:space="preserve">a zahrnuté lesné celky a dielce sú uvedené </w:t>
            </w:r>
            <w:r w:rsidRPr="009E4B31">
              <w:rPr>
                <w:b/>
              </w:rPr>
              <w:t>v prílohe č.</w:t>
            </w:r>
            <w:r w:rsidR="4A478F71" w:rsidRPr="009E4B31">
              <w:rPr>
                <w:b/>
              </w:rPr>
              <w:t xml:space="preserve"> </w:t>
            </w:r>
            <w:r w:rsidR="75D8FEFB" w:rsidRPr="009E4B31">
              <w:rPr>
                <w:b/>
              </w:rPr>
              <w:t>6.5.2.</w:t>
            </w:r>
          </w:p>
        </w:tc>
      </w:tr>
      <w:tr w:rsidR="00817197" w:rsidRPr="009E4B31" w14:paraId="43C33BDD" w14:textId="77777777" w:rsidTr="00022DE9">
        <w:trPr>
          <w:trHeight w:val="482"/>
        </w:trPr>
        <w:tc>
          <w:tcPr>
            <w:tcW w:w="127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38E037E" w14:textId="77777777" w:rsidR="00817197" w:rsidRPr="009E4B31" w:rsidRDefault="00817197" w:rsidP="009E4B31">
            <w:pPr>
              <w:widowControl w:val="0"/>
              <w:autoSpaceDE w:val="0"/>
              <w:autoSpaceDN w:val="0"/>
              <w:adjustRightInd w:val="0"/>
              <w:rPr>
                <w:kern w:val="2"/>
                <w:szCs w:val="24"/>
              </w:rPr>
            </w:pPr>
            <w:r w:rsidRPr="009E4B31">
              <w:rPr>
                <w:kern w:val="2"/>
                <w:szCs w:val="24"/>
              </w:rPr>
              <w:lastRenderedPageBreak/>
              <w:t xml:space="preserve">Opatrenie </w:t>
            </w:r>
          </w:p>
          <w:p w14:paraId="3A28D4DC" w14:textId="6D8838A8" w:rsidR="00817197" w:rsidRPr="009E4B31" w:rsidRDefault="00817197" w:rsidP="009E4B31">
            <w:pPr>
              <w:widowControl w:val="0"/>
              <w:autoSpaceDE w:val="0"/>
              <w:autoSpaceDN w:val="0"/>
              <w:adjustRightInd w:val="0"/>
              <w:rPr>
                <w:kern w:val="2"/>
                <w:szCs w:val="24"/>
              </w:rPr>
            </w:pPr>
            <w:r w:rsidRPr="009E4B31">
              <w:rPr>
                <w:kern w:val="2"/>
                <w:szCs w:val="24"/>
              </w:rPr>
              <w:t>1.</w:t>
            </w:r>
            <w:r w:rsidR="004816B4" w:rsidRPr="009E4B31">
              <w:rPr>
                <w:kern w:val="2"/>
                <w:szCs w:val="24"/>
              </w:rPr>
              <w:t>2</w:t>
            </w:r>
            <w:r w:rsidRPr="009E4B31">
              <w:rPr>
                <w:kern w:val="2"/>
                <w:szCs w:val="24"/>
              </w:rPr>
              <w:t>.1.</w:t>
            </w:r>
          </w:p>
        </w:tc>
        <w:tc>
          <w:tcPr>
            <w:tcW w:w="12786" w:type="dxa"/>
            <w:gridSpan w:val="12"/>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B7ADED4" w14:textId="62D7E62A" w:rsidR="00817197" w:rsidRPr="009E4B31" w:rsidRDefault="004816B4" w:rsidP="009E4B31">
            <w:pPr>
              <w:rPr>
                <w:rStyle w:val="markedcontent"/>
                <w:kern w:val="2"/>
              </w:rPr>
            </w:pPr>
            <w:r w:rsidRPr="009E4B31">
              <w:rPr>
                <w:rStyle w:val="markedcontent"/>
                <w:kern w:val="2"/>
              </w:rPr>
              <w:t>Lesohospodárske opatrenia so zameraním na zlepšenie stavu biotopov hlucháňa hôrneho.</w:t>
            </w:r>
          </w:p>
        </w:tc>
      </w:tr>
      <w:tr w:rsidR="00817197" w:rsidRPr="009E4B31" w14:paraId="2F84138C" w14:textId="77777777" w:rsidTr="00722C47">
        <w:trPr>
          <w:trHeight w:val="598"/>
        </w:trPr>
        <w:tc>
          <w:tcPr>
            <w:tcW w:w="1271" w:type="dxa"/>
            <w:vMerge/>
            <w:vAlign w:val="center"/>
            <w:hideMark/>
          </w:tcPr>
          <w:p w14:paraId="33DC66C0" w14:textId="77777777" w:rsidR="00817197" w:rsidRPr="009E4B31" w:rsidRDefault="00817197" w:rsidP="009E4B31">
            <w:pPr>
              <w:spacing w:after="0"/>
              <w:jc w:val="left"/>
              <w:rPr>
                <w:kern w:val="2"/>
                <w:szCs w:val="24"/>
              </w:rPr>
            </w:pPr>
          </w:p>
        </w:tc>
        <w:tc>
          <w:tcPr>
            <w:tcW w:w="12786" w:type="dxa"/>
            <w:gridSpan w:val="12"/>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95EA8F2" w14:textId="04CF68D1" w:rsidR="00817197" w:rsidRPr="009E4B31" w:rsidRDefault="004816B4" w:rsidP="00483C52">
            <w:pPr>
              <w:widowControl w:val="0"/>
              <w:autoSpaceDE w:val="0"/>
              <w:autoSpaceDN w:val="0"/>
              <w:adjustRightInd w:val="0"/>
              <w:spacing w:after="0"/>
              <w:rPr>
                <w:color w:val="000000"/>
                <w:kern w:val="2"/>
              </w:rPr>
            </w:pPr>
            <w:r w:rsidRPr="009E4B31">
              <w:rPr>
                <w:color w:val="000000"/>
                <w:kern w:val="2"/>
              </w:rPr>
              <w:t xml:space="preserve">Merateľný indikátor plnenia: osobitný režim lesného hospodárenia vhodný pre hlucháňa hôrneho v „tzv. hluchánej oblasti CHKO </w:t>
            </w:r>
            <w:r w:rsidR="003F6F23" w:rsidRPr="009E4B31">
              <w:rPr>
                <w:color w:val="000000"/>
                <w:kern w:val="2"/>
              </w:rPr>
              <w:t>Horná Orava</w:t>
            </w:r>
            <w:r w:rsidRPr="009E4B31">
              <w:rPr>
                <w:color w:val="000000"/>
                <w:kern w:val="2"/>
              </w:rPr>
              <w:t xml:space="preserve">“ na celkovej výmere </w:t>
            </w:r>
            <w:r w:rsidR="00C470FF" w:rsidRPr="009E4B31">
              <w:rPr>
                <w:color w:val="000000"/>
                <w:kern w:val="2"/>
              </w:rPr>
              <w:t>7</w:t>
            </w:r>
            <w:r w:rsidR="005F1946" w:rsidRPr="009E4B31">
              <w:rPr>
                <w:color w:val="000000"/>
                <w:kern w:val="2"/>
              </w:rPr>
              <w:t xml:space="preserve"> </w:t>
            </w:r>
            <w:r w:rsidR="00C470FF" w:rsidRPr="009E4B31">
              <w:rPr>
                <w:color w:val="000000"/>
                <w:kern w:val="2"/>
              </w:rPr>
              <w:t>572</w:t>
            </w:r>
            <w:r w:rsidRPr="009E4B31">
              <w:rPr>
                <w:color w:val="000000"/>
                <w:kern w:val="2"/>
              </w:rPr>
              <w:t xml:space="preserve"> ha.</w:t>
            </w:r>
          </w:p>
        </w:tc>
      </w:tr>
      <w:tr w:rsidR="00817197" w:rsidRPr="009E4B31" w14:paraId="22E66AE5" w14:textId="77777777" w:rsidTr="004451B5">
        <w:trPr>
          <w:trHeight w:val="494"/>
        </w:trPr>
        <w:tc>
          <w:tcPr>
            <w:tcW w:w="1271" w:type="dxa"/>
            <w:tcBorders>
              <w:top w:val="single" w:sz="4" w:space="0" w:color="auto"/>
              <w:left w:val="single" w:sz="4" w:space="0" w:color="auto"/>
              <w:bottom w:val="single" w:sz="4" w:space="0" w:color="auto"/>
              <w:right w:val="single" w:sz="4" w:space="0" w:color="auto"/>
            </w:tcBorders>
            <w:hideMark/>
          </w:tcPr>
          <w:p w14:paraId="78EEAE35" w14:textId="77777777" w:rsidR="00817197" w:rsidRPr="009E4B31" w:rsidRDefault="00817197" w:rsidP="009E4B31">
            <w:pPr>
              <w:widowControl w:val="0"/>
              <w:autoSpaceDE w:val="0"/>
              <w:autoSpaceDN w:val="0"/>
              <w:adjustRightInd w:val="0"/>
              <w:rPr>
                <w:b/>
                <w:color w:val="000000"/>
                <w:kern w:val="2"/>
                <w:sz w:val="20"/>
                <w:szCs w:val="20"/>
              </w:rPr>
            </w:pPr>
            <w:r w:rsidRPr="009E4B31">
              <w:rPr>
                <w:b/>
                <w:color w:val="000000"/>
                <w:kern w:val="2"/>
                <w:sz w:val="20"/>
                <w:szCs w:val="20"/>
              </w:rPr>
              <w:t>Číslo aktivity</w:t>
            </w:r>
          </w:p>
        </w:tc>
        <w:tc>
          <w:tcPr>
            <w:tcW w:w="2977" w:type="dxa"/>
            <w:gridSpan w:val="2"/>
            <w:tcBorders>
              <w:top w:val="single" w:sz="4" w:space="0" w:color="auto"/>
              <w:left w:val="single" w:sz="4" w:space="0" w:color="auto"/>
              <w:bottom w:val="single" w:sz="4" w:space="0" w:color="auto"/>
              <w:right w:val="single" w:sz="4" w:space="0" w:color="auto"/>
            </w:tcBorders>
            <w:hideMark/>
          </w:tcPr>
          <w:p w14:paraId="779E2AFA" w14:textId="77777777" w:rsidR="00817197" w:rsidRPr="009E4B31" w:rsidRDefault="00817197" w:rsidP="009E4B31">
            <w:pPr>
              <w:widowControl w:val="0"/>
              <w:autoSpaceDE w:val="0"/>
              <w:autoSpaceDN w:val="0"/>
              <w:adjustRightInd w:val="0"/>
              <w:rPr>
                <w:b/>
                <w:color w:val="000000"/>
                <w:kern w:val="2"/>
                <w:sz w:val="20"/>
                <w:szCs w:val="20"/>
              </w:rPr>
            </w:pPr>
            <w:r w:rsidRPr="009E4B31">
              <w:rPr>
                <w:b/>
                <w:color w:val="000000"/>
                <w:kern w:val="2"/>
                <w:sz w:val="20"/>
                <w:szCs w:val="20"/>
              </w:rPr>
              <w:t>Opis aktivity</w:t>
            </w:r>
          </w:p>
        </w:tc>
        <w:tc>
          <w:tcPr>
            <w:tcW w:w="4678" w:type="dxa"/>
            <w:gridSpan w:val="2"/>
            <w:tcBorders>
              <w:top w:val="single" w:sz="4" w:space="0" w:color="auto"/>
              <w:left w:val="single" w:sz="4" w:space="0" w:color="auto"/>
              <w:bottom w:val="single" w:sz="4" w:space="0" w:color="auto"/>
              <w:right w:val="single" w:sz="4" w:space="0" w:color="auto"/>
            </w:tcBorders>
          </w:tcPr>
          <w:p w14:paraId="09E39F40" w14:textId="77777777" w:rsidR="00817197" w:rsidRPr="009E4B31" w:rsidRDefault="00817197" w:rsidP="004451B5">
            <w:pPr>
              <w:widowControl w:val="0"/>
              <w:autoSpaceDE w:val="0"/>
              <w:autoSpaceDN w:val="0"/>
              <w:adjustRightInd w:val="0"/>
              <w:jc w:val="left"/>
              <w:rPr>
                <w:color w:val="000000"/>
                <w:kern w:val="2"/>
                <w:sz w:val="20"/>
                <w:szCs w:val="20"/>
              </w:rPr>
            </w:pPr>
            <w:r w:rsidRPr="009E4B31">
              <w:rPr>
                <w:b/>
                <w:color w:val="000000"/>
                <w:kern w:val="2"/>
                <w:sz w:val="20"/>
                <w:szCs w:val="20"/>
              </w:rPr>
              <w:t>Merateľný indikátor plnenia aktivity</w:t>
            </w:r>
          </w:p>
        </w:tc>
        <w:tc>
          <w:tcPr>
            <w:tcW w:w="1593" w:type="dxa"/>
            <w:gridSpan w:val="2"/>
            <w:tcBorders>
              <w:top w:val="single" w:sz="4" w:space="0" w:color="auto"/>
              <w:left w:val="single" w:sz="4" w:space="0" w:color="auto"/>
              <w:bottom w:val="single" w:sz="4" w:space="0" w:color="auto"/>
              <w:right w:val="single" w:sz="4" w:space="0" w:color="auto"/>
            </w:tcBorders>
            <w:hideMark/>
          </w:tcPr>
          <w:p w14:paraId="7C611969" w14:textId="667D66C4" w:rsidR="00817197" w:rsidRPr="009E4B31" w:rsidRDefault="00817197" w:rsidP="009E4B31">
            <w:pPr>
              <w:widowControl w:val="0"/>
              <w:autoSpaceDE w:val="0"/>
              <w:autoSpaceDN w:val="0"/>
              <w:adjustRightInd w:val="0"/>
              <w:jc w:val="center"/>
              <w:rPr>
                <w:b/>
                <w:color w:val="000000"/>
                <w:kern w:val="2"/>
                <w:sz w:val="20"/>
                <w:szCs w:val="20"/>
              </w:rPr>
            </w:pPr>
            <w:r w:rsidRPr="009E4B31">
              <w:rPr>
                <w:b/>
                <w:color w:val="000000"/>
                <w:kern w:val="2"/>
                <w:sz w:val="20"/>
                <w:szCs w:val="20"/>
              </w:rPr>
              <w:t>Predpokladaný termín realizácie</w:t>
            </w:r>
          </w:p>
        </w:tc>
        <w:tc>
          <w:tcPr>
            <w:tcW w:w="1383" w:type="dxa"/>
            <w:gridSpan w:val="2"/>
            <w:tcBorders>
              <w:top w:val="single" w:sz="4" w:space="0" w:color="auto"/>
              <w:left w:val="single" w:sz="4" w:space="0" w:color="auto"/>
              <w:bottom w:val="single" w:sz="4" w:space="0" w:color="auto"/>
              <w:right w:val="single" w:sz="4" w:space="0" w:color="auto"/>
            </w:tcBorders>
            <w:hideMark/>
          </w:tcPr>
          <w:p w14:paraId="3418D612" w14:textId="77777777" w:rsidR="00817197" w:rsidRPr="009E4B31" w:rsidRDefault="00817197" w:rsidP="009E4B31">
            <w:pPr>
              <w:widowControl w:val="0"/>
              <w:autoSpaceDE w:val="0"/>
              <w:autoSpaceDN w:val="0"/>
              <w:adjustRightInd w:val="0"/>
              <w:rPr>
                <w:b/>
                <w:color w:val="000000"/>
                <w:kern w:val="2"/>
                <w:sz w:val="20"/>
                <w:szCs w:val="20"/>
              </w:rPr>
            </w:pPr>
            <w:r w:rsidRPr="009E4B31">
              <w:rPr>
                <w:b/>
                <w:color w:val="000000"/>
                <w:kern w:val="2"/>
                <w:sz w:val="20"/>
                <w:szCs w:val="20"/>
              </w:rPr>
              <w:t>Oprávnený subjekt</w:t>
            </w:r>
          </w:p>
        </w:tc>
        <w:tc>
          <w:tcPr>
            <w:tcW w:w="1560" w:type="dxa"/>
            <w:gridSpan w:val="2"/>
            <w:tcBorders>
              <w:top w:val="single" w:sz="4" w:space="0" w:color="auto"/>
              <w:left w:val="single" w:sz="4" w:space="0" w:color="auto"/>
              <w:bottom w:val="single" w:sz="4" w:space="0" w:color="auto"/>
              <w:right w:val="single" w:sz="4" w:space="0" w:color="auto"/>
            </w:tcBorders>
            <w:hideMark/>
          </w:tcPr>
          <w:p w14:paraId="37D92D02" w14:textId="249668E2" w:rsidR="00817197" w:rsidRPr="009E4B31" w:rsidRDefault="00817197"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spôsob financovania</w:t>
            </w:r>
          </w:p>
        </w:tc>
        <w:tc>
          <w:tcPr>
            <w:tcW w:w="595" w:type="dxa"/>
            <w:gridSpan w:val="2"/>
            <w:tcBorders>
              <w:top w:val="single" w:sz="4" w:space="0" w:color="auto"/>
              <w:left w:val="single" w:sz="4" w:space="0" w:color="auto"/>
              <w:bottom w:val="single" w:sz="4" w:space="0" w:color="auto"/>
              <w:right w:val="single" w:sz="4" w:space="0" w:color="auto"/>
            </w:tcBorders>
            <w:hideMark/>
          </w:tcPr>
          <w:p w14:paraId="21A06F9C" w14:textId="77777777" w:rsidR="00817197" w:rsidRPr="009E4B31" w:rsidRDefault="22B4738A" w:rsidP="009E4B31">
            <w:pPr>
              <w:widowControl w:val="0"/>
              <w:autoSpaceDE w:val="0"/>
              <w:autoSpaceDN w:val="0"/>
              <w:adjustRightInd w:val="0"/>
              <w:rPr>
                <w:b/>
                <w:bCs/>
                <w:color w:val="000000"/>
                <w:kern w:val="2"/>
                <w:sz w:val="20"/>
                <w:szCs w:val="20"/>
              </w:rPr>
            </w:pPr>
            <w:r w:rsidRPr="009E4B31">
              <w:rPr>
                <w:b/>
                <w:bCs/>
                <w:color w:val="000000"/>
                <w:kern w:val="2"/>
                <w:sz w:val="20"/>
                <w:szCs w:val="20"/>
              </w:rPr>
              <w:t>EFP</w:t>
            </w:r>
          </w:p>
        </w:tc>
      </w:tr>
      <w:tr w:rsidR="00E24CFE" w:rsidRPr="009E4B31" w14:paraId="238FA785" w14:textId="77777777" w:rsidTr="004451B5">
        <w:trPr>
          <w:trHeight w:val="715"/>
        </w:trPr>
        <w:tc>
          <w:tcPr>
            <w:tcW w:w="1271" w:type="dxa"/>
            <w:tcBorders>
              <w:top w:val="single" w:sz="4" w:space="0" w:color="auto"/>
              <w:left w:val="single" w:sz="4" w:space="0" w:color="auto"/>
              <w:bottom w:val="single" w:sz="4" w:space="0" w:color="auto"/>
              <w:right w:val="single" w:sz="4" w:space="0" w:color="auto"/>
            </w:tcBorders>
            <w:hideMark/>
          </w:tcPr>
          <w:p w14:paraId="7C9FA802" w14:textId="274DF21A"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t>1.2.1.1.</w:t>
            </w:r>
          </w:p>
        </w:tc>
        <w:tc>
          <w:tcPr>
            <w:tcW w:w="2977" w:type="dxa"/>
            <w:gridSpan w:val="2"/>
            <w:tcBorders>
              <w:top w:val="single" w:sz="4" w:space="0" w:color="auto"/>
              <w:left w:val="single" w:sz="4" w:space="0" w:color="auto"/>
              <w:bottom w:val="single" w:sz="4" w:space="0" w:color="auto"/>
              <w:right w:val="single" w:sz="4" w:space="0" w:color="auto"/>
            </w:tcBorders>
            <w:hideMark/>
          </w:tcPr>
          <w:p w14:paraId="13FD463F" w14:textId="14F9F356" w:rsidR="00E24CFE" w:rsidRPr="009E4B31" w:rsidRDefault="59597C24" w:rsidP="009E4B31">
            <w:pPr>
              <w:widowControl w:val="0"/>
              <w:spacing w:after="0"/>
              <w:jc w:val="left"/>
              <w:rPr>
                <w:rStyle w:val="markedcontent"/>
                <w:sz w:val="20"/>
                <w:szCs w:val="20"/>
              </w:rPr>
            </w:pPr>
            <w:r w:rsidRPr="009E4B31">
              <w:rPr>
                <w:rStyle w:val="markedcontent"/>
                <w:kern w:val="2"/>
                <w:sz w:val="20"/>
                <w:szCs w:val="20"/>
                <w14:ligatures w14:val="standardContextual"/>
              </w:rPr>
              <w:t>Ponecha</w:t>
            </w:r>
            <w:r w:rsidR="42DA66D8" w:rsidRPr="009E4B31">
              <w:rPr>
                <w:rStyle w:val="markedcontent"/>
                <w:kern w:val="2"/>
                <w:sz w:val="20"/>
                <w:szCs w:val="20"/>
                <w14:ligatures w14:val="standardContextual"/>
              </w:rPr>
              <w:t>ť</w:t>
            </w:r>
            <w:r w:rsidRPr="009E4B31">
              <w:rPr>
                <w:rStyle w:val="markedcontent"/>
                <w:kern w:val="2"/>
                <w:sz w:val="20"/>
                <w:szCs w:val="20"/>
                <w14:ligatures w14:val="standardContextual"/>
              </w:rPr>
              <w:t xml:space="preserve"> biotop</w:t>
            </w:r>
            <w:r w:rsidR="42DA66D8" w:rsidRPr="009E4B31">
              <w:rPr>
                <w:rStyle w:val="markedcontent"/>
                <w:kern w:val="2"/>
                <w:sz w:val="20"/>
                <w:szCs w:val="20"/>
                <w14:ligatures w14:val="standardContextual"/>
              </w:rPr>
              <w:t>y</w:t>
            </w:r>
            <w:r w:rsidRPr="009E4B31">
              <w:rPr>
                <w:rStyle w:val="markedcontent"/>
                <w:kern w:val="2"/>
                <w:sz w:val="20"/>
                <w:szCs w:val="20"/>
                <w14:ligatures w14:val="standardContextual"/>
              </w:rPr>
              <w:t xml:space="preserve"> bez hospodárskych zásahov na prirodzený vývoj</w:t>
            </w:r>
            <w:r w:rsidRPr="009E4B31">
              <w:rPr>
                <w:sz w:val="20"/>
                <w:szCs w:val="20"/>
                <w:lang w:eastAsia="sk-SK"/>
              </w:rPr>
              <w:t xml:space="preserve"> </w:t>
            </w:r>
            <w:r w:rsidR="73D69D87" w:rsidRPr="009E4B31">
              <w:rPr>
                <w:sz w:val="20"/>
                <w:szCs w:val="20"/>
                <w:lang w:eastAsia="sk-SK"/>
              </w:rPr>
              <w:t>v</w:t>
            </w:r>
            <w:r w:rsidR="42DA66D8" w:rsidRPr="009E4B31">
              <w:rPr>
                <w:sz w:val="20"/>
                <w:szCs w:val="20"/>
                <w:lang w:eastAsia="sk-SK"/>
              </w:rPr>
              <w:t> </w:t>
            </w:r>
            <w:r w:rsidR="36CEC46C" w:rsidRPr="009E4B31">
              <w:rPr>
                <w:rStyle w:val="markedcontent"/>
                <w:sz w:val="20"/>
                <w:szCs w:val="20"/>
              </w:rPr>
              <w:t xml:space="preserve"> zóne</w:t>
            </w:r>
            <w:r w:rsidR="00246951" w:rsidRPr="009E4B31">
              <w:rPr>
                <w:rStyle w:val="markedcontent"/>
                <w:sz w:val="20"/>
                <w:szCs w:val="20"/>
              </w:rPr>
              <w:t xml:space="preserve"> A</w:t>
            </w:r>
            <w:r w:rsidR="73D69D87" w:rsidRPr="009E4B31">
              <w:rPr>
                <w:sz w:val="20"/>
                <w:szCs w:val="20"/>
                <w:lang w:eastAsia="sk-SK"/>
              </w:rPr>
              <w:t xml:space="preserve"> </w:t>
            </w:r>
            <w:r w:rsidR="6DFB9B81" w:rsidRPr="009E4B31">
              <w:rPr>
                <w:sz w:val="20"/>
                <w:szCs w:val="20"/>
                <w:lang w:eastAsia="sk-SK"/>
              </w:rPr>
              <w:t>(podrobnejšia charakteristika navrhovaných opatrení v kapitole č. 3.</w:t>
            </w:r>
            <w:r w:rsidRPr="009E4B31">
              <w:rPr>
                <w:sz w:val="20"/>
                <w:szCs w:val="20"/>
                <w:lang w:eastAsia="sk-SK"/>
              </w:rPr>
              <w:t xml:space="preserve">2. pre </w:t>
            </w:r>
            <w:r w:rsidR="16FC843A" w:rsidRPr="009E4B31">
              <w:rPr>
                <w:sz w:val="20"/>
                <w:szCs w:val="20"/>
                <w:lang w:eastAsia="sk-SK"/>
              </w:rPr>
              <w:t>EFP</w:t>
            </w:r>
            <w:r w:rsidR="1E5C7930" w:rsidRPr="009E4B31">
              <w:rPr>
                <w:sz w:val="20"/>
                <w:szCs w:val="20"/>
                <w:lang w:eastAsia="sk-SK"/>
              </w:rPr>
              <w:t xml:space="preserve"> </w:t>
            </w:r>
            <w:r w:rsidR="16FC843A" w:rsidRPr="009E4B31">
              <w:rPr>
                <w:sz w:val="20"/>
                <w:szCs w:val="20"/>
                <w:lang w:eastAsia="sk-SK"/>
              </w:rPr>
              <w:t>L1</w:t>
            </w:r>
            <w:r w:rsidR="095EDBCB" w:rsidRPr="009E4B31">
              <w:rPr>
                <w:sz w:val="20"/>
                <w:szCs w:val="20"/>
                <w:lang w:eastAsia="sk-SK"/>
              </w:rPr>
              <w:t>)</w:t>
            </w:r>
          </w:p>
        </w:tc>
        <w:tc>
          <w:tcPr>
            <w:tcW w:w="4678" w:type="dxa"/>
            <w:gridSpan w:val="2"/>
            <w:tcBorders>
              <w:top w:val="single" w:sz="4" w:space="0" w:color="auto"/>
              <w:left w:val="single" w:sz="4" w:space="0" w:color="auto"/>
              <w:bottom w:val="single" w:sz="4" w:space="0" w:color="auto"/>
              <w:right w:val="single" w:sz="4" w:space="0" w:color="auto"/>
            </w:tcBorders>
          </w:tcPr>
          <w:p w14:paraId="7ADCC62A" w14:textId="4EB141A9" w:rsidR="00E24CFE" w:rsidRPr="009E4B31" w:rsidRDefault="22DD01DC" w:rsidP="009E4B31">
            <w:pPr>
              <w:spacing w:after="0"/>
              <w:jc w:val="left"/>
              <w:rPr>
                <w:rStyle w:val="markedcontent"/>
                <w:rFonts w:eastAsia="Times New Roman"/>
                <w:kern w:val="2"/>
                <w:sz w:val="20"/>
                <w:szCs w:val="20"/>
                <w14:ligatures w14:val="standardContextual"/>
              </w:rPr>
            </w:pPr>
            <w:r w:rsidRPr="009E4B31">
              <w:rPr>
                <w:rStyle w:val="markedcontent"/>
                <w:kern w:val="2"/>
                <w:sz w:val="20"/>
                <w:szCs w:val="20"/>
              </w:rPr>
              <w:t xml:space="preserve">Zachovaný priaznivý stav biotopu </w:t>
            </w:r>
            <w:r w:rsidRPr="009E4B31">
              <w:rPr>
                <w:rStyle w:val="markedcontent"/>
                <w:sz w:val="20"/>
                <w:szCs w:val="20"/>
              </w:rPr>
              <w:t>Ls 1.1 (1,7 ha), Ls 1.3 (6 ha), Ls 5.2 (12 ha), Ls 7.1 (2</w:t>
            </w:r>
            <w:r w:rsidR="4A478F71" w:rsidRPr="009E4B31">
              <w:rPr>
                <w:rStyle w:val="markedcontent"/>
                <w:sz w:val="20"/>
                <w:szCs w:val="20"/>
              </w:rPr>
              <w:t xml:space="preserve"> </w:t>
            </w:r>
            <w:r w:rsidRPr="009E4B31">
              <w:rPr>
                <w:rStyle w:val="markedcontent"/>
                <w:sz w:val="20"/>
                <w:szCs w:val="20"/>
              </w:rPr>
              <w:t>ha), Ls 7.3 (65</w:t>
            </w:r>
            <w:r w:rsidR="4A478F71" w:rsidRPr="009E4B31">
              <w:rPr>
                <w:rStyle w:val="markedcontent"/>
                <w:sz w:val="20"/>
                <w:szCs w:val="20"/>
              </w:rPr>
              <w:t xml:space="preserve"> </w:t>
            </w:r>
            <w:r w:rsidRPr="009E4B31">
              <w:rPr>
                <w:rStyle w:val="markedcontent"/>
                <w:kern w:val="2"/>
                <w:sz w:val="20"/>
                <w:szCs w:val="20"/>
              </w:rPr>
              <w:t xml:space="preserve">ha), </w:t>
            </w:r>
            <w:r w:rsidRPr="009E4B31">
              <w:rPr>
                <w:rStyle w:val="markedcontent"/>
                <w:sz w:val="20"/>
                <w:szCs w:val="20"/>
              </w:rPr>
              <w:t>Ls 9.1 (95</w:t>
            </w:r>
            <w:r w:rsidRPr="009E4B31">
              <w:rPr>
                <w:rStyle w:val="markedcontent"/>
                <w:kern w:val="2"/>
                <w:sz w:val="20"/>
                <w:szCs w:val="20"/>
              </w:rPr>
              <w:t>0</w:t>
            </w:r>
            <w:r w:rsidR="4A478F71" w:rsidRPr="009E4B31">
              <w:rPr>
                <w:rStyle w:val="markedcontent"/>
                <w:sz w:val="20"/>
                <w:szCs w:val="20"/>
              </w:rPr>
              <w:t xml:space="preserve"> </w:t>
            </w:r>
            <w:r w:rsidRPr="009E4B31">
              <w:rPr>
                <w:rStyle w:val="markedcontent"/>
                <w:kern w:val="2"/>
                <w:sz w:val="20"/>
                <w:szCs w:val="20"/>
              </w:rPr>
              <w:t xml:space="preserve">ha) a na </w:t>
            </w:r>
            <w:r w:rsidRPr="009E4B31">
              <w:rPr>
                <w:rStyle w:val="markedcontent"/>
                <w:sz w:val="20"/>
                <w:szCs w:val="20"/>
              </w:rPr>
              <w:t>ne viazaných druhov, vrátane druhov európskeho významu (</w:t>
            </w:r>
            <w:r w:rsidRPr="009E4B31">
              <w:rPr>
                <w:i/>
                <w:iCs/>
                <w:color w:val="000000"/>
                <w:kern w:val="2"/>
                <w:sz w:val="20"/>
                <w:szCs w:val="20"/>
              </w:rPr>
              <w:t>Buxbaumia</w:t>
            </w:r>
            <w:r w:rsidRPr="009E4B31">
              <w:rPr>
                <w:i/>
                <w:iCs/>
                <w:color w:val="000000" w:themeColor="text1"/>
                <w:sz w:val="20"/>
                <w:szCs w:val="20"/>
              </w:rPr>
              <w:t xml:space="preserve"> viridis</w:t>
            </w:r>
            <w:r w:rsidRPr="009E4B31">
              <w:rPr>
                <w:color w:val="000000"/>
                <w:kern w:val="2"/>
                <w:sz w:val="20"/>
                <w:szCs w:val="20"/>
              </w:rPr>
              <w:t xml:space="preserve">, </w:t>
            </w:r>
            <w:r w:rsidRPr="009E4B31">
              <w:rPr>
                <w:i/>
                <w:iCs/>
                <w:kern w:val="2"/>
                <w:sz w:val="20"/>
                <w:szCs w:val="20"/>
              </w:rPr>
              <w:t>Bombina</w:t>
            </w:r>
            <w:r w:rsidRPr="009E4B31">
              <w:rPr>
                <w:i/>
                <w:iCs/>
                <w:sz w:val="20"/>
                <w:szCs w:val="20"/>
              </w:rPr>
              <w:t xml:space="preserve"> variegata, Lynx lynx</w:t>
            </w:r>
            <w:r w:rsidRPr="009E4B31">
              <w:rPr>
                <w:kern w:val="2"/>
                <w:sz w:val="20"/>
                <w:szCs w:val="20"/>
              </w:rPr>
              <w:t xml:space="preserve">, </w:t>
            </w:r>
            <w:r w:rsidR="4A478F71" w:rsidRPr="009E4B31">
              <w:rPr>
                <w:sz w:val="20"/>
                <w:szCs w:val="20"/>
              </w:rPr>
              <w:t xml:space="preserve">* </w:t>
            </w:r>
            <w:r w:rsidRPr="009E4B31">
              <w:rPr>
                <w:i/>
                <w:iCs/>
                <w:kern w:val="2"/>
                <w:sz w:val="20"/>
                <w:szCs w:val="20"/>
              </w:rPr>
              <w:t>Canis</w:t>
            </w:r>
            <w:r w:rsidRPr="009E4B31">
              <w:rPr>
                <w:i/>
                <w:iCs/>
                <w:sz w:val="20"/>
                <w:szCs w:val="20"/>
              </w:rPr>
              <w:t xml:space="preserve"> lupus</w:t>
            </w:r>
            <w:r w:rsidRPr="009E4B31">
              <w:rPr>
                <w:kern w:val="2"/>
                <w:sz w:val="20"/>
                <w:szCs w:val="20"/>
              </w:rPr>
              <w:t>,</w:t>
            </w:r>
            <w:r w:rsidRPr="009E4B31">
              <w:rPr>
                <w:i/>
                <w:iCs/>
                <w:kern w:val="2"/>
                <w:sz w:val="20"/>
                <w:szCs w:val="20"/>
              </w:rPr>
              <w:t xml:space="preserve"> </w:t>
            </w:r>
            <w:r w:rsidR="4A478F71" w:rsidRPr="009E4B31">
              <w:rPr>
                <w:i/>
                <w:iCs/>
                <w:sz w:val="20"/>
                <w:szCs w:val="20"/>
              </w:rPr>
              <w:t xml:space="preserve">* </w:t>
            </w:r>
            <w:r w:rsidRPr="009E4B31">
              <w:rPr>
                <w:i/>
                <w:iCs/>
                <w:sz w:val="20"/>
                <w:szCs w:val="20"/>
              </w:rPr>
              <w:t>Ursus arc</w:t>
            </w:r>
            <w:r w:rsidR="4A478F71" w:rsidRPr="009E4B31">
              <w:rPr>
                <w:i/>
                <w:iCs/>
                <w:sz w:val="20"/>
                <w:szCs w:val="20"/>
              </w:rPr>
              <w:t>t</w:t>
            </w:r>
            <w:r w:rsidRPr="009E4B31">
              <w:rPr>
                <w:i/>
                <w:iCs/>
                <w:sz w:val="20"/>
                <w:szCs w:val="20"/>
              </w:rPr>
              <w:t xml:space="preserve">os, Castor fiber) </w:t>
            </w:r>
            <w:r w:rsidRPr="009E4B31">
              <w:rPr>
                <w:sz w:val="20"/>
                <w:szCs w:val="20"/>
              </w:rPr>
              <w:t>a druhov vtákov</w:t>
            </w:r>
            <w:r w:rsidRPr="009E4B31">
              <w:rPr>
                <w:i/>
                <w:iCs/>
                <w:sz w:val="20"/>
                <w:szCs w:val="20"/>
              </w:rPr>
              <w:t xml:space="preserve"> (Ciconia nigra</w:t>
            </w:r>
            <w:r w:rsidRPr="009E4B31">
              <w:rPr>
                <w:kern w:val="2"/>
                <w:sz w:val="20"/>
                <w:szCs w:val="20"/>
              </w:rPr>
              <w:t xml:space="preserve">, </w:t>
            </w:r>
            <w:r w:rsidRPr="009E4B31">
              <w:rPr>
                <w:i/>
                <w:iCs/>
                <w:kern w:val="2"/>
                <w:sz w:val="20"/>
                <w:szCs w:val="20"/>
              </w:rPr>
              <w:t>Picoides</w:t>
            </w:r>
            <w:r w:rsidRPr="009E4B31">
              <w:rPr>
                <w:i/>
                <w:iCs/>
                <w:sz w:val="20"/>
                <w:szCs w:val="20"/>
              </w:rPr>
              <w:t xml:space="preserve"> tridactylus</w:t>
            </w:r>
            <w:r w:rsidRPr="009E4B31">
              <w:rPr>
                <w:kern w:val="2"/>
                <w:sz w:val="20"/>
                <w:szCs w:val="20"/>
              </w:rPr>
              <w:t xml:space="preserve">, </w:t>
            </w:r>
            <w:r w:rsidRPr="009E4B31">
              <w:rPr>
                <w:i/>
                <w:iCs/>
                <w:kern w:val="2"/>
                <w:sz w:val="20"/>
                <w:szCs w:val="20"/>
              </w:rPr>
              <w:t>Tetrao</w:t>
            </w:r>
            <w:r w:rsidRPr="009E4B31">
              <w:rPr>
                <w:i/>
                <w:iCs/>
                <w:sz w:val="20"/>
                <w:szCs w:val="20"/>
              </w:rPr>
              <w:t xml:space="preserve"> urogallus</w:t>
            </w:r>
            <w:r w:rsidRPr="009E4B31">
              <w:rPr>
                <w:kern w:val="2"/>
                <w:sz w:val="20"/>
                <w:szCs w:val="20"/>
              </w:rPr>
              <w:t xml:space="preserve">, </w:t>
            </w:r>
            <w:r w:rsidRPr="009E4B31">
              <w:rPr>
                <w:i/>
                <w:iCs/>
                <w:kern w:val="2"/>
                <w:sz w:val="20"/>
                <w:szCs w:val="20"/>
              </w:rPr>
              <w:t>Glaucidium</w:t>
            </w:r>
            <w:r w:rsidRPr="009E4B31">
              <w:rPr>
                <w:i/>
                <w:iCs/>
                <w:sz w:val="20"/>
                <w:szCs w:val="20"/>
              </w:rPr>
              <w:t xml:space="preserve"> passerinum</w:t>
            </w:r>
            <w:r w:rsidRPr="009E4B31">
              <w:rPr>
                <w:kern w:val="2"/>
                <w:sz w:val="20"/>
                <w:szCs w:val="20"/>
              </w:rPr>
              <w:t xml:space="preserve">, </w:t>
            </w:r>
            <w:r w:rsidRPr="009E4B31">
              <w:rPr>
                <w:i/>
                <w:iCs/>
                <w:kern w:val="2"/>
                <w:sz w:val="20"/>
                <w:szCs w:val="20"/>
                <w:shd w:val="clear" w:color="auto" w:fill="FFFFFF"/>
              </w:rPr>
              <w:t>Aquila</w:t>
            </w:r>
            <w:r w:rsidRPr="009E4B31">
              <w:rPr>
                <w:i/>
                <w:iCs/>
                <w:sz w:val="20"/>
                <w:szCs w:val="20"/>
              </w:rPr>
              <w:t xml:space="preserve"> pomarina</w:t>
            </w:r>
            <w:r w:rsidRPr="009E4B31">
              <w:rPr>
                <w:kern w:val="2"/>
                <w:sz w:val="20"/>
                <w:szCs w:val="20"/>
                <w:shd w:val="clear" w:color="auto" w:fill="FFFFFF"/>
              </w:rPr>
              <w:t>,</w:t>
            </w:r>
            <w:r w:rsidRPr="009E4B31">
              <w:rPr>
                <w:kern w:val="2"/>
                <w:sz w:val="20"/>
                <w:szCs w:val="20"/>
              </w:rPr>
              <w:t xml:space="preserve"> </w:t>
            </w:r>
            <w:r w:rsidR="0E434170" w:rsidRPr="009E4B31">
              <w:rPr>
                <w:i/>
                <w:iCs/>
                <w:kern w:val="2"/>
                <w:sz w:val="20"/>
                <w:szCs w:val="20"/>
              </w:rPr>
              <w:t>Tetrastes</w:t>
            </w:r>
            <w:r w:rsidR="0E434170" w:rsidRPr="009E4B31">
              <w:rPr>
                <w:i/>
                <w:iCs/>
                <w:sz w:val="20"/>
                <w:szCs w:val="20"/>
              </w:rPr>
              <w:t xml:space="preserve"> (Bonasia) </w:t>
            </w:r>
            <w:r w:rsidRPr="009E4B31" w:rsidDel="00D57E5D">
              <w:rPr>
                <w:i/>
                <w:iCs/>
                <w:kern w:val="2"/>
                <w:sz w:val="20"/>
                <w:szCs w:val="20"/>
              </w:rPr>
              <w:t>bonasia</w:t>
            </w:r>
            <w:r w:rsidRPr="009E4B31">
              <w:rPr>
                <w:sz w:val="20"/>
                <w:szCs w:val="20"/>
              </w:rPr>
              <w:t xml:space="preserve">, </w:t>
            </w:r>
            <w:r w:rsidRPr="009E4B31">
              <w:rPr>
                <w:i/>
                <w:iCs/>
                <w:sz w:val="20"/>
                <w:szCs w:val="20"/>
              </w:rPr>
              <w:t>Aegoliu</w:t>
            </w:r>
            <w:r w:rsidR="002A504C" w:rsidRPr="009E4B31">
              <w:rPr>
                <w:i/>
                <w:iCs/>
                <w:sz w:val="20"/>
                <w:szCs w:val="20"/>
              </w:rPr>
              <w:t>s</w:t>
            </w:r>
            <w:r w:rsidRPr="009E4B31">
              <w:rPr>
                <w:i/>
                <w:iCs/>
                <w:sz w:val="20"/>
                <w:szCs w:val="20"/>
              </w:rPr>
              <w:t xml:space="preserve"> funereus, Strix uralensis</w:t>
            </w:r>
            <w:r w:rsidRPr="009E4B31">
              <w:rPr>
                <w:sz w:val="20"/>
                <w:szCs w:val="20"/>
              </w:rPr>
              <w:t xml:space="preserve">, </w:t>
            </w:r>
            <w:r w:rsidRPr="009E4B31">
              <w:rPr>
                <w:i/>
                <w:iCs/>
                <w:sz w:val="20"/>
                <w:szCs w:val="20"/>
              </w:rPr>
              <w:t>Dryocopus martius</w:t>
            </w:r>
            <w:r w:rsidRPr="009E4B31">
              <w:rPr>
                <w:sz w:val="20"/>
                <w:szCs w:val="20"/>
              </w:rPr>
              <w:t xml:space="preserve">, </w:t>
            </w:r>
            <w:r w:rsidRPr="009E4B31">
              <w:rPr>
                <w:i/>
                <w:iCs/>
                <w:sz w:val="20"/>
                <w:szCs w:val="20"/>
              </w:rPr>
              <w:t>Phoenicurus phoenicurus</w:t>
            </w:r>
            <w:r w:rsidRPr="009E4B31">
              <w:rPr>
                <w:sz w:val="20"/>
                <w:szCs w:val="20"/>
              </w:rPr>
              <w:t xml:space="preserve">, </w:t>
            </w:r>
            <w:r w:rsidRPr="009E4B31">
              <w:rPr>
                <w:i/>
                <w:iCs/>
                <w:sz w:val="20"/>
                <w:szCs w:val="20"/>
              </w:rPr>
              <w:t>Haliaeetus albicilla)</w:t>
            </w:r>
            <w:r w:rsidRPr="009E4B31">
              <w:rPr>
                <w:rFonts w:eastAsia="Times New Roman"/>
                <w:sz w:val="20"/>
                <w:szCs w:val="20"/>
              </w:rPr>
              <w:t xml:space="preserve"> </w:t>
            </w:r>
            <w:r w:rsidR="5171E5BA" w:rsidRPr="009E4B31">
              <w:rPr>
                <w:rFonts w:eastAsia="Times New Roman"/>
                <w:sz w:val="20"/>
                <w:szCs w:val="20"/>
              </w:rPr>
              <w:t>(</w:t>
            </w:r>
            <w:r w:rsidR="75D8FEFB" w:rsidRPr="009E4B31">
              <w:rPr>
                <w:rFonts w:eastAsia="Times New Roman"/>
                <w:sz w:val="20"/>
                <w:szCs w:val="20"/>
              </w:rPr>
              <w:t>1</w:t>
            </w:r>
            <w:r w:rsidR="4A478F71" w:rsidRPr="009E4B31">
              <w:rPr>
                <w:rFonts w:eastAsia="Times New Roman"/>
                <w:sz w:val="20"/>
                <w:szCs w:val="20"/>
              </w:rPr>
              <w:t xml:space="preserve"> </w:t>
            </w:r>
            <w:r w:rsidR="75D8FEFB" w:rsidRPr="009E4B31">
              <w:rPr>
                <w:rFonts w:eastAsia="Times New Roman"/>
                <w:sz w:val="20"/>
                <w:szCs w:val="20"/>
              </w:rPr>
              <w:t>369</w:t>
            </w:r>
            <w:r w:rsidR="5171E5BA" w:rsidRPr="009E4B31">
              <w:rPr>
                <w:rFonts w:eastAsia="Times New Roman"/>
                <w:sz w:val="20"/>
                <w:szCs w:val="20"/>
              </w:rPr>
              <w:t>/ha)</w:t>
            </w:r>
          </w:p>
        </w:tc>
        <w:tc>
          <w:tcPr>
            <w:tcW w:w="1593" w:type="dxa"/>
            <w:gridSpan w:val="2"/>
            <w:tcBorders>
              <w:top w:val="single" w:sz="4" w:space="0" w:color="auto"/>
              <w:left w:val="single" w:sz="4" w:space="0" w:color="auto"/>
              <w:bottom w:val="single" w:sz="4" w:space="0" w:color="auto"/>
              <w:right w:val="single" w:sz="4" w:space="0" w:color="auto"/>
            </w:tcBorders>
          </w:tcPr>
          <w:p w14:paraId="02AB2934" w14:textId="77777777" w:rsidR="00E24CFE" w:rsidRPr="009E4B31" w:rsidRDefault="00E24CFE" w:rsidP="009E4B31">
            <w:pPr>
              <w:widowControl w:val="0"/>
              <w:autoSpaceDE w:val="0"/>
              <w:autoSpaceDN w:val="0"/>
              <w:adjustRightInd w:val="0"/>
              <w:spacing w:after="0"/>
              <w:jc w:val="center"/>
              <w:rPr>
                <w:color w:val="000000"/>
                <w:sz w:val="20"/>
                <w:szCs w:val="20"/>
              </w:rPr>
            </w:pPr>
            <w:r w:rsidRPr="009E4B31">
              <w:rPr>
                <w:color w:val="000000"/>
                <w:kern w:val="2"/>
                <w:sz w:val="20"/>
                <w:szCs w:val="20"/>
              </w:rPr>
              <w:t>2027 – 2036</w:t>
            </w:r>
          </w:p>
          <w:p w14:paraId="7B5871C0" w14:textId="77777777" w:rsidR="00E24CFE" w:rsidRPr="009E4B31" w:rsidRDefault="00E24CFE" w:rsidP="009E4B31">
            <w:pPr>
              <w:widowControl w:val="0"/>
              <w:autoSpaceDE w:val="0"/>
              <w:autoSpaceDN w:val="0"/>
              <w:adjustRightInd w:val="0"/>
              <w:spacing w:after="0"/>
              <w:jc w:val="left"/>
              <w:rPr>
                <w:rStyle w:val="markedcontent"/>
                <w:sz w:val="20"/>
                <w:szCs w:val="20"/>
              </w:rPr>
            </w:pPr>
          </w:p>
        </w:tc>
        <w:tc>
          <w:tcPr>
            <w:tcW w:w="1383" w:type="dxa"/>
            <w:gridSpan w:val="2"/>
            <w:tcBorders>
              <w:top w:val="single" w:sz="4" w:space="0" w:color="auto"/>
              <w:left w:val="single" w:sz="4" w:space="0" w:color="auto"/>
              <w:bottom w:val="single" w:sz="4" w:space="0" w:color="auto"/>
              <w:right w:val="single" w:sz="4" w:space="0" w:color="auto"/>
            </w:tcBorders>
            <w:hideMark/>
          </w:tcPr>
          <w:p w14:paraId="0B10C5FF" w14:textId="77777777" w:rsidR="00E24CFE" w:rsidRPr="009E4B31" w:rsidRDefault="1741B9DE" w:rsidP="009E4B31">
            <w:pPr>
              <w:widowControl w:val="0"/>
              <w:autoSpaceDE w:val="0"/>
              <w:autoSpaceDN w:val="0"/>
              <w:adjustRightInd w:val="0"/>
              <w:spacing w:after="0"/>
              <w:jc w:val="center"/>
              <w:rPr>
                <w:color w:val="000000"/>
                <w:sz w:val="20"/>
                <w:szCs w:val="20"/>
              </w:rPr>
            </w:pPr>
            <w:r w:rsidRPr="009E4B31">
              <w:rPr>
                <w:rStyle w:val="markedcontent"/>
                <w:kern w:val="2"/>
                <w:sz w:val="20"/>
                <w:szCs w:val="20"/>
              </w:rPr>
              <w:t>vlastník,</w:t>
            </w:r>
            <w:r w:rsidR="00E24CFE" w:rsidRPr="009E4B31">
              <w:rPr>
                <w:kern w:val="2"/>
                <w:sz w:val="20"/>
                <w:szCs w:val="20"/>
              </w:rPr>
              <w:br/>
            </w:r>
            <w:r w:rsidRPr="009E4B31">
              <w:rPr>
                <w:rStyle w:val="markedcontent"/>
                <w:kern w:val="2"/>
                <w:sz w:val="20"/>
                <w:szCs w:val="20"/>
              </w:rPr>
              <w:t>správca,</w:t>
            </w:r>
            <w:r w:rsidR="00E24CFE" w:rsidRPr="009E4B31">
              <w:rPr>
                <w:kern w:val="2"/>
                <w:sz w:val="20"/>
                <w:szCs w:val="20"/>
              </w:rPr>
              <w:br/>
            </w:r>
            <w:r w:rsidRPr="009E4B31">
              <w:rPr>
                <w:rStyle w:val="markedcontent"/>
                <w:kern w:val="2"/>
                <w:sz w:val="20"/>
                <w:szCs w:val="20"/>
              </w:rPr>
              <w:t xml:space="preserve">užívateľ, v súčinnosti s </w:t>
            </w:r>
            <w:r w:rsidRPr="009E4B31">
              <w:rPr>
                <w:color w:val="000000"/>
                <w:kern w:val="2"/>
                <w:sz w:val="20"/>
                <w:szCs w:val="20"/>
              </w:rPr>
              <w:t>Správou CHKO Horná Orava</w:t>
            </w:r>
          </w:p>
          <w:p w14:paraId="1D8879C4" w14:textId="77777777" w:rsidR="00E24CFE" w:rsidRPr="009E4B31" w:rsidRDefault="00E24CFE" w:rsidP="009E4B31">
            <w:pPr>
              <w:widowControl w:val="0"/>
              <w:autoSpaceDE w:val="0"/>
              <w:autoSpaceDN w:val="0"/>
              <w:adjustRightInd w:val="0"/>
              <w:spacing w:after="0"/>
              <w:jc w:val="center"/>
              <w:rPr>
                <w:color w:val="000000"/>
                <w:kern w:val="2"/>
                <w:sz w:val="20"/>
                <w:szCs w:val="20"/>
              </w:rPr>
            </w:pPr>
          </w:p>
        </w:tc>
        <w:tc>
          <w:tcPr>
            <w:tcW w:w="1560" w:type="dxa"/>
            <w:gridSpan w:val="2"/>
            <w:tcBorders>
              <w:top w:val="single" w:sz="4" w:space="0" w:color="auto"/>
              <w:left w:val="single" w:sz="4" w:space="0" w:color="auto"/>
              <w:bottom w:val="single" w:sz="4" w:space="0" w:color="auto"/>
              <w:right w:val="single" w:sz="4" w:space="0" w:color="auto"/>
            </w:tcBorders>
            <w:hideMark/>
          </w:tcPr>
          <w:p w14:paraId="17B41B8A" w14:textId="5BC0CF66" w:rsidR="00E24CFE" w:rsidRPr="009E4B31" w:rsidRDefault="1F91E1F3" w:rsidP="009E4B31">
            <w:pPr>
              <w:widowControl w:val="0"/>
              <w:autoSpaceDE w:val="0"/>
              <w:autoSpaceDN w:val="0"/>
              <w:adjustRightInd w:val="0"/>
              <w:spacing w:after="0"/>
              <w:jc w:val="center"/>
              <w:rPr>
                <w:rStyle w:val="markedcontent"/>
                <w:sz w:val="20"/>
                <w:szCs w:val="20"/>
              </w:rPr>
            </w:pPr>
            <w:r w:rsidRPr="009E4B31">
              <w:rPr>
                <w:rStyle w:val="markedcontent"/>
                <w:kern w:val="2"/>
                <w:sz w:val="20"/>
                <w:szCs w:val="20"/>
              </w:rPr>
              <w:t>Zdroje EÚ, štátny rozpočet (finančná náhrada, zmluvná starostlivosť vlastné zdroje</w:t>
            </w:r>
          </w:p>
        </w:tc>
        <w:tc>
          <w:tcPr>
            <w:tcW w:w="595" w:type="dxa"/>
            <w:gridSpan w:val="2"/>
            <w:tcBorders>
              <w:top w:val="single" w:sz="4" w:space="0" w:color="auto"/>
              <w:left w:val="single" w:sz="4" w:space="0" w:color="auto"/>
              <w:bottom w:val="single" w:sz="4" w:space="0" w:color="auto"/>
              <w:right w:val="single" w:sz="4" w:space="0" w:color="auto"/>
            </w:tcBorders>
            <w:hideMark/>
          </w:tcPr>
          <w:p w14:paraId="0637DD49" w14:textId="721ADDF5" w:rsidR="00E24CFE" w:rsidRPr="009E4B31" w:rsidRDefault="5BC39E71" w:rsidP="009E4B31">
            <w:pPr>
              <w:widowControl w:val="0"/>
              <w:autoSpaceDE w:val="0"/>
              <w:autoSpaceDN w:val="0"/>
              <w:adjustRightInd w:val="0"/>
              <w:rPr>
                <w:color w:val="000000" w:themeColor="text1"/>
                <w:sz w:val="20"/>
                <w:szCs w:val="20"/>
              </w:rPr>
            </w:pPr>
            <w:r w:rsidRPr="009E4B31">
              <w:rPr>
                <w:color w:val="000000"/>
                <w:kern w:val="2"/>
                <w:sz w:val="20"/>
                <w:szCs w:val="20"/>
              </w:rPr>
              <w:t>L</w:t>
            </w:r>
            <w:r w:rsidR="7465C232" w:rsidRPr="009E4B31">
              <w:rPr>
                <w:color w:val="000000"/>
                <w:kern w:val="2"/>
                <w:sz w:val="20"/>
                <w:szCs w:val="20"/>
              </w:rPr>
              <w:t>1</w:t>
            </w:r>
          </w:p>
          <w:p w14:paraId="73912D9C" w14:textId="42615E5A" w:rsidR="00E24CFE" w:rsidRPr="009E4B31" w:rsidRDefault="00E24CFE" w:rsidP="009E4B31">
            <w:pPr>
              <w:widowControl w:val="0"/>
              <w:autoSpaceDE w:val="0"/>
              <w:autoSpaceDN w:val="0"/>
              <w:adjustRightInd w:val="0"/>
              <w:rPr>
                <w:color w:val="000000"/>
                <w:sz w:val="20"/>
                <w:szCs w:val="20"/>
              </w:rPr>
            </w:pPr>
          </w:p>
        </w:tc>
      </w:tr>
      <w:tr w:rsidR="00E24CFE" w:rsidRPr="009E4B31" w14:paraId="20999229" w14:textId="77777777" w:rsidTr="004451B5">
        <w:trPr>
          <w:trHeight w:val="715"/>
        </w:trPr>
        <w:tc>
          <w:tcPr>
            <w:tcW w:w="1271" w:type="dxa"/>
            <w:tcBorders>
              <w:top w:val="single" w:sz="4" w:space="0" w:color="auto"/>
              <w:left w:val="single" w:sz="4" w:space="0" w:color="auto"/>
              <w:bottom w:val="single" w:sz="4" w:space="0" w:color="auto"/>
              <w:right w:val="single" w:sz="4" w:space="0" w:color="auto"/>
            </w:tcBorders>
            <w:hideMark/>
          </w:tcPr>
          <w:p w14:paraId="591A57E1" w14:textId="60AA4A4A"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t>1.2.1.2.</w:t>
            </w:r>
          </w:p>
        </w:tc>
        <w:tc>
          <w:tcPr>
            <w:tcW w:w="2977" w:type="dxa"/>
            <w:gridSpan w:val="2"/>
            <w:tcBorders>
              <w:top w:val="single" w:sz="4" w:space="0" w:color="auto"/>
              <w:left w:val="single" w:sz="4" w:space="0" w:color="auto"/>
              <w:bottom w:val="single" w:sz="4" w:space="0" w:color="auto"/>
              <w:right w:val="single" w:sz="8" w:space="0" w:color="00000A"/>
            </w:tcBorders>
            <w:hideMark/>
          </w:tcPr>
          <w:p w14:paraId="62AA4647" w14:textId="3D194343" w:rsidR="00E24CFE" w:rsidRPr="009E4B31" w:rsidRDefault="42DA66D8" w:rsidP="009E4B31">
            <w:pPr>
              <w:spacing w:after="0"/>
              <w:ind w:right="140"/>
              <w:jc w:val="left"/>
              <w:rPr>
                <w:rFonts w:eastAsia="Times New Roman"/>
                <w:sz w:val="20"/>
                <w:szCs w:val="20"/>
              </w:rPr>
            </w:pPr>
            <w:r w:rsidRPr="009E4B31">
              <w:rPr>
                <w:sz w:val="20"/>
                <w:szCs w:val="20"/>
                <w:lang w:eastAsia="sk-SK"/>
              </w:rPr>
              <w:t>Realizovať l</w:t>
            </w:r>
            <w:r w:rsidR="6DFB9B81" w:rsidRPr="009E4B31">
              <w:rPr>
                <w:sz w:val="20"/>
                <w:szCs w:val="20"/>
                <w:lang w:eastAsia="sk-SK"/>
              </w:rPr>
              <w:t>esnícke opatrenia v oblasti aktívneho manažmentu, ktor</w:t>
            </w:r>
            <w:r w:rsidRPr="009E4B31">
              <w:rPr>
                <w:sz w:val="20"/>
                <w:szCs w:val="20"/>
                <w:lang w:eastAsia="sk-SK"/>
              </w:rPr>
              <w:t>é</w:t>
            </w:r>
            <w:r w:rsidR="6DFB9B81" w:rsidRPr="009E4B31">
              <w:rPr>
                <w:sz w:val="20"/>
                <w:szCs w:val="20"/>
                <w:lang w:eastAsia="sk-SK"/>
              </w:rPr>
              <w:t xml:space="preserve"> sa nachádza</w:t>
            </w:r>
            <w:r w:rsidR="2BF1283D" w:rsidRPr="009E4B31">
              <w:rPr>
                <w:sz w:val="20"/>
                <w:szCs w:val="20"/>
                <w:lang w:eastAsia="sk-SK"/>
              </w:rPr>
              <w:t>jú</w:t>
            </w:r>
            <w:r w:rsidR="6DFB9B81" w:rsidRPr="009E4B31">
              <w:rPr>
                <w:sz w:val="20"/>
                <w:szCs w:val="20"/>
                <w:lang w:eastAsia="sk-SK"/>
              </w:rPr>
              <w:t xml:space="preserve"> v </w:t>
            </w:r>
            <w:r w:rsidR="00FA239C" w:rsidRPr="009E4B31">
              <w:rPr>
                <w:sz w:val="20"/>
                <w:szCs w:val="20"/>
                <w:lang w:eastAsia="sk-SK"/>
              </w:rPr>
              <w:t xml:space="preserve">zónach </w:t>
            </w:r>
            <w:r w:rsidR="46AC325A" w:rsidRPr="009E4B31">
              <w:rPr>
                <w:sz w:val="20"/>
                <w:szCs w:val="20"/>
                <w:lang w:eastAsia="sk-SK"/>
              </w:rPr>
              <w:t xml:space="preserve">D, C a B </w:t>
            </w:r>
            <w:r w:rsidR="6DFB9B81" w:rsidRPr="009E4B31">
              <w:rPr>
                <w:sz w:val="20"/>
                <w:szCs w:val="20"/>
                <w:lang w:eastAsia="sk-SK"/>
              </w:rPr>
              <w:t xml:space="preserve"> (podrobnejšia charakteristika opatrení v kapitole č. 3.2.</w:t>
            </w:r>
            <w:r w:rsidR="59597C24" w:rsidRPr="009E4B31">
              <w:rPr>
                <w:sz w:val="20"/>
                <w:szCs w:val="20"/>
                <w:lang w:eastAsia="sk-SK"/>
              </w:rPr>
              <w:t xml:space="preserve"> pre EFP</w:t>
            </w:r>
            <w:r w:rsidR="721B158E" w:rsidRPr="009E4B31">
              <w:rPr>
                <w:sz w:val="20"/>
                <w:szCs w:val="20"/>
                <w:lang w:eastAsia="sk-SK"/>
              </w:rPr>
              <w:t xml:space="preserve"> </w:t>
            </w:r>
            <w:r w:rsidR="59597C24" w:rsidRPr="009E4B31">
              <w:rPr>
                <w:sz w:val="20"/>
                <w:szCs w:val="20"/>
                <w:lang w:eastAsia="sk-SK"/>
              </w:rPr>
              <w:t>L2</w:t>
            </w:r>
            <w:r w:rsidR="6DFB9B81" w:rsidRPr="009E4B31">
              <w:rPr>
                <w:sz w:val="20"/>
                <w:szCs w:val="20"/>
                <w:lang w:eastAsia="sk-SK"/>
              </w:rPr>
              <w:t>)</w:t>
            </w:r>
          </w:p>
        </w:tc>
        <w:tc>
          <w:tcPr>
            <w:tcW w:w="4678" w:type="dxa"/>
            <w:gridSpan w:val="2"/>
            <w:tcBorders>
              <w:top w:val="single" w:sz="4" w:space="0" w:color="auto"/>
              <w:left w:val="single" w:sz="4" w:space="0" w:color="auto"/>
              <w:bottom w:val="single" w:sz="4" w:space="0" w:color="auto"/>
              <w:right w:val="single" w:sz="8" w:space="0" w:color="00000A"/>
            </w:tcBorders>
          </w:tcPr>
          <w:p w14:paraId="17EC7AB0" w14:textId="7C7F9CD0" w:rsidR="00E24CFE" w:rsidRPr="009E4B31" w:rsidRDefault="1741B9DE" w:rsidP="009E4B31">
            <w:pPr>
              <w:spacing w:after="0"/>
              <w:rPr>
                <w:rFonts w:eastAsia="Times New Roman"/>
                <w:kern w:val="2"/>
                <w:sz w:val="20"/>
                <w:szCs w:val="20"/>
                <w14:ligatures w14:val="standardContextual"/>
              </w:rPr>
            </w:pPr>
            <w:r w:rsidRPr="009E4B31">
              <w:rPr>
                <w:rFonts w:eastAsia="Times New Roman"/>
                <w:kern w:val="2"/>
                <w:sz w:val="20"/>
                <w:szCs w:val="20"/>
                <w14:ligatures w14:val="standardContextual"/>
              </w:rPr>
              <w:t>Zlepšený stav biotopu pre druh hlucháň hôrny (</w:t>
            </w:r>
            <w:r w:rsidR="44DF1CA1" w:rsidRPr="009E4B31">
              <w:rPr>
                <w:rFonts w:eastAsia="Times New Roman"/>
                <w:kern w:val="2"/>
                <w:sz w:val="20"/>
                <w:szCs w:val="20"/>
                <w14:ligatures w14:val="standardContextual"/>
              </w:rPr>
              <w:t>6</w:t>
            </w:r>
            <w:r w:rsidR="00927056" w:rsidRPr="009E4B31">
              <w:rPr>
                <w:rFonts w:eastAsia="Times New Roman"/>
                <w:kern w:val="2"/>
                <w:sz w:val="20"/>
                <w:szCs w:val="20"/>
                <w14:ligatures w14:val="standardContextual"/>
              </w:rPr>
              <w:t xml:space="preserve"> </w:t>
            </w:r>
            <w:r w:rsidR="44DF1CA1" w:rsidRPr="009E4B31">
              <w:rPr>
                <w:rFonts w:eastAsia="Times New Roman"/>
                <w:kern w:val="2"/>
                <w:sz w:val="20"/>
                <w:szCs w:val="20"/>
                <w14:ligatures w14:val="standardContextual"/>
              </w:rPr>
              <w:t>20</w:t>
            </w:r>
            <w:r w:rsidR="1E8545CB" w:rsidRPr="009E4B31">
              <w:rPr>
                <w:rFonts w:eastAsia="Times New Roman"/>
                <w:kern w:val="2"/>
                <w:sz w:val="20"/>
                <w:szCs w:val="20"/>
                <w14:ligatures w14:val="standardContextual"/>
              </w:rPr>
              <w:t>3</w:t>
            </w:r>
            <w:r w:rsidR="44DF1CA1" w:rsidRPr="009E4B31">
              <w:rPr>
                <w:rFonts w:eastAsia="Times New Roman"/>
                <w:kern w:val="2"/>
                <w:sz w:val="20"/>
                <w:szCs w:val="20"/>
                <w14:ligatures w14:val="standardContextual"/>
              </w:rPr>
              <w:t xml:space="preserve"> </w:t>
            </w:r>
            <w:r w:rsidRPr="009E4B31">
              <w:rPr>
                <w:rFonts w:eastAsia="Times New Roman"/>
                <w:kern w:val="2"/>
                <w:sz w:val="20"/>
                <w:szCs w:val="20"/>
                <w14:ligatures w14:val="standardContextual"/>
              </w:rPr>
              <w:t>ha)</w:t>
            </w:r>
          </w:p>
          <w:p w14:paraId="662B71ED" w14:textId="77777777" w:rsidR="00E24CFE" w:rsidRPr="009E4B31" w:rsidRDefault="1741B9DE" w:rsidP="009E4B31">
            <w:pPr>
              <w:spacing w:after="0"/>
              <w:jc w:val="left"/>
              <w:rPr>
                <w:rStyle w:val="markedcontent"/>
                <w:kern w:val="2"/>
                <w:sz w:val="20"/>
                <w:szCs w:val="20"/>
              </w:rPr>
            </w:pPr>
            <w:r w:rsidRPr="009E4B31">
              <w:rPr>
                <w:rStyle w:val="label-text"/>
                <w:sz w:val="20"/>
                <w:szCs w:val="20"/>
              </w:rPr>
              <w:t>Výskytové, potravné, úkrytové a hniezdne možnosti pre ostatné druhy</w:t>
            </w:r>
            <w:r w:rsidRPr="009E4B31">
              <w:rPr>
                <w:rStyle w:val="markedcontent"/>
                <w:kern w:val="2"/>
                <w:sz w:val="20"/>
                <w:szCs w:val="20"/>
              </w:rPr>
              <w:t xml:space="preserve"> </w:t>
            </w:r>
          </w:p>
          <w:p w14:paraId="571EB193" w14:textId="77777777" w:rsidR="00E24CFE" w:rsidRPr="009E4B31" w:rsidRDefault="00E24CFE" w:rsidP="009E4B31">
            <w:pPr>
              <w:spacing w:after="0"/>
              <w:jc w:val="left"/>
              <w:rPr>
                <w:rFonts w:eastAsia="Times New Roman"/>
                <w:color w:val="000000"/>
                <w:w w:val="99"/>
                <w:kern w:val="2"/>
                <w:sz w:val="20"/>
                <w:szCs w:val="20"/>
              </w:rPr>
            </w:pPr>
            <w:r w:rsidRPr="009E4B31">
              <w:rPr>
                <w:i/>
                <w:iCs/>
                <w:color w:val="000000"/>
                <w:kern w:val="2"/>
                <w:sz w:val="20"/>
                <w:szCs w:val="20"/>
              </w:rPr>
              <w:t xml:space="preserve"> </w:t>
            </w:r>
          </w:p>
        </w:tc>
        <w:tc>
          <w:tcPr>
            <w:tcW w:w="1593" w:type="dxa"/>
            <w:gridSpan w:val="2"/>
            <w:tcBorders>
              <w:top w:val="single" w:sz="4" w:space="0" w:color="auto"/>
              <w:left w:val="single" w:sz="4" w:space="0" w:color="auto"/>
              <w:bottom w:val="single" w:sz="4" w:space="0" w:color="auto"/>
              <w:right w:val="single" w:sz="8" w:space="0" w:color="00000A"/>
            </w:tcBorders>
          </w:tcPr>
          <w:p w14:paraId="4F8F300A" w14:textId="77777777" w:rsidR="00E24CFE" w:rsidRPr="009E4B31" w:rsidRDefault="1741B9DE" w:rsidP="009E4B31">
            <w:pPr>
              <w:widowControl w:val="0"/>
              <w:autoSpaceDE w:val="0"/>
              <w:autoSpaceDN w:val="0"/>
              <w:adjustRightInd w:val="0"/>
              <w:spacing w:after="0"/>
              <w:jc w:val="center"/>
              <w:rPr>
                <w:color w:val="000000"/>
                <w:sz w:val="20"/>
                <w:szCs w:val="20"/>
              </w:rPr>
            </w:pPr>
            <w:r w:rsidRPr="009E4B31">
              <w:rPr>
                <w:color w:val="000000"/>
                <w:kern w:val="2"/>
                <w:sz w:val="20"/>
                <w:szCs w:val="20"/>
              </w:rPr>
              <w:t>2027 – 2036</w:t>
            </w:r>
          </w:p>
          <w:p w14:paraId="4332CF17" w14:textId="77777777" w:rsidR="00E24CFE" w:rsidRPr="009E4B31" w:rsidRDefault="00E24CFE" w:rsidP="009E4B31">
            <w:pPr>
              <w:spacing w:after="0"/>
              <w:jc w:val="center"/>
              <w:rPr>
                <w:rFonts w:eastAsia="Times New Roman"/>
                <w:kern w:val="2"/>
                <w:sz w:val="20"/>
                <w:szCs w:val="20"/>
              </w:rPr>
            </w:pPr>
          </w:p>
        </w:tc>
        <w:tc>
          <w:tcPr>
            <w:tcW w:w="1383" w:type="dxa"/>
            <w:gridSpan w:val="2"/>
            <w:tcBorders>
              <w:top w:val="single" w:sz="4" w:space="0" w:color="auto"/>
              <w:left w:val="single" w:sz="4" w:space="0" w:color="auto"/>
              <w:bottom w:val="single" w:sz="4" w:space="0" w:color="auto"/>
              <w:right w:val="single" w:sz="8" w:space="0" w:color="00000A"/>
            </w:tcBorders>
            <w:hideMark/>
          </w:tcPr>
          <w:p w14:paraId="0F3F8EEF" w14:textId="77777777" w:rsidR="00E24CFE" w:rsidRPr="009E4B31" w:rsidRDefault="00E24CFE" w:rsidP="009E4B31">
            <w:pPr>
              <w:spacing w:after="0"/>
              <w:jc w:val="center"/>
              <w:rPr>
                <w:color w:val="000000" w:themeColor="text1"/>
                <w:kern w:val="2"/>
                <w:sz w:val="20"/>
                <w:szCs w:val="20"/>
              </w:rPr>
            </w:pPr>
            <w:r w:rsidRPr="009E4B31">
              <w:rPr>
                <w:rStyle w:val="markedcontent"/>
                <w:kern w:val="2"/>
                <w:sz w:val="20"/>
                <w:szCs w:val="20"/>
              </w:rPr>
              <w:t>Vlastník,</w:t>
            </w:r>
            <w:r w:rsidRPr="009E4B31">
              <w:rPr>
                <w:kern w:val="2"/>
                <w:sz w:val="20"/>
                <w:szCs w:val="20"/>
              </w:rPr>
              <w:br/>
            </w:r>
            <w:r w:rsidRPr="009E4B31">
              <w:rPr>
                <w:rStyle w:val="markedcontent"/>
                <w:kern w:val="2"/>
                <w:sz w:val="20"/>
                <w:szCs w:val="20"/>
              </w:rPr>
              <w:t>správca,</w:t>
            </w:r>
            <w:r w:rsidRPr="009E4B31">
              <w:rPr>
                <w:kern w:val="2"/>
                <w:sz w:val="20"/>
                <w:szCs w:val="20"/>
              </w:rPr>
              <w:br/>
            </w:r>
            <w:r w:rsidRPr="009E4B31">
              <w:rPr>
                <w:rStyle w:val="markedcontent"/>
                <w:kern w:val="2"/>
                <w:sz w:val="20"/>
                <w:szCs w:val="20"/>
              </w:rPr>
              <w:t xml:space="preserve">užívateľ, v súčinnosti s </w:t>
            </w:r>
            <w:r w:rsidRPr="009E4B31">
              <w:rPr>
                <w:color w:val="000000"/>
                <w:kern w:val="2"/>
                <w:sz w:val="20"/>
                <w:szCs w:val="20"/>
              </w:rPr>
              <w:t>Správou CHKO Horná Orava</w:t>
            </w:r>
          </w:p>
        </w:tc>
        <w:tc>
          <w:tcPr>
            <w:tcW w:w="1560" w:type="dxa"/>
            <w:gridSpan w:val="2"/>
            <w:tcBorders>
              <w:top w:val="single" w:sz="4" w:space="0" w:color="auto"/>
              <w:left w:val="single" w:sz="4" w:space="0" w:color="auto"/>
              <w:bottom w:val="single" w:sz="4" w:space="0" w:color="auto"/>
              <w:right w:val="single" w:sz="8" w:space="0" w:color="00000A"/>
            </w:tcBorders>
            <w:hideMark/>
          </w:tcPr>
          <w:p w14:paraId="4DB5E502" w14:textId="77777777" w:rsidR="00E24CFE" w:rsidRPr="009E4B31" w:rsidRDefault="7B68559F" w:rsidP="009E4B31">
            <w:pPr>
              <w:spacing w:after="0"/>
              <w:jc w:val="center"/>
            </w:pPr>
            <w:r w:rsidRPr="009E4B31">
              <w:rPr>
                <w:rStyle w:val="markedcontent"/>
                <w:kern w:val="2"/>
                <w:sz w:val="20"/>
                <w:szCs w:val="20"/>
              </w:rPr>
              <w:t>Zdroje EÚ,</w:t>
            </w:r>
          </w:p>
          <w:p w14:paraId="145B17AE" w14:textId="0D3641B3" w:rsidR="00E24CFE" w:rsidRPr="009E4B31" w:rsidRDefault="1F1474C1" w:rsidP="009E4B31">
            <w:pPr>
              <w:spacing w:after="0"/>
              <w:jc w:val="center"/>
              <w:rPr>
                <w:rFonts w:eastAsia="Times New Roman"/>
                <w:kern w:val="2"/>
                <w:sz w:val="20"/>
                <w:szCs w:val="20"/>
              </w:rPr>
            </w:pPr>
            <w:r w:rsidRPr="009E4B31">
              <w:rPr>
                <w:rStyle w:val="markedcontent"/>
                <w:sz w:val="20"/>
                <w:szCs w:val="20"/>
              </w:rPr>
              <w:t xml:space="preserve">štátny rozpočet (finančná náhrada), vlastné zdroje, </w:t>
            </w:r>
          </w:p>
        </w:tc>
        <w:tc>
          <w:tcPr>
            <w:tcW w:w="595" w:type="dxa"/>
            <w:gridSpan w:val="2"/>
            <w:tcBorders>
              <w:top w:val="single" w:sz="4" w:space="0" w:color="auto"/>
              <w:left w:val="single" w:sz="4" w:space="0" w:color="auto"/>
              <w:bottom w:val="single" w:sz="4" w:space="0" w:color="auto"/>
              <w:right w:val="single" w:sz="4" w:space="0" w:color="auto"/>
            </w:tcBorders>
            <w:hideMark/>
          </w:tcPr>
          <w:p w14:paraId="05A8322D" w14:textId="358F751E"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t>L2</w:t>
            </w:r>
          </w:p>
        </w:tc>
      </w:tr>
      <w:tr w:rsidR="00E24CFE" w:rsidRPr="009E4B31" w14:paraId="23F5A3AA" w14:textId="77777777" w:rsidTr="004451B5">
        <w:trPr>
          <w:trHeight w:val="715"/>
        </w:trPr>
        <w:tc>
          <w:tcPr>
            <w:tcW w:w="1271" w:type="dxa"/>
            <w:tcBorders>
              <w:top w:val="single" w:sz="4" w:space="0" w:color="auto"/>
              <w:left w:val="single" w:sz="4" w:space="0" w:color="auto"/>
              <w:bottom w:val="single" w:sz="4" w:space="0" w:color="auto"/>
              <w:right w:val="single" w:sz="4" w:space="0" w:color="auto"/>
            </w:tcBorders>
            <w:hideMark/>
          </w:tcPr>
          <w:p w14:paraId="3E88F002" w14:textId="7D3C3DC6"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t>1.2.1.3.</w:t>
            </w:r>
          </w:p>
        </w:tc>
        <w:tc>
          <w:tcPr>
            <w:tcW w:w="2977" w:type="dxa"/>
            <w:gridSpan w:val="2"/>
            <w:tcBorders>
              <w:top w:val="single" w:sz="4" w:space="0" w:color="auto"/>
              <w:left w:val="single" w:sz="4" w:space="0" w:color="auto"/>
              <w:bottom w:val="single" w:sz="4" w:space="0" w:color="auto"/>
              <w:right w:val="single" w:sz="8" w:space="0" w:color="00000A"/>
            </w:tcBorders>
            <w:hideMark/>
          </w:tcPr>
          <w:p w14:paraId="266C50A6" w14:textId="72F129C3" w:rsidR="00E24CFE" w:rsidRPr="009E4B31" w:rsidRDefault="40761825" w:rsidP="009E4B31">
            <w:pPr>
              <w:spacing w:after="0"/>
              <w:ind w:right="140"/>
              <w:jc w:val="left"/>
              <w:rPr>
                <w:rStyle w:val="markedcontent"/>
                <w:sz w:val="20"/>
                <w:szCs w:val="20"/>
              </w:rPr>
            </w:pPr>
            <w:r w:rsidRPr="009E4B31">
              <w:rPr>
                <w:rFonts w:eastAsiaTheme="minorEastAsia"/>
                <w:sz w:val="20"/>
                <w:szCs w:val="20"/>
              </w:rPr>
              <w:t>Podpor</w:t>
            </w:r>
            <w:r w:rsidR="42DA66D8" w:rsidRPr="009E4B31">
              <w:rPr>
                <w:rFonts w:eastAsiaTheme="minorEastAsia"/>
                <w:sz w:val="20"/>
                <w:szCs w:val="20"/>
              </w:rPr>
              <w:t xml:space="preserve">iť </w:t>
            </w:r>
            <w:r w:rsidRPr="009E4B31">
              <w:rPr>
                <w:rFonts w:eastAsiaTheme="minorEastAsia"/>
                <w:sz w:val="20"/>
                <w:szCs w:val="20"/>
              </w:rPr>
              <w:t xml:space="preserve">lov predátorov hlucháňa, </w:t>
            </w:r>
            <w:r w:rsidR="42DA66D8" w:rsidRPr="009E4B31">
              <w:rPr>
                <w:rFonts w:eastAsiaTheme="minorEastAsia"/>
                <w:sz w:val="20"/>
                <w:szCs w:val="20"/>
              </w:rPr>
              <w:t>k</w:t>
            </w:r>
            <w:r w:rsidRPr="009E4B31">
              <w:rPr>
                <w:rFonts w:eastAsiaTheme="minorEastAsia"/>
                <w:sz w:val="20"/>
                <w:szCs w:val="20"/>
              </w:rPr>
              <w:t>toré sú zverou v zmysle</w:t>
            </w:r>
            <w:r w:rsidRPr="009E4B31">
              <w:rPr>
                <w:sz w:val="20"/>
                <w:szCs w:val="20"/>
              </w:rPr>
              <w:t xml:space="preserve"> </w:t>
            </w:r>
            <w:r w:rsidR="42DA66D8" w:rsidRPr="009E4B31">
              <w:rPr>
                <w:rFonts w:eastAsiaTheme="minorEastAsia"/>
                <w:sz w:val="20"/>
                <w:szCs w:val="20"/>
              </w:rPr>
              <w:t>zá</w:t>
            </w:r>
            <w:r w:rsidRPr="009E4B31">
              <w:rPr>
                <w:rFonts w:eastAsiaTheme="minorEastAsia"/>
                <w:sz w:val="20"/>
                <w:szCs w:val="20"/>
              </w:rPr>
              <w:t>kona č. 274/2009 Z. z. o poľovníctve v znení neskorších predpisov</w:t>
            </w:r>
          </w:p>
        </w:tc>
        <w:tc>
          <w:tcPr>
            <w:tcW w:w="4678" w:type="dxa"/>
            <w:gridSpan w:val="2"/>
            <w:tcBorders>
              <w:top w:val="single" w:sz="4" w:space="0" w:color="auto"/>
              <w:left w:val="single" w:sz="4" w:space="0" w:color="auto"/>
              <w:bottom w:val="single" w:sz="4" w:space="0" w:color="auto"/>
              <w:right w:val="single" w:sz="8" w:space="0" w:color="00000A"/>
            </w:tcBorders>
            <w:hideMark/>
          </w:tcPr>
          <w:p w14:paraId="44307AF8" w14:textId="77777777" w:rsidR="008202E4" w:rsidRPr="009E4B31" w:rsidRDefault="3108A824" w:rsidP="009E4B31">
            <w:pPr>
              <w:spacing w:after="0"/>
              <w:rPr>
                <w:rFonts w:eastAsia="Times New Roman"/>
                <w:sz w:val="20"/>
                <w:szCs w:val="20"/>
              </w:rPr>
            </w:pPr>
            <w:r w:rsidRPr="009E4B31">
              <w:rPr>
                <w:rStyle w:val="fontstyle01"/>
                <w:rFonts w:ascii="Times New Roman" w:hAnsi="Times New Roman"/>
              </w:rPr>
              <w:t>Znížená početnosť predátorov hlucháňa hôrneho</w:t>
            </w:r>
          </w:p>
          <w:p w14:paraId="245EB491" w14:textId="0F7CDCD4" w:rsidR="00E24CFE" w:rsidRPr="009E4B31" w:rsidRDefault="00E24CFE" w:rsidP="009E4B31">
            <w:pPr>
              <w:spacing w:after="0"/>
              <w:jc w:val="left"/>
              <w:rPr>
                <w:rStyle w:val="markedcontent"/>
                <w:color w:val="FF0000"/>
                <w:kern w:val="2"/>
                <w:sz w:val="20"/>
                <w:szCs w:val="20"/>
              </w:rPr>
            </w:pPr>
          </w:p>
        </w:tc>
        <w:tc>
          <w:tcPr>
            <w:tcW w:w="1593" w:type="dxa"/>
            <w:gridSpan w:val="2"/>
            <w:tcBorders>
              <w:top w:val="single" w:sz="4" w:space="0" w:color="auto"/>
              <w:left w:val="single" w:sz="4" w:space="0" w:color="auto"/>
              <w:bottom w:val="single" w:sz="4" w:space="0" w:color="auto"/>
              <w:right w:val="single" w:sz="8" w:space="0" w:color="00000A"/>
            </w:tcBorders>
          </w:tcPr>
          <w:p w14:paraId="6041E45C" w14:textId="77777777" w:rsidR="00E24CFE" w:rsidRPr="009E4B31" w:rsidRDefault="1741B9DE" w:rsidP="009E4B31">
            <w:pPr>
              <w:widowControl w:val="0"/>
              <w:autoSpaceDE w:val="0"/>
              <w:autoSpaceDN w:val="0"/>
              <w:adjustRightInd w:val="0"/>
              <w:spacing w:after="0"/>
              <w:jc w:val="center"/>
              <w:rPr>
                <w:color w:val="000000"/>
                <w:sz w:val="20"/>
                <w:szCs w:val="20"/>
              </w:rPr>
            </w:pPr>
            <w:r w:rsidRPr="009E4B31">
              <w:rPr>
                <w:color w:val="000000"/>
                <w:kern w:val="2"/>
                <w:sz w:val="20"/>
                <w:szCs w:val="20"/>
              </w:rPr>
              <w:t>2027 – 2036</w:t>
            </w:r>
          </w:p>
          <w:p w14:paraId="5AE2746A" w14:textId="77777777" w:rsidR="00E24CFE" w:rsidRPr="009E4B31" w:rsidRDefault="00E24CFE" w:rsidP="009E4B31">
            <w:pPr>
              <w:spacing w:after="0"/>
              <w:jc w:val="center"/>
              <w:rPr>
                <w:rFonts w:eastAsia="Times New Roman"/>
                <w:kern w:val="2"/>
                <w:sz w:val="20"/>
                <w:szCs w:val="20"/>
              </w:rPr>
            </w:pPr>
          </w:p>
        </w:tc>
        <w:tc>
          <w:tcPr>
            <w:tcW w:w="1383" w:type="dxa"/>
            <w:gridSpan w:val="2"/>
            <w:tcBorders>
              <w:top w:val="single" w:sz="4" w:space="0" w:color="auto"/>
              <w:left w:val="single" w:sz="4" w:space="0" w:color="auto"/>
              <w:bottom w:val="single" w:sz="4" w:space="0" w:color="auto"/>
              <w:right w:val="single" w:sz="8" w:space="0" w:color="00000A"/>
            </w:tcBorders>
            <w:hideMark/>
          </w:tcPr>
          <w:p w14:paraId="3C98DBED" w14:textId="77777777" w:rsidR="00E24CFE" w:rsidRPr="009E4B31" w:rsidRDefault="00E24CFE" w:rsidP="009E4B31">
            <w:pPr>
              <w:spacing w:after="0"/>
              <w:jc w:val="center"/>
              <w:rPr>
                <w:color w:val="000000"/>
                <w:kern w:val="2"/>
                <w:sz w:val="20"/>
                <w:szCs w:val="20"/>
              </w:rPr>
            </w:pPr>
            <w:r w:rsidRPr="009E4B31">
              <w:rPr>
                <w:color w:val="000000"/>
                <w:kern w:val="2"/>
                <w:sz w:val="20"/>
                <w:szCs w:val="20"/>
              </w:rPr>
              <w:t>Správa CHKO Horná Orava, v súčinnosti s</w:t>
            </w:r>
          </w:p>
          <w:p w14:paraId="4F39EFA2" w14:textId="77777777" w:rsidR="00E24CFE" w:rsidRPr="009E4B31" w:rsidRDefault="00E24CFE" w:rsidP="009E4B31">
            <w:pPr>
              <w:spacing w:after="0"/>
              <w:jc w:val="center"/>
              <w:rPr>
                <w:rFonts w:eastAsia="Times New Roman"/>
                <w:kern w:val="2"/>
                <w:sz w:val="20"/>
                <w:szCs w:val="20"/>
              </w:rPr>
            </w:pPr>
            <w:r w:rsidRPr="009E4B31">
              <w:rPr>
                <w:rStyle w:val="markedcontent"/>
                <w:kern w:val="2"/>
                <w:sz w:val="20"/>
                <w:szCs w:val="20"/>
              </w:rPr>
              <w:lastRenderedPageBreak/>
              <w:t>vlastníkom,</w:t>
            </w:r>
            <w:r w:rsidRPr="009E4B31">
              <w:rPr>
                <w:kern w:val="2"/>
                <w:sz w:val="20"/>
                <w:szCs w:val="20"/>
              </w:rPr>
              <w:br/>
            </w:r>
            <w:r w:rsidRPr="009E4B31">
              <w:rPr>
                <w:rStyle w:val="markedcontent"/>
                <w:kern w:val="2"/>
                <w:sz w:val="20"/>
                <w:szCs w:val="20"/>
              </w:rPr>
              <w:t>správcom,</w:t>
            </w:r>
            <w:r w:rsidRPr="009E4B31">
              <w:rPr>
                <w:kern w:val="2"/>
                <w:sz w:val="20"/>
                <w:szCs w:val="20"/>
              </w:rPr>
              <w:br/>
            </w:r>
            <w:r w:rsidRPr="009E4B31">
              <w:rPr>
                <w:rStyle w:val="markedcontent"/>
                <w:kern w:val="2"/>
                <w:sz w:val="20"/>
                <w:szCs w:val="20"/>
              </w:rPr>
              <w:t>užívateľom</w:t>
            </w:r>
          </w:p>
        </w:tc>
        <w:tc>
          <w:tcPr>
            <w:tcW w:w="1560" w:type="dxa"/>
            <w:gridSpan w:val="2"/>
            <w:tcBorders>
              <w:top w:val="single" w:sz="4" w:space="0" w:color="auto"/>
              <w:left w:val="single" w:sz="4" w:space="0" w:color="auto"/>
              <w:bottom w:val="single" w:sz="4" w:space="0" w:color="auto"/>
              <w:right w:val="single" w:sz="8" w:space="0" w:color="00000A"/>
            </w:tcBorders>
            <w:hideMark/>
          </w:tcPr>
          <w:p w14:paraId="5B45C7D3" w14:textId="4405D3FA" w:rsidR="00904800" w:rsidRPr="009E4B31" w:rsidRDefault="00324EDE" w:rsidP="009E4B31">
            <w:pPr>
              <w:spacing w:after="0"/>
              <w:jc w:val="center"/>
              <w:rPr>
                <w:rStyle w:val="markedcontent"/>
                <w:kern w:val="2"/>
                <w:sz w:val="20"/>
                <w:szCs w:val="20"/>
              </w:rPr>
            </w:pPr>
            <w:r>
              <w:rPr>
                <w:rStyle w:val="markedcontent"/>
                <w:kern w:val="2"/>
                <w:sz w:val="20"/>
                <w:szCs w:val="20"/>
              </w:rPr>
              <w:lastRenderedPageBreak/>
              <w:t>Š</w:t>
            </w:r>
            <w:r w:rsidR="00E24CFE" w:rsidRPr="009E4B31">
              <w:rPr>
                <w:rStyle w:val="markedcontent"/>
                <w:kern w:val="2"/>
                <w:sz w:val="20"/>
                <w:szCs w:val="20"/>
              </w:rPr>
              <w:t>tátny rozpoče</w:t>
            </w:r>
            <w:r w:rsidR="00904800" w:rsidRPr="009E4B31">
              <w:rPr>
                <w:rStyle w:val="markedcontent"/>
                <w:sz w:val="20"/>
                <w:szCs w:val="20"/>
              </w:rPr>
              <w:t>t</w:t>
            </w:r>
            <w:r w:rsidR="4187640C" w:rsidRPr="009E4B31">
              <w:rPr>
                <w:rStyle w:val="markedcontent"/>
                <w:sz w:val="20"/>
                <w:szCs w:val="20"/>
              </w:rPr>
              <w:t>,</w:t>
            </w:r>
          </w:p>
          <w:p w14:paraId="6C4CA4A6" w14:textId="4E0875EB" w:rsidR="00E24CFE" w:rsidRPr="009E4B31" w:rsidRDefault="711CE761" w:rsidP="009E4B31">
            <w:pPr>
              <w:spacing w:after="0"/>
              <w:jc w:val="center"/>
              <w:rPr>
                <w:rStyle w:val="markedcontent"/>
                <w:kern w:val="2"/>
                <w:sz w:val="20"/>
                <w:szCs w:val="20"/>
              </w:rPr>
            </w:pPr>
            <w:r w:rsidRPr="009E4B31">
              <w:rPr>
                <w:rStyle w:val="markedcontent"/>
                <w:sz w:val="20"/>
                <w:szCs w:val="20"/>
              </w:rPr>
              <w:t>vlastné zdroje</w:t>
            </w:r>
            <w:r w:rsidR="4495F7B9" w:rsidRPr="009E4B31" w:rsidDel="28DE2F7A">
              <w:rPr>
                <w:rStyle w:val="markedcontent"/>
                <w:sz w:val="20"/>
                <w:szCs w:val="20"/>
              </w:rPr>
              <w:t xml:space="preserve"> </w:t>
            </w:r>
          </w:p>
          <w:p w14:paraId="7CAB0033" w14:textId="05BF2D17" w:rsidR="00904800" w:rsidRPr="009E4B31" w:rsidRDefault="00904800" w:rsidP="009E4B31">
            <w:pPr>
              <w:spacing w:after="0"/>
              <w:jc w:val="center"/>
              <w:rPr>
                <w:rFonts w:eastAsia="Times New Roman"/>
                <w:kern w:val="2"/>
                <w:sz w:val="20"/>
                <w:szCs w:val="20"/>
              </w:rPr>
            </w:pPr>
          </w:p>
        </w:tc>
        <w:tc>
          <w:tcPr>
            <w:tcW w:w="595" w:type="dxa"/>
            <w:gridSpan w:val="2"/>
            <w:tcBorders>
              <w:top w:val="single" w:sz="4" w:space="0" w:color="auto"/>
              <w:left w:val="single" w:sz="4" w:space="0" w:color="auto"/>
              <w:bottom w:val="single" w:sz="4" w:space="0" w:color="auto"/>
              <w:right w:val="single" w:sz="4" w:space="0" w:color="auto"/>
            </w:tcBorders>
            <w:hideMark/>
          </w:tcPr>
          <w:p w14:paraId="4733A960" w14:textId="34D02214"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t>L2</w:t>
            </w:r>
          </w:p>
        </w:tc>
      </w:tr>
      <w:tr w:rsidR="00E24CFE" w:rsidRPr="009E4B31" w14:paraId="3482B765" w14:textId="77777777" w:rsidTr="004451B5">
        <w:trPr>
          <w:trHeight w:val="482"/>
        </w:trPr>
        <w:tc>
          <w:tcPr>
            <w:tcW w:w="1271" w:type="dxa"/>
            <w:tcBorders>
              <w:top w:val="single" w:sz="4" w:space="0" w:color="auto"/>
              <w:left w:val="single" w:sz="4" w:space="0" w:color="auto"/>
              <w:bottom w:val="single" w:sz="4" w:space="0" w:color="auto"/>
              <w:right w:val="single" w:sz="4" w:space="0" w:color="auto"/>
            </w:tcBorders>
            <w:hideMark/>
          </w:tcPr>
          <w:p w14:paraId="219477CB" w14:textId="7CF65F0F"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lastRenderedPageBreak/>
              <w:t>1.2.1.4.</w:t>
            </w:r>
          </w:p>
        </w:tc>
        <w:tc>
          <w:tcPr>
            <w:tcW w:w="2977" w:type="dxa"/>
            <w:gridSpan w:val="2"/>
            <w:tcBorders>
              <w:top w:val="single" w:sz="4" w:space="0" w:color="auto"/>
              <w:left w:val="single" w:sz="4" w:space="0" w:color="auto"/>
              <w:bottom w:val="single" w:sz="4" w:space="0" w:color="auto"/>
              <w:right w:val="single" w:sz="8" w:space="0" w:color="00000A"/>
            </w:tcBorders>
            <w:hideMark/>
          </w:tcPr>
          <w:p w14:paraId="57C461B7" w14:textId="35C32F86" w:rsidR="00E24CFE" w:rsidRPr="009E4B31" w:rsidRDefault="42DA66D8" w:rsidP="009E4B31">
            <w:pPr>
              <w:spacing w:after="0"/>
              <w:ind w:right="140"/>
              <w:jc w:val="left"/>
              <w:rPr>
                <w:rStyle w:val="markedcontent"/>
                <w:sz w:val="20"/>
                <w:szCs w:val="20"/>
              </w:rPr>
            </w:pPr>
            <w:r w:rsidRPr="009E4B31">
              <w:rPr>
                <w:rFonts w:eastAsiaTheme="minorEastAsia"/>
                <w:sz w:val="20"/>
                <w:szCs w:val="20"/>
              </w:rPr>
              <w:t xml:space="preserve">Realizovať opatrenia </w:t>
            </w:r>
            <w:r w:rsidR="40761825" w:rsidRPr="009E4B31">
              <w:rPr>
                <w:rFonts w:eastAsiaTheme="minorEastAsia"/>
                <w:sz w:val="20"/>
                <w:szCs w:val="20"/>
              </w:rPr>
              <w:t xml:space="preserve">pre zabezpečenie priaznivého stavu populácie hlucháňa hôrneho </w:t>
            </w:r>
            <w:r w:rsidR="40761825" w:rsidRPr="009E4B31">
              <w:rPr>
                <w:sz w:val="20"/>
                <w:szCs w:val="20"/>
                <w:lang w:eastAsia="sk-SK"/>
              </w:rPr>
              <w:t>(podrobnejšia charakteristika opatrení v kapitole č. 3.2. pre EFPL2)</w:t>
            </w:r>
          </w:p>
        </w:tc>
        <w:tc>
          <w:tcPr>
            <w:tcW w:w="4678" w:type="dxa"/>
            <w:gridSpan w:val="2"/>
            <w:tcBorders>
              <w:top w:val="single" w:sz="4" w:space="0" w:color="auto"/>
              <w:left w:val="single" w:sz="4" w:space="0" w:color="auto"/>
              <w:bottom w:val="single" w:sz="4" w:space="0" w:color="auto"/>
              <w:right w:val="single" w:sz="8" w:space="0" w:color="00000A"/>
            </w:tcBorders>
          </w:tcPr>
          <w:p w14:paraId="1C97F781" w14:textId="3C341741" w:rsidR="008202E4" w:rsidRPr="009E4B31" w:rsidRDefault="3108A824" w:rsidP="009E4B31">
            <w:pPr>
              <w:spacing w:after="0"/>
              <w:rPr>
                <w:rFonts w:eastAsia="Times New Roman"/>
                <w:kern w:val="2"/>
                <w:sz w:val="20"/>
                <w:szCs w:val="20"/>
                <w14:ligatures w14:val="standardContextual"/>
              </w:rPr>
            </w:pPr>
            <w:r w:rsidRPr="009E4B31">
              <w:rPr>
                <w:rFonts w:eastAsia="Times New Roman"/>
                <w:kern w:val="2"/>
                <w:sz w:val="20"/>
                <w:szCs w:val="20"/>
                <w14:ligatures w14:val="standardContextual"/>
              </w:rPr>
              <w:t>Zlepšený stav biotopu pre druh hlucháň hôrny</w:t>
            </w:r>
            <w:r w:rsidR="0010250F" w:rsidRPr="009E4B31">
              <w:rPr>
                <w:rFonts w:eastAsia="Times New Roman"/>
                <w:kern w:val="2"/>
                <w:sz w:val="20"/>
                <w:szCs w:val="20"/>
                <w14:ligatures w14:val="standardContextual"/>
              </w:rPr>
              <w:t>.</w:t>
            </w:r>
          </w:p>
          <w:p w14:paraId="23E58173" w14:textId="0CFECD02" w:rsidR="00E24CFE" w:rsidRPr="009E4B31" w:rsidRDefault="3108A824" w:rsidP="009E4B31">
            <w:pPr>
              <w:spacing w:after="0"/>
              <w:jc w:val="left"/>
              <w:rPr>
                <w:rStyle w:val="markedcontent"/>
                <w:color w:val="FF0000"/>
                <w:kern w:val="2"/>
                <w:sz w:val="20"/>
                <w:szCs w:val="20"/>
              </w:rPr>
            </w:pPr>
            <w:r w:rsidRPr="009E4B31">
              <w:rPr>
                <w:rStyle w:val="label-text"/>
                <w:sz w:val="20"/>
                <w:szCs w:val="20"/>
              </w:rPr>
              <w:t>Zlepšené životné podmienky pre ostatné druhy</w:t>
            </w:r>
          </w:p>
        </w:tc>
        <w:tc>
          <w:tcPr>
            <w:tcW w:w="1593" w:type="dxa"/>
            <w:gridSpan w:val="2"/>
            <w:tcBorders>
              <w:top w:val="single" w:sz="4" w:space="0" w:color="auto"/>
              <w:left w:val="single" w:sz="4" w:space="0" w:color="auto"/>
              <w:bottom w:val="single" w:sz="4" w:space="0" w:color="auto"/>
              <w:right w:val="single" w:sz="8" w:space="0" w:color="00000A"/>
            </w:tcBorders>
          </w:tcPr>
          <w:p w14:paraId="36A3D5B2" w14:textId="77777777" w:rsidR="00E24CFE" w:rsidRPr="009E4B31" w:rsidRDefault="1741B9DE" w:rsidP="009E4B31">
            <w:pPr>
              <w:widowControl w:val="0"/>
              <w:autoSpaceDE w:val="0"/>
              <w:autoSpaceDN w:val="0"/>
              <w:adjustRightInd w:val="0"/>
              <w:spacing w:after="0"/>
              <w:jc w:val="center"/>
              <w:rPr>
                <w:color w:val="000000"/>
                <w:sz w:val="20"/>
                <w:szCs w:val="20"/>
              </w:rPr>
            </w:pPr>
            <w:r w:rsidRPr="009E4B31">
              <w:rPr>
                <w:color w:val="000000"/>
                <w:kern w:val="2"/>
                <w:sz w:val="20"/>
                <w:szCs w:val="20"/>
              </w:rPr>
              <w:t>2027 – 2036</w:t>
            </w:r>
          </w:p>
          <w:p w14:paraId="4649DAFD" w14:textId="77777777" w:rsidR="00E24CFE" w:rsidRPr="009E4B31" w:rsidRDefault="00E24CFE" w:rsidP="009E4B31">
            <w:pPr>
              <w:spacing w:after="0"/>
              <w:jc w:val="center"/>
              <w:rPr>
                <w:rFonts w:eastAsia="Times New Roman"/>
                <w:kern w:val="2"/>
                <w:sz w:val="20"/>
                <w:szCs w:val="20"/>
              </w:rPr>
            </w:pPr>
          </w:p>
        </w:tc>
        <w:tc>
          <w:tcPr>
            <w:tcW w:w="1383" w:type="dxa"/>
            <w:gridSpan w:val="2"/>
            <w:tcBorders>
              <w:top w:val="single" w:sz="4" w:space="0" w:color="auto"/>
              <w:left w:val="single" w:sz="4" w:space="0" w:color="auto"/>
              <w:bottom w:val="single" w:sz="4" w:space="0" w:color="auto"/>
              <w:right w:val="single" w:sz="8" w:space="0" w:color="00000A"/>
            </w:tcBorders>
            <w:hideMark/>
          </w:tcPr>
          <w:p w14:paraId="1A630723" w14:textId="77777777" w:rsidR="00E24CFE" w:rsidRPr="009E4B31" w:rsidRDefault="00E24CFE" w:rsidP="009E4B31">
            <w:pPr>
              <w:spacing w:after="0"/>
              <w:jc w:val="center"/>
              <w:rPr>
                <w:rFonts w:eastAsia="Times New Roman"/>
                <w:kern w:val="2"/>
                <w:sz w:val="20"/>
                <w:szCs w:val="20"/>
              </w:rPr>
            </w:pPr>
            <w:r w:rsidRPr="009E4B31">
              <w:rPr>
                <w:color w:val="000000"/>
                <w:kern w:val="2"/>
                <w:sz w:val="20"/>
                <w:szCs w:val="20"/>
              </w:rPr>
              <w:t xml:space="preserve">Správa CHKO Horná Orava, </w:t>
            </w:r>
            <w:r w:rsidRPr="009E4B31">
              <w:rPr>
                <w:rStyle w:val="markedcontent"/>
                <w:kern w:val="2"/>
                <w:sz w:val="20"/>
                <w:szCs w:val="20"/>
              </w:rPr>
              <w:t>Vlastník,</w:t>
            </w:r>
            <w:r w:rsidRPr="009E4B31">
              <w:rPr>
                <w:kern w:val="2"/>
                <w:sz w:val="20"/>
                <w:szCs w:val="20"/>
              </w:rPr>
              <w:br/>
            </w:r>
            <w:r w:rsidRPr="009E4B31">
              <w:rPr>
                <w:rStyle w:val="markedcontent"/>
                <w:kern w:val="2"/>
                <w:sz w:val="20"/>
                <w:szCs w:val="20"/>
              </w:rPr>
              <w:t>správca,</w:t>
            </w:r>
            <w:r w:rsidRPr="009E4B31">
              <w:rPr>
                <w:kern w:val="2"/>
                <w:sz w:val="20"/>
                <w:szCs w:val="20"/>
              </w:rPr>
              <w:br/>
            </w:r>
            <w:r w:rsidRPr="009E4B31">
              <w:rPr>
                <w:rStyle w:val="markedcontent"/>
                <w:kern w:val="2"/>
                <w:sz w:val="20"/>
                <w:szCs w:val="20"/>
              </w:rPr>
              <w:t>užívateľ</w:t>
            </w:r>
          </w:p>
        </w:tc>
        <w:tc>
          <w:tcPr>
            <w:tcW w:w="1560" w:type="dxa"/>
            <w:gridSpan w:val="2"/>
            <w:tcBorders>
              <w:top w:val="single" w:sz="4" w:space="0" w:color="auto"/>
              <w:left w:val="single" w:sz="4" w:space="0" w:color="auto"/>
              <w:bottom w:val="single" w:sz="4" w:space="0" w:color="auto"/>
              <w:right w:val="single" w:sz="8" w:space="0" w:color="00000A"/>
            </w:tcBorders>
            <w:hideMark/>
          </w:tcPr>
          <w:p w14:paraId="741239C7" w14:textId="05059C84" w:rsidR="00E24CFE" w:rsidRPr="009E4B31" w:rsidRDefault="0452CC5D" w:rsidP="009E4B31">
            <w:pPr>
              <w:spacing w:after="0"/>
              <w:jc w:val="center"/>
            </w:pPr>
            <w:r w:rsidRPr="009E4B31">
              <w:rPr>
                <w:rStyle w:val="markedcontent"/>
                <w:sz w:val="20"/>
                <w:szCs w:val="20"/>
              </w:rPr>
              <w:t>Zdroje EÚ,</w:t>
            </w:r>
          </w:p>
          <w:p w14:paraId="64157A6B" w14:textId="1AD7714B" w:rsidR="00E24CFE" w:rsidRPr="009E4B31" w:rsidRDefault="4D6C817B" w:rsidP="009E4B31">
            <w:pPr>
              <w:spacing w:after="0"/>
              <w:jc w:val="center"/>
              <w:rPr>
                <w:rFonts w:eastAsia="Times New Roman"/>
                <w:kern w:val="2"/>
                <w:sz w:val="20"/>
                <w:szCs w:val="20"/>
              </w:rPr>
            </w:pPr>
            <w:r w:rsidRPr="009E4B31">
              <w:rPr>
                <w:rStyle w:val="markedcontent"/>
                <w:sz w:val="20"/>
                <w:szCs w:val="20"/>
              </w:rPr>
              <w:t>štátny rozpočet (finančná náhrada), vlastné zdroje</w:t>
            </w:r>
          </w:p>
        </w:tc>
        <w:tc>
          <w:tcPr>
            <w:tcW w:w="595" w:type="dxa"/>
            <w:gridSpan w:val="2"/>
            <w:tcBorders>
              <w:top w:val="single" w:sz="4" w:space="0" w:color="auto"/>
              <w:left w:val="single" w:sz="4" w:space="0" w:color="auto"/>
              <w:bottom w:val="single" w:sz="4" w:space="0" w:color="auto"/>
              <w:right w:val="single" w:sz="4" w:space="0" w:color="auto"/>
            </w:tcBorders>
            <w:hideMark/>
          </w:tcPr>
          <w:p w14:paraId="27063742" w14:textId="79F514D1"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t>L2</w:t>
            </w:r>
          </w:p>
        </w:tc>
      </w:tr>
      <w:tr w:rsidR="00E24CFE" w:rsidRPr="009E4B31" w14:paraId="00F549C9" w14:textId="77777777" w:rsidTr="004451B5">
        <w:trPr>
          <w:trHeight w:val="1159"/>
        </w:trPr>
        <w:tc>
          <w:tcPr>
            <w:tcW w:w="1271" w:type="dxa"/>
            <w:tcBorders>
              <w:top w:val="single" w:sz="4" w:space="0" w:color="auto"/>
              <w:left w:val="single" w:sz="4" w:space="0" w:color="auto"/>
              <w:bottom w:val="single" w:sz="4" w:space="0" w:color="auto"/>
              <w:right w:val="single" w:sz="4" w:space="0" w:color="auto"/>
            </w:tcBorders>
            <w:hideMark/>
          </w:tcPr>
          <w:p w14:paraId="15C25E0F" w14:textId="16AD5B3B"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t>1.2.1.5.</w:t>
            </w:r>
          </w:p>
        </w:tc>
        <w:tc>
          <w:tcPr>
            <w:tcW w:w="2977" w:type="dxa"/>
            <w:gridSpan w:val="2"/>
            <w:tcBorders>
              <w:top w:val="single" w:sz="4" w:space="0" w:color="auto"/>
              <w:left w:val="single" w:sz="4" w:space="0" w:color="auto"/>
              <w:bottom w:val="single" w:sz="4" w:space="0" w:color="auto"/>
              <w:right w:val="single" w:sz="8" w:space="0" w:color="00000A"/>
            </w:tcBorders>
            <w:hideMark/>
          </w:tcPr>
          <w:p w14:paraId="5C9F1A0C" w14:textId="7F7F6C92" w:rsidR="00E24CFE" w:rsidRPr="009E4B31" w:rsidRDefault="40761825" w:rsidP="009E4B31">
            <w:pPr>
              <w:widowControl w:val="0"/>
              <w:autoSpaceDE w:val="0"/>
              <w:autoSpaceDN w:val="0"/>
              <w:adjustRightInd w:val="0"/>
              <w:spacing w:after="0"/>
              <w:jc w:val="left"/>
              <w:rPr>
                <w:rStyle w:val="markedcontent"/>
                <w:color w:val="000000"/>
                <w:sz w:val="20"/>
                <w:szCs w:val="20"/>
              </w:rPr>
            </w:pPr>
            <w:r w:rsidRPr="009E4B31">
              <w:rPr>
                <w:rStyle w:val="markedcontent"/>
                <w:kern w:val="2"/>
                <w:sz w:val="20"/>
                <w:szCs w:val="20"/>
                <w14:ligatures w14:val="standardContextual"/>
              </w:rPr>
              <w:t>Iniciova</w:t>
            </w:r>
            <w:r w:rsidR="42DA66D8" w:rsidRPr="009E4B31">
              <w:rPr>
                <w:rStyle w:val="markedcontent"/>
                <w:kern w:val="2"/>
                <w:sz w:val="20"/>
                <w:szCs w:val="20"/>
                <w14:ligatures w14:val="standardContextual"/>
              </w:rPr>
              <w:t>ť</w:t>
            </w:r>
            <w:r w:rsidRPr="009E4B31">
              <w:rPr>
                <w:rStyle w:val="markedcontent"/>
                <w:kern w:val="2"/>
                <w:sz w:val="20"/>
                <w:szCs w:val="20"/>
                <w14:ligatures w14:val="standardContextual"/>
              </w:rPr>
              <w:t xml:space="preserve"> zmeny</w:t>
            </w:r>
            <w:r w:rsidR="008B4055" w:rsidRPr="009E4B31">
              <w:rPr>
                <w:rStyle w:val="markedcontent"/>
                <w:kern w:val="2"/>
                <w:sz w:val="20"/>
                <w:szCs w:val="20"/>
                <w14:ligatures w14:val="standardContextual"/>
              </w:rPr>
              <w:t xml:space="preserve"> </w:t>
            </w:r>
            <w:r w:rsidRPr="009E4B31">
              <w:rPr>
                <w:rStyle w:val="markedcontent"/>
                <w:kern w:val="2"/>
                <w:sz w:val="20"/>
                <w:szCs w:val="20"/>
                <w14:ligatures w14:val="standardContextual"/>
              </w:rPr>
              <w:t>kategórie hospo</w:t>
            </w:r>
            <w:r w:rsidR="008B4055" w:rsidRPr="009E4B31">
              <w:rPr>
                <w:rStyle w:val="markedcontent"/>
                <w:kern w:val="2"/>
                <w:sz w:val="20"/>
                <w:szCs w:val="20"/>
                <w14:ligatures w14:val="standardContextual"/>
              </w:rPr>
              <w:t>-</w:t>
            </w:r>
            <w:r w:rsidRPr="009E4B31">
              <w:rPr>
                <w:rStyle w:val="markedcontent"/>
                <w:kern w:val="2"/>
                <w:sz w:val="20"/>
                <w:szCs w:val="20"/>
                <w14:ligatures w14:val="standardContextual"/>
              </w:rPr>
              <w:t xml:space="preserve">dárskych lesov </w:t>
            </w:r>
            <w:r w:rsidRPr="009E4B31">
              <w:rPr>
                <w:rFonts w:eastAsia="Times New Roman"/>
                <w:kern w:val="2"/>
                <w:sz w:val="20"/>
                <w:szCs w:val="20"/>
                <w14:ligatures w14:val="standardContextual"/>
              </w:rPr>
              <w:t>na lesy osobitného určenia podľa § 14 ods. 2 písm. e) zákona č. 326/2005 Z. z. a stanov</w:t>
            </w:r>
            <w:r w:rsidR="42DA66D8" w:rsidRPr="009E4B31">
              <w:rPr>
                <w:rFonts w:eastAsia="Times New Roman"/>
                <w:kern w:val="2"/>
                <w:sz w:val="20"/>
                <w:szCs w:val="20"/>
                <w14:ligatures w14:val="standardContextual"/>
              </w:rPr>
              <w:t>iť</w:t>
            </w:r>
            <w:r w:rsidRPr="009E4B31">
              <w:rPr>
                <w:rFonts w:eastAsia="Times New Roman"/>
                <w:kern w:val="2"/>
                <w:sz w:val="20"/>
                <w:szCs w:val="20"/>
                <w14:ligatures w14:val="standardContextual"/>
              </w:rPr>
              <w:t xml:space="preserve"> osobitn</w:t>
            </w:r>
            <w:r w:rsidR="42DA66D8" w:rsidRPr="009E4B31">
              <w:rPr>
                <w:rFonts w:eastAsia="Times New Roman"/>
                <w:kern w:val="2"/>
                <w:sz w:val="20"/>
                <w:szCs w:val="20"/>
                <w14:ligatures w14:val="standardContextual"/>
              </w:rPr>
              <w:t>ý</w:t>
            </w:r>
            <w:r w:rsidRPr="009E4B31">
              <w:rPr>
                <w:rFonts w:eastAsia="Times New Roman"/>
                <w:kern w:val="2"/>
                <w:sz w:val="20"/>
                <w:szCs w:val="20"/>
                <w14:ligatures w14:val="standardContextual"/>
              </w:rPr>
              <w:t xml:space="preserve"> režim </w:t>
            </w:r>
            <w:r w:rsidR="00722C47">
              <w:rPr>
                <w:rFonts w:eastAsia="Times New Roman"/>
                <w:kern w:val="2"/>
                <w:sz w:val="20"/>
                <w:szCs w:val="20"/>
                <w14:ligatures w14:val="standardContextual"/>
              </w:rPr>
              <w:t>o</w:t>
            </w:r>
            <w:r w:rsidRPr="009E4B31">
              <w:rPr>
                <w:rFonts w:eastAsia="Times New Roman"/>
                <w:kern w:val="2"/>
                <w:sz w:val="20"/>
                <w:szCs w:val="20"/>
                <w14:ligatures w14:val="standardContextual"/>
              </w:rPr>
              <w:t>bhospodarovania</w:t>
            </w:r>
          </w:p>
        </w:tc>
        <w:tc>
          <w:tcPr>
            <w:tcW w:w="4678" w:type="dxa"/>
            <w:gridSpan w:val="2"/>
            <w:tcBorders>
              <w:top w:val="single" w:sz="4" w:space="0" w:color="auto"/>
              <w:left w:val="single" w:sz="4" w:space="0" w:color="auto"/>
              <w:bottom w:val="single" w:sz="4" w:space="0" w:color="auto"/>
              <w:right w:val="single" w:sz="8" w:space="0" w:color="00000A"/>
            </w:tcBorders>
          </w:tcPr>
          <w:p w14:paraId="5EB72BD4" w14:textId="73EE1346" w:rsidR="00E24CFE" w:rsidRPr="009E4B31" w:rsidRDefault="3108A824" w:rsidP="009E4B31">
            <w:pPr>
              <w:spacing w:after="0"/>
              <w:jc w:val="left"/>
              <w:rPr>
                <w:rStyle w:val="markedcontent"/>
                <w:color w:val="000000"/>
                <w:kern w:val="2"/>
                <w:sz w:val="20"/>
                <w:szCs w:val="20"/>
              </w:rPr>
            </w:pPr>
            <w:r w:rsidRPr="009E4B31">
              <w:rPr>
                <w:rStyle w:val="markedcontent"/>
                <w:kern w:val="2"/>
                <w:sz w:val="20"/>
                <w:szCs w:val="20"/>
                <w14:ligatures w14:val="standardContextual"/>
              </w:rPr>
              <w:t>Počet a plocha lesných porastov so zmenou kategórie lesa</w:t>
            </w:r>
            <w:r w:rsidR="00324EDE">
              <w:rPr>
                <w:rStyle w:val="markedcontent"/>
                <w:kern w:val="2"/>
                <w:sz w:val="20"/>
                <w:szCs w:val="20"/>
                <w14:ligatures w14:val="standardContextual"/>
              </w:rPr>
              <w:t xml:space="preserve"> </w:t>
            </w:r>
            <w:r w:rsidRPr="009E4B31">
              <w:rPr>
                <w:rStyle w:val="markedcontent"/>
                <w:kern w:val="2"/>
                <w:sz w:val="20"/>
                <w:szCs w:val="20"/>
                <w14:ligatures w14:val="standardContextual"/>
              </w:rPr>
              <w:t>(z hospodárskych lesov na lesy</w:t>
            </w:r>
            <w:r w:rsidRPr="009E4B31">
              <w:rPr>
                <w:kern w:val="2"/>
                <w:sz w:val="20"/>
                <w:szCs w:val="20"/>
                <w14:ligatures w14:val="standardContextual"/>
              </w:rPr>
              <w:t xml:space="preserve"> </w:t>
            </w:r>
            <w:r w:rsidRPr="009E4B31">
              <w:rPr>
                <w:rStyle w:val="markedcontent"/>
                <w:kern w:val="2"/>
                <w:sz w:val="20"/>
                <w:szCs w:val="20"/>
                <w14:ligatures w14:val="standardContextual"/>
              </w:rPr>
              <w:t>osobitného určenia)</w:t>
            </w:r>
          </w:p>
        </w:tc>
        <w:tc>
          <w:tcPr>
            <w:tcW w:w="1593" w:type="dxa"/>
            <w:gridSpan w:val="2"/>
            <w:tcBorders>
              <w:top w:val="single" w:sz="4" w:space="0" w:color="auto"/>
              <w:left w:val="single" w:sz="4" w:space="0" w:color="auto"/>
              <w:bottom w:val="single" w:sz="4" w:space="0" w:color="auto"/>
              <w:right w:val="single" w:sz="8" w:space="0" w:color="00000A"/>
            </w:tcBorders>
            <w:hideMark/>
          </w:tcPr>
          <w:p w14:paraId="34194C51" w14:textId="77777777" w:rsidR="00E24CFE" w:rsidRPr="009E4B31" w:rsidRDefault="1741B9DE" w:rsidP="009E4B31">
            <w:pPr>
              <w:widowControl w:val="0"/>
              <w:spacing w:after="0"/>
              <w:jc w:val="center"/>
              <w:rPr>
                <w:sz w:val="20"/>
                <w:szCs w:val="20"/>
              </w:rPr>
            </w:pPr>
            <w:r w:rsidRPr="009E4B31">
              <w:rPr>
                <w:color w:val="000000" w:themeColor="text1"/>
                <w:sz w:val="20"/>
                <w:szCs w:val="20"/>
              </w:rPr>
              <w:t>2027 - 2036</w:t>
            </w:r>
          </w:p>
        </w:tc>
        <w:tc>
          <w:tcPr>
            <w:tcW w:w="1383" w:type="dxa"/>
            <w:gridSpan w:val="2"/>
            <w:tcBorders>
              <w:top w:val="single" w:sz="4" w:space="0" w:color="auto"/>
              <w:left w:val="single" w:sz="4" w:space="0" w:color="auto"/>
              <w:bottom w:val="single" w:sz="4" w:space="0" w:color="auto"/>
              <w:right w:val="single" w:sz="8" w:space="0" w:color="00000A"/>
            </w:tcBorders>
            <w:hideMark/>
          </w:tcPr>
          <w:p w14:paraId="49919345" w14:textId="77777777" w:rsidR="00E24CFE" w:rsidRPr="009E4B31" w:rsidRDefault="00E24CFE" w:rsidP="009E4B31">
            <w:pPr>
              <w:spacing w:after="0"/>
              <w:jc w:val="center"/>
              <w:rPr>
                <w:color w:val="000000"/>
                <w:kern w:val="2"/>
                <w:sz w:val="20"/>
                <w:szCs w:val="20"/>
              </w:rPr>
            </w:pPr>
            <w:r w:rsidRPr="009E4B31">
              <w:rPr>
                <w:color w:val="000000"/>
                <w:kern w:val="2"/>
                <w:sz w:val="20"/>
                <w:szCs w:val="20"/>
              </w:rPr>
              <w:t>Správa CHKO Horná Orava</w:t>
            </w:r>
          </w:p>
        </w:tc>
        <w:tc>
          <w:tcPr>
            <w:tcW w:w="1560" w:type="dxa"/>
            <w:gridSpan w:val="2"/>
            <w:tcBorders>
              <w:top w:val="single" w:sz="4" w:space="0" w:color="auto"/>
              <w:left w:val="single" w:sz="4" w:space="0" w:color="auto"/>
              <w:bottom w:val="single" w:sz="4" w:space="0" w:color="auto"/>
              <w:right w:val="single" w:sz="8" w:space="0" w:color="00000A"/>
            </w:tcBorders>
            <w:hideMark/>
          </w:tcPr>
          <w:p w14:paraId="70CBA1B8" w14:textId="77777777" w:rsidR="00E24CFE" w:rsidRPr="009E4B31" w:rsidRDefault="1741B9DE" w:rsidP="009E4B31">
            <w:pPr>
              <w:spacing w:after="0"/>
              <w:jc w:val="center"/>
              <w:rPr>
                <w:rStyle w:val="markedcontent"/>
                <w:sz w:val="20"/>
                <w:szCs w:val="20"/>
              </w:rPr>
            </w:pPr>
            <w:r w:rsidRPr="009E4B31">
              <w:rPr>
                <w:rStyle w:val="markedcontent"/>
                <w:kern w:val="2"/>
                <w:sz w:val="20"/>
                <w:szCs w:val="20"/>
              </w:rPr>
              <w:t>Zdroje EÚ,  štátny rozpočet, vlastné zdroje</w:t>
            </w:r>
          </w:p>
        </w:tc>
        <w:tc>
          <w:tcPr>
            <w:tcW w:w="595" w:type="dxa"/>
            <w:gridSpan w:val="2"/>
            <w:tcBorders>
              <w:top w:val="single" w:sz="4" w:space="0" w:color="auto"/>
              <w:left w:val="single" w:sz="4" w:space="0" w:color="auto"/>
              <w:bottom w:val="single" w:sz="4" w:space="0" w:color="auto"/>
              <w:right w:val="single" w:sz="4" w:space="0" w:color="auto"/>
            </w:tcBorders>
            <w:hideMark/>
          </w:tcPr>
          <w:p w14:paraId="4F080003" w14:textId="5AD54A87" w:rsidR="00E24CFE" w:rsidRPr="009E4B31" w:rsidRDefault="00E24CFE" w:rsidP="009E4B31">
            <w:pPr>
              <w:widowControl w:val="0"/>
              <w:autoSpaceDE w:val="0"/>
              <w:autoSpaceDN w:val="0"/>
              <w:adjustRightInd w:val="0"/>
              <w:rPr>
                <w:color w:val="000000"/>
                <w:sz w:val="20"/>
                <w:szCs w:val="20"/>
              </w:rPr>
            </w:pPr>
            <w:r w:rsidRPr="009E4B31">
              <w:rPr>
                <w:color w:val="000000"/>
                <w:kern w:val="2"/>
                <w:sz w:val="20"/>
                <w:szCs w:val="20"/>
              </w:rPr>
              <w:t>L2</w:t>
            </w:r>
          </w:p>
        </w:tc>
      </w:tr>
      <w:tr w:rsidR="4DBCD4E0" w:rsidRPr="009E4B31" w14:paraId="1DA49810" w14:textId="77777777" w:rsidTr="004451B5">
        <w:trPr>
          <w:trHeight w:val="1381"/>
        </w:trPr>
        <w:tc>
          <w:tcPr>
            <w:tcW w:w="1271" w:type="dxa"/>
            <w:tcBorders>
              <w:top w:val="single" w:sz="4" w:space="0" w:color="auto"/>
              <w:left w:val="single" w:sz="4" w:space="0" w:color="auto"/>
              <w:bottom w:val="single" w:sz="4" w:space="0" w:color="auto"/>
              <w:right w:val="single" w:sz="4" w:space="0" w:color="auto"/>
            </w:tcBorders>
            <w:hideMark/>
          </w:tcPr>
          <w:p w14:paraId="40B24BFA" w14:textId="115FADFD" w:rsidR="15BEE5EB" w:rsidRPr="009E4B31" w:rsidRDefault="15BEE5EB" w:rsidP="009E4B31">
            <w:pPr>
              <w:widowControl w:val="0"/>
              <w:rPr>
                <w:color w:val="000000" w:themeColor="text1"/>
                <w:sz w:val="20"/>
                <w:szCs w:val="20"/>
              </w:rPr>
            </w:pPr>
            <w:r w:rsidRPr="009E4B31">
              <w:rPr>
                <w:color w:val="000000" w:themeColor="text1"/>
                <w:sz w:val="20"/>
                <w:szCs w:val="20"/>
              </w:rPr>
              <w:t>1.2.1.6.</w:t>
            </w:r>
          </w:p>
          <w:p w14:paraId="4193167C" w14:textId="5F6319F7" w:rsidR="4DBCD4E0" w:rsidRPr="009E4B31" w:rsidRDefault="4DBCD4E0" w:rsidP="009E4B31">
            <w:pPr>
              <w:rPr>
                <w:color w:val="000000" w:themeColor="text1"/>
                <w:sz w:val="20"/>
                <w:szCs w:val="20"/>
              </w:rPr>
            </w:pPr>
          </w:p>
        </w:tc>
        <w:tc>
          <w:tcPr>
            <w:tcW w:w="2977" w:type="dxa"/>
            <w:gridSpan w:val="2"/>
            <w:tcBorders>
              <w:top w:val="single" w:sz="4" w:space="0" w:color="auto"/>
              <w:left w:val="single" w:sz="4" w:space="0" w:color="auto"/>
              <w:bottom w:val="single" w:sz="4" w:space="0" w:color="auto"/>
              <w:right w:val="single" w:sz="8" w:space="0" w:color="00000A"/>
            </w:tcBorders>
            <w:hideMark/>
          </w:tcPr>
          <w:p w14:paraId="3055DDB8" w14:textId="27863919" w:rsidR="15BEE5EB" w:rsidRPr="009E4B31" w:rsidRDefault="0A8E5D16" w:rsidP="009E4B31">
            <w:pPr>
              <w:widowControl w:val="0"/>
              <w:spacing w:after="0"/>
              <w:jc w:val="left"/>
              <w:rPr>
                <w:rFonts w:eastAsia="Times New Roman"/>
                <w:sz w:val="20"/>
                <w:szCs w:val="20"/>
              </w:rPr>
            </w:pPr>
            <w:r w:rsidRPr="009E4B31">
              <w:rPr>
                <w:rFonts w:eastAsia="Times New Roman"/>
                <w:sz w:val="20"/>
                <w:szCs w:val="20"/>
              </w:rPr>
              <w:t>V rámci zabezpečenia prepojenia územia je nevyhnutné vytvoriť a prerokovať jednotlivé prepojovacie prvky</w:t>
            </w:r>
            <w:r w:rsidR="00E04291" w:rsidRPr="009E4B31">
              <w:rPr>
                <w:rFonts w:eastAsia="Times New Roman"/>
                <w:sz w:val="20"/>
                <w:szCs w:val="20"/>
              </w:rPr>
              <w:t>,</w:t>
            </w:r>
            <w:r w:rsidRPr="009E4B31">
              <w:rPr>
                <w:rFonts w:eastAsia="Times New Roman"/>
                <w:sz w:val="20"/>
                <w:szCs w:val="20"/>
              </w:rPr>
              <w:t xml:space="preserve"> ktoré budú </w:t>
            </w:r>
            <w:r w:rsidR="00E04291" w:rsidRPr="009E4B31">
              <w:rPr>
                <w:rFonts w:eastAsia="Times New Roman"/>
                <w:sz w:val="20"/>
                <w:szCs w:val="20"/>
              </w:rPr>
              <w:t xml:space="preserve">zahŕňať </w:t>
            </w:r>
            <w:r w:rsidRPr="009E4B31">
              <w:rPr>
                <w:rFonts w:eastAsia="Times New Roman"/>
                <w:sz w:val="20"/>
                <w:szCs w:val="20"/>
              </w:rPr>
              <w:t>požiadavky pro</w:t>
            </w:r>
            <w:r w:rsidR="0046688A" w:rsidRPr="009E4B31">
              <w:rPr>
                <w:rFonts w:eastAsia="Times New Roman"/>
                <w:sz w:val="20"/>
                <w:szCs w:val="20"/>
              </w:rPr>
              <w:t>gramu</w:t>
            </w:r>
            <w:r w:rsidRPr="009E4B31">
              <w:rPr>
                <w:rFonts w:eastAsia="Times New Roman"/>
                <w:sz w:val="20"/>
                <w:szCs w:val="20"/>
              </w:rPr>
              <w:t xml:space="preserve"> záchrany hlucháňa</w:t>
            </w:r>
            <w:r w:rsidR="00E04291" w:rsidRPr="009E4B31">
              <w:rPr>
                <w:rFonts w:eastAsia="Times New Roman"/>
                <w:sz w:val="20"/>
                <w:szCs w:val="20"/>
              </w:rPr>
              <w:t xml:space="preserve"> hôrneho</w:t>
            </w:r>
            <w:r w:rsidRPr="009E4B31">
              <w:rPr>
                <w:rFonts w:eastAsia="Times New Roman"/>
                <w:sz w:val="20"/>
                <w:szCs w:val="20"/>
              </w:rPr>
              <w:t>.</w:t>
            </w:r>
          </w:p>
        </w:tc>
        <w:tc>
          <w:tcPr>
            <w:tcW w:w="4678" w:type="dxa"/>
            <w:gridSpan w:val="2"/>
            <w:tcBorders>
              <w:top w:val="single" w:sz="4" w:space="0" w:color="auto"/>
              <w:left w:val="single" w:sz="4" w:space="0" w:color="auto"/>
              <w:bottom w:val="single" w:sz="4" w:space="0" w:color="auto"/>
              <w:right w:val="single" w:sz="8" w:space="0" w:color="00000A"/>
            </w:tcBorders>
          </w:tcPr>
          <w:p w14:paraId="4A591562" w14:textId="4ED0125F" w:rsidR="15BEE5EB" w:rsidRPr="009E4B31" w:rsidRDefault="0A8E5D16" w:rsidP="009E4B31">
            <w:pPr>
              <w:jc w:val="left"/>
              <w:rPr>
                <w:rStyle w:val="markedcontent"/>
                <w:sz w:val="20"/>
                <w:szCs w:val="20"/>
              </w:rPr>
            </w:pPr>
            <w:r w:rsidRPr="009E4B31">
              <w:rPr>
                <w:rStyle w:val="markedcontent"/>
                <w:sz w:val="20"/>
                <w:szCs w:val="20"/>
              </w:rPr>
              <w:t>Identifikácia, počet  a prerokovanie prepojovacích prvkov</w:t>
            </w:r>
          </w:p>
        </w:tc>
        <w:tc>
          <w:tcPr>
            <w:tcW w:w="1593" w:type="dxa"/>
            <w:gridSpan w:val="2"/>
            <w:tcBorders>
              <w:top w:val="single" w:sz="4" w:space="0" w:color="auto"/>
              <w:left w:val="single" w:sz="4" w:space="0" w:color="auto"/>
              <w:bottom w:val="single" w:sz="4" w:space="0" w:color="auto"/>
              <w:right w:val="single" w:sz="8" w:space="0" w:color="00000A"/>
            </w:tcBorders>
            <w:hideMark/>
          </w:tcPr>
          <w:p w14:paraId="227DA47F" w14:textId="77777777" w:rsidR="15BEE5EB" w:rsidRPr="009E4B31" w:rsidRDefault="15BEE5EB" w:rsidP="009E4B31">
            <w:pPr>
              <w:widowControl w:val="0"/>
              <w:spacing w:after="0"/>
              <w:jc w:val="center"/>
              <w:rPr>
                <w:color w:val="000000" w:themeColor="text1"/>
                <w:sz w:val="20"/>
                <w:szCs w:val="20"/>
              </w:rPr>
            </w:pPr>
            <w:r w:rsidRPr="009E4B31">
              <w:rPr>
                <w:color w:val="000000" w:themeColor="text1"/>
                <w:sz w:val="20"/>
                <w:szCs w:val="20"/>
              </w:rPr>
              <w:t>2027 - 2036</w:t>
            </w:r>
          </w:p>
          <w:p w14:paraId="270AA99E" w14:textId="1D64A53D" w:rsidR="4DBCD4E0" w:rsidRPr="009E4B31" w:rsidRDefault="4DBCD4E0" w:rsidP="009E4B31">
            <w:pPr>
              <w:jc w:val="center"/>
              <w:rPr>
                <w:color w:val="000000" w:themeColor="text1"/>
                <w:sz w:val="20"/>
                <w:szCs w:val="20"/>
              </w:rPr>
            </w:pPr>
          </w:p>
        </w:tc>
        <w:tc>
          <w:tcPr>
            <w:tcW w:w="1383" w:type="dxa"/>
            <w:gridSpan w:val="2"/>
            <w:tcBorders>
              <w:top w:val="single" w:sz="4" w:space="0" w:color="auto"/>
              <w:left w:val="single" w:sz="4" w:space="0" w:color="auto"/>
              <w:bottom w:val="single" w:sz="4" w:space="0" w:color="auto"/>
              <w:right w:val="single" w:sz="8" w:space="0" w:color="00000A"/>
            </w:tcBorders>
            <w:hideMark/>
          </w:tcPr>
          <w:p w14:paraId="51B56790" w14:textId="612C7FF9" w:rsidR="15BEE5EB" w:rsidRPr="009E4B31" w:rsidRDefault="15BEE5EB" w:rsidP="009E4B31">
            <w:pPr>
              <w:spacing w:after="0"/>
              <w:jc w:val="center"/>
              <w:rPr>
                <w:color w:val="000000" w:themeColor="text1"/>
                <w:sz w:val="20"/>
                <w:szCs w:val="20"/>
              </w:rPr>
            </w:pPr>
            <w:r w:rsidRPr="009E4B31">
              <w:rPr>
                <w:color w:val="000000" w:themeColor="text1"/>
                <w:sz w:val="20"/>
                <w:szCs w:val="20"/>
              </w:rPr>
              <w:t>Správa CHKO Horná Orava,</w:t>
            </w:r>
          </w:p>
          <w:p w14:paraId="35FEA07F" w14:textId="0F665A12" w:rsidR="15BEE5EB" w:rsidRPr="009E4B31" w:rsidRDefault="15BEE5EB" w:rsidP="009E4B31">
            <w:pPr>
              <w:jc w:val="center"/>
              <w:rPr>
                <w:rFonts w:eastAsia="Times New Roman"/>
                <w:sz w:val="20"/>
                <w:szCs w:val="20"/>
              </w:rPr>
            </w:pPr>
            <w:r w:rsidRPr="009E4B31">
              <w:rPr>
                <w:rStyle w:val="markedcontent"/>
                <w:sz w:val="20"/>
                <w:szCs w:val="20"/>
              </w:rPr>
              <w:t>Vlastník,</w:t>
            </w:r>
            <w:r w:rsidRPr="009E4B31">
              <w:rPr>
                <w:sz w:val="20"/>
                <w:szCs w:val="20"/>
              </w:rPr>
              <w:br/>
            </w:r>
            <w:r w:rsidRPr="009E4B31">
              <w:rPr>
                <w:rStyle w:val="markedcontent"/>
                <w:sz w:val="20"/>
                <w:szCs w:val="20"/>
              </w:rPr>
              <w:t>správca,</w:t>
            </w:r>
            <w:r w:rsidRPr="009E4B31">
              <w:rPr>
                <w:sz w:val="20"/>
                <w:szCs w:val="20"/>
              </w:rPr>
              <w:br/>
            </w:r>
            <w:r w:rsidRPr="009E4B31">
              <w:rPr>
                <w:rStyle w:val="markedcontent"/>
                <w:sz w:val="20"/>
                <w:szCs w:val="20"/>
              </w:rPr>
              <w:t>užívate</w:t>
            </w:r>
            <w:r w:rsidR="00324EDE">
              <w:rPr>
                <w:rStyle w:val="markedcontent"/>
                <w:sz w:val="20"/>
                <w:szCs w:val="20"/>
              </w:rPr>
              <w:t>ľ</w:t>
            </w:r>
          </w:p>
        </w:tc>
        <w:tc>
          <w:tcPr>
            <w:tcW w:w="1560" w:type="dxa"/>
            <w:gridSpan w:val="2"/>
            <w:tcBorders>
              <w:top w:val="single" w:sz="4" w:space="0" w:color="auto"/>
              <w:left w:val="single" w:sz="4" w:space="0" w:color="auto"/>
              <w:bottom w:val="single" w:sz="4" w:space="0" w:color="auto"/>
              <w:right w:val="single" w:sz="8" w:space="0" w:color="00000A"/>
            </w:tcBorders>
            <w:hideMark/>
          </w:tcPr>
          <w:p w14:paraId="109248AD" w14:textId="3B0042EB" w:rsidR="4DBCD4E0" w:rsidRPr="009E4B31" w:rsidRDefault="0A8E5D16" w:rsidP="009E4B31">
            <w:pPr>
              <w:spacing w:after="0"/>
              <w:jc w:val="center"/>
              <w:rPr>
                <w:rStyle w:val="markedcontent"/>
                <w:sz w:val="20"/>
                <w:szCs w:val="20"/>
              </w:rPr>
            </w:pPr>
            <w:r w:rsidRPr="009E4B31">
              <w:rPr>
                <w:rStyle w:val="markedcontent"/>
                <w:sz w:val="20"/>
                <w:szCs w:val="20"/>
              </w:rPr>
              <w:t>Zdroje EÚ,  štátny rozpočet, vlastné zdroje</w:t>
            </w:r>
          </w:p>
        </w:tc>
        <w:tc>
          <w:tcPr>
            <w:tcW w:w="595" w:type="dxa"/>
            <w:gridSpan w:val="2"/>
            <w:tcBorders>
              <w:top w:val="single" w:sz="4" w:space="0" w:color="auto"/>
              <w:left w:val="single" w:sz="4" w:space="0" w:color="auto"/>
              <w:bottom w:val="single" w:sz="4" w:space="0" w:color="auto"/>
              <w:right w:val="single" w:sz="4" w:space="0" w:color="auto"/>
            </w:tcBorders>
            <w:hideMark/>
          </w:tcPr>
          <w:p w14:paraId="047C76A1" w14:textId="786B286C" w:rsidR="15BEE5EB" w:rsidRPr="009E4B31" w:rsidRDefault="15BEE5EB" w:rsidP="009E4B31">
            <w:pPr>
              <w:rPr>
                <w:color w:val="000000" w:themeColor="text1"/>
                <w:sz w:val="20"/>
                <w:szCs w:val="20"/>
              </w:rPr>
            </w:pPr>
            <w:r w:rsidRPr="009E4B31">
              <w:rPr>
                <w:color w:val="000000" w:themeColor="text1"/>
                <w:sz w:val="20"/>
                <w:szCs w:val="20"/>
              </w:rPr>
              <w:t>L</w:t>
            </w:r>
            <w:r w:rsidR="23D13666" w:rsidRPr="009E4B31">
              <w:rPr>
                <w:color w:val="000000" w:themeColor="text1"/>
                <w:sz w:val="20"/>
                <w:szCs w:val="20"/>
              </w:rPr>
              <w:t>5, L6</w:t>
            </w:r>
          </w:p>
        </w:tc>
      </w:tr>
      <w:tr w:rsidR="00E24CFE" w:rsidRPr="009E4B31" w14:paraId="43C661C5" w14:textId="77777777" w:rsidTr="002A4453">
        <w:trPr>
          <w:trHeight w:val="520"/>
        </w:trPr>
        <w:tc>
          <w:tcPr>
            <w:tcW w:w="14057" w:type="dxa"/>
            <w:gridSpan w:val="13"/>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1674F78" w14:textId="7178A2CB" w:rsidR="00E24CFE" w:rsidRPr="009E4B31" w:rsidRDefault="6DFB9B81" w:rsidP="009E4B31">
            <w:pPr>
              <w:spacing w:after="0"/>
              <w:rPr>
                <w:b/>
                <w:bCs/>
                <w:kern w:val="2"/>
              </w:rPr>
            </w:pPr>
            <w:r w:rsidRPr="009E4B31">
              <w:rPr>
                <w:i/>
                <w:iCs/>
                <w:kern w:val="2"/>
                <w:u w:val="single"/>
              </w:rPr>
              <w:t>Operatívny cieľ 1.3:</w:t>
            </w:r>
            <w:r w:rsidRPr="009E4B31">
              <w:rPr>
                <w:i/>
                <w:iCs/>
                <w:kern w:val="2"/>
              </w:rPr>
              <w:t xml:space="preserve"> </w:t>
            </w:r>
            <w:r w:rsidRPr="009E4B31">
              <w:rPr>
                <w:kern w:val="2"/>
              </w:rPr>
              <w:t>Obnova prirodzených lesných ekosystémov (</w:t>
            </w:r>
            <w:r w:rsidRPr="009E4B31" w:rsidDel="00AD44AC">
              <w:rPr>
                <w:kern w:val="2"/>
              </w:rPr>
              <w:t>zóna</w:t>
            </w:r>
            <w:r w:rsidR="700F011B" w:rsidRPr="009E4B31">
              <w:t xml:space="preserve"> B</w:t>
            </w:r>
            <w:r w:rsidRPr="009E4B31">
              <w:t>) v </w:t>
            </w:r>
            <w:r w:rsidRPr="009E4B31">
              <w:rPr>
                <w:b/>
                <w:bCs/>
              </w:rPr>
              <w:t>EFP L3 Lesy s cieľom dosiahnutia prirodzeného ekosystému manažmentovými zásahmi</w:t>
            </w:r>
            <w:r w:rsidR="53DC773F" w:rsidRPr="009E4B31">
              <w:rPr>
                <w:b/>
                <w:bCs/>
              </w:rPr>
              <w:t xml:space="preserve">. </w:t>
            </w:r>
            <w:r w:rsidR="53DC773F" w:rsidRPr="009E4B31">
              <w:t xml:space="preserve">Opatrenia </w:t>
            </w:r>
            <w:r w:rsidR="00927056" w:rsidRPr="009E4B31">
              <w:t xml:space="preserve">tohto </w:t>
            </w:r>
            <w:r w:rsidR="53DC773F" w:rsidRPr="009E4B31">
              <w:t>operatívneho cieľa</w:t>
            </w:r>
            <w:r w:rsidR="53DC773F" w:rsidRPr="009E4B31" w:rsidDel="00927056">
              <w:t xml:space="preserve"> </w:t>
            </w:r>
            <w:r w:rsidR="53DC773F" w:rsidRPr="009E4B31">
              <w:t xml:space="preserve">sa </w:t>
            </w:r>
            <w:r w:rsidR="09DC4538" w:rsidRPr="009E4B31">
              <w:t xml:space="preserve">týkajú </w:t>
            </w:r>
            <w:r w:rsidR="35A6A518" w:rsidRPr="009E4B31">
              <w:t>Ú</w:t>
            </w:r>
            <w:r w:rsidR="09DC4538" w:rsidRPr="009E4B31">
              <w:t>EV</w:t>
            </w:r>
            <w:r w:rsidR="53DC773F" w:rsidRPr="009E4B31">
              <w:t>:</w:t>
            </w:r>
            <w:r w:rsidR="1FF4FD93" w:rsidRPr="009E4B31">
              <w:rPr>
                <w:b/>
                <w:bCs/>
              </w:rPr>
              <w:t xml:space="preserve"> SKUEV0304, SKUEV0185, SKUEV0222, SKUEV0190, SKUEV0188, SKUEV0189</w:t>
            </w:r>
            <w:r w:rsidR="0A7B91A1" w:rsidRPr="009E4B31">
              <w:rPr>
                <w:b/>
                <w:bCs/>
              </w:rPr>
              <w:t>.</w:t>
            </w:r>
          </w:p>
          <w:p w14:paraId="23609852" w14:textId="77777777" w:rsidR="00E24CFE" w:rsidRPr="009E4B31" w:rsidRDefault="00E24CFE" w:rsidP="009E4B31">
            <w:pPr>
              <w:spacing w:after="0"/>
              <w:rPr>
                <w:b/>
                <w:kern w:val="2"/>
                <w:szCs w:val="24"/>
              </w:rPr>
            </w:pPr>
          </w:p>
          <w:p w14:paraId="56FD056F" w14:textId="3BD493AF" w:rsidR="00E24CFE" w:rsidRPr="009E4B31" w:rsidRDefault="1741B9DE" w:rsidP="009E4B31">
            <w:pPr>
              <w:spacing w:after="0"/>
            </w:pPr>
            <w:r w:rsidRPr="009E4B31">
              <w:rPr>
                <w:rStyle w:val="markedcontent"/>
              </w:rPr>
              <w:t>Realizáciou opatrení sa má dosiahnuť rôznorodá priestorová a veková štruktúra a výskyt typických druhov pre biotopy Ls 1.4 (*</w:t>
            </w:r>
            <w:r w:rsidR="4B305982" w:rsidRPr="009E4B31">
              <w:rPr>
                <w:rStyle w:val="markedcontent"/>
              </w:rPr>
              <w:t xml:space="preserve"> </w:t>
            </w:r>
            <w:r w:rsidRPr="009E4B31">
              <w:rPr>
                <w:rStyle w:val="markedcontent"/>
              </w:rPr>
              <w:t>91E0), Ls 5.1 Bukové a jedľovo-bukové kvetnaté lesy (9130), Ls 5.2 Kyslomilné bukové lesy (9110), Ls 7.1 Rašeliniskové brezové lesíky (</w:t>
            </w:r>
            <w:r w:rsidR="4D0D2811" w:rsidRPr="009E4B31">
              <w:rPr>
                <w:rStyle w:val="markedcontent"/>
              </w:rPr>
              <w:t xml:space="preserve">* </w:t>
            </w:r>
            <w:r w:rsidRPr="009E4B31">
              <w:rPr>
                <w:rStyle w:val="markedcontent"/>
              </w:rPr>
              <w:t>91D0), Ls 7.3 Rašeliniskové smrekové lesy (</w:t>
            </w:r>
            <w:r w:rsidR="09F341D4" w:rsidRPr="009E4B31">
              <w:rPr>
                <w:rStyle w:val="markedcontent"/>
              </w:rPr>
              <w:t xml:space="preserve">* </w:t>
            </w:r>
            <w:r w:rsidRPr="009E4B31">
              <w:rPr>
                <w:rStyle w:val="markedcontent"/>
              </w:rPr>
              <w:t>91D0), Ls 8 Jedľové a smrekovo-jedľové lesy, Ls 9.3 Podmáčané smrekové lesy (9410)</w:t>
            </w:r>
            <w:r w:rsidR="00927056" w:rsidRPr="009E4B31">
              <w:rPr>
                <w:rStyle w:val="markedcontent"/>
              </w:rPr>
              <w:t>,</w:t>
            </w:r>
            <w:r w:rsidRPr="009E4B31">
              <w:rPr>
                <w:rStyle w:val="markedcontent"/>
              </w:rPr>
              <w:t xml:space="preserve"> resp</w:t>
            </w:r>
            <w:r w:rsidR="2C2109BD" w:rsidRPr="009E4B31">
              <w:rPr>
                <w:rStyle w:val="markedcontent"/>
              </w:rPr>
              <w:t>.</w:t>
            </w:r>
            <w:r w:rsidRPr="009E4B31">
              <w:rPr>
                <w:rStyle w:val="markedcontent"/>
              </w:rPr>
              <w:t xml:space="preserve"> ich obnova s cieľom čo najväčšieho sprírodnenia a obnovy prírodných procesov</w:t>
            </w:r>
            <w:r w:rsidRPr="009E4B31">
              <w:t>.</w:t>
            </w:r>
          </w:p>
        </w:tc>
      </w:tr>
      <w:tr w:rsidR="00E24CFE" w:rsidRPr="009E4B31" w14:paraId="074C8E77" w14:textId="77777777" w:rsidTr="00022DE9">
        <w:trPr>
          <w:trHeight w:val="659"/>
        </w:trPr>
        <w:tc>
          <w:tcPr>
            <w:tcW w:w="127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29C72A5" w14:textId="77777777" w:rsidR="00E24CFE" w:rsidRPr="009E4B31" w:rsidRDefault="00E24CFE" w:rsidP="009E4B31">
            <w:pPr>
              <w:widowControl w:val="0"/>
              <w:autoSpaceDE w:val="0"/>
              <w:autoSpaceDN w:val="0"/>
              <w:adjustRightInd w:val="0"/>
              <w:rPr>
                <w:kern w:val="2"/>
                <w:szCs w:val="24"/>
              </w:rPr>
            </w:pPr>
            <w:r w:rsidRPr="009E4B31">
              <w:rPr>
                <w:kern w:val="2"/>
                <w:szCs w:val="24"/>
              </w:rPr>
              <w:t xml:space="preserve">Opatrenie </w:t>
            </w:r>
          </w:p>
          <w:p w14:paraId="4D78E4C8" w14:textId="06E704C1" w:rsidR="00E24CFE" w:rsidRPr="009E4B31" w:rsidRDefault="00E24CFE" w:rsidP="009E4B31">
            <w:pPr>
              <w:widowControl w:val="0"/>
              <w:autoSpaceDE w:val="0"/>
              <w:autoSpaceDN w:val="0"/>
              <w:adjustRightInd w:val="0"/>
              <w:rPr>
                <w:kern w:val="2"/>
                <w:szCs w:val="24"/>
              </w:rPr>
            </w:pPr>
            <w:r w:rsidRPr="009E4B31">
              <w:rPr>
                <w:kern w:val="2"/>
                <w:szCs w:val="24"/>
              </w:rPr>
              <w:t>1.3.1.</w:t>
            </w:r>
          </w:p>
        </w:tc>
        <w:tc>
          <w:tcPr>
            <w:tcW w:w="12786" w:type="dxa"/>
            <w:gridSpan w:val="12"/>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1EDB52F" w14:textId="1A5AEEBD" w:rsidR="00E24CFE" w:rsidRPr="009E4B31" w:rsidRDefault="00E24CFE" w:rsidP="00022DE9">
            <w:pPr>
              <w:spacing w:after="0"/>
              <w:rPr>
                <w:rStyle w:val="markedcontent"/>
                <w:kern w:val="2"/>
              </w:rPr>
            </w:pPr>
            <w:r w:rsidRPr="009E4B31">
              <w:rPr>
                <w:rStyle w:val="markedcontent"/>
                <w:kern w:val="2"/>
              </w:rPr>
              <w:t>Účelové lesohospodárske opatrenia vedúce k obnove alebo zlepšeniu stavu lesných biotopov Ls 1.4, Ls 5.1, Ls 5.2, Ls 7.1, Ls 7.3, Ls 8, Ls 9.3, resp. ich obnove a zlepšenie stavu druhov</w:t>
            </w:r>
            <w:r w:rsidRPr="009E4B31">
              <w:rPr>
                <w:kern w:val="2"/>
                <w:szCs w:val="24"/>
              </w:rPr>
              <w:t xml:space="preserve"> </w:t>
            </w:r>
            <w:r w:rsidRPr="009E4B31">
              <w:rPr>
                <w:rStyle w:val="markedcontent"/>
                <w:kern w:val="2"/>
              </w:rPr>
              <w:t>na ne viazaných v zóne B.</w:t>
            </w:r>
          </w:p>
        </w:tc>
      </w:tr>
      <w:tr w:rsidR="00E24CFE" w:rsidRPr="009E4B31" w14:paraId="0BDB39B5" w14:textId="77777777" w:rsidTr="00722C47">
        <w:trPr>
          <w:trHeight w:val="424"/>
        </w:trPr>
        <w:tc>
          <w:tcPr>
            <w:tcW w:w="1271" w:type="dxa"/>
            <w:vMerge/>
            <w:vAlign w:val="center"/>
            <w:hideMark/>
          </w:tcPr>
          <w:p w14:paraId="1F021C29" w14:textId="77777777" w:rsidR="00E24CFE" w:rsidRPr="009E4B31" w:rsidRDefault="00E24CFE" w:rsidP="009E4B31">
            <w:pPr>
              <w:spacing w:after="0"/>
              <w:jc w:val="left"/>
              <w:rPr>
                <w:kern w:val="2"/>
                <w:szCs w:val="24"/>
              </w:rPr>
            </w:pPr>
          </w:p>
        </w:tc>
        <w:tc>
          <w:tcPr>
            <w:tcW w:w="12786" w:type="dxa"/>
            <w:gridSpan w:val="12"/>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EFF1BD3" w14:textId="7873344B" w:rsidR="00E24CFE" w:rsidRPr="009E4B31" w:rsidRDefault="00E24CFE" w:rsidP="00483C52">
            <w:pPr>
              <w:widowControl w:val="0"/>
              <w:autoSpaceDE w:val="0"/>
              <w:autoSpaceDN w:val="0"/>
              <w:adjustRightInd w:val="0"/>
              <w:spacing w:after="0"/>
              <w:rPr>
                <w:color w:val="000000"/>
                <w:kern w:val="2"/>
              </w:rPr>
            </w:pPr>
            <w:r w:rsidRPr="009E4B31">
              <w:rPr>
                <w:color w:val="000000"/>
                <w:kern w:val="2"/>
              </w:rPr>
              <w:t xml:space="preserve">Merateľný indikátor plnenia: výmera </w:t>
            </w:r>
            <w:r w:rsidRPr="009E4B31">
              <w:t>660 ha</w:t>
            </w:r>
            <w:r w:rsidRPr="009E4B31">
              <w:rPr>
                <w:color w:val="000000"/>
                <w:kern w:val="2"/>
              </w:rPr>
              <w:t xml:space="preserve"> porastov so </w:t>
            </w:r>
            <w:r w:rsidRPr="009E4B31">
              <w:rPr>
                <w:rStyle w:val="markedcontent"/>
                <w:color w:val="000000"/>
                <w:kern w:val="2"/>
              </w:rPr>
              <w:t xml:space="preserve">zlepšujúcim sa stavom lesných biotopov/priblíženie sa k stavu prirodzených alebo prírodných lesov; výmera obnovených biotopov prostredníctvom úpravy drevinového zloženia (t.č. nemapované ako biotopy); zachovaný alebo zlepšujúci sa stav biotopu druhov, ktoré sú predmetom ochrany, nedochádza k zmenšovaniu mikrohabitatov </w:t>
            </w:r>
            <w:r w:rsidRPr="009E4B31">
              <w:rPr>
                <w:rStyle w:val="markedcontent"/>
                <w:color w:val="000000"/>
                <w:kern w:val="2"/>
              </w:rPr>
              <w:lastRenderedPageBreak/>
              <w:t>biotopov druhov, zachovávajú sa vhodné topické a trofické</w:t>
            </w:r>
            <w:r w:rsidRPr="009E4B31">
              <w:rPr>
                <w:color w:val="000000"/>
                <w:kern w:val="2"/>
              </w:rPr>
              <w:t xml:space="preserve"> </w:t>
            </w:r>
            <w:r w:rsidRPr="009E4B31">
              <w:rPr>
                <w:rStyle w:val="markedcontent"/>
                <w:color w:val="000000"/>
                <w:kern w:val="2"/>
              </w:rPr>
              <w:t>podmienky pre ich existenciu</w:t>
            </w:r>
          </w:p>
        </w:tc>
      </w:tr>
      <w:tr w:rsidR="00E24CFE" w:rsidRPr="009E4B31" w14:paraId="49B422C6" w14:textId="77777777" w:rsidTr="004451B5">
        <w:trPr>
          <w:trHeight w:val="198"/>
        </w:trPr>
        <w:tc>
          <w:tcPr>
            <w:tcW w:w="1271" w:type="dxa"/>
            <w:tcBorders>
              <w:top w:val="single" w:sz="4" w:space="0" w:color="auto"/>
              <w:left w:val="single" w:sz="4" w:space="0" w:color="auto"/>
              <w:bottom w:val="single" w:sz="4" w:space="0" w:color="auto"/>
              <w:right w:val="single" w:sz="4" w:space="0" w:color="auto"/>
            </w:tcBorders>
            <w:hideMark/>
          </w:tcPr>
          <w:p w14:paraId="7441963D" w14:textId="76061F37" w:rsidR="00E24CFE" w:rsidRPr="009E4B31" w:rsidRDefault="00E24CFE" w:rsidP="009E4B31">
            <w:pPr>
              <w:widowControl w:val="0"/>
              <w:autoSpaceDE w:val="0"/>
              <w:autoSpaceDN w:val="0"/>
              <w:adjustRightInd w:val="0"/>
              <w:rPr>
                <w:b/>
                <w:color w:val="000000"/>
                <w:kern w:val="2"/>
                <w:sz w:val="20"/>
                <w:szCs w:val="20"/>
              </w:rPr>
            </w:pPr>
            <w:r w:rsidRPr="009E4B31">
              <w:rPr>
                <w:b/>
                <w:color w:val="000000"/>
                <w:kern w:val="2"/>
                <w:sz w:val="20"/>
                <w:szCs w:val="20"/>
              </w:rPr>
              <w:lastRenderedPageBreak/>
              <w:t>Číslo aktivity</w:t>
            </w:r>
          </w:p>
        </w:tc>
        <w:tc>
          <w:tcPr>
            <w:tcW w:w="2977" w:type="dxa"/>
            <w:gridSpan w:val="2"/>
            <w:tcBorders>
              <w:top w:val="single" w:sz="4" w:space="0" w:color="auto"/>
              <w:left w:val="single" w:sz="4" w:space="0" w:color="auto"/>
              <w:bottom w:val="single" w:sz="4" w:space="0" w:color="auto"/>
              <w:right w:val="single" w:sz="4" w:space="0" w:color="auto"/>
            </w:tcBorders>
            <w:hideMark/>
          </w:tcPr>
          <w:p w14:paraId="132D98ED" w14:textId="6601E43D" w:rsidR="00E24CFE" w:rsidRPr="009E4B31" w:rsidRDefault="00E24CFE" w:rsidP="009E4B31">
            <w:pPr>
              <w:widowControl w:val="0"/>
              <w:autoSpaceDE w:val="0"/>
              <w:autoSpaceDN w:val="0"/>
              <w:adjustRightInd w:val="0"/>
              <w:rPr>
                <w:b/>
                <w:color w:val="000000"/>
                <w:kern w:val="2"/>
                <w:sz w:val="20"/>
                <w:szCs w:val="20"/>
              </w:rPr>
            </w:pPr>
            <w:r w:rsidRPr="009E4B31">
              <w:rPr>
                <w:b/>
                <w:color w:val="000000"/>
                <w:kern w:val="2"/>
                <w:sz w:val="20"/>
                <w:szCs w:val="20"/>
              </w:rPr>
              <w:t>Opis aktivity</w:t>
            </w:r>
          </w:p>
        </w:tc>
        <w:tc>
          <w:tcPr>
            <w:tcW w:w="4678" w:type="dxa"/>
            <w:gridSpan w:val="2"/>
            <w:tcBorders>
              <w:top w:val="single" w:sz="4" w:space="0" w:color="auto"/>
              <w:left w:val="single" w:sz="4" w:space="0" w:color="auto"/>
              <w:bottom w:val="single" w:sz="4" w:space="0" w:color="auto"/>
              <w:right w:val="single" w:sz="4" w:space="0" w:color="auto"/>
            </w:tcBorders>
          </w:tcPr>
          <w:p w14:paraId="57506BD3" w14:textId="50E120E7" w:rsidR="00E24CFE" w:rsidRPr="009E4B31" w:rsidRDefault="00E24CFE" w:rsidP="004451B5">
            <w:pPr>
              <w:widowControl w:val="0"/>
              <w:autoSpaceDE w:val="0"/>
              <w:autoSpaceDN w:val="0"/>
              <w:adjustRightInd w:val="0"/>
              <w:jc w:val="left"/>
              <w:rPr>
                <w:color w:val="000000"/>
                <w:kern w:val="2"/>
                <w:sz w:val="20"/>
                <w:szCs w:val="20"/>
              </w:rPr>
            </w:pPr>
            <w:r w:rsidRPr="009E4B31">
              <w:rPr>
                <w:b/>
                <w:color w:val="000000"/>
                <w:kern w:val="2"/>
                <w:sz w:val="20"/>
                <w:szCs w:val="20"/>
              </w:rPr>
              <w:t>Merateľný indikátor plnenia aktivity</w:t>
            </w:r>
          </w:p>
        </w:tc>
        <w:tc>
          <w:tcPr>
            <w:tcW w:w="1593" w:type="dxa"/>
            <w:gridSpan w:val="2"/>
            <w:tcBorders>
              <w:top w:val="single" w:sz="4" w:space="0" w:color="auto"/>
              <w:left w:val="single" w:sz="4" w:space="0" w:color="auto"/>
              <w:bottom w:val="single" w:sz="4" w:space="0" w:color="auto"/>
              <w:right w:val="single" w:sz="4" w:space="0" w:color="auto"/>
            </w:tcBorders>
            <w:hideMark/>
          </w:tcPr>
          <w:p w14:paraId="4345728A" w14:textId="73DC6995" w:rsidR="00E24CFE" w:rsidRPr="009E4B31" w:rsidRDefault="00E24CFE" w:rsidP="00324EDE">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termín realizácie</w:t>
            </w:r>
          </w:p>
        </w:tc>
        <w:tc>
          <w:tcPr>
            <w:tcW w:w="1383" w:type="dxa"/>
            <w:gridSpan w:val="2"/>
            <w:tcBorders>
              <w:top w:val="single" w:sz="4" w:space="0" w:color="auto"/>
              <w:left w:val="single" w:sz="4" w:space="0" w:color="auto"/>
              <w:bottom w:val="single" w:sz="4" w:space="0" w:color="auto"/>
              <w:right w:val="single" w:sz="4" w:space="0" w:color="auto"/>
            </w:tcBorders>
            <w:hideMark/>
          </w:tcPr>
          <w:p w14:paraId="5A47FFC2" w14:textId="3CABC8D7" w:rsidR="00E24CFE" w:rsidRPr="009E4B31" w:rsidRDefault="00E24CFE" w:rsidP="009E4B31">
            <w:pPr>
              <w:widowControl w:val="0"/>
              <w:autoSpaceDE w:val="0"/>
              <w:autoSpaceDN w:val="0"/>
              <w:adjustRightInd w:val="0"/>
              <w:jc w:val="center"/>
              <w:rPr>
                <w:b/>
                <w:color w:val="000000"/>
                <w:kern w:val="2"/>
                <w:sz w:val="20"/>
                <w:szCs w:val="20"/>
              </w:rPr>
            </w:pPr>
            <w:r w:rsidRPr="009E4B31">
              <w:rPr>
                <w:b/>
                <w:color w:val="000000"/>
                <w:kern w:val="2"/>
                <w:sz w:val="20"/>
                <w:szCs w:val="20"/>
              </w:rPr>
              <w:t>Oprávnený subjekt</w:t>
            </w:r>
          </w:p>
        </w:tc>
        <w:tc>
          <w:tcPr>
            <w:tcW w:w="1560" w:type="dxa"/>
            <w:gridSpan w:val="2"/>
            <w:tcBorders>
              <w:top w:val="single" w:sz="4" w:space="0" w:color="auto"/>
              <w:left w:val="single" w:sz="4" w:space="0" w:color="auto"/>
              <w:bottom w:val="single" w:sz="4" w:space="0" w:color="auto"/>
              <w:right w:val="single" w:sz="4" w:space="0" w:color="auto"/>
            </w:tcBorders>
            <w:hideMark/>
          </w:tcPr>
          <w:p w14:paraId="172B9756" w14:textId="44533355" w:rsidR="00E24CFE" w:rsidRPr="009E4B31" w:rsidRDefault="00E24CFE"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spôsob financovania</w:t>
            </w:r>
          </w:p>
        </w:tc>
        <w:tc>
          <w:tcPr>
            <w:tcW w:w="595" w:type="dxa"/>
            <w:gridSpan w:val="2"/>
            <w:tcBorders>
              <w:top w:val="single" w:sz="4" w:space="0" w:color="auto"/>
              <w:left w:val="single" w:sz="4" w:space="0" w:color="auto"/>
              <w:bottom w:val="single" w:sz="4" w:space="0" w:color="auto"/>
              <w:right w:val="single" w:sz="4" w:space="0" w:color="auto"/>
            </w:tcBorders>
            <w:hideMark/>
          </w:tcPr>
          <w:p w14:paraId="7E597A42" w14:textId="3340826A" w:rsidR="00E24CFE" w:rsidRPr="009E4B31" w:rsidRDefault="00E24CFE" w:rsidP="009E4B31">
            <w:pPr>
              <w:widowControl w:val="0"/>
              <w:autoSpaceDE w:val="0"/>
              <w:autoSpaceDN w:val="0"/>
              <w:adjustRightInd w:val="0"/>
              <w:rPr>
                <w:b/>
                <w:color w:val="000000"/>
                <w:kern w:val="2"/>
                <w:sz w:val="20"/>
                <w:szCs w:val="20"/>
              </w:rPr>
            </w:pPr>
            <w:r w:rsidRPr="009E4B31">
              <w:rPr>
                <w:b/>
                <w:color w:val="000000"/>
                <w:kern w:val="2"/>
                <w:sz w:val="20"/>
                <w:szCs w:val="20"/>
              </w:rPr>
              <w:t>EFP</w:t>
            </w:r>
          </w:p>
        </w:tc>
      </w:tr>
      <w:tr w:rsidR="00E24CFE" w:rsidRPr="009E4B31" w14:paraId="33A7EB36" w14:textId="77777777" w:rsidTr="004451B5">
        <w:trPr>
          <w:trHeight w:val="2608"/>
        </w:trPr>
        <w:tc>
          <w:tcPr>
            <w:tcW w:w="1271" w:type="dxa"/>
            <w:tcBorders>
              <w:top w:val="single" w:sz="4" w:space="0" w:color="auto"/>
              <w:left w:val="single" w:sz="4" w:space="0" w:color="auto"/>
              <w:bottom w:val="single" w:sz="4" w:space="0" w:color="auto"/>
              <w:right w:val="single" w:sz="4" w:space="0" w:color="auto"/>
            </w:tcBorders>
            <w:hideMark/>
          </w:tcPr>
          <w:p w14:paraId="1EA6D5E1" w14:textId="14910051"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t>1.3.1.1.</w:t>
            </w:r>
          </w:p>
        </w:tc>
        <w:tc>
          <w:tcPr>
            <w:tcW w:w="2977" w:type="dxa"/>
            <w:gridSpan w:val="2"/>
            <w:tcBorders>
              <w:top w:val="single" w:sz="4" w:space="0" w:color="auto"/>
              <w:left w:val="single" w:sz="4" w:space="0" w:color="auto"/>
              <w:bottom w:val="single" w:sz="4" w:space="0" w:color="auto"/>
              <w:right w:val="single" w:sz="4" w:space="0" w:color="auto"/>
            </w:tcBorders>
            <w:hideMark/>
          </w:tcPr>
          <w:p w14:paraId="0167EB50" w14:textId="2BF209BA" w:rsidR="00E24CFE" w:rsidRPr="009E4B31" w:rsidRDefault="6DFB9B81" w:rsidP="009E4B31">
            <w:pPr>
              <w:widowControl w:val="0"/>
              <w:autoSpaceDE w:val="0"/>
              <w:autoSpaceDN w:val="0"/>
              <w:adjustRightInd w:val="0"/>
              <w:spacing w:after="0"/>
              <w:jc w:val="left"/>
              <w:rPr>
                <w:rStyle w:val="markedcontent"/>
                <w:sz w:val="20"/>
                <w:szCs w:val="20"/>
              </w:rPr>
            </w:pPr>
            <w:r w:rsidRPr="009E4B31">
              <w:rPr>
                <w:rStyle w:val="markedcontent"/>
                <w:kern w:val="2"/>
                <w:sz w:val="20"/>
                <w:szCs w:val="20"/>
              </w:rPr>
              <w:t>Účelový spôsob obhospodarovania zamera</w:t>
            </w:r>
            <w:r w:rsidR="42DA66D8" w:rsidRPr="009E4B31">
              <w:rPr>
                <w:rStyle w:val="markedcontent"/>
                <w:kern w:val="2"/>
                <w:sz w:val="20"/>
                <w:szCs w:val="20"/>
              </w:rPr>
              <w:t>ť</w:t>
            </w:r>
            <w:r w:rsidRPr="009E4B31">
              <w:rPr>
                <w:rStyle w:val="markedcontent"/>
                <w:kern w:val="2"/>
                <w:sz w:val="20"/>
                <w:szCs w:val="20"/>
              </w:rPr>
              <w:t xml:space="preserve"> výlučne na postupnú úpravu drevinového zloženia a vytvorenie diferencovanej</w:t>
            </w:r>
            <w:r w:rsidR="00E24CFE" w:rsidRPr="009E4B31">
              <w:rPr>
                <w:kern w:val="2"/>
                <w:sz w:val="20"/>
                <w:szCs w:val="20"/>
              </w:rPr>
              <w:br/>
            </w:r>
            <w:r w:rsidRPr="009E4B31">
              <w:rPr>
                <w:rStyle w:val="markedcontent"/>
                <w:kern w:val="2"/>
                <w:sz w:val="20"/>
                <w:szCs w:val="20"/>
              </w:rPr>
              <w:t>štruktúry porastov (horizontálne a vertikálne) blízkej prirodzeným / prírodným lesom biotopov Ls</w:t>
            </w:r>
            <w:r w:rsidR="758CE3E8" w:rsidRPr="009E4B31">
              <w:rPr>
                <w:rStyle w:val="markedcontent"/>
                <w:sz w:val="20"/>
                <w:szCs w:val="20"/>
              </w:rPr>
              <w:t xml:space="preserve"> </w:t>
            </w:r>
            <w:r w:rsidRPr="009E4B31">
              <w:rPr>
                <w:rStyle w:val="markedcontent"/>
                <w:sz w:val="20"/>
                <w:szCs w:val="20"/>
              </w:rPr>
              <w:t>1.4, Ls 5.1, Ls 5.2, Ls</w:t>
            </w:r>
            <w:r w:rsidR="758CE3E8" w:rsidRPr="009E4B31">
              <w:rPr>
                <w:rStyle w:val="markedcontent"/>
                <w:sz w:val="20"/>
                <w:szCs w:val="20"/>
              </w:rPr>
              <w:t xml:space="preserve"> </w:t>
            </w:r>
            <w:r w:rsidRPr="009E4B31">
              <w:rPr>
                <w:rStyle w:val="markedcontent"/>
                <w:sz w:val="20"/>
                <w:szCs w:val="20"/>
              </w:rPr>
              <w:t>8 (obnova) v zmysle zásad starostlivosti stanovených v kapitole 3.2</w:t>
            </w:r>
          </w:p>
        </w:tc>
        <w:tc>
          <w:tcPr>
            <w:tcW w:w="4678" w:type="dxa"/>
            <w:gridSpan w:val="2"/>
            <w:tcBorders>
              <w:top w:val="single" w:sz="4" w:space="0" w:color="auto"/>
              <w:left w:val="single" w:sz="4" w:space="0" w:color="auto"/>
              <w:bottom w:val="single" w:sz="4" w:space="0" w:color="auto"/>
              <w:right w:val="single" w:sz="4" w:space="0" w:color="auto"/>
            </w:tcBorders>
          </w:tcPr>
          <w:p w14:paraId="3C9D1669" w14:textId="0EE15AFE" w:rsidR="00E24CFE" w:rsidRPr="009E4B31" w:rsidRDefault="1741B9DE" w:rsidP="00022DE9">
            <w:pPr>
              <w:autoSpaceDE w:val="0"/>
              <w:autoSpaceDN w:val="0"/>
              <w:adjustRightInd w:val="0"/>
              <w:spacing w:after="0"/>
              <w:jc w:val="left"/>
              <w:rPr>
                <w:rStyle w:val="markedcontent"/>
                <w:kern w:val="2"/>
                <w:sz w:val="20"/>
                <w:szCs w:val="20"/>
              </w:rPr>
            </w:pPr>
            <w:r w:rsidRPr="009E4B31">
              <w:rPr>
                <w:rStyle w:val="markedcontent"/>
                <w:kern w:val="2"/>
                <w:sz w:val="20"/>
                <w:szCs w:val="20"/>
              </w:rPr>
              <w:t>Udržaný alebo zlepšený stav</w:t>
            </w:r>
            <w:r w:rsidRPr="009E4B31">
              <w:rPr>
                <w:kern w:val="2"/>
                <w:sz w:val="20"/>
                <w:szCs w:val="20"/>
              </w:rPr>
              <w:t xml:space="preserve"> </w:t>
            </w:r>
            <w:r w:rsidRPr="009E4B31">
              <w:rPr>
                <w:rStyle w:val="markedcontent"/>
                <w:kern w:val="2"/>
                <w:sz w:val="20"/>
                <w:szCs w:val="20"/>
              </w:rPr>
              <w:t xml:space="preserve">biotopov </w:t>
            </w:r>
            <w:r w:rsidRPr="009E4B31">
              <w:rPr>
                <w:rStyle w:val="markedcontent"/>
                <w:sz w:val="20"/>
                <w:szCs w:val="20"/>
              </w:rPr>
              <w:t xml:space="preserve">Ls 1.4 (1,7 ha), Ls 5.1 (15 ha), Ls 5.2 (40 ha), Ls 8 (5 ha) a na ne viazaných druhov </w:t>
            </w:r>
            <w:r w:rsidRPr="009E4B31">
              <w:rPr>
                <w:i/>
                <w:iCs/>
                <w:color w:val="000000"/>
                <w:kern w:val="2"/>
                <w:sz w:val="20"/>
                <w:szCs w:val="20"/>
              </w:rPr>
              <w:t>Buxbaumia</w:t>
            </w:r>
            <w:r w:rsidRPr="009E4B31">
              <w:rPr>
                <w:i/>
                <w:iCs/>
                <w:color w:val="000000" w:themeColor="text1"/>
                <w:sz w:val="20"/>
                <w:szCs w:val="20"/>
              </w:rPr>
              <w:t xml:space="preserve"> viridis</w:t>
            </w:r>
            <w:r w:rsidRPr="009E4B31">
              <w:rPr>
                <w:color w:val="000000"/>
                <w:kern w:val="2"/>
                <w:sz w:val="20"/>
                <w:szCs w:val="20"/>
              </w:rPr>
              <w:t xml:space="preserve">, </w:t>
            </w:r>
            <w:r w:rsidRPr="009E4B31">
              <w:rPr>
                <w:rFonts w:cs="Arial"/>
                <w:i/>
                <w:iCs/>
                <w:kern w:val="2"/>
                <w:sz w:val="20"/>
                <w:szCs w:val="20"/>
              </w:rPr>
              <w:t>Malaxis</w:t>
            </w:r>
            <w:r w:rsidRPr="009E4B31">
              <w:rPr>
                <w:rFonts w:cs="Arial"/>
                <w:i/>
                <w:iCs/>
                <w:sz w:val="20"/>
                <w:szCs w:val="20"/>
              </w:rPr>
              <w:t xml:space="preserve"> monophyllos, </w:t>
            </w:r>
            <w:r w:rsidRPr="009E4B31">
              <w:rPr>
                <w:i/>
                <w:iCs/>
                <w:kern w:val="2"/>
                <w:sz w:val="20"/>
                <w:szCs w:val="20"/>
              </w:rPr>
              <w:t>Bombina</w:t>
            </w:r>
            <w:r w:rsidRPr="009E4B31">
              <w:rPr>
                <w:i/>
                <w:iCs/>
                <w:sz w:val="20"/>
                <w:szCs w:val="20"/>
              </w:rPr>
              <w:t xml:space="preserve"> variegata</w:t>
            </w:r>
            <w:r w:rsidRPr="009E4B31">
              <w:rPr>
                <w:kern w:val="2"/>
                <w:sz w:val="20"/>
                <w:szCs w:val="20"/>
              </w:rPr>
              <w:t xml:space="preserve">, </w:t>
            </w:r>
            <w:r w:rsidRPr="009E4B31">
              <w:rPr>
                <w:rFonts w:eastAsia="Times New Roman"/>
                <w:i/>
                <w:iCs/>
                <w:color w:val="000000"/>
                <w:kern w:val="2"/>
                <w:sz w:val="20"/>
                <w:szCs w:val="20"/>
                <w:lang w:eastAsia="sk-SK"/>
              </w:rPr>
              <w:t>Lissotriton</w:t>
            </w:r>
            <w:r w:rsidRPr="009E4B31">
              <w:rPr>
                <w:rFonts w:eastAsia="Times New Roman"/>
                <w:kern w:val="2"/>
                <w:sz w:val="20"/>
                <w:szCs w:val="20"/>
                <w:lang w:eastAsia="sk-SK"/>
              </w:rPr>
              <w:t xml:space="preserve"> </w:t>
            </w:r>
            <w:r w:rsidRPr="009E4B31">
              <w:rPr>
                <w:rFonts w:eastAsia="Times New Roman"/>
                <w:i/>
                <w:iCs/>
                <w:color w:val="000000"/>
                <w:kern w:val="2"/>
                <w:sz w:val="20"/>
                <w:szCs w:val="20"/>
                <w:lang w:eastAsia="sk-SK"/>
              </w:rPr>
              <w:t>montandoni</w:t>
            </w:r>
            <w:r w:rsidRPr="009E4B31">
              <w:rPr>
                <w:rFonts w:eastAsia="Times New Roman"/>
                <w:i/>
                <w:iCs/>
                <w:kern w:val="2"/>
                <w:sz w:val="20"/>
                <w:szCs w:val="20"/>
                <w:lang w:eastAsia="sk-SK"/>
              </w:rPr>
              <w:t xml:space="preserve">, </w:t>
            </w:r>
            <w:r w:rsidRPr="009E4B31">
              <w:rPr>
                <w:i/>
                <w:iCs/>
                <w:kern w:val="2"/>
                <w:sz w:val="20"/>
                <w:szCs w:val="20"/>
              </w:rPr>
              <w:t xml:space="preserve">Salamandra </w:t>
            </w:r>
            <w:r w:rsidRPr="009E4B31">
              <w:rPr>
                <w:i/>
                <w:iCs/>
                <w:sz w:val="20"/>
                <w:szCs w:val="20"/>
              </w:rPr>
              <w:t>salamandra</w:t>
            </w:r>
            <w:r w:rsidRPr="009E4B31">
              <w:rPr>
                <w:kern w:val="2"/>
                <w:sz w:val="20"/>
                <w:szCs w:val="20"/>
              </w:rPr>
              <w:t xml:space="preserve">, </w:t>
            </w:r>
            <w:r w:rsidRPr="009E4B31">
              <w:rPr>
                <w:rFonts w:eastAsia="Times New Roman"/>
                <w:i/>
                <w:iCs/>
                <w:color w:val="000000"/>
                <w:kern w:val="2"/>
                <w:sz w:val="20"/>
                <w:szCs w:val="20"/>
                <w:lang w:eastAsia="sk-SK"/>
              </w:rPr>
              <w:t>Ichthyosaura</w:t>
            </w:r>
            <w:r w:rsidRPr="009E4B31">
              <w:rPr>
                <w:rFonts w:eastAsia="Times New Roman"/>
                <w:i/>
                <w:iCs/>
                <w:color w:val="000000" w:themeColor="text1"/>
                <w:sz w:val="20"/>
                <w:szCs w:val="20"/>
                <w:lang w:eastAsia="sk-SK"/>
              </w:rPr>
              <w:t xml:space="preserve"> alpestris</w:t>
            </w:r>
            <w:r w:rsidRPr="009E4B31">
              <w:rPr>
                <w:rFonts w:eastAsia="Times New Roman"/>
                <w:color w:val="000000"/>
                <w:kern w:val="2"/>
                <w:sz w:val="20"/>
                <w:szCs w:val="20"/>
                <w:lang w:eastAsia="sk-SK"/>
              </w:rPr>
              <w:t>,</w:t>
            </w:r>
            <w:r w:rsidRPr="009E4B31">
              <w:rPr>
                <w:kern w:val="2"/>
                <w:sz w:val="20"/>
                <w:szCs w:val="20"/>
              </w:rPr>
              <w:t xml:space="preserve"> </w:t>
            </w:r>
            <w:r w:rsidRPr="009E4B31">
              <w:rPr>
                <w:i/>
                <w:iCs/>
                <w:kern w:val="2"/>
                <w:sz w:val="20"/>
                <w:szCs w:val="20"/>
              </w:rPr>
              <w:t>Bufo</w:t>
            </w:r>
            <w:r w:rsidRPr="009E4B31">
              <w:rPr>
                <w:i/>
                <w:iCs/>
                <w:sz w:val="20"/>
                <w:szCs w:val="20"/>
              </w:rPr>
              <w:t xml:space="preserve"> bufo</w:t>
            </w:r>
            <w:r w:rsidRPr="009E4B31">
              <w:rPr>
                <w:kern w:val="2"/>
                <w:sz w:val="20"/>
                <w:szCs w:val="20"/>
              </w:rPr>
              <w:t xml:space="preserve">, </w:t>
            </w:r>
            <w:r w:rsidRPr="009E4B31">
              <w:rPr>
                <w:rFonts w:eastAsia="Times New Roman"/>
                <w:i/>
                <w:iCs/>
                <w:color w:val="000000"/>
                <w:kern w:val="2"/>
                <w:sz w:val="20"/>
                <w:szCs w:val="20"/>
                <w:lang w:eastAsia="sk-SK"/>
              </w:rPr>
              <w:t xml:space="preserve">Rana </w:t>
            </w:r>
            <w:r w:rsidRPr="009E4B31">
              <w:rPr>
                <w:rFonts w:eastAsia="Times New Roman"/>
                <w:i/>
                <w:iCs/>
                <w:color w:val="000000" w:themeColor="text1"/>
                <w:sz w:val="20"/>
                <w:szCs w:val="20"/>
                <w:lang w:eastAsia="sk-SK"/>
              </w:rPr>
              <w:t>temporaria,</w:t>
            </w:r>
            <w:r w:rsidRPr="009E4B31">
              <w:rPr>
                <w:kern w:val="2"/>
                <w:sz w:val="20"/>
                <w:szCs w:val="20"/>
              </w:rPr>
              <w:t xml:space="preserve"> </w:t>
            </w:r>
            <w:r w:rsidRPr="009E4B31">
              <w:rPr>
                <w:i/>
                <w:iCs/>
                <w:kern w:val="2"/>
                <w:sz w:val="20"/>
                <w:szCs w:val="20"/>
              </w:rPr>
              <w:t>Vipera</w:t>
            </w:r>
            <w:r w:rsidRPr="009E4B31">
              <w:rPr>
                <w:i/>
                <w:iCs/>
                <w:sz w:val="20"/>
                <w:szCs w:val="20"/>
              </w:rPr>
              <w:t xml:space="preserve"> berus</w:t>
            </w:r>
            <w:r w:rsidRPr="009E4B31">
              <w:rPr>
                <w:kern w:val="2"/>
                <w:sz w:val="20"/>
                <w:szCs w:val="20"/>
              </w:rPr>
              <w:t xml:space="preserve">, </w:t>
            </w:r>
            <w:r w:rsidRPr="009E4B31">
              <w:rPr>
                <w:rFonts w:eastAsia="Times New Roman"/>
                <w:i/>
                <w:iCs/>
                <w:color w:val="000000"/>
                <w:kern w:val="2"/>
                <w:sz w:val="20"/>
                <w:szCs w:val="20"/>
                <w:lang w:eastAsia="sk-SK"/>
              </w:rPr>
              <w:t>Zootoca</w:t>
            </w:r>
            <w:r w:rsidRPr="009E4B31">
              <w:rPr>
                <w:rFonts w:eastAsia="Times New Roman"/>
                <w:i/>
                <w:iCs/>
                <w:color w:val="000000" w:themeColor="text1"/>
                <w:sz w:val="20"/>
                <w:szCs w:val="20"/>
                <w:lang w:eastAsia="sk-SK"/>
              </w:rPr>
              <w:t xml:space="preserve"> vivipara vivipara, </w:t>
            </w:r>
            <w:r w:rsidRPr="009E4B31">
              <w:rPr>
                <w:i/>
                <w:iCs/>
                <w:kern w:val="2"/>
                <w:sz w:val="20"/>
                <w:szCs w:val="20"/>
              </w:rPr>
              <w:t>Lynx</w:t>
            </w:r>
            <w:r w:rsidRPr="009E4B31">
              <w:rPr>
                <w:i/>
                <w:iCs/>
                <w:sz w:val="20"/>
                <w:szCs w:val="20"/>
              </w:rPr>
              <w:t xml:space="preserve"> lynx</w:t>
            </w:r>
            <w:r w:rsidRPr="009E4B31">
              <w:rPr>
                <w:kern w:val="2"/>
                <w:sz w:val="20"/>
                <w:szCs w:val="20"/>
              </w:rPr>
              <w:t>,</w:t>
            </w:r>
            <w:r w:rsidR="00927056" w:rsidRPr="009E4B31">
              <w:rPr>
                <w:kern w:val="2"/>
                <w:sz w:val="20"/>
                <w:szCs w:val="20"/>
              </w:rPr>
              <w:t xml:space="preserve"> *</w:t>
            </w:r>
            <w:r w:rsidRPr="009E4B31">
              <w:rPr>
                <w:kern w:val="2"/>
                <w:sz w:val="20"/>
                <w:szCs w:val="20"/>
              </w:rPr>
              <w:t xml:space="preserve"> </w:t>
            </w:r>
            <w:r w:rsidRPr="009E4B31">
              <w:rPr>
                <w:i/>
                <w:iCs/>
                <w:kern w:val="2"/>
                <w:sz w:val="20"/>
                <w:szCs w:val="20"/>
              </w:rPr>
              <w:t>Canis</w:t>
            </w:r>
            <w:r w:rsidRPr="009E4B31">
              <w:rPr>
                <w:i/>
                <w:iCs/>
                <w:sz w:val="20"/>
                <w:szCs w:val="20"/>
              </w:rPr>
              <w:t xml:space="preserve"> lupus</w:t>
            </w:r>
            <w:r w:rsidRPr="009E4B31">
              <w:rPr>
                <w:kern w:val="2"/>
                <w:sz w:val="20"/>
                <w:szCs w:val="20"/>
              </w:rPr>
              <w:t>,</w:t>
            </w:r>
            <w:r w:rsidRPr="009E4B31">
              <w:rPr>
                <w:i/>
                <w:iCs/>
                <w:kern w:val="2"/>
                <w:sz w:val="20"/>
                <w:szCs w:val="20"/>
              </w:rPr>
              <w:t xml:space="preserve"> </w:t>
            </w:r>
            <w:r w:rsidR="00927056" w:rsidRPr="009E4B31">
              <w:rPr>
                <w:i/>
                <w:iCs/>
                <w:kern w:val="2"/>
                <w:sz w:val="20"/>
                <w:szCs w:val="20"/>
              </w:rPr>
              <w:t>* </w:t>
            </w:r>
            <w:r w:rsidRPr="009E4B31">
              <w:rPr>
                <w:i/>
                <w:iCs/>
                <w:sz w:val="20"/>
                <w:szCs w:val="20"/>
              </w:rPr>
              <w:t>Ursus arc</w:t>
            </w:r>
            <w:r w:rsidR="00927056" w:rsidRPr="009E4B31">
              <w:rPr>
                <w:i/>
                <w:iCs/>
                <w:sz w:val="20"/>
                <w:szCs w:val="20"/>
              </w:rPr>
              <w:t>t</w:t>
            </w:r>
            <w:r w:rsidRPr="009E4B31">
              <w:rPr>
                <w:i/>
                <w:iCs/>
                <w:sz w:val="20"/>
                <w:szCs w:val="20"/>
              </w:rPr>
              <w:t xml:space="preserve">os, </w:t>
            </w:r>
            <w:r w:rsidRPr="009E4B31">
              <w:rPr>
                <w:i/>
                <w:iCs/>
                <w:kern w:val="2"/>
                <w:sz w:val="20"/>
                <w:szCs w:val="20"/>
              </w:rPr>
              <w:t>Ciconia</w:t>
            </w:r>
            <w:r w:rsidRPr="009E4B31">
              <w:rPr>
                <w:i/>
                <w:iCs/>
                <w:sz w:val="20"/>
                <w:szCs w:val="20"/>
              </w:rPr>
              <w:t xml:space="preserve"> nigra</w:t>
            </w:r>
            <w:r w:rsidRPr="009E4B31">
              <w:rPr>
                <w:kern w:val="2"/>
                <w:sz w:val="20"/>
                <w:szCs w:val="20"/>
              </w:rPr>
              <w:t xml:space="preserve">, </w:t>
            </w:r>
            <w:r w:rsidRPr="009E4B31">
              <w:rPr>
                <w:i/>
                <w:iCs/>
                <w:kern w:val="2"/>
                <w:sz w:val="20"/>
                <w:szCs w:val="20"/>
              </w:rPr>
              <w:t>Picoides</w:t>
            </w:r>
            <w:r w:rsidRPr="009E4B31">
              <w:rPr>
                <w:i/>
                <w:iCs/>
                <w:sz w:val="20"/>
                <w:szCs w:val="20"/>
              </w:rPr>
              <w:t xml:space="preserve"> tridactylus</w:t>
            </w:r>
            <w:r w:rsidRPr="009E4B31">
              <w:rPr>
                <w:kern w:val="2"/>
                <w:sz w:val="20"/>
                <w:szCs w:val="20"/>
              </w:rPr>
              <w:t xml:space="preserve">, </w:t>
            </w:r>
            <w:r w:rsidRPr="009E4B31">
              <w:rPr>
                <w:i/>
                <w:iCs/>
                <w:kern w:val="2"/>
                <w:sz w:val="20"/>
                <w:szCs w:val="20"/>
              </w:rPr>
              <w:t>Tetrao</w:t>
            </w:r>
            <w:r w:rsidRPr="009E4B31">
              <w:rPr>
                <w:i/>
                <w:iCs/>
                <w:sz w:val="20"/>
                <w:szCs w:val="20"/>
              </w:rPr>
              <w:t xml:space="preserve"> urogallus</w:t>
            </w:r>
            <w:r w:rsidRPr="009E4B31">
              <w:rPr>
                <w:kern w:val="2"/>
                <w:sz w:val="20"/>
                <w:szCs w:val="20"/>
              </w:rPr>
              <w:t xml:space="preserve">, </w:t>
            </w:r>
            <w:r w:rsidRPr="009E4B31">
              <w:rPr>
                <w:i/>
                <w:iCs/>
                <w:kern w:val="2"/>
                <w:sz w:val="20"/>
                <w:szCs w:val="20"/>
              </w:rPr>
              <w:t>Glaucidium</w:t>
            </w:r>
            <w:r w:rsidRPr="009E4B31">
              <w:rPr>
                <w:i/>
                <w:iCs/>
                <w:sz w:val="20"/>
                <w:szCs w:val="20"/>
              </w:rPr>
              <w:t xml:space="preserve"> passerinum</w:t>
            </w:r>
            <w:r w:rsidRPr="009E4B31">
              <w:rPr>
                <w:kern w:val="2"/>
                <w:sz w:val="20"/>
                <w:szCs w:val="20"/>
              </w:rPr>
              <w:t xml:space="preserve">, </w:t>
            </w:r>
            <w:r w:rsidRPr="009E4B31">
              <w:rPr>
                <w:i/>
                <w:iCs/>
                <w:kern w:val="2"/>
                <w:sz w:val="20"/>
                <w:szCs w:val="20"/>
              </w:rPr>
              <w:t>Aquila</w:t>
            </w:r>
            <w:r w:rsidRPr="009E4B31">
              <w:rPr>
                <w:i/>
                <w:iCs/>
                <w:sz w:val="20"/>
                <w:szCs w:val="20"/>
              </w:rPr>
              <w:t xml:space="preserve"> pomarina</w:t>
            </w:r>
            <w:r w:rsidRPr="009E4B31">
              <w:rPr>
                <w:kern w:val="2"/>
                <w:sz w:val="20"/>
                <w:szCs w:val="20"/>
              </w:rPr>
              <w:t xml:space="preserve">, </w:t>
            </w:r>
            <w:r w:rsidR="00D57E5D" w:rsidRPr="009E4B31">
              <w:rPr>
                <w:i/>
                <w:iCs/>
                <w:kern w:val="2"/>
                <w:sz w:val="20"/>
                <w:szCs w:val="20"/>
              </w:rPr>
              <w:t>Tetrastes</w:t>
            </w:r>
            <w:r w:rsidR="00D57E5D" w:rsidRPr="009E4B31">
              <w:rPr>
                <w:i/>
                <w:sz w:val="20"/>
                <w:szCs w:val="20"/>
              </w:rPr>
              <w:t xml:space="preserve"> (Bonasia) </w:t>
            </w:r>
            <w:r w:rsidRPr="009E4B31">
              <w:rPr>
                <w:i/>
                <w:kern w:val="2"/>
                <w:sz w:val="20"/>
                <w:szCs w:val="20"/>
              </w:rPr>
              <w:t>bonasia</w:t>
            </w:r>
            <w:r w:rsidRPr="009E4B31">
              <w:rPr>
                <w:sz w:val="20"/>
                <w:szCs w:val="20"/>
              </w:rPr>
              <w:t xml:space="preserve">, </w:t>
            </w:r>
            <w:r w:rsidRPr="009E4B31">
              <w:rPr>
                <w:i/>
                <w:sz w:val="20"/>
                <w:szCs w:val="20"/>
              </w:rPr>
              <w:t>Aquila</w:t>
            </w:r>
            <w:r w:rsidRPr="009E4B31">
              <w:rPr>
                <w:i/>
                <w:iCs/>
                <w:sz w:val="20"/>
                <w:szCs w:val="20"/>
              </w:rPr>
              <w:t xml:space="preserve"> chrysaetos</w:t>
            </w:r>
            <w:r w:rsidRPr="009E4B31">
              <w:rPr>
                <w:sz w:val="20"/>
                <w:szCs w:val="20"/>
              </w:rPr>
              <w:t xml:space="preserve">, </w:t>
            </w:r>
            <w:r w:rsidR="52027CBB" w:rsidRPr="009E4B31">
              <w:rPr>
                <w:i/>
                <w:iCs/>
                <w:sz w:val="20"/>
                <w:szCs w:val="20"/>
              </w:rPr>
              <w:t>Aegoliu</w:t>
            </w:r>
            <w:r w:rsidR="005E37E7" w:rsidRPr="009E4B31">
              <w:rPr>
                <w:i/>
                <w:iCs/>
                <w:sz w:val="20"/>
                <w:szCs w:val="20"/>
              </w:rPr>
              <w:t>s</w:t>
            </w:r>
            <w:r w:rsidRPr="009E4B31">
              <w:rPr>
                <w:i/>
                <w:iCs/>
                <w:sz w:val="20"/>
                <w:szCs w:val="20"/>
              </w:rPr>
              <w:t xml:space="preserve"> funereus, Strix uralensis</w:t>
            </w:r>
            <w:r w:rsidRPr="009E4B31">
              <w:rPr>
                <w:sz w:val="20"/>
                <w:szCs w:val="20"/>
              </w:rPr>
              <w:t xml:space="preserve">, </w:t>
            </w:r>
            <w:r w:rsidRPr="009E4B31">
              <w:rPr>
                <w:i/>
                <w:sz w:val="20"/>
                <w:szCs w:val="20"/>
              </w:rPr>
              <w:t>Dryocopus</w:t>
            </w:r>
            <w:r w:rsidRPr="009E4B31">
              <w:rPr>
                <w:i/>
                <w:iCs/>
                <w:sz w:val="20"/>
                <w:szCs w:val="20"/>
              </w:rPr>
              <w:t xml:space="preserve"> martius</w:t>
            </w:r>
            <w:r w:rsidRPr="009E4B31">
              <w:rPr>
                <w:sz w:val="20"/>
                <w:szCs w:val="20"/>
              </w:rPr>
              <w:t xml:space="preserve">, </w:t>
            </w:r>
            <w:r w:rsidRPr="009E4B31">
              <w:rPr>
                <w:i/>
                <w:sz w:val="20"/>
                <w:szCs w:val="20"/>
              </w:rPr>
              <w:t>Picus</w:t>
            </w:r>
            <w:r w:rsidRPr="009E4B31">
              <w:rPr>
                <w:i/>
                <w:iCs/>
                <w:sz w:val="20"/>
                <w:szCs w:val="20"/>
              </w:rPr>
              <w:t xml:space="preserve"> canus, </w:t>
            </w:r>
            <w:r w:rsidRPr="009E4B31">
              <w:rPr>
                <w:i/>
                <w:sz w:val="20"/>
                <w:szCs w:val="20"/>
              </w:rPr>
              <w:t>Haliaeetus</w:t>
            </w:r>
            <w:r w:rsidRPr="009E4B31">
              <w:rPr>
                <w:i/>
                <w:iCs/>
                <w:sz w:val="20"/>
                <w:szCs w:val="20"/>
              </w:rPr>
              <w:t xml:space="preserve"> albicilla</w:t>
            </w:r>
          </w:p>
        </w:tc>
        <w:tc>
          <w:tcPr>
            <w:tcW w:w="1593" w:type="dxa"/>
            <w:gridSpan w:val="2"/>
            <w:tcBorders>
              <w:top w:val="single" w:sz="4" w:space="0" w:color="auto"/>
              <w:left w:val="single" w:sz="4" w:space="0" w:color="auto"/>
              <w:bottom w:val="single" w:sz="4" w:space="0" w:color="auto"/>
              <w:right w:val="single" w:sz="4" w:space="0" w:color="auto"/>
            </w:tcBorders>
          </w:tcPr>
          <w:p w14:paraId="4A0E52B7" w14:textId="77777777" w:rsidR="00E24CFE" w:rsidRPr="009E4B31" w:rsidRDefault="00E24CFE" w:rsidP="009E4B31">
            <w:pPr>
              <w:widowControl w:val="0"/>
              <w:autoSpaceDE w:val="0"/>
              <w:autoSpaceDN w:val="0"/>
              <w:adjustRightInd w:val="0"/>
              <w:spacing w:after="0"/>
              <w:jc w:val="center"/>
              <w:rPr>
                <w:color w:val="000000"/>
                <w:sz w:val="20"/>
                <w:szCs w:val="20"/>
              </w:rPr>
            </w:pPr>
            <w:r w:rsidRPr="009E4B31">
              <w:rPr>
                <w:color w:val="000000"/>
                <w:kern w:val="2"/>
                <w:sz w:val="20"/>
                <w:szCs w:val="20"/>
              </w:rPr>
              <w:t>2027 – 2036</w:t>
            </w:r>
          </w:p>
          <w:p w14:paraId="2D527BB4" w14:textId="77777777" w:rsidR="00E24CFE" w:rsidRPr="009E4B31" w:rsidRDefault="00E24CFE" w:rsidP="009E4B31">
            <w:pPr>
              <w:widowControl w:val="0"/>
              <w:autoSpaceDE w:val="0"/>
              <w:autoSpaceDN w:val="0"/>
              <w:adjustRightInd w:val="0"/>
              <w:spacing w:after="0"/>
              <w:jc w:val="left"/>
              <w:rPr>
                <w:rStyle w:val="markedcontent"/>
                <w:sz w:val="20"/>
                <w:szCs w:val="20"/>
              </w:rPr>
            </w:pPr>
          </w:p>
        </w:tc>
        <w:tc>
          <w:tcPr>
            <w:tcW w:w="1383" w:type="dxa"/>
            <w:gridSpan w:val="2"/>
            <w:tcBorders>
              <w:top w:val="single" w:sz="4" w:space="0" w:color="auto"/>
              <w:left w:val="single" w:sz="4" w:space="0" w:color="auto"/>
              <w:bottom w:val="single" w:sz="4" w:space="0" w:color="auto"/>
              <w:right w:val="single" w:sz="4" w:space="0" w:color="auto"/>
            </w:tcBorders>
            <w:hideMark/>
          </w:tcPr>
          <w:p w14:paraId="22880B27" w14:textId="77777777" w:rsidR="00E24CFE" w:rsidRPr="009E4B31" w:rsidRDefault="1741B9DE" w:rsidP="009E4B31">
            <w:pPr>
              <w:widowControl w:val="0"/>
              <w:autoSpaceDE w:val="0"/>
              <w:autoSpaceDN w:val="0"/>
              <w:adjustRightInd w:val="0"/>
              <w:spacing w:after="0"/>
              <w:jc w:val="center"/>
              <w:rPr>
                <w:color w:val="000000"/>
                <w:sz w:val="20"/>
                <w:szCs w:val="20"/>
              </w:rPr>
            </w:pPr>
            <w:r w:rsidRPr="009E4B31">
              <w:rPr>
                <w:rStyle w:val="markedcontent"/>
                <w:kern w:val="2"/>
                <w:sz w:val="20"/>
                <w:szCs w:val="20"/>
              </w:rPr>
              <w:t>vlastník,</w:t>
            </w:r>
            <w:r w:rsidR="00E24CFE" w:rsidRPr="009E4B31">
              <w:rPr>
                <w:kern w:val="2"/>
                <w:sz w:val="20"/>
                <w:szCs w:val="20"/>
              </w:rPr>
              <w:br/>
            </w:r>
            <w:r w:rsidRPr="009E4B31">
              <w:rPr>
                <w:rStyle w:val="markedcontent"/>
                <w:kern w:val="2"/>
                <w:sz w:val="20"/>
                <w:szCs w:val="20"/>
              </w:rPr>
              <w:t>správca,</w:t>
            </w:r>
            <w:r w:rsidR="00E24CFE" w:rsidRPr="009E4B31">
              <w:rPr>
                <w:kern w:val="2"/>
                <w:sz w:val="20"/>
                <w:szCs w:val="20"/>
              </w:rPr>
              <w:br/>
            </w:r>
            <w:r w:rsidRPr="009E4B31">
              <w:rPr>
                <w:rStyle w:val="markedcontent"/>
                <w:kern w:val="2"/>
                <w:sz w:val="20"/>
                <w:szCs w:val="20"/>
              </w:rPr>
              <w:t xml:space="preserve">užívateľ, v súčinnosti s </w:t>
            </w:r>
            <w:r w:rsidRPr="009E4B31">
              <w:rPr>
                <w:color w:val="000000"/>
                <w:kern w:val="2"/>
                <w:sz w:val="20"/>
                <w:szCs w:val="20"/>
              </w:rPr>
              <w:t>Správou CHKO Horná Orava</w:t>
            </w:r>
          </w:p>
          <w:p w14:paraId="1EED0014" w14:textId="77777777" w:rsidR="00E24CFE" w:rsidRPr="009E4B31" w:rsidRDefault="00E24CFE" w:rsidP="009E4B31">
            <w:pPr>
              <w:widowControl w:val="0"/>
              <w:autoSpaceDE w:val="0"/>
              <w:autoSpaceDN w:val="0"/>
              <w:adjustRightInd w:val="0"/>
              <w:spacing w:after="0"/>
              <w:jc w:val="center"/>
              <w:rPr>
                <w:color w:val="000000"/>
                <w:kern w:val="2"/>
                <w:sz w:val="20"/>
                <w:szCs w:val="20"/>
              </w:rPr>
            </w:pPr>
          </w:p>
        </w:tc>
        <w:tc>
          <w:tcPr>
            <w:tcW w:w="1560" w:type="dxa"/>
            <w:gridSpan w:val="2"/>
            <w:tcBorders>
              <w:top w:val="single" w:sz="4" w:space="0" w:color="auto"/>
              <w:left w:val="single" w:sz="4" w:space="0" w:color="auto"/>
              <w:bottom w:val="single" w:sz="4" w:space="0" w:color="auto"/>
              <w:right w:val="single" w:sz="4" w:space="0" w:color="auto"/>
            </w:tcBorders>
            <w:hideMark/>
          </w:tcPr>
          <w:p w14:paraId="0528B4B2" w14:textId="46E50A16" w:rsidR="00E24CFE" w:rsidRPr="009E4B31" w:rsidRDefault="1F91E1F3" w:rsidP="009E4B31">
            <w:pPr>
              <w:widowControl w:val="0"/>
              <w:autoSpaceDE w:val="0"/>
              <w:autoSpaceDN w:val="0"/>
              <w:adjustRightInd w:val="0"/>
              <w:spacing w:after="0"/>
              <w:jc w:val="center"/>
              <w:rPr>
                <w:rStyle w:val="markedcontent"/>
                <w:sz w:val="20"/>
                <w:szCs w:val="20"/>
              </w:rPr>
            </w:pPr>
            <w:r w:rsidRPr="009E4B31">
              <w:rPr>
                <w:rStyle w:val="markedcontent"/>
                <w:kern w:val="2"/>
                <w:sz w:val="20"/>
                <w:szCs w:val="20"/>
              </w:rPr>
              <w:t>Zdroje EÚ</w:t>
            </w:r>
            <w:r w:rsidRPr="009E4B31">
              <w:rPr>
                <w:rStyle w:val="markedcontent"/>
                <w:sz w:val="20"/>
                <w:szCs w:val="20"/>
              </w:rPr>
              <w:t>, štátny rozpočet (finančná náhrada, zmluvná starostlivosť) vlastné zdroje</w:t>
            </w:r>
          </w:p>
        </w:tc>
        <w:tc>
          <w:tcPr>
            <w:tcW w:w="595" w:type="dxa"/>
            <w:gridSpan w:val="2"/>
            <w:tcBorders>
              <w:top w:val="single" w:sz="4" w:space="0" w:color="auto"/>
              <w:left w:val="single" w:sz="4" w:space="0" w:color="auto"/>
              <w:bottom w:val="single" w:sz="4" w:space="0" w:color="auto"/>
              <w:right w:val="single" w:sz="4" w:space="0" w:color="auto"/>
            </w:tcBorders>
            <w:hideMark/>
          </w:tcPr>
          <w:p w14:paraId="05A8B156" w14:textId="29E09342" w:rsidR="00E24CFE" w:rsidRPr="009E4B31" w:rsidRDefault="00E24CFE" w:rsidP="009E4B31">
            <w:pPr>
              <w:widowControl w:val="0"/>
              <w:autoSpaceDE w:val="0"/>
              <w:autoSpaceDN w:val="0"/>
              <w:adjustRightInd w:val="0"/>
              <w:rPr>
                <w:color w:val="000000"/>
                <w:sz w:val="20"/>
                <w:szCs w:val="20"/>
              </w:rPr>
            </w:pPr>
            <w:r w:rsidRPr="009E4B31">
              <w:rPr>
                <w:color w:val="000000"/>
                <w:kern w:val="2"/>
                <w:sz w:val="20"/>
                <w:szCs w:val="20"/>
              </w:rPr>
              <w:t>L3</w:t>
            </w:r>
          </w:p>
        </w:tc>
      </w:tr>
      <w:tr w:rsidR="00E24CFE" w:rsidRPr="009E4B31" w14:paraId="6B7A4C2B" w14:textId="77777777" w:rsidTr="004451B5">
        <w:trPr>
          <w:trHeight w:val="715"/>
        </w:trPr>
        <w:tc>
          <w:tcPr>
            <w:tcW w:w="1271" w:type="dxa"/>
            <w:tcBorders>
              <w:top w:val="single" w:sz="4" w:space="0" w:color="auto"/>
              <w:left w:val="single" w:sz="4" w:space="0" w:color="auto"/>
              <w:bottom w:val="single" w:sz="4" w:space="0" w:color="auto"/>
              <w:right w:val="single" w:sz="4" w:space="0" w:color="auto"/>
            </w:tcBorders>
            <w:hideMark/>
          </w:tcPr>
          <w:p w14:paraId="4BF74E95" w14:textId="2CA7DF7D"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t>1.3.1.2.</w:t>
            </w:r>
          </w:p>
        </w:tc>
        <w:tc>
          <w:tcPr>
            <w:tcW w:w="2977" w:type="dxa"/>
            <w:gridSpan w:val="2"/>
            <w:tcBorders>
              <w:top w:val="single" w:sz="4" w:space="0" w:color="auto"/>
              <w:left w:val="single" w:sz="4" w:space="0" w:color="auto"/>
              <w:bottom w:val="single" w:sz="4" w:space="0" w:color="auto"/>
              <w:right w:val="single" w:sz="8" w:space="0" w:color="00000A"/>
            </w:tcBorders>
            <w:hideMark/>
          </w:tcPr>
          <w:p w14:paraId="698E8D68" w14:textId="0815F62D" w:rsidR="00E24CFE" w:rsidRPr="009E4B31" w:rsidRDefault="609CFA81" w:rsidP="009E4B31">
            <w:pPr>
              <w:spacing w:after="0"/>
              <w:ind w:right="140"/>
              <w:jc w:val="left"/>
              <w:rPr>
                <w:rFonts w:eastAsia="Times New Roman"/>
                <w:w w:val="99"/>
                <w:kern w:val="2"/>
                <w:sz w:val="20"/>
                <w:szCs w:val="20"/>
              </w:rPr>
            </w:pPr>
            <w:r w:rsidRPr="009E4B31">
              <w:rPr>
                <w:rStyle w:val="markedcontent"/>
                <w:kern w:val="2"/>
                <w:sz w:val="20"/>
                <w:szCs w:val="20"/>
              </w:rPr>
              <w:t>Ponecha</w:t>
            </w:r>
            <w:r w:rsidR="00398905" w:rsidRPr="009E4B31">
              <w:rPr>
                <w:rStyle w:val="markedcontent"/>
                <w:kern w:val="2"/>
                <w:sz w:val="20"/>
                <w:szCs w:val="20"/>
              </w:rPr>
              <w:t>ť</w:t>
            </w:r>
            <w:r w:rsidRPr="009E4B31">
              <w:rPr>
                <w:rStyle w:val="markedcontent"/>
                <w:kern w:val="2"/>
                <w:sz w:val="20"/>
                <w:szCs w:val="20"/>
              </w:rPr>
              <w:t xml:space="preserve"> such</w:t>
            </w:r>
            <w:r w:rsidR="00398905" w:rsidRPr="009E4B31">
              <w:rPr>
                <w:rStyle w:val="markedcontent"/>
                <w:kern w:val="2"/>
                <w:sz w:val="20"/>
                <w:szCs w:val="20"/>
              </w:rPr>
              <w:t>é</w:t>
            </w:r>
            <w:r w:rsidRPr="009E4B31">
              <w:rPr>
                <w:rStyle w:val="markedcontent"/>
                <w:kern w:val="2"/>
                <w:sz w:val="20"/>
                <w:szCs w:val="20"/>
              </w:rPr>
              <w:t xml:space="preserve"> stojac</w:t>
            </w:r>
            <w:r w:rsidR="00398905" w:rsidRPr="009E4B31">
              <w:rPr>
                <w:rStyle w:val="markedcontent"/>
                <w:kern w:val="2"/>
                <w:sz w:val="20"/>
                <w:szCs w:val="20"/>
              </w:rPr>
              <w:t>e</w:t>
            </w:r>
            <w:r w:rsidRPr="009E4B31">
              <w:rPr>
                <w:rStyle w:val="markedcontent"/>
                <w:kern w:val="2"/>
                <w:sz w:val="20"/>
                <w:szCs w:val="20"/>
              </w:rPr>
              <w:t>, odumierajúc</w:t>
            </w:r>
            <w:r w:rsidR="00398905" w:rsidRPr="009E4B31">
              <w:rPr>
                <w:rStyle w:val="markedcontent"/>
                <w:kern w:val="2"/>
                <w:sz w:val="20"/>
                <w:szCs w:val="20"/>
              </w:rPr>
              <w:t>e</w:t>
            </w:r>
            <w:r w:rsidRPr="009E4B31">
              <w:rPr>
                <w:rStyle w:val="markedcontent"/>
                <w:kern w:val="2"/>
                <w:sz w:val="20"/>
                <w:szCs w:val="20"/>
              </w:rPr>
              <w:t>, odumret</w:t>
            </w:r>
            <w:r w:rsidR="00398905" w:rsidRPr="009E4B31">
              <w:rPr>
                <w:rStyle w:val="markedcontent"/>
                <w:kern w:val="2"/>
                <w:sz w:val="20"/>
                <w:szCs w:val="20"/>
              </w:rPr>
              <w:t>é</w:t>
            </w:r>
            <w:r w:rsidRPr="009E4B31">
              <w:rPr>
                <w:rStyle w:val="markedcontent"/>
                <w:kern w:val="2"/>
                <w:sz w:val="20"/>
                <w:szCs w:val="20"/>
              </w:rPr>
              <w:t xml:space="preserve"> a</w:t>
            </w:r>
            <w:r w:rsidRPr="009E4B31">
              <w:rPr>
                <w:kern w:val="2"/>
                <w:sz w:val="20"/>
                <w:szCs w:val="20"/>
              </w:rPr>
              <w:t xml:space="preserve"> </w:t>
            </w:r>
            <w:r w:rsidRPr="009E4B31">
              <w:rPr>
                <w:rStyle w:val="markedcontent"/>
                <w:kern w:val="2"/>
                <w:sz w:val="20"/>
                <w:szCs w:val="20"/>
              </w:rPr>
              <w:t>dutinov</w:t>
            </w:r>
            <w:r w:rsidR="00398905" w:rsidRPr="009E4B31">
              <w:rPr>
                <w:rStyle w:val="markedcontent"/>
                <w:kern w:val="2"/>
                <w:sz w:val="20"/>
                <w:szCs w:val="20"/>
              </w:rPr>
              <w:t>é</w:t>
            </w:r>
            <w:r w:rsidRPr="009E4B31">
              <w:rPr>
                <w:rStyle w:val="markedcontent"/>
                <w:kern w:val="2"/>
                <w:sz w:val="20"/>
                <w:szCs w:val="20"/>
              </w:rPr>
              <w:t xml:space="preserve"> strom</w:t>
            </w:r>
            <w:r w:rsidR="00398905" w:rsidRPr="009E4B31">
              <w:rPr>
                <w:rStyle w:val="markedcontent"/>
                <w:kern w:val="2"/>
                <w:sz w:val="20"/>
                <w:szCs w:val="20"/>
              </w:rPr>
              <w:t>y</w:t>
            </w:r>
            <w:r w:rsidRPr="009E4B31">
              <w:rPr>
                <w:rStyle w:val="markedcontent"/>
                <w:kern w:val="2"/>
                <w:sz w:val="20"/>
                <w:szCs w:val="20"/>
              </w:rPr>
              <w:t xml:space="preserve"> alebo ich skup</w:t>
            </w:r>
            <w:r w:rsidR="00398905" w:rsidRPr="009E4B31">
              <w:rPr>
                <w:rStyle w:val="markedcontent"/>
                <w:sz w:val="20"/>
                <w:szCs w:val="20"/>
              </w:rPr>
              <w:t>iny</w:t>
            </w:r>
            <w:r w:rsidRPr="009E4B31">
              <w:rPr>
                <w:rStyle w:val="markedcontent"/>
                <w:kern w:val="2"/>
                <w:sz w:val="20"/>
                <w:szCs w:val="20"/>
              </w:rPr>
              <w:t xml:space="preserve"> v počte 10 ks/ha, vrátane zlomených zvyškov</w:t>
            </w:r>
            <w:r w:rsidRPr="009E4B31">
              <w:rPr>
                <w:rStyle w:val="Nadpis1Char"/>
                <w:sz w:val="20"/>
                <w:szCs w:val="20"/>
              </w:rPr>
              <w:t xml:space="preserve"> </w:t>
            </w:r>
            <w:r w:rsidRPr="009E4B31">
              <w:rPr>
                <w:rStyle w:val="markedcontent"/>
                <w:sz w:val="20"/>
                <w:szCs w:val="20"/>
              </w:rPr>
              <w:t xml:space="preserve">kmeňov </w:t>
            </w:r>
          </w:p>
        </w:tc>
        <w:tc>
          <w:tcPr>
            <w:tcW w:w="4678" w:type="dxa"/>
            <w:gridSpan w:val="2"/>
            <w:tcBorders>
              <w:top w:val="single" w:sz="4" w:space="0" w:color="auto"/>
              <w:left w:val="single" w:sz="4" w:space="0" w:color="auto"/>
              <w:bottom w:val="single" w:sz="4" w:space="0" w:color="auto"/>
              <w:right w:val="single" w:sz="8" w:space="0" w:color="00000A"/>
            </w:tcBorders>
          </w:tcPr>
          <w:p w14:paraId="66DD9533" w14:textId="74BD8266" w:rsidR="00E24CFE" w:rsidRPr="009E4B31" w:rsidRDefault="00E24CFE" w:rsidP="009E4B31">
            <w:pPr>
              <w:autoSpaceDE w:val="0"/>
              <w:autoSpaceDN w:val="0"/>
              <w:adjustRightInd w:val="0"/>
              <w:spacing w:after="0"/>
              <w:jc w:val="left"/>
              <w:rPr>
                <w:i/>
                <w:kern w:val="2"/>
                <w:sz w:val="20"/>
                <w:szCs w:val="20"/>
              </w:rPr>
            </w:pPr>
            <w:r w:rsidRPr="009E4B31">
              <w:rPr>
                <w:rStyle w:val="markedcontent"/>
                <w:color w:val="000000"/>
                <w:kern w:val="2"/>
                <w:sz w:val="20"/>
                <w:szCs w:val="20"/>
              </w:rPr>
              <w:t xml:space="preserve">Zabezpečenie hniezdnych a potravných možností dutinových </w:t>
            </w:r>
            <w:r w:rsidRPr="009E4B31">
              <w:rPr>
                <w:rStyle w:val="markedcontent"/>
                <w:color w:val="000000" w:themeColor="text1"/>
                <w:sz w:val="20"/>
                <w:szCs w:val="20"/>
              </w:rPr>
              <w:t xml:space="preserve">hniezdičov, podmienky pre exitenciu druhu </w:t>
            </w:r>
            <w:r w:rsidRPr="009E4B31">
              <w:rPr>
                <w:i/>
                <w:iCs/>
                <w:color w:val="000000"/>
                <w:kern w:val="2"/>
                <w:sz w:val="20"/>
                <w:szCs w:val="20"/>
              </w:rPr>
              <w:t>Buxbaumia</w:t>
            </w:r>
            <w:r w:rsidRPr="009E4B31">
              <w:rPr>
                <w:i/>
                <w:color w:val="000000" w:themeColor="text1"/>
                <w:sz w:val="20"/>
                <w:szCs w:val="20"/>
              </w:rPr>
              <w:t xml:space="preserve"> viridis, </w:t>
            </w:r>
            <w:r w:rsidRPr="009E4B31">
              <w:rPr>
                <w:iCs/>
                <w:color w:val="000000"/>
                <w:kern w:val="2"/>
                <w:sz w:val="20"/>
                <w:szCs w:val="20"/>
              </w:rPr>
              <w:t xml:space="preserve">úkrytové možnosti druhov </w:t>
            </w:r>
            <w:r w:rsidRPr="009E4B31">
              <w:rPr>
                <w:i/>
                <w:kern w:val="2"/>
                <w:sz w:val="20"/>
                <w:szCs w:val="20"/>
              </w:rPr>
              <w:t xml:space="preserve">Salamandra </w:t>
            </w:r>
            <w:r w:rsidRPr="009E4B31">
              <w:rPr>
                <w:i/>
                <w:sz w:val="20"/>
                <w:szCs w:val="20"/>
              </w:rPr>
              <w:t>salamandra</w:t>
            </w:r>
            <w:r w:rsidRPr="009E4B31">
              <w:rPr>
                <w:kern w:val="2"/>
                <w:sz w:val="20"/>
                <w:szCs w:val="20"/>
              </w:rPr>
              <w:t xml:space="preserve">, </w:t>
            </w:r>
            <w:r w:rsidRPr="009E4B31">
              <w:rPr>
                <w:rFonts w:eastAsia="Times New Roman"/>
                <w:i/>
                <w:iCs/>
                <w:color w:val="000000"/>
                <w:sz w:val="20"/>
                <w:szCs w:val="20"/>
                <w:lang w:eastAsia="sk-SK"/>
              </w:rPr>
              <w:t>Sicista</w:t>
            </w:r>
            <w:r w:rsidRPr="009E4B31">
              <w:rPr>
                <w:rFonts w:eastAsia="Times New Roman"/>
                <w:i/>
                <w:color w:val="000000" w:themeColor="text1"/>
                <w:sz w:val="20"/>
                <w:szCs w:val="20"/>
                <w:lang w:eastAsia="sk-SK"/>
              </w:rPr>
              <w:t xml:space="preserve"> betulina</w:t>
            </w:r>
            <w:r w:rsidRPr="009E4B31">
              <w:softHyphen/>
            </w:r>
            <w:r w:rsidRPr="009E4B31">
              <w:rPr>
                <w:rFonts w:eastAsia="Times New Roman"/>
                <w:i/>
                <w:iCs/>
                <w:color w:val="000000"/>
                <w:sz w:val="20"/>
                <w:szCs w:val="20"/>
                <w:lang w:eastAsia="sk-SK"/>
              </w:rPr>
              <w:t xml:space="preserve">, </w:t>
            </w:r>
            <w:r w:rsidRPr="009E4B31">
              <w:rPr>
                <w:i/>
                <w:kern w:val="2"/>
                <w:sz w:val="20"/>
                <w:szCs w:val="20"/>
              </w:rPr>
              <w:t>Lynx</w:t>
            </w:r>
            <w:r w:rsidRPr="009E4B31">
              <w:rPr>
                <w:i/>
                <w:sz w:val="20"/>
                <w:szCs w:val="20"/>
              </w:rPr>
              <w:t xml:space="preserve"> lynx</w:t>
            </w:r>
            <w:r w:rsidRPr="009E4B31">
              <w:rPr>
                <w:kern w:val="2"/>
                <w:sz w:val="20"/>
                <w:szCs w:val="20"/>
              </w:rPr>
              <w:t xml:space="preserve">, </w:t>
            </w:r>
            <w:r w:rsidR="00927056" w:rsidRPr="009E4B31">
              <w:rPr>
                <w:kern w:val="2"/>
                <w:sz w:val="20"/>
                <w:szCs w:val="20"/>
              </w:rPr>
              <w:t xml:space="preserve">* </w:t>
            </w:r>
            <w:r w:rsidRPr="009E4B31">
              <w:rPr>
                <w:i/>
                <w:kern w:val="2"/>
                <w:sz w:val="20"/>
                <w:szCs w:val="20"/>
              </w:rPr>
              <w:t>Canis</w:t>
            </w:r>
            <w:r w:rsidRPr="009E4B31">
              <w:rPr>
                <w:i/>
                <w:sz w:val="20"/>
                <w:szCs w:val="20"/>
              </w:rPr>
              <w:t xml:space="preserve"> lupus</w:t>
            </w:r>
            <w:r w:rsidRPr="009E4B31">
              <w:rPr>
                <w:kern w:val="2"/>
                <w:sz w:val="20"/>
                <w:szCs w:val="20"/>
              </w:rPr>
              <w:t>,</w:t>
            </w:r>
            <w:r w:rsidRPr="009E4B31">
              <w:rPr>
                <w:i/>
                <w:kern w:val="2"/>
                <w:sz w:val="20"/>
                <w:szCs w:val="20"/>
              </w:rPr>
              <w:t xml:space="preserve"> </w:t>
            </w:r>
            <w:r w:rsidR="00927056" w:rsidRPr="009E4B31">
              <w:rPr>
                <w:i/>
                <w:kern w:val="2"/>
                <w:sz w:val="20"/>
                <w:szCs w:val="20"/>
              </w:rPr>
              <w:t xml:space="preserve">* </w:t>
            </w:r>
            <w:r w:rsidRPr="009E4B31">
              <w:rPr>
                <w:i/>
                <w:kern w:val="2"/>
                <w:sz w:val="20"/>
                <w:szCs w:val="20"/>
              </w:rPr>
              <w:t xml:space="preserve">Ursus </w:t>
            </w:r>
            <w:r w:rsidRPr="009E4B31">
              <w:rPr>
                <w:i/>
                <w:sz w:val="20"/>
                <w:szCs w:val="20"/>
              </w:rPr>
              <w:t>arc</w:t>
            </w:r>
            <w:r w:rsidR="00927056" w:rsidRPr="009E4B31">
              <w:rPr>
                <w:i/>
                <w:kern w:val="2"/>
                <w:sz w:val="20"/>
                <w:szCs w:val="20"/>
              </w:rPr>
              <w:t>t</w:t>
            </w:r>
            <w:r w:rsidRPr="009E4B31">
              <w:rPr>
                <w:i/>
                <w:kern w:val="2"/>
                <w:sz w:val="20"/>
                <w:szCs w:val="20"/>
              </w:rPr>
              <w:t>os</w:t>
            </w:r>
          </w:p>
          <w:p w14:paraId="02D860D2" w14:textId="5DB1A73B" w:rsidR="00E24CFE" w:rsidRPr="009E4B31" w:rsidRDefault="00E24CFE" w:rsidP="009E4B31">
            <w:pPr>
              <w:spacing w:after="0"/>
              <w:jc w:val="left"/>
              <w:rPr>
                <w:rFonts w:eastAsia="Times New Roman"/>
                <w:color w:val="000000"/>
                <w:w w:val="99"/>
                <w:kern w:val="2"/>
                <w:sz w:val="20"/>
                <w:szCs w:val="20"/>
              </w:rPr>
            </w:pPr>
            <w:r w:rsidRPr="009E4B31">
              <w:rPr>
                <w:i/>
                <w:iCs/>
                <w:color w:val="000000"/>
                <w:kern w:val="2"/>
                <w:sz w:val="20"/>
                <w:szCs w:val="20"/>
              </w:rPr>
              <w:t xml:space="preserve"> </w:t>
            </w:r>
          </w:p>
        </w:tc>
        <w:tc>
          <w:tcPr>
            <w:tcW w:w="1593" w:type="dxa"/>
            <w:gridSpan w:val="2"/>
            <w:tcBorders>
              <w:top w:val="single" w:sz="4" w:space="0" w:color="auto"/>
              <w:left w:val="single" w:sz="4" w:space="0" w:color="auto"/>
              <w:bottom w:val="single" w:sz="4" w:space="0" w:color="auto"/>
              <w:right w:val="single" w:sz="8" w:space="0" w:color="00000A"/>
            </w:tcBorders>
          </w:tcPr>
          <w:p w14:paraId="03697D3F" w14:textId="77777777" w:rsidR="00E24CFE" w:rsidRPr="009E4B31" w:rsidRDefault="00E24CFE" w:rsidP="009E4B31">
            <w:pPr>
              <w:widowControl w:val="0"/>
              <w:autoSpaceDE w:val="0"/>
              <w:autoSpaceDN w:val="0"/>
              <w:adjustRightInd w:val="0"/>
              <w:spacing w:after="0"/>
              <w:jc w:val="center"/>
              <w:rPr>
                <w:color w:val="000000"/>
              </w:rPr>
            </w:pPr>
            <w:r w:rsidRPr="009E4B31">
              <w:rPr>
                <w:color w:val="000000"/>
                <w:kern w:val="2"/>
                <w:sz w:val="20"/>
                <w:szCs w:val="20"/>
              </w:rPr>
              <w:t>2027 – 2036</w:t>
            </w:r>
          </w:p>
          <w:p w14:paraId="22F0D4AA" w14:textId="77777777" w:rsidR="00E24CFE" w:rsidRPr="009E4B31" w:rsidRDefault="00E24CFE" w:rsidP="009E4B31">
            <w:pPr>
              <w:spacing w:after="0"/>
              <w:jc w:val="center"/>
              <w:rPr>
                <w:rFonts w:eastAsia="Times New Roman"/>
                <w:kern w:val="2"/>
                <w:sz w:val="20"/>
                <w:szCs w:val="20"/>
              </w:rPr>
            </w:pPr>
          </w:p>
        </w:tc>
        <w:tc>
          <w:tcPr>
            <w:tcW w:w="1383" w:type="dxa"/>
            <w:gridSpan w:val="2"/>
            <w:tcBorders>
              <w:top w:val="single" w:sz="4" w:space="0" w:color="auto"/>
              <w:left w:val="single" w:sz="4" w:space="0" w:color="auto"/>
              <w:bottom w:val="single" w:sz="4" w:space="0" w:color="auto"/>
              <w:right w:val="single" w:sz="8" w:space="0" w:color="00000A"/>
            </w:tcBorders>
            <w:hideMark/>
          </w:tcPr>
          <w:p w14:paraId="0C1B46D1" w14:textId="0BEDADBB" w:rsidR="00E24CFE" w:rsidRPr="009E4B31" w:rsidRDefault="00E24CFE" w:rsidP="009E4B31">
            <w:pPr>
              <w:spacing w:after="0"/>
              <w:jc w:val="center"/>
              <w:rPr>
                <w:rFonts w:eastAsia="Times New Roman"/>
                <w:kern w:val="2"/>
                <w:sz w:val="20"/>
                <w:szCs w:val="20"/>
              </w:rPr>
            </w:pPr>
            <w:r w:rsidRPr="009E4B31">
              <w:rPr>
                <w:rStyle w:val="markedcontent"/>
                <w:kern w:val="2"/>
                <w:sz w:val="20"/>
                <w:szCs w:val="20"/>
              </w:rPr>
              <w:t>Vlastník,</w:t>
            </w:r>
            <w:r w:rsidRPr="009E4B31">
              <w:rPr>
                <w:kern w:val="2"/>
                <w:sz w:val="20"/>
                <w:szCs w:val="20"/>
              </w:rPr>
              <w:br/>
            </w:r>
            <w:r w:rsidRPr="009E4B31">
              <w:rPr>
                <w:rStyle w:val="markedcontent"/>
                <w:kern w:val="2"/>
                <w:sz w:val="20"/>
                <w:szCs w:val="20"/>
              </w:rPr>
              <w:t>správca,</w:t>
            </w:r>
            <w:r w:rsidRPr="009E4B31">
              <w:rPr>
                <w:kern w:val="2"/>
                <w:sz w:val="20"/>
                <w:szCs w:val="20"/>
              </w:rPr>
              <w:br/>
            </w:r>
            <w:r w:rsidRPr="009E4B31">
              <w:rPr>
                <w:rStyle w:val="markedcontent"/>
                <w:kern w:val="2"/>
                <w:sz w:val="20"/>
                <w:szCs w:val="20"/>
              </w:rPr>
              <w:t xml:space="preserve">užívateľ, v súčinnosti s </w:t>
            </w:r>
            <w:r w:rsidRPr="009E4B31">
              <w:rPr>
                <w:color w:val="000000"/>
                <w:kern w:val="2"/>
                <w:sz w:val="20"/>
                <w:szCs w:val="20"/>
              </w:rPr>
              <w:t>Správou CHKO Horná Orava</w:t>
            </w:r>
          </w:p>
        </w:tc>
        <w:tc>
          <w:tcPr>
            <w:tcW w:w="1560" w:type="dxa"/>
            <w:gridSpan w:val="2"/>
            <w:tcBorders>
              <w:top w:val="single" w:sz="4" w:space="0" w:color="auto"/>
              <w:left w:val="single" w:sz="4" w:space="0" w:color="auto"/>
              <w:bottom w:val="single" w:sz="4" w:space="0" w:color="auto"/>
              <w:right w:val="single" w:sz="8" w:space="0" w:color="00000A"/>
            </w:tcBorders>
            <w:hideMark/>
          </w:tcPr>
          <w:p w14:paraId="0D78773A" w14:textId="1F9B4674" w:rsidR="00E24CFE" w:rsidRPr="009E4B31" w:rsidRDefault="00AB7AE5" w:rsidP="009E4B31">
            <w:pPr>
              <w:spacing w:after="0"/>
              <w:jc w:val="center"/>
              <w:rPr>
                <w:rStyle w:val="markedcontent"/>
                <w:kern w:val="2"/>
                <w:sz w:val="20"/>
                <w:szCs w:val="20"/>
              </w:rPr>
            </w:pPr>
            <w:r w:rsidRPr="009E4B31">
              <w:rPr>
                <w:rStyle w:val="markedcontent"/>
                <w:kern w:val="2"/>
                <w:sz w:val="20"/>
                <w:szCs w:val="20"/>
              </w:rPr>
              <w:t>Š</w:t>
            </w:r>
            <w:r w:rsidR="1F1474C1" w:rsidRPr="009E4B31">
              <w:rPr>
                <w:rStyle w:val="markedcontent"/>
                <w:kern w:val="2"/>
                <w:sz w:val="20"/>
                <w:szCs w:val="20"/>
              </w:rPr>
              <w:t>tátny rozpočet (finančná náhrada), vlastné zdroje, príp. zdroje EÚ</w:t>
            </w:r>
          </w:p>
        </w:tc>
        <w:tc>
          <w:tcPr>
            <w:tcW w:w="595" w:type="dxa"/>
            <w:gridSpan w:val="2"/>
            <w:tcBorders>
              <w:top w:val="single" w:sz="4" w:space="0" w:color="auto"/>
              <w:left w:val="single" w:sz="4" w:space="0" w:color="auto"/>
              <w:bottom w:val="single" w:sz="4" w:space="0" w:color="auto"/>
              <w:right w:val="single" w:sz="4" w:space="0" w:color="auto"/>
            </w:tcBorders>
            <w:hideMark/>
          </w:tcPr>
          <w:p w14:paraId="6182A17E" w14:textId="7F581D57"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t>L3</w:t>
            </w:r>
          </w:p>
        </w:tc>
      </w:tr>
      <w:tr w:rsidR="00E24CFE" w:rsidRPr="009E4B31" w14:paraId="5F296AC7" w14:textId="77777777" w:rsidTr="004451B5">
        <w:trPr>
          <w:trHeight w:val="715"/>
        </w:trPr>
        <w:tc>
          <w:tcPr>
            <w:tcW w:w="1271" w:type="dxa"/>
            <w:tcBorders>
              <w:top w:val="single" w:sz="4" w:space="0" w:color="auto"/>
              <w:left w:val="single" w:sz="4" w:space="0" w:color="auto"/>
              <w:bottom w:val="single" w:sz="4" w:space="0" w:color="auto"/>
              <w:right w:val="single" w:sz="4" w:space="0" w:color="auto"/>
            </w:tcBorders>
            <w:hideMark/>
          </w:tcPr>
          <w:p w14:paraId="4DC8EEF4" w14:textId="7ECDF2AA"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t>1.3.1.3.</w:t>
            </w:r>
          </w:p>
        </w:tc>
        <w:tc>
          <w:tcPr>
            <w:tcW w:w="2977" w:type="dxa"/>
            <w:gridSpan w:val="2"/>
            <w:tcBorders>
              <w:top w:val="single" w:sz="4" w:space="0" w:color="auto"/>
              <w:left w:val="single" w:sz="4" w:space="0" w:color="auto"/>
              <w:bottom w:val="single" w:sz="4" w:space="0" w:color="auto"/>
              <w:right w:val="single" w:sz="8" w:space="0" w:color="00000A"/>
            </w:tcBorders>
            <w:hideMark/>
          </w:tcPr>
          <w:p w14:paraId="3083DEAF" w14:textId="71BFD62C" w:rsidR="00E24CFE" w:rsidRPr="009E4B31" w:rsidRDefault="5BC39E71" w:rsidP="009E4B31">
            <w:pPr>
              <w:spacing w:after="0"/>
              <w:ind w:right="140"/>
              <w:jc w:val="left"/>
              <w:rPr>
                <w:rStyle w:val="markedcontent"/>
              </w:rPr>
            </w:pPr>
            <w:r w:rsidRPr="009E4B31">
              <w:rPr>
                <w:rStyle w:val="markedcontent"/>
                <w:kern w:val="2"/>
                <w:sz w:val="20"/>
                <w:szCs w:val="20"/>
              </w:rPr>
              <w:t>Ponecha</w:t>
            </w:r>
            <w:r w:rsidR="00398905" w:rsidRPr="009E4B31">
              <w:rPr>
                <w:rStyle w:val="markedcontent"/>
                <w:kern w:val="2"/>
                <w:sz w:val="20"/>
                <w:szCs w:val="20"/>
              </w:rPr>
              <w:t>ť</w:t>
            </w:r>
            <w:r w:rsidRPr="009E4B31">
              <w:rPr>
                <w:rStyle w:val="markedcontent"/>
                <w:kern w:val="2"/>
                <w:sz w:val="20"/>
                <w:szCs w:val="20"/>
              </w:rPr>
              <w:t xml:space="preserve"> porast</w:t>
            </w:r>
            <w:r w:rsidR="00398905" w:rsidRPr="009E4B31">
              <w:rPr>
                <w:rStyle w:val="markedcontent"/>
                <w:kern w:val="2"/>
                <w:sz w:val="20"/>
                <w:szCs w:val="20"/>
              </w:rPr>
              <w:t>y</w:t>
            </w:r>
            <w:r w:rsidRPr="009E4B31">
              <w:rPr>
                <w:rStyle w:val="markedcontent"/>
                <w:kern w:val="2"/>
                <w:sz w:val="20"/>
                <w:szCs w:val="20"/>
              </w:rPr>
              <w:t xml:space="preserve">, ktoré predstavujú hniezdny biotop vzácnych a na vyrušovanie citlivých druhov vtákov bez zásahu vrátane </w:t>
            </w:r>
            <w:r w:rsidR="53DB0A03" w:rsidRPr="009E4B31">
              <w:rPr>
                <w:rStyle w:val="markedcontent"/>
                <w:kern w:val="2"/>
                <w:sz w:val="20"/>
                <w:szCs w:val="20"/>
              </w:rPr>
              <w:t>asanač</w:t>
            </w:r>
            <w:r w:rsidR="7125E221" w:rsidRPr="009E4B31" w:rsidDel="005415BA">
              <w:rPr>
                <w:rStyle w:val="markedcontent"/>
                <w:kern w:val="2"/>
                <w:sz w:val="20"/>
                <w:szCs w:val="20"/>
              </w:rPr>
              <w:t>nej</w:t>
            </w:r>
            <w:r w:rsidRPr="009E4B31">
              <w:rPr>
                <w:rStyle w:val="markedcontent"/>
                <w:kern w:val="2"/>
                <w:sz w:val="20"/>
                <w:szCs w:val="20"/>
              </w:rPr>
              <w:t xml:space="preserve"> ťažby</w:t>
            </w:r>
          </w:p>
        </w:tc>
        <w:tc>
          <w:tcPr>
            <w:tcW w:w="4678" w:type="dxa"/>
            <w:gridSpan w:val="2"/>
            <w:tcBorders>
              <w:top w:val="single" w:sz="4" w:space="0" w:color="auto"/>
              <w:left w:val="single" w:sz="4" w:space="0" w:color="auto"/>
              <w:bottom w:val="single" w:sz="4" w:space="0" w:color="auto"/>
              <w:right w:val="single" w:sz="8" w:space="0" w:color="00000A"/>
            </w:tcBorders>
            <w:hideMark/>
          </w:tcPr>
          <w:p w14:paraId="4E02A375" w14:textId="34A2ADFA" w:rsidR="00E24CFE" w:rsidRPr="009E4B31" w:rsidRDefault="37FC0715" w:rsidP="009E4B31">
            <w:pPr>
              <w:spacing w:after="0"/>
              <w:jc w:val="left"/>
              <w:rPr>
                <w:color w:val="000000" w:themeColor="text1"/>
                <w:kern w:val="2"/>
                <w:sz w:val="20"/>
                <w:szCs w:val="20"/>
              </w:rPr>
            </w:pPr>
            <w:r w:rsidRPr="009E4B31">
              <w:rPr>
                <w:color w:val="000000" w:themeColor="text1"/>
                <w:sz w:val="20"/>
                <w:szCs w:val="20"/>
              </w:rPr>
              <w:t>Stabilné hniezdenie na hniezdnych lokalitách druhov</w:t>
            </w:r>
            <w:r w:rsidRPr="009E4B31">
              <w:rPr>
                <w:i/>
                <w:iCs/>
                <w:color w:val="000000" w:themeColor="text1"/>
                <w:sz w:val="20"/>
                <w:szCs w:val="20"/>
              </w:rPr>
              <w:t xml:space="preserve"> Aquila ,  Aquila chrysaetos, Haliaeetus albicilla, Glaucidium passerinum, </w:t>
            </w:r>
            <w:r w:rsidR="70DCBAF7" w:rsidRPr="009E4B31">
              <w:rPr>
                <w:i/>
                <w:iCs/>
                <w:color w:val="000000" w:themeColor="text1"/>
                <w:sz w:val="20"/>
                <w:szCs w:val="20"/>
              </w:rPr>
              <w:t>Aegoliu</w:t>
            </w:r>
            <w:r w:rsidR="005E37E7" w:rsidRPr="009E4B31">
              <w:rPr>
                <w:i/>
                <w:iCs/>
                <w:color w:val="000000" w:themeColor="text1"/>
                <w:sz w:val="20"/>
                <w:szCs w:val="20"/>
              </w:rPr>
              <w:t>s</w:t>
            </w:r>
            <w:r w:rsidRPr="009E4B31">
              <w:rPr>
                <w:i/>
                <w:iCs/>
                <w:color w:val="000000" w:themeColor="text1"/>
                <w:sz w:val="20"/>
                <w:szCs w:val="20"/>
              </w:rPr>
              <w:t xml:space="preserve"> funereus, Strix uralensis, Ciconia nigra</w:t>
            </w:r>
            <w:r w:rsidRPr="009E4B31">
              <w:rPr>
                <w:color w:val="000000" w:themeColor="text1"/>
                <w:sz w:val="20"/>
                <w:szCs w:val="20"/>
              </w:rPr>
              <w:t xml:space="preserve"> na výmere 50 ha. pomarina  </w:t>
            </w:r>
          </w:p>
        </w:tc>
        <w:tc>
          <w:tcPr>
            <w:tcW w:w="1593" w:type="dxa"/>
            <w:gridSpan w:val="2"/>
            <w:tcBorders>
              <w:top w:val="single" w:sz="4" w:space="0" w:color="auto"/>
              <w:left w:val="single" w:sz="4" w:space="0" w:color="auto"/>
              <w:bottom w:val="single" w:sz="4" w:space="0" w:color="auto"/>
              <w:right w:val="single" w:sz="8" w:space="0" w:color="00000A"/>
            </w:tcBorders>
          </w:tcPr>
          <w:p w14:paraId="7F78AE6E" w14:textId="77777777" w:rsidR="00E24CFE" w:rsidRPr="009E4B31" w:rsidRDefault="00E24CFE" w:rsidP="009E4B31">
            <w:pPr>
              <w:widowControl w:val="0"/>
              <w:autoSpaceDE w:val="0"/>
              <w:autoSpaceDN w:val="0"/>
              <w:adjustRightInd w:val="0"/>
              <w:spacing w:after="0"/>
              <w:jc w:val="center"/>
              <w:rPr>
                <w:color w:val="000000"/>
              </w:rPr>
            </w:pPr>
            <w:r w:rsidRPr="009E4B31">
              <w:rPr>
                <w:color w:val="000000"/>
                <w:kern w:val="2"/>
                <w:sz w:val="20"/>
                <w:szCs w:val="20"/>
              </w:rPr>
              <w:t>2027 – 2036</w:t>
            </w:r>
          </w:p>
          <w:p w14:paraId="4A5A3123" w14:textId="77777777" w:rsidR="00E24CFE" w:rsidRPr="009E4B31" w:rsidRDefault="00E24CFE" w:rsidP="009E4B31">
            <w:pPr>
              <w:spacing w:after="0"/>
              <w:jc w:val="center"/>
              <w:rPr>
                <w:rFonts w:eastAsia="Times New Roman"/>
                <w:kern w:val="2"/>
                <w:sz w:val="20"/>
                <w:szCs w:val="20"/>
              </w:rPr>
            </w:pPr>
          </w:p>
        </w:tc>
        <w:tc>
          <w:tcPr>
            <w:tcW w:w="1383" w:type="dxa"/>
            <w:gridSpan w:val="2"/>
            <w:tcBorders>
              <w:top w:val="single" w:sz="4" w:space="0" w:color="auto"/>
              <w:left w:val="single" w:sz="4" w:space="0" w:color="auto"/>
              <w:bottom w:val="single" w:sz="4" w:space="0" w:color="auto"/>
              <w:right w:val="single" w:sz="8" w:space="0" w:color="00000A"/>
            </w:tcBorders>
            <w:hideMark/>
          </w:tcPr>
          <w:p w14:paraId="57A3CD58" w14:textId="77777777" w:rsidR="00E24CFE" w:rsidRPr="009E4B31" w:rsidRDefault="00E24CFE" w:rsidP="009E4B31">
            <w:pPr>
              <w:spacing w:after="0"/>
              <w:jc w:val="center"/>
              <w:rPr>
                <w:color w:val="000000"/>
                <w:kern w:val="2"/>
                <w:sz w:val="20"/>
                <w:szCs w:val="20"/>
              </w:rPr>
            </w:pPr>
            <w:r w:rsidRPr="009E4B31">
              <w:rPr>
                <w:color w:val="000000"/>
                <w:kern w:val="2"/>
                <w:sz w:val="20"/>
                <w:szCs w:val="20"/>
              </w:rPr>
              <w:t>Správa CHKO Horná Orava, v súčinnosti s</w:t>
            </w:r>
          </w:p>
          <w:p w14:paraId="2550D520" w14:textId="420981D5" w:rsidR="00E24CFE" w:rsidRPr="009E4B31" w:rsidRDefault="00E24CFE" w:rsidP="009E4B31">
            <w:pPr>
              <w:spacing w:after="0"/>
              <w:jc w:val="center"/>
              <w:rPr>
                <w:rFonts w:eastAsia="Times New Roman"/>
                <w:kern w:val="2"/>
                <w:sz w:val="20"/>
                <w:szCs w:val="20"/>
              </w:rPr>
            </w:pPr>
            <w:r w:rsidRPr="009E4B31">
              <w:rPr>
                <w:rStyle w:val="markedcontent"/>
                <w:kern w:val="2"/>
                <w:sz w:val="20"/>
                <w:szCs w:val="20"/>
              </w:rPr>
              <w:t>vlastníkom,</w:t>
            </w:r>
            <w:r w:rsidRPr="009E4B31">
              <w:rPr>
                <w:kern w:val="2"/>
                <w:sz w:val="20"/>
                <w:szCs w:val="20"/>
              </w:rPr>
              <w:br/>
            </w:r>
            <w:r w:rsidRPr="009E4B31">
              <w:rPr>
                <w:rStyle w:val="markedcontent"/>
                <w:kern w:val="2"/>
                <w:sz w:val="20"/>
                <w:szCs w:val="20"/>
              </w:rPr>
              <w:t>správcom,</w:t>
            </w:r>
            <w:r w:rsidRPr="009E4B31">
              <w:rPr>
                <w:kern w:val="2"/>
                <w:sz w:val="20"/>
                <w:szCs w:val="20"/>
              </w:rPr>
              <w:br/>
            </w:r>
            <w:r w:rsidRPr="009E4B31">
              <w:rPr>
                <w:rStyle w:val="markedcontent"/>
                <w:kern w:val="2"/>
                <w:sz w:val="20"/>
                <w:szCs w:val="20"/>
              </w:rPr>
              <w:t>užívateľom</w:t>
            </w:r>
          </w:p>
        </w:tc>
        <w:tc>
          <w:tcPr>
            <w:tcW w:w="1560" w:type="dxa"/>
            <w:gridSpan w:val="2"/>
            <w:tcBorders>
              <w:top w:val="single" w:sz="4" w:space="0" w:color="auto"/>
              <w:left w:val="single" w:sz="4" w:space="0" w:color="auto"/>
              <w:bottom w:val="single" w:sz="4" w:space="0" w:color="auto"/>
              <w:right w:val="single" w:sz="8" w:space="0" w:color="00000A"/>
            </w:tcBorders>
            <w:hideMark/>
          </w:tcPr>
          <w:p w14:paraId="290CE08E" w14:textId="65086A86" w:rsidR="00E24CFE" w:rsidRPr="009E4B31" w:rsidRDefault="00E24CFE" w:rsidP="009E4B31">
            <w:pPr>
              <w:spacing w:after="0"/>
              <w:jc w:val="center"/>
              <w:rPr>
                <w:rFonts w:eastAsia="Times New Roman"/>
                <w:kern w:val="2"/>
                <w:sz w:val="20"/>
                <w:szCs w:val="20"/>
              </w:rPr>
            </w:pPr>
            <w:r w:rsidRPr="009E4B31">
              <w:rPr>
                <w:rStyle w:val="markedcontent"/>
                <w:kern w:val="2"/>
                <w:sz w:val="20"/>
                <w:szCs w:val="20"/>
              </w:rPr>
              <w:t>Zdroje EÚ (SPP),  štátny rozpočet (finančná náhrada)</w:t>
            </w:r>
          </w:p>
        </w:tc>
        <w:tc>
          <w:tcPr>
            <w:tcW w:w="595" w:type="dxa"/>
            <w:gridSpan w:val="2"/>
            <w:tcBorders>
              <w:top w:val="single" w:sz="4" w:space="0" w:color="auto"/>
              <w:left w:val="single" w:sz="4" w:space="0" w:color="auto"/>
              <w:bottom w:val="single" w:sz="4" w:space="0" w:color="auto"/>
              <w:right w:val="single" w:sz="4" w:space="0" w:color="auto"/>
            </w:tcBorders>
            <w:hideMark/>
          </w:tcPr>
          <w:p w14:paraId="6E0F61D7" w14:textId="30EE89E7"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t>L3</w:t>
            </w:r>
          </w:p>
        </w:tc>
      </w:tr>
      <w:tr w:rsidR="00E24CFE" w:rsidRPr="009E4B31" w14:paraId="17CFB01C" w14:textId="77777777" w:rsidTr="004451B5">
        <w:trPr>
          <w:trHeight w:val="715"/>
        </w:trPr>
        <w:tc>
          <w:tcPr>
            <w:tcW w:w="1271" w:type="dxa"/>
            <w:tcBorders>
              <w:top w:val="single" w:sz="4" w:space="0" w:color="auto"/>
              <w:left w:val="single" w:sz="4" w:space="0" w:color="auto"/>
              <w:bottom w:val="single" w:sz="4" w:space="0" w:color="auto"/>
              <w:right w:val="single" w:sz="4" w:space="0" w:color="auto"/>
            </w:tcBorders>
            <w:hideMark/>
          </w:tcPr>
          <w:p w14:paraId="52F24BA7" w14:textId="40F738E3"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t>1.3.1.4.</w:t>
            </w:r>
          </w:p>
        </w:tc>
        <w:tc>
          <w:tcPr>
            <w:tcW w:w="2977" w:type="dxa"/>
            <w:gridSpan w:val="2"/>
            <w:tcBorders>
              <w:top w:val="single" w:sz="4" w:space="0" w:color="auto"/>
              <w:left w:val="single" w:sz="4" w:space="0" w:color="auto"/>
              <w:bottom w:val="single" w:sz="4" w:space="0" w:color="auto"/>
              <w:right w:val="single" w:sz="8" w:space="0" w:color="00000A"/>
            </w:tcBorders>
            <w:hideMark/>
          </w:tcPr>
          <w:p w14:paraId="344D2D12" w14:textId="0CE8841E" w:rsidR="00E24CFE" w:rsidRPr="009E4B31" w:rsidRDefault="609CFA81" w:rsidP="009E4B31">
            <w:pPr>
              <w:spacing w:after="0"/>
              <w:ind w:right="140"/>
              <w:jc w:val="left"/>
              <w:rPr>
                <w:rStyle w:val="markedcontent"/>
              </w:rPr>
            </w:pPr>
            <w:r w:rsidRPr="009E4B31">
              <w:rPr>
                <w:rStyle w:val="markedcontent"/>
                <w:sz w:val="20"/>
                <w:szCs w:val="20"/>
              </w:rPr>
              <w:t>Časov</w:t>
            </w:r>
            <w:r w:rsidR="00398905" w:rsidRPr="009E4B31">
              <w:rPr>
                <w:rStyle w:val="markedcontent"/>
                <w:sz w:val="20"/>
                <w:szCs w:val="20"/>
              </w:rPr>
              <w:t xml:space="preserve">o </w:t>
            </w:r>
            <w:r w:rsidRPr="009E4B31">
              <w:rPr>
                <w:rStyle w:val="markedcontent"/>
                <w:sz w:val="20"/>
                <w:szCs w:val="20"/>
              </w:rPr>
              <w:t>obmedz</w:t>
            </w:r>
            <w:r w:rsidR="00398905" w:rsidRPr="009E4B31">
              <w:rPr>
                <w:rStyle w:val="markedcontent"/>
                <w:sz w:val="20"/>
                <w:szCs w:val="20"/>
              </w:rPr>
              <w:t>iť</w:t>
            </w:r>
            <w:r w:rsidR="00E24CFE" w:rsidRPr="009E4B31">
              <w:br/>
            </w:r>
            <w:r w:rsidRPr="009E4B31">
              <w:rPr>
                <w:rStyle w:val="markedcontent"/>
                <w:sz w:val="20"/>
                <w:szCs w:val="20"/>
              </w:rPr>
              <w:t>vykonávani</w:t>
            </w:r>
            <w:r w:rsidR="00398905" w:rsidRPr="009E4B31">
              <w:rPr>
                <w:rStyle w:val="markedcontent"/>
                <w:sz w:val="20"/>
                <w:szCs w:val="20"/>
              </w:rPr>
              <w:t>e</w:t>
            </w:r>
            <w:r w:rsidRPr="009E4B31">
              <w:rPr>
                <w:rStyle w:val="markedcontent"/>
                <w:sz w:val="20"/>
                <w:szCs w:val="20"/>
              </w:rPr>
              <w:t xml:space="preserve"> úmyselnej a asanačnej ťažby - zásah vykonať v mimohniezdnom období, od 15. júla do 28. februára bežného kalendárneho roka</w:t>
            </w:r>
          </w:p>
        </w:tc>
        <w:tc>
          <w:tcPr>
            <w:tcW w:w="4678" w:type="dxa"/>
            <w:gridSpan w:val="2"/>
            <w:tcBorders>
              <w:top w:val="single" w:sz="4" w:space="0" w:color="auto"/>
              <w:left w:val="single" w:sz="4" w:space="0" w:color="auto"/>
              <w:bottom w:val="single" w:sz="4" w:space="0" w:color="auto"/>
              <w:right w:val="single" w:sz="8" w:space="0" w:color="00000A"/>
            </w:tcBorders>
          </w:tcPr>
          <w:p w14:paraId="0FC6D87E" w14:textId="39E35914" w:rsidR="00E24CFE" w:rsidRPr="009E4B31" w:rsidRDefault="00E24CFE" w:rsidP="009E4B31">
            <w:pPr>
              <w:spacing w:after="0"/>
              <w:jc w:val="left"/>
              <w:rPr>
                <w:rStyle w:val="markedcontent"/>
                <w:color w:val="FF0000"/>
                <w:kern w:val="2"/>
                <w:sz w:val="20"/>
                <w:szCs w:val="20"/>
              </w:rPr>
            </w:pPr>
            <w:r w:rsidRPr="009E4B31">
              <w:rPr>
                <w:rStyle w:val="markedcontent"/>
                <w:color w:val="000000"/>
                <w:kern w:val="2"/>
                <w:sz w:val="20"/>
                <w:szCs w:val="20"/>
              </w:rPr>
              <w:t>Zachovanie priaznivého stavu druhov dutinových hniezdičov</w:t>
            </w:r>
          </w:p>
        </w:tc>
        <w:tc>
          <w:tcPr>
            <w:tcW w:w="1593" w:type="dxa"/>
            <w:gridSpan w:val="2"/>
            <w:tcBorders>
              <w:top w:val="single" w:sz="4" w:space="0" w:color="auto"/>
              <w:left w:val="single" w:sz="4" w:space="0" w:color="auto"/>
              <w:bottom w:val="single" w:sz="4" w:space="0" w:color="auto"/>
              <w:right w:val="single" w:sz="8" w:space="0" w:color="00000A"/>
            </w:tcBorders>
          </w:tcPr>
          <w:p w14:paraId="61DD2689" w14:textId="77777777" w:rsidR="00E24CFE" w:rsidRPr="009E4B31" w:rsidRDefault="00E24CFE" w:rsidP="009E4B31">
            <w:pPr>
              <w:widowControl w:val="0"/>
              <w:autoSpaceDE w:val="0"/>
              <w:autoSpaceDN w:val="0"/>
              <w:adjustRightInd w:val="0"/>
              <w:spacing w:after="0"/>
              <w:jc w:val="center"/>
              <w:rPr>
                <w:color w:val="000000"/>
              </w:rPr>
            </w:pPr>
            <w:r w:rsidRPr="009E4B31">
              <w:rPr>
                <w:color w:val="000000"/>
                <w:kern w:val="2"/>
                <w:sz w:val="20"/>
                <w:szCs w:val="20"/>
              </w:rPr>
              <w:t>2027 – 2036</w:t>
            </w:r>
          </w:p>
          <w:p w14:paraId="01671DD8" w14:textId="77777777" w:rsidR="00E24CFE" w:rsidRPr="009E4B31" w:rsidRDefault="00E24CFE" w:rsidP="009E4B31">
            <w:pPr>
              <w:spacing w:after="0"/>
              <w:jc w:val="center"/>
              <w:rPr>
                <w:rFonts w:eastAsia="Times New Roman"/>
                <w:kern w:val="2"/>
                <w:sz w:val="20"/>
                <w:szCs w:val="20"/>
              </w:rPr>
            </w:pPr>
          </w:p>
        </w:tc>
        <w:tc>
          <w:tcPr>
            <w:tcW w:w="1383" w:type="dxa"/>
            <w:gridSpan w:val="2"/>
            <w:tcBorders>
              <w:top w:val="single" w:sz="4" w:space="0" w:color="auto"/>
              <w:left w:val="single" w:sz="4" w:space="0" w:color="auto"/>
              <w:bottom w:val="single" w:sz="4" w:space="0" w:color="auto"/>
              <w:right w:val="single" w:sz="8" w:space="0" w:color="00000A"/>
            </w:tcBorders>
            <w:hideMark/>
          </w:tcPr>
          <w:p w14:paraId="6BF09B9E" w14:textId="62E4E81D" w:rsidR="00E24CFE" w:rsidRPr="009E4B31" w:rsidRDefault="00E24CFE" w:rsidP="009E4B31">
            <w:pPr>
              <w:spacing w:after="0"/>
              <w:jc w:val="center"/>
              <w:rPr>
                <w:rFonts w:eastAsia="Times New Roman"/>
                <w:kern w:val="2"/>
                <w:sz w:val="20"/>
                <w:szCs w:val="20"/>
              </w:rPr>
            </w:pPr>
            <w:r w:rsidRPr="009E4B31">
              <w:rPr>
                <w:color w:val="000000"/>
                <w:kern w:val="2"/>
                <w:sz w:val="20"/>
                <w:szCs w:val="20"/>
              </w:rPr>
              <w:t xml:space="preserve">Správa CHKO Horná Orava, </w:t>
            </w:r>
            <w:r w:rsidRPr="009E4B31">
              <w:rPr>
                <w:rStyle w:val="markedcontent"/>
                <w:kern w:val="2"/>
                <w:sz w:val="20"/>
                <w:szCs w:val="20"/>
              </w:rPr>
              <w:t>Vlastník,</w:t>
            </w:r>
            <w:r w:rsidRPr="009E4B31">
              <w:rPr>
                <w:kern w:val="2"/>
                <w:sz w:val="20"/>
                <w:szCs w:val="20"/>
              </w:rPr>
              <w:br/>
            </w:r>
            <w:r w:rsidRPr="009E4B31">
              <w:rPr>
                <w:rStyle w:val="markedcontent"/>
                <w:kern w:val="2"/>
                <w:sz w:val="20"/>
                <w:szCs w:val="20"/>
              </w:rPr>
              <w:t>správca,</w:t>
            </w:r>
            <w:r w:rsidRPr="009E4B31">
              <w:rPr>
                <w:kern w:val="2"/>
                <w:sz w:val="20"/>
                <w:szCs w:val="20"/>
              </w:rPr>
              <w:br/>
            </w:r>
            <w:r w:rsidRPr="009E4B31">
              <w:rPr>
                <w:rStyle w:val="markedcontent"/>
                <w:kern w:val="2"/>
                <w:sz w:val="20"/>
                <w:szCs w:val="20"/>
              </w:rPr>
              <w:t>užívateľ</w:t>
            </w:r>
          </w:p>
        </w:tc>
        <w:tc>
          <w:tcPr>
            <w:tcW w:w="1560" w:type="dxa"/>
            <w:gridSpan w:val="2"/>
            <w:tcBorders>
              <w:top w:val="single" w:sz="4" w:space="0" w:color="auto"/>
              <w:left w:val="single" w:sz="4" w:space="0" w:color="auto"/>
              <w:bottom w:val="single" w:sz="4" w:space="0" w:color="auto"/>
              <w:right w:val="single" w:sz="8" w:space="0" w:color="00000A"/>
            </w:tcBorders>
            <w:hideMark/>
          </w:tcPr>
          <w:p w14:paraId="088EE66D" w14:textId="3EDED779" w:rsidR="00E24CFE" w:rsidRPr="009E4B31" w:rsidRDefault="00E24CFE" w:rsidP="009E4B31">
            <w:pPr>
              <w:spacing w:after="0"/>
              <w:jc w:val="center"/>
              <w:rPr>
                <w:rFonts w:eastAsia="Times New Roman"/>
                <w:kern w:val="2"/>
                <w:sz w:val="20"/>
                <w:szCs w:val="20"/>
              </w:rPr>
            </w:pPr>
            <w:r w:rsidRPr="009E4B31">
              <w:rPr>
                <w:rStyle w:val="markedcontent"/>
                <w:kern w:val="2"/>
                <w:sz w:val="20"/>
                <w:szCs w:val="20"/>
              </w:rPr>
              <w:t>štátny rozpočet (finančná náhrada), vlastné zdroje</w:t>
            </w:r>
          </w:p>
        </w:tc>
        <w:tc>
          <w:tcPr>
            <w:tcW w:w="595" w:type="dxa"/>
            <w:gridSpan w:val="2"/>
            <w:tcBorders>
              <w:top w:val="single" w:sz="4" w:space="0" w:color="auto"/>
              <w:left w:val="single" w:sz="4" w:space="0" w:color="auto"/>
              <w:bottom w:val="single" w:sz="4" w:space="0" w:color="auto"/>
              <w:right w:val="single" w:sz="4" w:space="0" w:color="auto"/>
            </w:tcBorders>
            <w:hideMark/>
          </w:tcPr>
          <w:p w14:paraId="6D2AA382" w14:textId="58B9C049"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t>L3</w:t>
            </w:r>
          </w:p>
        </w:tc>
      </w:tr>
      <w:tr w:rsidR="00E24CFE" w:rsidRPr="009E4B31" w14:paraId="441601A6" w14:textId="77777777" w:rsidTr="004451B5">
        <w:trPr>
          <w:trHeight w:val="198"/>
        </w:trPr>
        <w:tc>
          <w:tcPr>
            <w:tcW w:w="1271" w:type="dxa"/>
            <w:tcBorders>
              <w:top w:val="single" w:sz="4" w:space="0" w:color="auto"/>
              <w:left w:val="single" w:sz="4" w:space="0" w:color="auto"/>
              <w:bottom w:val="single" w:sz="4" w:space="0" w:color="auto"/>
              <w:right w:val="single" w:sz="4" w:space="0" w:color="auto"/>
            </w:tcBorders>
            <w:hideMark/>
          </w:tcPr>
          <w:p w14:paraId="15A3DBA5" w14:textId="0738DE43"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lastRenderedPageBreak/>
              <w:t>1.3.1.5.</w:t>
            </w:r>
          </w:p>
        </w:tc>
        <w:tc>
          <w:tcPr>
            <w:tcW w:w="2977" w:type="dxa"/>
            <w:gridSpan w:val="2"/>
            <w:tcBorders>
              <w:top w:val="single" w:sz="4" w:space="0" w:color="auto"/>
              <w:left w:val="single" w:sz="4" w:space="0" w:color="auto"/>
              <w:bottom w:val="single" w:sz="4" w:space="0" w:color="auto"/>
              <w:right w:val="single" w:sz="8" w:space="0" w:color="00000A"/>
            </w:tcBorders>
            <w:hideMark/>
          </w:tcPr>
          <w:p w14:paraId="4A2E08A1" w14:textId="090C01DA" w:rsidR="00E24CFE" w:rsidRPr="009E4B31" w:rsidRDefault="00E24CFE" w:rsidP="009E4B31">
            <w:pPr>
              <w:widowControl w:val="0"/>
              <w:autoSpaceDE w:val="0"/>
              <w:autoSpaceDN w:val="0"/>
              <w:adjustRightInd w:val="0"/>
              <w:spacing w:after="0"/>
              <w:jc w:val="left"/>
              <w:rPr>
                <w:rStyle w:val="markedcontent"/>
                <w:color w:val="000000"/>
              </w:rPr>
            </w:pPr>
            <w:r w:rsidRPr="009E4B31">
              <w:rPr>
                <w:rStyle w:val="markedcontent"/>
                <w:kern w:val="2"/>
                <w:sz w:val="20"/>
                <w:szCs w:val="20"/>
              </w:rPr>
              <w:t>Iniciovať zmenu</w:t>
            </w:r>
            <w:r w:rsidR="008B4055" w:rsidRPr="009E4B31">
              <w:rPr>
                <w:rStyle w:val="markedcontent"/>
                <w:kern w:val="2"/>
                <w:sz w:val="20"/>
                <w:szCs w:val="20"/>
              </w:rPr>
              <w:t xml:space="preserve"> kategórie hospo-</w:t>
            </w:r>
            <w:r w:rsidRPr="009E4B31">
              <w:rPr>
                <w:rStyle w:val="markedcontent"/>
                <w:kern w:val="2"/>
                <w:sz w:val="20"/>
                <w:szCs w:val="20"/>
              </w:rPr>
              <w:t>dárskych lesov s výskytom bioto</w:t>
            </w:r>
            <w:r w:rsidR="008B4055" w:rsidRPr="009E4B31">
              <w:rPr>
                <w:rStyle w:val="markedcontent"/>
                <w:kern w:val="2"/>
                <w:sz w:val="20"/>
                <w:szCs w:val="20"/>
              </w:rPr>
              <w:t>-</w:t>
            </w:r>
            <w:r w:rsidRPr="009E4B31">
              <w:rPr>
                <w:rStyle w:val="markedcontent"/>
                <w:kern w:val="2"/>
                <w:sz w:val="20"/>
                <w:szCs w:val="20"/>
              </w:rPr>
              <w:t xml:space="preserve">pov </w:t>
            </w:r>
            <w:r w:rsidRPr="009E4B31">
              <w:rPr>
                <w:color w:val="000000"/>
                <w:kern w:val="2"/>
                <w:sz w:val="20"/>
                <w:szCs w:val="20"/>
              </w:rPr>
              <w:t>Ls 1.4, Ls 5.1, Ls 5.2</w:t>
            </w:r>
            <w:r w:rsidRPr="009E4B31">
              <w:rPr>
                <w:color w:val="000000"/>
              </w:rPr>
              <w:t xml:space="preserve"> </w:t>
            </w:r>
            <w:r w:rsidRPr="009E4B31">
              <w:rPr>
                <w:rStyle w:val="markedcontent"/>
                <w:kern w:val="2"/>
                <w:sz w:val="20"/>
                <w:szCs w:val="20"/>
              </w:rPr>
              <w:t>na</w:t>
            </w:r>
            <w:r w:rsidRPr="009E4B31">
              <w:rPr>
                <w:kern w:val="2"/>
                <w:sz w:val="20"/>
                <w:szCs w:val="20"/>
              </w:rPr>
              <w:t xml:space="preserve"> </w:t>
            </w:r>
            <w:r w:rsidRPr="009E4B31">
              <w:rPr>
                <w:rStyle w:val="markedcontent"/>
                <w:kern w:val="2"/>
                <w:sz w:val="20"/>
                <w:szCs w:val="20"/>
              </w:rPr>
              <w:t>kate</w:t>
            </w:r>
            <w:r w:rsidR="008B4055" w:rsidRPr="009E4B31">
              <w:rPr>
                <w:rStyle w:val="markedcontent"/>
                <w:kern w:val="2"/>
                <w:sz w:val="20"/>
                <w:szCs w:val="20"/>
              </w:rPr>
              <w:t>-</w:t>
            </w:r>
            <w:r w:rsidRPr="009E4B31">
              <w:rPr>
                <w:rStyle w:val="markedcontent"/>
                <w:kern w:val="2"/>
                <w:sz w:val="20"/>
                <w:szCs w:val="20"/>
              </w:rPr>
              <w:t>góriu lesy osobitného určenia,</w:t>
            </w:r>
            <w:r w:rsidRPr="009E4B31">
              <w:rPr>
                <w:kern w:val="2"/>
                <w:sz w:val="20"/>
                <w:szCs w:val="20"/>
              </w:rPr>
              <w:t xml:space="preserve"> </w:t>
            </w:r>
            <w:r w:rsidRPr="009E4B31">
              <w:rPr>
                <w:rStyle w:val="markedcontent"/>
                <w:kern w:val="2"/>
                <w:sz w:val="20"/>
                <w:szCs w:val="20"/>
              </w:rPr>
              <w:t>subkategória e) lesy v chránených</w:t>
            </w:r>
            <w:r w:rsidRPr="009E4B31">
              <w:rPr>
                <w:kern w:val="2"/>
                <w:sz w:val="20"/>
                <w:szCs w:val="20"/>
              </w:rPr>
              <w:t xml:space="preserve"> </w:t>
            </w:r>
            <w:r w:rsidRPr="009E4B31">
              <w:rPr>
                <w:rStyle w:val="markedcontent"/>
                <w:kern w:val="2"/>
                <w:sz w:val="20"/>
                <w:szCs w:val="20"/>
              </w:rPr>
              <w:t>územiach</w:t>
            </w:r>
          </w:p>
        </w:tc>
        <w:tc>
          <w:tcPr>
            <w:tcW w:w="4678" w:type="dxa"/>
            <w:gridSpan w:val="2"/>
            <w:tcBorders>
              <w:top w:val="single" w:sz="4" w:space="0" w:color="auto"/>
              <w:left w:val="single" w:sz="4" w:space="0" w:color="auto"/>
              <w:bottom w:val="single" w:sz="4" w:space="0" w:color="auto"/>
              <w:right w:val="single" w:sz="8" w:space="0" w:color="00000A"/>
            </w:tcBorders>
          </w:tcPr>
          <w:p w14:paraId="630DF176" w14:textId="1C114205" w:rsidR="00E24CFE" w:rsidRPr="009E4B31" w:rsidRDefault="00E24CFE" w:rsidP="009E4B31">
            <w:pPr>
              <w:spacing w:after="0"/>
              <w:jc w:val="left"/>
              <w:rPr>
                <w:rStyle w:val="markedcontent"/>
                <w:color w:val="000000"/>
                <w:kern w:val="2"/>
                <w:sz w:val="20"/>
                <w:szCs w:val="20"/>
              </w:rPr>
            </w:pPr>
            <w:r w:rsidRPr="009E4B31">
              <w:rPr>
                <w:rStyle w:val="markedcontent"/>
                <w:kern w:val="2"/>
                <w:sz w:val="20"/>
                <w:szCs w:val="20"/>
              </w:rPr>
              <w:t>Zmenené kategórie lesa</w:t>
            </w:r>
            <w:r w:rsidRPr="009E4B31">
              <w:rPr>
                <w:kern w:val="2"/>
                <w:sz w:val="20"/>
                <w:szCs w:val="20"/>
              </w:rPr>
              <w:br/>
            </w:r>
            <w:r w:rsidRPr="009E4B31">
              <w:rPr>
                <w:rStyle w:val="markedcontent"/>
                <w:kern w:val="2"/>
                <w:sz w:val="20"/>
                <w:szCs w:val="20"/>
              </w:rPr>
              <w:t>(z hospodárskych lesov na lesy</w:t>
            </w:r>
            <w:r w:rsidRPr="009E4B31">
              <w:rPr>
                <w:kern w:val="2"/>
                <w:sz w:val="20"/>
                <w:szCs w:val="20"/>
              </w:rPr>
              <w:t xml:space="preserve"> </w:t>
            </w:r>
            <w:r w:rsidRPr="009E4B31">
              <w:rPr>
                <w:rStyle w:val="markedcontent"/>
                <w:kern w:val="2"/>
                <w:sz w:val="20"/>
                <w:szCs w:val="20"/>
              </w:rPr>
              <w:t>osobitného určenia)</w:t>
            </w:r>
          </w:p>
        </w:tc>
        <w:tc>
          <w:tcPr>
            <w:tcW w:w="1593" w:type="dxa"/>
            <w:gridSpan w:val="2"/>
            <w:tcBorders>
              <w:top w:val="single" w:sz="4" w:space="0" w:color="auto"/>
              <w:left w:val="single" w:sz="4" w:space="0" w:color="auto"/>
              <w:bottom w:val="single" w:sz="4" w:space="0" w:color="auto"/>
              <w:right w:val="single" w:sz="8" w:space="0" w:color="00000A"/>
            </w:tcBorders>
            <w:hideMark/>
          </w:tcPr>
          <w:p w14:paraId="600ED2BD" w14:textId="779AD6A4" w:rsidR="00E24CFE" w:rsidRPr="009E4B31" w:rsidRDefault="00E24CFE" w:rsidP="009E4B31">
            <w:pPr>
              <w:widowControl w:val="0"/>
              <w:spacing w:after="0"/>
              <w:jc w:val="center"/>
            </w:pPr>
            <w:r w:rsidRPr="009E4B31">
              <w:rPr>
                <w:color w:val="000000" w:themeColor="text1"/>
                <w:sz w:val="20"/>
                <w:szCs w:val="20"/>
              </w:rPr>
              <w:t>2027 - 2036</w:t>
            </w:r>
          </w:p>
        </w:tc>
        <w:tc>
          <w:tcPr>
            <w:tcW w:w="1383" w:type="dxa"/>
            <w:gridSpan w:val="2"/>
            <w:tcBorders>
              <w:top w:val="single" w:sz="4" w:space="0" w:color="auto"/>
              <w:left w:val="single" w:sz="4" w:space="0" w:color="auto"/>
              <w:bottom w:val="single" w:sz="4" w:space="0" w:color="auto"/>
              <w:right w:val="single" w:sz="8" w:space="0" w:color="00000A"/>
            </w:tcBorders>
            <w:hideMark/>
          </w:tcPr>
          <w:p w14:paraId="33B79033" w14:textId="6E8C5377" w:rsidR="00E24CFE" w:rsidRPr="009E4B31" w:rsidRDefault="00E24CFE" w:rsidP="009E4B31">
            <w:pPr>
              <w:spacing w:after="0"/>
              <w:jc w:val="center"/>
              <w:rPr>
                <w:color w:val="000000"/>
                <w:kern w:val="2"/>
                <w:sz w:val="20"/>
                <w:szCs w:val="20"/>
              </w:rPr>
            </w:pPr>
            <w:r w:rsidRPr="009E4B31">
              <w:rPr>
                <w:color w:val="000000"/>
                <w:kern w:val="2"/>
                <w:sz w:val="20"/>
                <w:szCs w:val="20"/>
              </w:rPr>
              <w:t>Správa CHKO Horná Orava</w:t>
            </w:r>
          </w:p>
        </w:tc>
        <w:tc>
          <w:tcPr>
            <w:tcW w:w="1560" w:type="dxa"/>
            <w:gridSpan w:val="2"/>
            <w:tcBorders>
              <w:top w:val="single" w:sz="4" w:space="0" w:color="auto"/>
              <w:left w:val="single" w:sz="4" w:space="0" w:color="auto"/>
              <w:bottom w:val="single" w:sz="4" w:space="0" w:color="auto"/>
              <w:right w:val="single" w:sz="8" w:space="0" w:color="00000A"/>
            </w:tcBorders>
            <w:hideMark/>
          </w:tcPr>
          <w:p w14:paraId="2423D1D1" w14:textId="5B829EB9" w:rsidR="00E24CFE" w:rsidRPr="009E4B31" w:rsidRDefault="00E24CFE" w:rsidP="009E4B31">
            <w:pPr>
              <w:spacing w:after="0"/>
              <w:jc w:val="center"/>
              <w:rPr>
                <w:rStyle w:val="markedcontent"/>
              </w:rPr>
            </w:pPr>
            <w:r w:rsidRPr="009E4B31">
              <w:rPr>
                <w:rStyle w:val="markedcontent"/>
                <w:kern w:val="2"/>
                <w:sz w:val="20"/>
                <w:szCs w:val="20"/>
              </w:rPr>
              <w:t>Zdroje EÚ,  štátny rozpočet, vlastné zdroje</w:t>
            </w:r>
          </w:p>
        </w:tc>
        <w:tc>
          <w:tcPr>
            <w:tcW w:w="595" w:type="dxa"/>
            <w:gridSpan w:val="2"/>
            <w:tcBorders>
              <w:top w:val="single" w:sz="4" w:space="0" w:color="auto"/>
              <w:left w:val="single" w:sz="4" w:space="0" w:color="auto"/>
              <w:bottom w:val="single" w:sz="4" w:space="0" w:color="auto"/>
              <w:right w:val="single" w:sz="4" w:space="0" w:color="auto"/>
            </w:tcBorders>
            <w:hideMark/>
          </w:tcPr>
          <w:p w14:paraId="0D34F7E0" w14:textId="29CC27C8" w:rsidR="00E24CFE" w:rsidRPr="009E4B31" w:rsidRDefault="00E24CFE" w:rsidP="009E4B31">
            <w:pPr>
              <w:widowControl w:val="0"/>
              <w:autoSpaceDE w:val="0"/>
              <w:autoSpaceDN w:val="0"/>
              <w:adjustRightInd w:val="0"/>
              <w:rPr>
                <w:color w:val="000000"/>
                <w:sz w:val="20"/>
                <w:szCs w:val="20"/>
              </w:rPr>
            </w:pPr>
            <w:r w:rsidRPr="009E4B31">
              <w:rPr>
                <w:color w:val="000000"/>
                <w:kern w:val="2"/>
                <w:sz w:val="20"/>
                <w:szCs w:val="20"/>
              </w:rPr>
              <w:t>L3</w:t>
            </w:r>
          </w:p>
        </w:tc>
      </w:tr>
      <w:tr w:rsidR="00E24CFE" w:rsidRPr="009E4B31" w14:paraId="6872B1B9" w14:textId="77777777" w:rsidTr="002A4453">
        <w:trPr>
          <w:trHeight w:val="715"/>
        </w:trPr>
        <w:tc>
          <w:tcPr>
            <w:tcW w:w="14057" w:type="dxa"/>
            <w:gridSpan w:val="13"/>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D4E63F1" w14:textId="69907EF9" w:rsidR="00E24CFE" w:rsidRPr="009E4B31" w:rsidRDefault="6DFB9B81" w:rsidP="009E4B31">
            <w:pPr>
              <w:rPr>
                <w:rStyle w:val="markedcontent"/>
                <w:b/>
                <w:bCs/>
              </w:rPr>
            </w:pPr>
            <w:r w:rsidRPr="009E4B31">
              <w:rPr>
                <w:rStyle w:val="markedcontent"/>
                <w:i/>
                <w:iCs/>
                <w:u w:val="single"/>
              </w:rPr>
              <w:t>Operatívny cieľ 1.4:</w:t>
            </w:r>
            <w:r w:rsidRPr="009E4B31">
              <w:rPr>
                <w:rStyle w:val="markedcontent"/>
              </w:rPr>
              <w:t xml:space="preserve"> Zlepšenie stavu/odolnosti a obnova biotopov rašeliniskových a podmáčaných lesov v </w:t>
            </w:r>
            <w:r w:rsidRPr="009E4B31">
              <w:rPr>
                <w:rStyle w:val="markedcontent"/>
                <w:b/>
                <w:bCs/>
              </w:rPr>
              <w:t>EFP L4 Rašeliniskové a podmáčané lesy</w:t>
            </w:r>
            <w:r w:rsidR="04A05B57" w:rsidRPr="009E4B31">
              <w:rPr>
                <w:rStyle w:val="markedcontent"/>
                <w:b/>
                <w:bCs/>
              </w:rPr>
              <w:t xml:space="preserve">. </w:t>
            </w:r>
            <w:r w:rsidR="1B9C2D92" w:rsidRPr="009E4B31">
              <w:rPr>
                <w:rStyle w:val="markedcontent"/>
              </w:rPr>
              <w:t xml:space="preserve">Opatrenia </w:t>
            </w:r>
            <w:r w:rsidR="00927056" w:rsidRPr="009E4B31">
              <w:rPr>
                <w:rStyle w:val="markedcontent"/>
              </w:rPr>
              <w:t xml:space="preserve">tohto </w:t>
            </w:r>
            <w:r w:rsidR="1B9C2D92" w:rsidRPr="009E4B31">
              <w:rPr>
                <w:rStyle w:val="markedcontent"/>
              </w:rPr>
              <w:t>operatívneho cieľa</w:t>
            </w:r>
            <w:r w:rsidR="1B9C2D92" w:rsidRPr="009E4B31" w:rsidDel="00927056">
              <w:rPr>
                <w:rStyle w:val="markedcontent"/>
              </w:rPr>
              <w:t xml:space="preserve"> </w:t>
            </w:r>
            <w:r w:rsidR="1B9C2D92" w:rsidRPr="009E4B31">
              <w:rPr>
                <w:rStyle w:val="markedcontent"/>
              </w:rPr>
              <w:t xml:space="preserve">sa týkajú </w:t>
            </w:r>
            <w:r w:rsidR="35A6A518" w:rsidRPr="009E4B31">
              <w:rPr>
                <w:rStyle w:val="markedcontent"/>
              </w:rPr>
              <w:t>Ú</w:t>
            </w:r>
            <w:r w:rsidR="44D98D39" w:rsidRPr="009E4B31">
              <w:rPr>
                <w:rStyle w:val="markedcontent"/>
              </w:rPr>
              <w:t>EV</w:t>
            </w:r>
            <w:r w:rsidR="1B9C2D92" w:rsidRPr="009E4B31">
              <w:rPr>
                <w:rStyle w:val="markedcontent"/>
              </w:rPr>
              <w:t xml:space="preserve">: </w:t>
            </w:r>
            <w:r w:rsidR="04A05B57" w:rsidRPr="009E4B31">
              <w:rPr>
                <w:rStyle w:val="markedcontent"/>
                <w:b/>
                <w:bCs/>
              </w:rPr>
              <w:t>SKUEV0304</w:t>
            </w:r>
            <w:r w:rsidR="7529F5C2" w:rsidRPr="009E4B31">
              <w:rPr>
                <w:rStyle w:val="markedcontent"/>
                <w:b/>
                <w:bCs/>
              </w:rPr>
              <w:t>, SKUEV0057, SKUEV0187, SKUEV0222, SKUEV0190, SKUEV0185, SKUEV0963, SKUEV0658</w:t>
            </w:r>
            <w:r w:rsidR="74934818" w:rsidRPr="009E4B31">
              <w:rPr>
                <w:rStyle w:val="markedcontent"/>
                <w:b/>
                <w:bCs/>
              </w:rPr>
              <w:t>.</w:t>
            </w:r>
          </w:p>
          <w:p w14:paraId="135CC15C" w14:textId="1736138D" w:rsidR="00E24CFE" w:rsidRPr="009E4B31" w:rsidRDefault="1741B9DE" w:rsidP="009E4B31">
            <w:pPr>
              <w:spacing w:after="0"/>
              <w:rPr>
                <w:rStyle w:val="markedcontent"/>
              </w:rPr>
            </w:pPr>
            <w:r w:rsidRPr="009E4B31">
              <w:rPr>
                <w:rStyle w:val="markedcontent"/>
              </w:rPr>
              <w:t xml:space="preserve">Realizáciou opatrení sa má dosiahnuť zlepšenie stavu, resp. obnova lesných biotopov </w:t>
            </w:r>
            <w:r w:rsidRPr="009E4B31">
              <w:rPr>
                <w:rStyle w:val="markedcontent"/>
                <w:kern w:val="2"/>
                <w14:ligatures w14:val="standardContextual"/>
              </w:rPr>
              <w:t>Ls</w:t>
            </w:r>
            <w:r w:rsidRPr="009E4B31">
              <w:rPr>
                <w:rStyle w:val="markedcontent"/>
              </w:rPr>
              <w:t xml:space="preserve"> 1.1 Vŕbovo-topoľové lužné lesy (</w:t>
            </w:r>
            <w:r w:rsidR="00927056" w:rsidRPr="009E4B31">
              <w:rPr>
                <w:rStyle w:val="markedcontent"/>
              </w:rPr>
              <w:t xml:space="preserve">* </w:t>
            </w:r>
            <w:r w:rsidRPr="009E4B31">
              <w:rPr>
                <w:rStyle w:val="markedcontent"/>
              </w:rPr>
              <w:t>91E0</w:t>
            </w:r>
            <w:r w:rsidR="52027CBB" w:rsidRPr="009E4B31" w:rsidDel="00927056">
              <w:rPr>
                <w:rStyle w:val="markedcontent"/>
              </w:rPr>
              <w:t>),</w:t>
            </w:r>
            <w:r w:rsidRPr="009E4B31">
              <w:rPr>
                <w:rStyle w:val="markedcontent"/>
              </w:rPr>
              <w:t xml:space="preserve"> Ls 1.3 Jaseňovo-jelšové lužné lesy (</w:t>
            </w:r>
            <w:r w:rsidR="00927056" w:rsidRPr="009E4B31">
              <w:rPr>
                <w:rStyle w:val="markedcontent"/>
              </w:rPr>
              <w:t xml:space="preserve">* </w:t>
            </w:r>
            <w:r w:rsidR="35A6A518" w:rsidRPr="009E4B31">
              <w:rPr>
                <w:rStyle w:val="markedcontent"/>
              </w:rPr>
              <w:t>91E0</w:t>
            </w:r>
            <w:r w:rsidR="52027CBB" w:rsidRPr="009E4B31">
              <w:rPr>
                <w:rStyle w:val="markedcontent"/>
              </w:rPr>
              <w:t xml:space="preserve">), Ls </w:t>
            </w:r>
            <w:r w:rsidRPr="009E4B31">
              <w:rPr>
                <w:rStyle w:val="markedcontent"/>
              </w:rPr>
              <w:t>1.4 Horské jelšové lužné lesy (*</w:t>
            </w:r>
            <w:r w:rsidR="00927056" w:rsidRPr="009E4B31">
              <w:rPr>
                <w:rStyle w:val="markedcontent"/>
              </w:rPr>
              <w:t xml:space="preserve"> </w:t>
            </w:r>
            <w:r w:rsidRPr="009E4B31">
              <w:rPr>
                <w:rStyle w:val="markedcontent"/>
              </w:rPr>
              <w:t>91E0), Ls 7.1 Rašeliniskové brezové lesíky (</w:t>
            </w:r>
            <w:r w:rsidR="00927056" w:rsidRPr="009E4B31">
              <w:rPr>
                <w:rStyle w:val="markedcontent"/>
              </w:rPr>
              <w:t xml:space="preserve">* </w:t>
            </w:r>
            <w:r w:rsidRPr="009E4B31">
              <w:rPr>
                <w:rStyle w:val="markedcontent"/>
              </w:rPr>
              <w:t>91D0</w:t>
            </w:r>
            <w:r w:rsidR="52027CBB" w:rsidRPr="009E4B31">
              <w:rPr>
                <w:rStyle w:val="markedcontent"/>
              </w:rPr>
              <w:t>),</w:t>
            </w:r>
            <w:r w:rsidRPr="009E4B31">
              <w:rPr>
                <w:rStyle w:val="markedcontent"/>
              </w:rPr>
              <w:t xml:space="preserve"> Ls 7.2 Rašeliniskové borovicové lesy (</w:t>
            </w:r>
            <w:r w:rsidR="00927056" w:rsidRPr="009E4B31">
              <w:rPr>
                <w:rStyle w:val="markedcontent"/>
              </w:rPr>
              <w:t xml:space="preserve">* </w:t>
            </w:r>
            <w:r w:rsidR="35A6A518" w:rsidRPr="009E4B31">
              <w:rPr>
                <w:rStyle w:val="markedcontent"/>
              </w:rPr>
              <w:t>91D0</w:t>
            </w:r>
            <w:r w:rsidR="52027CBB" w:rsidRPr="009E4B31">
              <w:rPr>
                <w:rStyle w:val="markedcontent"/>
              </w:rPr>
              <w:t>),</w:t>
            </w:r>
            <w:r w:rsidRPr="009E4B31">
              <w:rPr>
                <w:rStyle w:val="markedcontent"/>
              </w:rPr>
              <w:t xml:space="preserve"> Ls 7.3 Rašeliniskové smrekové lesy (</w:t>
            </w:r>
            <w:r w:rsidR="00927056" w:rsidRPr="009E4B31">
              <w:rPr>
                <w:rStyle w:val="markedcontent"/>
              </w:rPr>
              <w:t xml:space="preserve">* </w:t>
            </w:r>
            <w:r w:rsidR="35A6A518" w:rsidRPr="009E4B31">
              <w:rPr>
                <w:rStyle w:val="markedcontent"/>
              </w:rPr>
              <w:t>91D0</w:t>
            </w:r>
            <w:r w:rsidR="52027CBB" w:rsidRPr="009E4B31">
              <w:rPr>
                <w:rStyle w:val="markedcontent"/>
              </w:rPr>
              <w:t>),</w:t>
            </w:r>
            <w:r w:rsidRPr="009E4B31">
              <w:rPr>
                <w:rStyle w:val="markedcontent"/>
              </w:rPr>
              <w:t xml:space="preserve"> Ls 7.4 Slatinné jelšové lesy, Ls 9.3 Podmáčané smrekové lesy (9410), </w:t>
            </w:r>
            <w:r w:rsidRPr="009E4B31">
              <w:t>Lk 6 Podmáčané lúky horských a podhorských oblastí,</w:t>
            </w:r>
            <w:r w:rsidRPr="009E4B31">
              <w:rPr>
                <w:rFonts w:eastAsia="Times New Roman"/>
              </w:rPr>
              <w:t xml:space="preserve"> </w:t>
            </w:r>
            <w:r w:rsidRPr="009E4B31">
              <w:t>Ra 3 Prechodné rašeliniská a trasoviská (7140)</w:t>
            </w:r>
            <w:r w:rsidRPr="009E4B31">
              <w:rPr>
                <w:rStyle w:val="markedcontent"/>
              </w:rPr>
              <w:t xml:space="preserve"> a na ne viazaných druhov.</w:t>
            </w:r>
          </w:p>
        </w:tc>
      </w:tr>
      <w:tr w:rsidR="00E24CFE" w:rsidRPr="009E4B31" w14:paraId="7D5B04CF" w14:textId="77777777" w:rsidTr="00722C47">
        <w:trPr>
          <w:trHeight w:val="715"/>
        </w:trPr>
        <w:tc>
          <w:tcPr>
            <w:tcW w:w="1271" w:type="dxa"/>
            <w:vMerge w:val="restart"/>
            <w:tcBorders>
              <w:top w:val="single" w:sz="4" w:space="0" w:color="auto"/>
              <w:left w:val="single" w:sz="4" w:space="0" w:color="auto"/>
              <w:right w:val="single" w:sz="4" w:space="0" w:color="auto"/>
            </w:tcBorders>
            <w:shd w:val="clear" w:color="auto" w:fill="E2EFD9" w:themeFill="accent6" w:themeFillTint="33"/>
            <w:vAlign w:val="center"/>
          </w:tcPr>
          <w:p w14:paraId="1318F51B" w14:textId="77777777" w:rsidR="00E24CFE" w:rsidRPr="009E4B31" w:rsidRDefault="00E24CFE" w:rsidP="009E4B31">
            <w:pPr>
              <w:widowControl w:val="0"/>
              <w:autoSpaceDE w:val="0"/>
              <w:autoSpaceDN w:val="0"/>
              <w:adjustRightInd w:val="0"/>
              <w:jc w:val="left"/>
              <w:rPr>
                <w:kern w:val="2"/>
                <w:szCs w:val="24"/>
              </w:rPr>
            </w:pPr>
            <w:r w:rsidRPr="009E4B31">
              <w:rPr>
                <w:kern w:val="2"/>
                <w:szCs w:val="24"/>
              </w:rPr>
              <w:t xml:space="preserve">Opatrenie </w:t>
            </w:r>
          </w:p>
          <w:p w14:paraId="3F7FB9B1" w14:textId="79844BEF" w:rsidR="00E24CFE" w:rsidRPr="009E4B31" w:rsidRDefault="00E24CFE" w:rsidP="009E4B31">
            <w:pPr>
              <w:spacing w:after="0"/>
              <w:jc w:val="left"/>
              <w:rPr>
                <w:rStyle w:val="markedcontent"/>
                <w:szCs w:val="24"/>
              </w:rPr>
            </w:pPr>
            <w:r w:rsidRPr="009E4B31">
              <w:rPr>
                <w:kern w:val="2"/>
              </w:rPr>
              <w:t>1.4.1.</w:t>
            </w:r>
          </w:p>
        </w:tc>
        <w:tc>
          <w:tcPr>
            <w:tcW w:w="12786" w:type="dxa"/>
            <w:gridSpan w:val="1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2038D93" w14:textId="0E3F36E9" w:rsidR="00E24CFE" w:rsidRPr="009E4B31" w:rsidRDefault="00E24CFE" w:rsidP="009E4B31">
            <w:pPr>
              <w:spacing w:after="0"/>
              <w:rPr>
                <w:rStyle w:val="markedcontent"/>
              </w:rPr>
            </w:pPr>
            <w:r w:rsidRPr="009E4B31">
              <w:rPr>
                <w:rStyle w:val="markedcontent"/>
                <w:kern w:val="2"/>
              </w:rPr>
              <w:t>Lesohospodárske opatrenia rešpektujúce špecifický vodný režim, štruktúru biotopu a hydrologické opatrenia vedúce k zlepšeniu stavu biotopov Ls</w:t>
            </w:r>
            <w:r w:rsidRPr="009E4B31">
              <w:rPr>
                <w:rStyle w:val="markedcontent"/>
              </w:rPr>
              <w:t xml:space="preserve"> 1.1., </w:t>
            </w:r>
            <w:r w:rsidRPr="009E4B31">
              <w:rPr>
                <w:color w:val="000000"/>
                <w:kern w:val="2"/>
              </w:rPr>
              <w:t>Ls</w:t>
            </w:r>
            <w:r w:rsidRPr="009E4B31">
              <w:rPr>
                <w:color w:val="000000" w:themeColor="text1"/>
              </w:rPr>
              <w:t xml:space="preserve"> 1.3, </w:t>
            </w:r>
            <w:r w:rsidRPr="009E4B31">
              <w:rPr>
                <w:color w:val="000000"/>
                <w:kern w:val="2"/>
              </w:rPr>
              <w:t xml:space="preserve">Ls 1.4, Ls 7.1, </w:t>
            </w:r>
            <w:r w:rsidRPr="009E4B31">
              <w:rPr>
                <w:color w:val="000000" w:themeColor="text1"/>
              </w:rPr>
              <w:t>Ls</w:t>
            </w:r>
            <w:r w:rsidRPr="009E4B31">
              <w:rPr>
                <w:color w:val="000000"/>
                <w:kern w:val="2"/>
              </w:rPr>
              <w:t xml:space="preserve"> 7.2, </w:t>
            </w:r>
            <w:r w:rsidRPr="009E4B31">
              <w:rPr>
                <w:color w:val="000000" w:themeColor="text1"/>
              </w:rPr>
              <w:t>Ls</w:t>
            </w:r>
            <w:r w:rsidRPr="009E4B31">
              <w:rPr>
                <w:color w:val="000000"/>
                <w:kern w:val="2"/>
              </w:rPr>
              <w:t xml:space="preserve"> 7.3, </w:t>
            </w:r>
            <w:r w:rsidRPr="009E4B31">
              <w:rPr>
                <w:rStyle w:val="markedcontent"/>
                <w:kern w:val="2"/>
                <w14:ligatures w14:val="standardContextual"/>
              </w:rPr>
              <w:t>Ls</w:t>
            </w:r>
            <w:r w:rsidRPr="009E4B31">
              <w:rPr>
                <w:rStyle w:val="markedcontent"/>
              </w:rPr>
              <w:t xml:space="preserve"> 7.4, </w:t>
            </w:r>
            <w:r w:rsidRPr="009E4B31">
              <w:rPr>
                <w:color w:val="000000"/>
                <w:kern w:val="2"/>
              </w:rPr>
              <w:t>Ls 9.3, Lk</w:t>
            </w:r>
            <w:r w:rsidRPr="009E4B31">
              <w:rPr>
                <w:color w:val="000000" w:themeColor="text1"/>
              </w:rPr>
              <w:t xml:space="preserve"> 6, Ra 3</w:t>
            </w:r>
            <w:r w:rsidR="00927056" w:rsidRPr="009E4B31">
              <w:rPr>
                <w:color w:val="000000"/>
                <w:kern w:val="2"/>
              </w:rPr>
              <w:t>,</w:t>
            </w:r>
            <w:r w:rsidRPr="009E4B31">
              <w:rPr>
                <w:color w:val="000000"/>
                <w:kern w:val="2"/>
              </w:rPr>
              <w:t xml:space="preserve"> resp. k ich obnove</w:t>
            </w:r>
            <w:r w:rsidRPr="009E4B31">
              <w:rPr>
                <w:rStyle w:val="markedcontent"/>
                <w:color w:val="000000"/>
                <w:kern w:val="2"/>
              </w:rPr>
              <w:t>, k udržaniu</w:t>
            </w:r>
            <w:r w:rsidRPr="009E4B31">
              <w:rPr>
                <w:color w:val="000000"/>
                <w:kern w:val="2"/>
              </w:rPr>
              <w:t xml:space="preserve"> </w:t>
            </w:r>
            <w:r w:rsidRPr="009E4B31">
              <w:rPr>
                <w:rStyle w:val="markedcontent"/>
                <w:color w:val="000000"/>
                <w:kern w:val="2"/>
              </w:rPr>
              <w:t xml:space="preserve">a zachovaniu/zlepšeniu stavu druhov na </w:t>
            </w:r>
            <w:r w:rsidRPr="009E4B31">
              <w:rPr>
                <w:rStyle w:val="markedcontent"/>
                <w:color w:val="000000" w:themeColor="text1"/>
              </w:rPr>
              <w:t>ne viazaných v EFP L</w:t>
            </w:r>
            <w:r w:rsidRPr="009E4B31">
              <w:rPr>
                <w:rStyle w:val="markedcontent"/>
                <w:color w:val="000000"/>
                <w:kern w:val="2"/>
              </w:rPr>
              <w:t>4</w:t>
            </w:r>
            <w:r w:rsidR="00927056" w:rsidRPr="009E4B31">
              <w:rPr>
                <w:rStyle w:val="markedcontent"/>
                <w:color w:val="000000"/>
                <w:kern w:val="2"/>
              </w:rPr>
              <w:t>.</w:t>
            </w:r>
          </w:p>
        </w:tc>
      </w:tr>
      <w:tr w:rsidR="00E24CFE" w:rsidRPr="009E4B31" w14:paraId="4F4D94D2" w14:textId="77777777" w:rsidTr="00722C47">
        <w:trPr>
          <w:trHeight w:val="715"/>
        </w:trPr>
        <w:tc>
          <w:tcPr>
            <w:tcW w:w="1271" w:type="dxa"/>
            <w:vMerge/>
            <w:vAlign w:val="center"/>
          </w:tcPr>
          <w:p w14:paraId="27D4732F" w14:textId="77777777" w:rsidR="00E24CFE" w:rsidRPr="009E4B31" w:rsidRDefault="00E24CFE" w:rsidP="009E4B31">
            <w:pPr>
              <w:spacing w:after="0"/>
              <w:rPr>
                <w:rStyle w:val="markedcontent"/>
                <w:szCs w:val="24"/>
              </w:rPr>
            </w:pPr>
          </w:p>
        </w:tc>
        <w:tc>
          <w:tcPr>
            <w:tcW w:w="12786" w:type="dxa"/>
            <w:gridSpan w:val="1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C53A0D4" w14:textId="1828F267" w:rsidR="00E24CFE" w:rsidRPr="009E4B31" w:rsidRDefault="53B483B4" w:rsidP="009E4B31">
            <w:pPr>
              <w:spacing w:after="0"/>
              <w:rPr>
                <w:rStyle w:val="markedcontent"/>
                <w:color w:val="000000" w:themeColor="text1"/>
              </w:rPr>
            </w:pPr>
            <w:r w:rsidRPr="009E4B31">
              <w:rPr>
                <w:color w:val="000000"/>
                <w:kern w:val="2"/>
              </w:rPr>
              <w:t>Merateľný indikátor plnenia: z</w:t>
            </w:r>
            <w:r w:rsidRPr="009E4B31">
              <w:rPr>
                <w:rStyle w:val="markedcontent"/>
                <w:color w:val="000000"/>
                <w:kern w:val="2"/>
              </w:rPr>
              <w:t>lepšujúci sa stav podmáčaných lesných biotopov na výmere 1</w:t>
            </w:r>
            <w:r w:rsidR="008E3FED" w:rsidRPr="009E4B31">
              <w:rPr>
                <w:rStyle w:val="markedcontent"/>
                <w:color w:val="000000"/>
                <w:kern w:val="2"/>
              </w:rPr>
              <w:t xml:space="preserve"> </w:t>
            </w:r>
            <w:r w:rsidRPr="009E4B31">
              <w:rPr>
                <w:rStyle w:val="markedcontent"/>
                <w:color w:val="000000"/>
                <w:kern w:val="2"/>
              </w:rPr>
              <w:t>52</w:t>
            </w:r>
            <w:r w:rsidR="3EC476D8" w:rsidRPr="009E4B31">
              <w:rPr>
                <w:rStyle w:val="markedcontent"/>
                <w:color w:val="000000"/>
                <w:kern w:val="2"/>
              </w:rPr>
              <w:t>0</w:t>
            </w:r>
            <w:r w:rsidRPr="009E4B31">
              <w:rPr>
                <w:rStyle w:val="markedcontent"/>
                <w:color w:val="000000"/>
                <w:kern w:val="2"/>
              </w:rPr>
              <w:t xml:space="preserve"> ha, výmera obnovených biotopov prostredníctvom úpravy spôsobu približovania drevnej hmoty a zlepšenia vodného režimu lokalít, zachovaný alebo zlepšujúci sa stav biotopu druhov, ktoré sú predmetom ochrany, nedochádza k zmenšovaniu </w:t>
            </w:r>
            <w:r w:rsidRPr="009E4B31">
              <w:rPr>
                <w:rStyle w:val="markedcontent"/>
                <w:color w:val="000000" w:themeColor="text1"/>
              </w:rPr>
              <w:t>mikrohabitatov biotopov druhov, zachovávajú sa vhodné topické a trofické</w:t>
            </w:r>
            <w:r w:rsidRPr="009E4B31">
              <w:rPr>
                <w:color w:val="000000"/>
                <w:kern w:val="2"/>
              </w:rPr>
              <w:t xml:space="preserve"> </w:t>
            </w:r>
            <w:r w:rsidRPr="009E4B31">
              <w:rPr>
                <w:rStyle w:val="markedcontent"/>
                <w:color w:val="000000"/>
                <w:kern w:val="2"/>
              </w:rPr>
              <w:t>podmienky pre ich existenciu</w:t>
            </w:r>
            <w:r w:rsidR="00927056" w:rsidRPr="009E4B31">
              <w:rPr>
                <w:rStyle w:val="markedcontent"/>
                <w:color w:val="000000"/>
                <w:kern w:val="2"/>
              </w:rPr>
              <w:t>.</w:t>
            </w:r>
          </w:p>
        </w:tc>
      </w:tr>
      <w:tr w:rsidR="00E24CFE" w:rsidRPr="009E4B31" w14:paraId="576709DE" w14:textId="77777777" w:rsidTr="004451B5">
        <w:trPr>
          <w:trHeight w:val="481"/>
        </w:trPr>
        <w:tc>
          <w:tcPr>
            <w:tcW w:w="1271" w:type="dxa"/>
            <w:tcBorders>
              <w:top w:val="single" w:sz="4" w:space="0" w:color="auto"/>
              <w:left w:val="single" w:sz="4" w:space="0" w:color="auto"/>
              <w:bottom w:val="single" w:sz="4" w:space="0" w:color="auto"/>
              <w:right w:val="single" w:sz="4" w:space="0" w:color="auto"/>
            </w:tcBorders>
          </w:tcPr>
          <w:p w14:paraId="6E5311C8" w14:textId="77777777" w:rsidR="00E24CFE" w:rsidRPr="009E4B31" w:rsidRDefault="00E24CFE" w:rsidP="009E4B31">
            <w:pPr>
              <w:widowControl w:val="0"/>
              <w:jc w:val="left"/>
              <w:rPr>
                <w:sz w:val="20"/>
                <w:szCs w:val="20"/>
              </w:rPr>
            </w:pPr>
            <w:r w:rsidRPr="009E4B31">
              <w:rPr>
                <w:b/>
                <w:color w:val="000000"/>
                <w:kern w:val="2"/>
                <w:sz w:val="20"/>
                <w:szCs w:val="20"/>
              </w:rPr>
              <w:t>Číslo aktivity</w:t>
            </w:r>
          </w:p>
        </w:tc>
        <w:tc>
          <w:tcPr>
            <w:tcW w:w="2977" w:type="dxa"/>
            <w:gridSpan w:val="2"/>
            <w:tcBorders>
              <w:top w:val="single" w:sz="4" w:space="0" w:color="auto"/>
              <w:left w:val="single" w:sz="4" w:space="0" w:color="auto"/>
              <w:bottom w:val="single" w:sz="4" w:space="0" w:color="auto"/>
              <w:right w:val="single" w:sz="4" w:space="0" w:color="auto"/>
            </w:tcBorders>
          </w:tcPr>
          <w:p w14:paraId="03DE092A" w14:textId="77777777" w:rsidR="00E24CFE" w:rsidRPr="009E4B31" w:rsidRDefault="00E24CFE" w:rsidP="009E4B31">
            <w:pPr>
              <w:widowControl w:val="0"/>
              <w:rPr>
                <w:color w:val="000000" w:themeColor="text1"/>
                <w:sz w:val="20"/>
                <w:szCs w:val="20"/>
              </w:rPr>
            </w:pPr>
            <w:r w:rsidRPr="009E4B31">
              <w:rPr>
                <w:b/>
                <w:color w:val="000000"/>
                <w:kern w:val="2"/>
                <w:sz w:val="20"/>
                <w:szCs w:val="20"/>
              </w:rPr>
              <w:t>Opis aktivity</w:t>
            </w:r>
          </w:p>
        </w:tc>
        <w:tc>
          <w:tcPr>
            <w:tcW w:w="4678" w:type="dxa"/>
            <w:gridSpan w:val="2"/>
            <w:tcBorders>
              <w:top w:val="single" w:sz="4" w:space="0" w:color="auto"/>
              <w:left w:val="single" w:sz="4" w:space="0" w:color="auto"/>
              <w:bottom w:val="single" w:sz="4" w:space="0" w:color="auto"/>
              <w:right w:val="single" w:sz="4" w:space="0" w:color="auto"/>
            </w:tcBorders>
          </w:tcPr>
          <w:p w14:paraId="78124C1F" w14:textId="77777777" w:rsidR="00E24CFE" w:rsidRPr="009E4B31" w:rsidRDefault="00E24CFE" w:rsidP="009E4B31">
            <w:pPr>
              <w:rPr>
                <w:color w:val="000000" w:themeColor="text1"/>
                <w:sz w:val="20"/>
                <w:szCs w:val="20"/>
              </w:rPr>
            </w:pPr>
            <w:r w:rsidRPr="009E4B31">
              <w:rPr>
                <w:b/>
                <w:color w:val="000000"/>
                <w:kern w:val="2"/>
                <w:sz w:val="20"/>
                <w:szCs w:val="20"/>
              </w:rPr>
              <w:t>Merateľný indikátor plnenia aktivity</w:t>
            </w:r>
          </w:p>
        </w:tc>
        <w:tc>
          <w:tcPr>
            <w:tcW w:w="1593" w:type="dxa"/>
            <w:gridSpan w:val="2"/>
            <w:tcBorders>
              <w:top w:val="single" w:sz="4" w:space="0" w:color="auto"/>
              <w:left w:val="single" w:sz="4" w:space="0" w:color="auto"/>
              <w:bottom w:val="single" w:sz="4" w:space="0" w:color="auto"/>
              <w:right w:val="single" w:sz="4" w:space="0" w:color="auto"/>
            </w:tcBorders>
          </w:tcPr>
          <w:p w14:paraId="70FF467B" w14:textId="69CB670C" w:rsidR="00E24CFE" w:rsidRPr="009E4B31" w:rsidRDefault="00E24CFE" w:rsidP="009E4B31">
            <w:pPr>
              <w:widowControl w:val="0"/>
              <w:autoSpaceDE w:val="0"/>
              <w:autoSpaceDN w:val="0"/>
              <w:adjustRightInd w:val="0"/>
              <w:spacing w:after="0"/>
              <w:jc w:val="center"/>
              <w:rPr>
                <w:color w:val="000000"/>
                <w:kern w:val="2"/>
                <w:sz w:val="20"/>
                <w:szCs w:val="20"/>
              </w:rPr>
            </w:pPr>
            <w:r w:rsidRPr="009E4B31">
              <w:rPr>
                <w:b/>
                <w:color w:val="000000"/>
                <w:kern w:val="2"/>
                <w:sz w:val="20"/>
                <w:szCs w:val="20"/>
              </w:rPr>
              <w:t>Predpokladaný termín realizácie</w:t>
            </w:r>
          </w:p>
        </w:tc>
        <w:tc>
          <w:tcPr>
            <w:tcW w:w="1383" w:type="dxa"/>
            <w:gridSpan w:val="2"/>
            <w:tcBorders>
              <w:top w:val="single" w:sz="4" w:space="0" w:color="auto"/>
              <w:left w:val="single" w:sz="4" w:space="0" w:color="auto"/>
              <w:bottom w:val="single" w:sz="4" w:space="0" w:color="auto"/>
              <w:right w:val="single" w:sz="4" w:space="0" w:color="auto"/>
            </w:tcBorders>
          </w:tcPr>
          <w:p w14:paraId="0C3FDB64" w14:textId="77777777" w:rsidR="00E24CFE" w:rsidRPr="009E4B31" w:rsidRDefault="00E24CFE" w:rsidP="009E4B31">
            <w:pPr>
              <w:spacing w:after="0"/>
              <w:jc w:val="center"/>
              <w:rPr>
                <w:color w:val="000000"/>
                <w:kern w:val="2"/>
                <w:sz w:val="20"/>
                <w:szCs w:val="20"/>
              </w:rPr>
            </w:pPr>
            <w:r w:rsidRPr="009E4B31">
              <w:rPr>
                <w:b/>
                <w:color w:val="000000"/>
                <w:kern w:val="2"/>
                <w:sz w:val="20"/>
                <w:szCs w:val="20"/>
              </w:rPr>
              <w:t>Oprávnený subjekt</w:t>
            </w:r>
          </w:p>
        </w:tc>
        <w:tc>
          <w:tcPr>
            <w:tcW w:w="1560" w:type="dxa"/>
            <w:gridSpan w:val="2"/>
            <w:tcBorders>
              <w:top w:val="single" w:sz="4" w:space="0" w:color="auto"/>
              <w:left w:val="single" w:sz="4" w:space="0" w:color="auto"/>
              <w:bottom w:val="single" w:sz="4" w:space="0" w:color="auto"/>
              <w:right w:val="single" w:sz="4" w:space="0" w:color="auto"/>
            </w:tcBorders>
          </w:tcPr>
          <w:p w14:paraId="08D044CD" w14:textId="0CC4BA4E" w:rsidR="00E24CFE" w:rsidRPr="009E4B31" w:rsidRDefault="00E24CFE" w:rsidP="009E4B31">
            <w:pPr>
              <w:spacing w:after="0"/>
              <w:jc w:val="center"/>
              <w:rPr>
                <w:rStyle w:val="markedcontent"/>
                <w:kern w:val="2"/>
                <w:sz w:val="20"/>
                <w:szCs w:val="20"/>
              </w:rPr>
            </w:pPr>
            <w:r w:rsidRPr="009E4B31">
              <w:rPr>
                <w:b/>
                <w:color w:val="000000"/>
                <w:kern w:val="2"/>
                <w:sz w:val="20"/>
                <w:szCs w:val="20"/>
              </w:rPr>
              <w:t>Predpokladaný spôsob financovania</w:t>
            </w:r>
          </w:p>
        </w:tc>
        <w:tc>
          <w:tcPr>
            <w:tcW w:w="595" w:type="dxa"/>
            <w:gridSpan w:val="2"/>
            <w:tcBorders>
              <w:top w:val="single" w:sz="4" w:space="0" w:color="auto"/>
              <w:left w:val="single" w:sz="4" w:space="0" w:color="auto"/>
              <w:bottom w:val="single" w:sz="4" w:space="0" w:color="auto"/>
              <w:right w:val="single" w:sz="4" w:space="0" w:color="auto"/>
            </w:tcBorders>
          </w:tcPr>
          <w:p w14:paraId="38EC2C2A" w14:textId="77777777" w:rsidR="00E24CFE" w:rsidRPr="009E4B31" w:rsidRDefault="00E24CFE" w:rsidP="009E4B31">
            <w:pPr>
              <w:widowControl w:val="0"/>
              <w:autoSpaceDE w:val="0"/>
              <w:autoSpaceDN w:val="0"/>
              <w:adjustRightInd w:val="0"/>
              <w:rPr>
                <w:color w:val="000000"/>
                <w:kern w:val="2"/>
                <w:sz w:val="20"/>
                <w:szCs w:val="20"/>
              </w:rPr>
            </w:pPr>
            <w:r w:rsidRPr="009E4B31">
              <w:rPr>
                <w:b/>
                <w:color w:val="000000"/>
                <w:kern w:val="2"/>
                <w:sz w:val="20"/>
                <w:szCs w:val="20"/>
              </w:rPr>
              <w:t>EFP</w:t>
            </w:r>
          </w:p>
        </w:tc>
      </w:tr>
      <w:tr w:rsidR="00E24CFE" w:rsidRPr="009E4B31" w14:paraId="5D949AC5" w14:textId="77777777" w:rsidTr="004451B5">
        <w:trPr>
          <w:trHeight w:val="198"/>
        </w:trPr>
        <w:tc>
          <w:tcPr>
            <w:tcW w:w="1271" w:type="dxa"/>
            <w:tcBorders>
              <w:top w:val="single" w:sz="4" w:space="0" w:color="auto"/>
              <w:left w:val="single" w:sz="4" w:space="0" w:color="auto"/>
              <w:bottom w:val="single" w:sz="4" w:space="0" w:color="auto"/>
              <w:right w:val="single" w:sz="4" w:space="0" w:color="auto"/>
            </w:tcBorders>
          </w:tcPr>
          <w:p w14:paraId="26F275D9" w14:textId="5533F087" w:rsidR="00E24CFE" w:rsidRPr="009E4B31" w:rsidRDefault="00E24CFE" w:rsidP="009E4B31">
            <w:pPr>
              <w:widowControl w:val="0"/>
              <w:spacing w:after="0"/>
              <w:jc w:val="left"/>
              <w:rPr>
                <w:sz w:val="20"/>
                <w:szCs w:val="20"/>
              </w:rPr>
            </w:pPr>
            <w:r w:rsidRPr="009E4B31">
              <w:rPr>
                <w:sz w:val="20"/>
                <w:szCs w:val="20"/>
              </w:rPr>
              <w:t>1.4.1.1</w:t>
            </w:r>
          </w:p>
        </w:tc>
        <w:tc>
          <w:tcPr>
            <w:tcW w:w="2977" w:type="dxa"/>
            <w:gridSpan w:val="2"/>
            <w:tcBorders>
              <w:top w:val="single" w:sz="4" w:space="0" w:color="auto"/>
              <w:left w:val="single" w:sz="4" w:space="0" w:color="auto"/>
              <w:bottom w:val="single" w:sz="4" w:space="0" w:color="auto"/>
              <w:right w:val="single" w:sz="8" w:space="0" w:color="00000A"/>
            </w:tcBorders>
          </w:tcPr>
          <w:p w14:paraId="3E9FC466" w14:textId="77777777" w:rsidR="00E24CFE" w:rsidRPr="009E4B31" w:rsidRDefault="609CFA81" w:rsidP="009E4B31">
            <w:pPr>
              <w:widowControl w:val="0"/>
              <w:spacing w:after="0"/>
              <w:jc w:val="left"/>
              <w:rPr>
                <w:color w:val="000000" w:themeColor="text1"/>
                <w:sz w:val="20"/>
                <w:szCs w:val="20"/>
              </w:rPr>
            </w:pPr>
            <w:r w:rsidRPr="009E4B31">
              <w:rPr>
                <w:color w:val="000000" w:themeColor="text1"/>
                <w:sz w:val="20"/>
                <w:szCs w:val="20"/>
              </w:rPr>
              <w:t xml:space="preserve">Obnoviť vodný režim rašelinných a podmáčaných lesov (Ls 7.1, Ls 7.2, Ls 7.3, </w:t>
            </w:r>
            <w:r w:rsidRPr="009E4B31">
              <w:rPr>
                <w:rStyle w:val="markedcontent"/>
                <w:kern w:val="2"/>
                <w:sz w:val="20"/>
                <w:szCs w:val="20"/>
                <w14:ligatures w14:val="standardContextual"/>
              </w:rPr>
              <w:t xml:space="preserve">Ls 7.4, </w:t>
            </w:r>
            <w:r w:rsidRPr="009E4B31">
              <w:rPr>
                <w:color w:val="000000"/>
                <w:kern w:val="2"/>
                <w:sz w:val="20"/>
                <w:szCs w:val="20"/>
              </w:rPr>
              <w:t>Ls 9.3</w:t>
            </w:r>
            <w:r w:rsidRPr="009E4B31">
              <w:rPr>
                <w:color w:val="000000" w:themeColor="text1"/>
                <w:sz w:val="20"/>
                <w:szCs w:val="20"/>
              </w:rPr>
              <w:t>)</w:t>
            </w:r>
            <w:r w:rsidRPr="009E4B31">
              <w:rPr>
                <w:rStyle w:val="Nadpis1Char"/>
                <w:color w:val="000000"/>
                <w:sz w:val="20"/>
                <w:szCs w:val="20"/>
                <w:shd w:val="clear" w:color="auto" w:fill="FFFFFF"/>
              </w:rPr>
              <w:t xml:space="preserve"> </w:t>
            </w:r>
            <w:r w:rsidRPr="009E4B31">
              <w:rPr>
                <w:rStyle w:val="normaltextrun"/>
                <w:color w:val="000000"/>
                <w:sz w:val="20"/>
                <w:szCs w:val="20"/>
                <w:shd w:val="clear" w:color="auto" w:fill="FFFFFF"/>
              </w:rPr>
              <w:t>v zmysle zásad staroslivosti  pre EFP L4 stanovených v kapitole 3.2</w:t>
            </w:r>
            <w:r w:rsidRPr="009E4B31">
              <w:rPr>
                <w:color w:val="000000" w:themeColor="text1"/>
                <w:sz w:val="20"/>
                <w:szCs w:val="20"/>
              </w:rPr>
              <w:t>.</w:t>
            </w:r>
          </w:p>
        </w:tc>
        <w:tc>
          <w:tcPr>
            <w:tcW w:w="4678" w:type="dxa"/>
            <w:gridSpan w:val="2"/>
            <w:tcBorders>
              <w:top w:val="single" w:sz="4" w:space="0" w:color="auto"/>
              <w:left w:val="single" w:sz="4" w:space="0" w:color="auto"/>
              <w:bottom w:val="single" w:sz="4" w:space="0" w:color="auto"/>
              <w:right w:val="single" w:sz="8" w:space="0" w:color="00000A"/>
            </w:tcBorders>
          </w:tcPr>
          <w:p w14:paraId="123E4A3C" w14:textId="1366164B" w:rsidR="00E24CFE" w:rsidRPr="009E4B31" w:rsidRDefault="00E24CFE" w:rsidP="009E4B31">
            <w:pPr>
              <w:spacing w:after="0"/>
              <w:jc w:val="left"/>
              <w:rPr>
                <w:rFonts w:cs="Arial"/>
                <w:sz w:val="20"/>
                <w:szCs w:val="20"/>
              </w:rPr>
            </w:pPr>
            <w:r w:rsidRPr="009E4B31">
              <w:rPr>
                <w:color w:val="000000" w:themeColor="text1"/>
                <w:sz w:val="20"/>
                <w:szCs w:val="20"/>
              </w:rPr>
              <w:t xml:space="preserve">Obnoviť resp. zlepšiť vodný režim v minulosti odvodnených rašelinných a podmáčaných lesov Ls 7.1 </w:t>
            </w:r>
            <w:r w:rsidRPr="009E4B31">
              <w:rPr>
                <w:rStyle w:val="markedcontent"/>
                <w:kern w:val="2"/>
                <w:sz w:val="20"/>
                <w:szCs w:val="20"/>
              </w:rPr>
              <w:t>(1,5 ha)</w:t>
            </w:r>
            <w:r w:rsidRPr="009E4B31">
              <w:rPr>
                <w:color w:val="000000" w:themeColor="text1"/>
                <w:sz w:val="20"/>
                <w:szCs w:val="20"/>
              </w:rPr>
              <w:t xml:space="preserve">, Ls 7.2 </w:t>
            </w:r>
            <w:r w:rsidRPr="009E4B31">
              <w:rPr>
                <w:rStyle w:val="markedcontent"/>
                <w:kern w:val="2"/>
                <w:sz w:val="20"/>
                <w:szCs w:val="20"/>
              </w:rPr>
              <w:t>(40 ha)</w:t>
            </w:r>
            <w:r w:rsidRPr="009E4B31">
              <w:rPr>
                <w:color w:val="000000" w:themeColor="text1"/>
                <w:sz w:val="20"/>
                <w:szCs w:val="20"/>
              </w:rPr>
              <w:t xml:space="preserve">, Ls 7.3 </w:t>
            </w:r>
            <w:r w:rsidRPr="009E4B31">
              <w:rPr>
                <w:rStyle w:val="markedcontent"/>
                <w:kern w:val="2"/>
                <w:sz w:val="20"/>
                <w:szCs w:val="20"/>
              </w:rPr>
              <w:t>(1040 ha)</w:t>
            </w:r>
            <w:r w:rsidRPr="009E4B31">
              <w:rPr>
                <w:color w:val="000000" w:themeColor="text1"/>
                <w:sz w:val="20"/>
                <w:szCs w:val="20"/>
              </w:rPr>
              <w:t xml:space="preserve">, Ls 9.3 </w:t>
            </w:r>
            <w:r w:rsidRPr="009E4B31">
              <w:rPr>
                <w:rStyle w:val="markedcontent"/>
                <w:kern w:val="2"/>
                <w:sz w:val="20"/>
                <w:szCs w:val="20"/>
              </w:rPr>
              <w:t>(45 ha)</w:t>
            </w:r>
            <w:r w:rsidRPr="009E4B31">
              <w:rPr>
                <w:color w:val="000000" w:themeColor="text1"/>
                <w:sz w:val="20"/>
                <w:szCs w:val="20"/>
              </w:rPr>
              <w:t>, zamedziť odvodňovaniu územia v prípade výskytu na to určených zariadení alebo pohybu mechanizmov, ktoré v teréne vytvárajú koľaje (ryhy) spôsobujúce ďalšie odvodnenie na výmere 1200</w:t>
            </w:r>
            <w:r w:rsidR="00927056" w:rsidRPr="009E4B31">
              <w:rPr>
                <w:color w:val="000000" w:themeColor="text1"/>
                <w:sz w:val="20"/>
                <w:szCs w:val="20"/>
              </w:rPr>
              <w:t xml:space="preserve"> </w:t>
            </w:r>
            <w:r w:rsidRPr="009E4B31">
              <w:rPr>
                <w:color w:val="000000" w:themeColor="text1"/>
                <w:sz w:val="20"/>
                <w:szCs w:val="20"/>
              </w:rPr>
              <w:t>ha a na ne viazaných druhov</w:t>
            </w:r>
            <w:r w:rsidR="00927056" w:rsidRPr="009E4B31">
              <w:rPr>
                <w:color w:val="000000" w:themeColor="text1"/>
                <w:sz w:val="20"/>
                <w:szCs w:val="20"/>
              </w:rPr>
              <w:t>:</w:t>
            </w:r>
            <w:r w:rsidRPr="009E4B31">
              <w:rPr>
                <w:color w:val="000000" w:themeColor="text1"/>
                <w:sz w:val="20"/>
                <w:szCs w:val="20"/>
              </w:rPr>
              <w:t xml:space="preserve"> </w:t>
            </w:r>
            <w:r w:rsidRPr="009E4B31">
              <w:rPr>
                <w:i/>
                <w:iCs/>
                <w:sz w:val="20"/>
                <w:szCs w:val="20"/>
              </w:rPr>
              <w:t>Andromeda polifolia</w:t>
            </w:r>
            <w:r w:rsidRPr="009E4B31">
              <w:rPr>
                <w:sz w:val="20"/>
                <w:szCs w:val="20"/>
              </w:rPr>
              <w:t xml:space="preserve">, </w:t>
            </w:r>
            <w:r w:rsidRPr="009E4B31">
              <w:rPr>
                <w:i/>
                <w:iCs/>
                <w:sz w:val="20"/>
                <w:szCs w:val="20"/>
              </w:rPr>
              <w:t>Calla palustris</w:t>
            </w:r>
            <w:r w:rsidRPr="009E4B31">
              <w:rPr>
                <w:sz w:val="20"/>
                <w:szCs w:val="20"/>
              </w:rPr>
              <w:t xml:space="preserve">, </w:t>
            </w:r>
            <w:r w:rsidRPr="009E4B31">
              <w:rPr>
                <w:i/>
                <w:iCs/>
                <w:sz w:val="20"/>
                <w:szCs w:val="20"/>
              </w:rPr>
              <w:t>Carex limosa, Carex pauciflora</w:t>
            </w:r>
            <w:r w:rsidRPr="009E4B31">
              <w:rPr>
                <w:sz w:val="20"/>
                <w:szCs w:val="20"/>
              </w:rPr>
              <w:t xml:space="preserve">, </w:t>
            </w:r>
            <w:r w:rsidRPr="009E4B31">
              <w:rPr>
                <w:i/>
                <w:iCs/>
                <w:sz w:val="20"/>
                <w:szCs w:val="20"/>
              </w:rPr>
              <w:t xml:space="preserve">Dactylorhiza maculata </w:t>
            </w:r>
            <w:r w:rsidRPr="009E4B31">
              <w:rPr>
                <w:sz w:val="20"/>
                <w:szCs w:val="20"/>
              </w:rPr>
              <w:t xml:space="preserve">subsp. </w:t>
            </w:r>
            <w:r w:rsidRPr="009E4B31">
              <w:rPr>
                <w:i/>
                <w:iCs/>
                <w:sz w:val="20"/>
                <w:szCs w:val="20"/>
              </w:rPr>
              <w:t>ericetorum</w:t>
            </w:r>
            <w:r w:rsidRPr="009E4B31">
              <w:rPr>
                <w:sz w:val="20"/>
                <w:szCs w:val="20"/>
              </w:rPr>
              <w:t xml:space="preserve">, </w:t>
            </w:r>
            <w:r w:rsidRPr="009E4B31">
              <w:rPr>
                <w:i/>
                <w:iCs/>
                <w:sz w:val="20"/>
                <w:szCs w:val="20"/>
              </w:rPr>
              <w:t xml:space="preserve">Dactylorhiza maculata </w:t>
            </w:r>
            <w:r w:rsidRPr="009E4B31">
              <w:rPr>
                <w:sz w:val="20"/>
                <w:szCs w:val="20"/>
              </w:rPr>
              <w:t>subsp.</w:t>
            </w:r>
            <w:r w:rsidRPr="009E4B31">
              <w:rPr>
                <w:i/>
                <w:iCs/>
                <w:sz w:val="20"/>
                <w:szCs w:val="20"/>
              </w:rPr>
              <w:t xml:space="preserve"> elodes</w:t>
            </w:r>
            <w:r w:rsidRPr="009E4B31">
              <w:rPr>
                <w:sz w:val="20"/>
                <w:szCs w:val="20"/>
              </w:rPr>
              <w:t xml:space="preserve">, </w:t>
            </w:r>
            <w:r w:rsidRPr="009E4B31">
              <w:rPr>
                <w:i/>
                <w:iCs/>
                <w:sz w:val="20"/>
                <w:szCs w:val="20"/>
              </w:rPr>
              <w:t>Drosera rotundifolia</w:t>
            </w:r>
            <w:r w:rsidRPr="009E4B31">
              <w:rPr>
                <w:sz w:val="20"/>
                <w:szCs w:val="20"/>
              </w:rPr>
              <w:t xml:space="preserve">, </w:t>
            </w:r>
            <w:r w:rsidRPr="009E4B31">
              <w:rPr>
                <w:i/>
                <w:iCs/>
                <w:sz w:val="20"/>
                <w:szCs w:val="20"/>
              </w:rPr>
              <w:t>Dryopteris cristata</w:t>
            </w:r>
            <w:r w:rsidRPr="009E4B31">
              <w:rPr>
                <w:sz w:val="20"/>
                <w:szCs w:val="20"/>
              </w:rPr>
              <w:t xml:space="preserve">, </w:t>
            </w:r>
            <w:r w:rsidRPr="009E4B31">
              <w:rPr>
                <w:i/>
                <w:iCs/>
                <w:sz w:val="20"/>
                <w:szCs w:val="20"/>
              </w:rPr>
              <w:t xml:space="preserve">Eleocharis </w:t>
            </w:r>
            <w:r w:rsidRPr="009E4B31">
              <w:rPr>
                <w:i/>
                <w:iCs/>
                <w:sz w:val="20"/>
                <w:szCs w:val="20"/>
              </w:rPr>
              <w:lastRenderedPageBreak/>
              <w:t>quinqueflora</w:t>
            </w:r>
            <w:r w:rsidRPr="009E4B31">
              <w:rPr>
                <w:sz w:val="20"/>
                <w:szCs w:val="20"/>
              </w:rPr>
              <w:t xml:space="preserve">, </w:t>
            </w:r>
            <w:r w:rsidRPr="009E4B31">
              <w:rPr>
                <w:rFonts w:cs="Arial"/>
                <w:i/>
                <w:iCs/>
                <w:sz w:val="20"/>
                <w:szCs w:val="20"/>
              </w:rPr>
              <w:t>Epipactis palustris</w:t>
            </w:r>
            <w:r w:rsidRPr="009E4B31">
              <w:rPr>
                <w:rFonts w:cs="Arial"/>
                <w:sz w:val="20"/>
                <w:szCs w:val="20"/>
              </w:rPr>
              <w:t xml:space="preserve">, </w:t>
            </w:r>
            <w:r w:rsidRPr="009E4B31">
              <w:rPr>
                <w:rFonts w:cs="Arial"/>
                <w:i/>
                <w:iCs/>
                <w:sz w:val="20"/>
                <w:szCs w:val="20"/>
              </w:rPr>
              <w:t>Eriophorum vaginatum</w:t>
            </w:r>
            <w:r w:rsidRPr="009E4B31">
              <w:rPr>
                <w:rFonts w:cs="Arial"/>
                <w:sz w:val="20"/>
                <w:szCs w:val="20"/>
              </w:rPr>
              <w:t xml:space="preserve">, </w:t>
            </w:r>
            <w:r w:rsidRPr="009E4B31">
              <w:rPr>
                <w:rFonts w:cs="Arial"/>
                <w:i/>
                <w:iCs/>
                <w:sz w:val="20"/>
                <w:szCs w:val="20"/>
              </w:rPr>
              <w:t>Malaxis monophyllos</w:t>
            </w:r>
            <w:r w:rsidRPr="009E4B31">
              <w:rPr>
                <w:rFonts w:cs="Arial"/>
                <w:sz w:val="20"/>
                <w:szCs w:val="20"/>
              </w:rPr>
              <w:t xml:space="preserve">, </w:t>
            </w:r>
            <w:r w:rsidRPr="009E4B31">
              <w:rPr>
                <w:rFonts w:cs="Arial"/>
                <w:i/>
                <w:iCs/>
                <w:sz w:val="20"/>
                <w:szCs w:val="20"/>
              </w:rPr>
              <w:t>Menyanthes trifoliata</w:t>
            </w:r>
            <w:r w:rsidRPr="009E4B31">
              <w:rPr>
                <w:rFonts w:cs="Arial"/>
                <w:sz w:val="20"/>
                <w:szCs w:val="20"/>
              </w:rPr>
              <w:t xml:space="preserve">, </w:t>
            </w:r>
            <w:r w:rsidRPr="009E4B31">
              <w:rPr>
                <w:rFonts w:cs="Arial"/>
                <w:i/>
                <w:iCs/>
                <w:sz w:val="20"/>
                <w:szCs w:val="20"/>
              </w:rPr>
              <w:t>Pedicularis palustris</w:t>
            </w:r>
            <w:r w:rsidRPr="009E4B31">
              <w:rPr>
                <w:rFonts w:cs="Arial"/>
                <w:sz w:val="20"/>
                <w:szCs w:val="20"/>
              </w:rPr>
              <w:t>,</w:t>
            </w:r>
            <w:r w:rsidR="003F7C34" w:rsidRPr="009E4B31">
              <w:rPr>
                <w:rFonts w:cs="Arial"/>
                <w:sz w:val="20"/>
                <w:szCs w:val="20"/>
              </w:rPr>
              <w:t xml:space="preserve"> </w:t>
            </w:r>
            <w:r w:rsidRPr="009E4B31">
              <w:rPr>
                <w:rFonts w:cs="Arial"/>
                <w:i/>
                <w:iCs/>
                <w:sz w:val="20"/>
                <w:szCs w:val="20"/>
              </w:rPr>
              <w:t>Ribes nigrum</w:t>
            </w:r>
            <w:r w:rsidRPr="009E4B31">
              <w:rPr>
                <w:rFonts w:cs="Arial"/>
                <w:sz w:val="20"/>
                <w:szCs w:val="20"/>
              </w:rPr>
              <w:t xml:space="preserve">, </w:t>
            </w:r>
            <w:r w:rsidRPr="009E4B31">
              <w:rPr>
                <w:rFonts w:cs="Arial"/>
                <w:i/>
                <w:iCs/>
                <w:sz w:val="20"/>
                <w:szCs w:val="20"/>
              </w:rPr>
              <w:t>Stellaria longifolia</w:t>
            </w:r>
            <w:r w:rsidRPr="009E4B31">
              <w:rPr>
                <w:rFonts w:cs="Arial"/>
                <w:sz w:val="20"/>
                <w:szCs w:val="20"/>
              </w:rPr>
              <w:t xml:space="preserve">, </w:t>
            </w:r>
            <w:r w:rsidRPr="009E4B31">
              <w:rPr>
                <w:rFonts w:cs="Arial"/>
                <w:i/>
                <w:iCs/>
                <w:sz w:val="20"/>
                <w:szCs w:val="20"/>
              </w:rPr>
              <w:t>Vaccinium oxyccocus</w:t>
            </w:r>
            <w:r w:rsidRPr="009E4B31">
              <w:rPr>
                <w:rFonts w:cs="Arial"/>
                <w:sz w:val="20"/>
                <w:szCs w:val="20"/>
              </w:rPr>
              <w:t xml:space="preserve">, </w:t>
            </w:r>
            <w:r w:rsidRPr="009E4B31">
              <w:rPr>
                <w:rFonts w:cs="Arial"/>
                <w:i/>
                <w:iCs/>
                <w:sz w:val="20"/>
                <w:szCs w:val="20"/>
              </w:rPr>
              <w:t>Vaccinium uliginosum</w:t>
            </w:r>
            <w:r w:rsidRPr="009E4B31">
              <w:rPr>
                <w:rFonts w:cs="Arial"/>
                <w:sz w:val="20"/>
                <w:szCs w:val="20"/>
              </w:rPr>
              <w:t>.</w:t>
            </w:r>
          </w:p>
          <w:p w14:paraId="7AB296B7" w14:textId="77777777" w:rsidR="00E24CFE" w:rsidRPr="009E4B31" w:rsidRDefault="00E24CFE" w:rsidP="009E4B31">
            <w:pPr>
              <w:spacing w:after="0"/>
              <w:jc w:val="left"/>
            </w:pPr>
            <w:r w:rsidRPr="009E4B31">
              <w:rPr>
                <w:i/>
                <w:iCs/>
                <w:sz w:val="20"/>
                <w:szCs w:val="20"/>
              </w:rPr>
              <w:t>Bombina variegata</w:t>
            </w:r>
            <w:r w:rsidRPr="009E4B31">
              <w:rPr>
                <w:sz w:val="20"/>
                <w:szCs w:val="20"/>
              </w:rPr>
              <w:t xml:space="preserve">, </w:t>
            </w:r>
            <w:r w:rsidRPr="009E4B31">
              <w:rPr>
                <w:rFonts w:eastAsia="Times New Roman"/>
                <w:i/>
                <w:iCs/>
                <w:color w:val="000000" w:themeColor="text1"/>
                <w:sz w:val="20"/>
                <w:szCs w:val="20"/>
                <w:lang w:eastAsia="sk-SK"/>
              </w:rPr>
              <w:t>Lissotriton</w:t>
            </w:r>
            <w:r w:rsidRPr="009E4B31">
              <w:rPr>
                <w:rFonts w:eastAsia="Times New Roman"/>
                <w:sz w:val="20"/>
                <w:szCs w:val="20"/>
                <w:lang w:eastAsia="sk-SK"/>
              </w:rPr>
              <w:t xml:space="preserve"> </w:t>
            </w:r>
            <w:r w:rsidRPr="009E4B31">
              <w:rPr>
                <w:rFonts w:eastAsia="Times New Roman"/>
                <w:i/>
                <w:iCs/>
                <w:color w:val="000000" w:themeColor="text1"/>
                <w:sz w:val="20"/>
                <w:szCs w:val="20"/>
                <w:lang w:eastAsia="sk-SK"/>
              </w:rPr>
              <w:t>montandoni</w:t>
            </w:r>
            <w:r w:rsidRPr="009E4B31">
              <w:rPr>
                <w:rFonts w:eastAsia="Times New Roman"/>
                <w:i/>
                <w:iCs/>
                <w:sz w:val="20"/>
                <w:szCs w:val="20"/>
                <w:lang w:eastAsia="sk-SK"/>
              </w:rPr>
              <w:t xml:space="preserve">, </w:t>
            </w:r>
            <w:r w:rsidRPr="009E4B31">
              <w:rPr>
                <w:rFonts w:eastAsia="Times New Roman"/>
                <w:i/>
                <w:iCs/>
                <w:color w:val="000000" w:themeColor="text1"/>
                <w:sz w:val="20"/>
                <w:szCs w:val="20"/>
                <w:lang w:eastAsia="sk-SK"/>
              </w:rPr>
              <w:t>Ichthyosaura alpestris</w:t>
            </w:r>
            <w:r w:rsidRPr="009E4B31">
              <w:rPr>
                <w:rFonts w:eastAsia="Times New Roman"/>
                <w:color w:val="000000" w:themeColor="text1"/>
                <w:sz w:val="20"/>
                <w:szCs w:val="20"/>
                <w:lang w:eastAsia="sk-SK"/>
              </w:rPr>
              <w:t>,</w:t>
            </w:r>
            <w:r w:rsidRPr="009E4B31">
              <w:rPr>
                <w:sz w:val="20"/>
                <w:szCs w:val="20"/>
              </w:rPr>
              <w:t xml:space="preserve"> </w:t>
            </w:r>
            <w:r w:rsidRPr="009E4B31">
              <w:rPr>
                <w:rFonts w:eastAsia="Times New Roman"/>
                <w:i/>
                <w:iCs/>
                <w:color w:val="000000" w:themeColor="text1"/>
                <w:sz w:val="20"/>
                <w:szCs w:val="20"/>
                <w:lang w:eastAsia="sk-SK"/>
              </w:rPr>
              <w:t>Rana temporaria,</w:t>
            </w:r>
            <w:r w:rsidRPr="009E4B31">
              <w:rPr>
                <w:sz w:val="20"/>
                <w:szCs w:val="20"/>
              </w:rPr>
              <w:t xml:space="preserve"> </w:t>
            </w:r>
            <w:r w:rsidRPr="009E4B31">
              <w:rPr>
                <w:i/>
                <w:iCs/>
                <w:sz w:val="20"/>
                <w:szCs w:val="20"/>
              </w:rPr>
              <w:t>Vipera berus</w:t>
            </w:r>
            <w:r w:rsidRPr="009E4B31">
              <w:rPr>
                <w:sz w:val="20"/>
                <w:szCs w:val="20"/>
              </w:rPr>
              <w:t xml:space="preserve">, </w:t>
            </w:r>
          </w:p>
          <w:p w14:paraId="304CF027" w14:textId="6661A01F" w:rsidR="00E24CFE" w:rsidRPr="009E4B31" w:rsidRDefault="00E24CFE" w:rsidP="009E4B31">
            <w:pPr>
              <w:spacing w:after="0"/>
              <w:ind w:right="-34"/>
              <w:jc w:val="left"/>
              <w:rPr>
                <w:sz w:val="20"/>
                <w:szCs w:val="20"/>
              </w:rPr>
            </w:pPr>
            <w:r w:rsidRPr="009E4B31">
              <w:rPr>
                <w:i/>
                <w:iCs/>
                <w:sz w:val="20"/>
                <w:szCs w:val="20"/>
              </w:rPr>
              <w:t>Ciconia nigra</w:t>
            </w:r>
            <w:r w:rsidR="69AEB010" w:rsidRPr="009E4B31">
              <w:rPr>
                <w:sz w:val="20"/>
                <w:szCs w:val="20"/>
              </w:rPr>
              <w:t>.</w:t>
            </w:r>
          </w:p>
        </w:tc>
        <w:tc>
          <w:tcPr>
            <w:tcW w:w="1593" w:type="dxa"/>
            <w:gridSpan w:val="2"/>
            <w:tcBorders>
              <w:top w:val="single" w:sz="4" w:space="0" w:color="auto"/>
              <w:left w:val="single" w:sz="4" w:space="0" w:color="auto"/>
              <w:bottom w:val="single" w:sz="4" w:space="0" w:color="auto"/>
              <w:right w:val="single" w:sz="8" w:space="0" w:color="00000A"/>
            </w:tcBorders>
          </w:tcPr>
          <w:p w14:paraId="12A5E3CF" w14:textId="77777777" w:rsidR="00E24CFE" w:rsidRPr="009E4B31" w:rsidRDefault="00E24CFE" w:rsidP="009E4B31">
            <w:pPr>
              <w:widowControl w:val="0"/>
              <w:autoSpaceDE w:val="0"/>
              <w:autoSpaceDN w:val="0"/>
              <w:adjustRightInd w:val="0"/>
              <w:spacing w:after="0"/>
              <w:jc w:val="center"/>
              <w:rPr>
                <w:color w:val="000000"/>
                <w:sz w:val="20"/>
                <w:szCs w:val="20"/>
              </w:rPr>
            </w:pPr>
            <w:r w:rsidRPr="009E4B31">
              <w:rPr>
                <w:color w:val="000000"/>
                <w:kern w:val="2"/>
                <w:sz w:val="20"/>
                <w:szCs w:val="20"/>
              </w:rPr>
              <w:lastRenderedPageBreak/>
              <w:t>2027 – 2036</w:t>
            </w:r>
          </w:p>
          <w:p w14:paraId="0121354C" w14:textId="77777777" w:rsidR="00E24CFE" w:rsidRPr="009E4B31" w:rsidRDefault="00E24CFE" w:rsidP="009E4B31">
            <w:pPr>
              <w:widowControl w:val="0"/>
              <w:autoSpaceDE w:val="0"/>
              <w:autoSpaceDN w:val="0"/>
              <w:adjustRightInd w:val="0"/>
              <w:spacing w:after="0"/>
              <w:jc w:val="center"/>
              <w:rPr>
                <w:rStyle w:val="markedcontent"/>
                <w:kern w:val="2"/>
                <w:sz w:val="20"/>
                <w:szCs w:val="20"/>
              </w:rPr>
            </w:pPr>
          </w:p>
        </w:tc>
        <w:tc>
          <w:tcPr>
            <w:tcW w:w="1383" w:type="dxa"/>
            <w:gridSpan w:val="2"/>
            <w:tcBorders>
              <w:top w:val="single" w:sz="4" w:space="0" w:color="auto"/>
              <w:left w:val="single" w:sz="4" w:space="0" w:color="auto"/>
              <w:bottom w:val="single" w:sz="4" w:space="0" w:color="auto"/>
              <w:right w:val="single" w:sz="8" w:space="0" w:color="00000A"/>
            </w:tcBorders>
          </w:tcPr>
          <w:p w14:paraId="720667D1" w14:textId="34A779ED" w:rsidR="00E24CFE" w:rsidRPr="009E4B31" w:rsidRDefault="00E24CFE" w:rsidP="009E4B31">
            <w:pPr>
              <w:spacing w:after="0"/>
              <w:jc w:val="center"/>
              <w:rPr>
                <w:color w:val="000000"/>
                <w:kern w:val="2"/>
                <w:sz w:val="20"/>
                <w:szCs w:val="20"/>
              </w:rPr>
            </w:pPr>
            <w:r w:rsidRPr="009E4B31">
              <w:rPr>
                <w:color w:val="000000"/>
                <w:kern w:val="2"/>
                <w:sz w:val="20"/>
                <w:szCs w:val="20"/>
              </w:rPr>
              <w:t>Správa CHKO Horná Orava</w:t>
            </w:r>
            <w:r w:rsidR="0D083DD4" w:rsidRPr="009E4B31">
              <w:rPr>
                <w:color w:val="000000"/>
                <w:kern w:val="2"/>
                <w:sz w:val="20"/>
                <w:szCs w:val="20"/>
              </w:rPr>
              <w:t>,</w:t>
            </w:r>
            <w:r w:rsidRPr="009E4B31">
              <w:br/>
            </w:r>
            <w:r w:rsidR="27DD3DFB" w:rsidRPr="009E4B31">
              <w:rPr>
                <w:color w:val="000000" w:themeColor="text1"/>
                <w:sz w:val="20"/>
                <w:szCs w:val="20"/>
              </w:rPr>
              <w:t>obhospodaro</w:t>
            </w:r>
            <w:r w:rsidR="004451B5">
              <w:rPr>
                <w:color w:val="000000" w:themeColor="text1"/>
                <w:sz w:val="20"/>
                <w:szCs w:val="20"/>
              </w:rPr>
              <w:t>-</w:t>
            </w:r>
            <w:r w:rsidR="27DD3DFB" w:rsidRPr="009E4B31">
              <w:rPr>
                <w:color w:val="000000" w:themeColor="text1"/>
                <w:sz w:val="20"/>
                <w:szCs w:val="20"/>
              </w:rPr>
              <w:t>vateľ vlastník</w:t>
            </w:r>
          </w:p>
        </w:tc>
        <w:tc>
          <w:tcPr>
            <w:tcW w:w="1560" w:type="dxa"/>
            <w:gridSpan w:val="2"/>
            <w:tcBorders>
              <w:top w:val="single" w:sz="4" w:space="0" w:color="auto"/>
              <w:left w:val="single" w:sz="4" w:space="0" w:color="auto"/>
              <w:bottom w:val="single" w:sz="4" w:space="0" w:color="auto"/>
              <w:right w:val="single" w:sz="8" w:space="0" w:color="00000A"/>
            </w:tcBorders>
          </w:tcPr>
          <w:p w14:paraId="7AC9BA81" w14:textId="1B12A733" w:rsidR="00E24CFE" w:rsidRPr="009E4B31" w:rsidRDefault="1F1474C1" w:rsidP="009E4B31">
            <w:pPr>
              <w:spacing w:after="0"/>
              <w:jc w:val="center"/>
              <w:rPr>
                <w:rStyle w:val="markedcontent"/>
                <w:kern w:val="2"/>
                <w:sz w:val="20"/>
                <w:szCs w:val="20"/>
              </w:rPr>
            </w:pPr>
            <w:r w:rsidRPr="009E4B31">
              <w:rPr>
                <w:rStyle w:val="markedcontent"/>
                <w:kern w:val="2"/>
                <w:sz w:val="20"/>
                <w:szCs w:val="20"/>
              </w:rPr>
              <w:t>Zdroje EÚ</w:t>
            </w:r>
            <w:r w:rsidR="00C27BB8" w:rsidRPr="009E4B31">
              <w:rPr>
                <w:rStyle w:val="markedcontent"/>
                <w:kern w:val="2"/>
                <w:sz w:val="20"/>
                <w:szCs w:val="20"/>
              </w:rPr>
              <w:t>,</w:t>
            </w:r>
            <w:r w:rsidRPr="009E4B31">
              <w:rPr>
                <w:rStyle w:val="markedcontent"/>
                <w:kern w:val="2"/>
                <w:sz w:val="20"/>
                <w:szCs w:val="20"/>
              </w:rPr>
              <w:t xml:space="preserve"> štátny rozpočet</w:t>
            </w:r>
          </w:p>
        </w:tc>
        <w:tc>
          <w:tcPr>
            <w:tcW w:w="595" w:type="dxa"/>
            <w:gridSpan w:val="2"/>
            <w:tcBorders>
              <w:top w:val="single" w:sz="4" w:space="0" w:color="auto"/>
              <w:left w:val="single" w:sz="4" w:space="0" w:color="auto"/>
              <w:bottom w:val="single" w:sz="4" w:space="0" w:color="auto"/>
              <w:right w:val="single" w:sz="4" w:space="0" w:color="auto"/>
            </w:tcBorders>
          </w:tcPr>
          <w:p w14:paraId="2804DCBA" w14:textId="77777777" w:rsidR="00E24CFE" w:rsidRPr="009E4B31" w:rsidRDefault="00E24CFE" w:rsidP="009E4B31">
            <w:pPr>
              <w:widowControl w:val="0"/>
              <w:autoSpaceDE w:val="0"/>
              <w:autoSpaceDN w:val="0"/>
              <w:adjustRightInd w:val="0"/>
              <w:spacing w:after="0"/>
              <w:rPr>
                <w:color w:val="000000"/>
                <w:kern w:val="2"/>
                <w:sz w:val="20"/>
                <w:szCs w:val="20"/>
              </w:rPr>
            </w:pPr>
            <w:r w:rsidRPr="009E4B31">
              <w:rPr>
                <w:color w:val="000000"/>
                <w:kern w:val="2"/>
                <w:sz w:val="20"/>
                <w:szCs w:val="20"/>
              </w:rPr>
              <w:t>L4</w:t>
            </w:r>
          </w:p>
        </w:tc>
      </w:tr>
      <w:tr w:rsidR="00E24CFE" w:rsidRPr="009E4B31" w14:paraId="6910EC51" w14:textId="77777777" w:rsidTr="004451B5">
        <w:trPr>
          <w:trHeight w:val="715"/>
        </w:trPr>
        <w:tc>
          <w:tcPr>
            <w:tcW w:w="1271" w:type="dxa"/>
            <w:tcBorders>
              <w:top w:val="single" w:sz="4" w:space="0" w:color="auto"/>
              <w:left w:val="single" w:sz="4" w:space="0" w:color="auto"/>
              <w:bottom w:val="single" w:sz="4" w:space="0" w:color="auto"/>
              <w:right w:val="single" w:sz="4" w:space="0" w:color="auto"/>
            </w:tcBorders>
          </w:tcPr>
          <w:p w14:paraId="2902512F" w14:textId="5FD5CB8D" w:rsidR="00E24CFE" w:rsidRPr="009E4B31" w:rsidRDefault="00E24CFE" w:rsidP="009E4B31">
            <w:pPr>
              <w:widowControl w:val="0"/>
              <w:spacing w:after="0"/>
              <w:jc w:val="left"/>
              <w:rPr>
                <w:sz w:val="20"/>
                <w:szCs w:val="20"/>
              </w:rPr>
            </w:pPr>
            <w:r w:rsidRPr="009E4B31">
              <w:rPr>
                <w:sz w:val="20"/>
                <w:szCs w:val="20"/>
              </w:rPr>
              <w:lastRenderedPageBreak/>
              <w:t>1.4.1.2</w:t>
            </w:r>
          </w:p>
        </w:tc>
        <w:tc>
          <w:tcPr>
            <w:tcW w:w="2977" w:type="dxa"/>
            <w:gridSpan w:val="2"/>
            <w:tcBorders>
              <w:top w:val="single" w:sz="4" w:space="0" w:color="auto"/>
              <w:left w:val="single" w:sz="4" w:space="0" w:color="auto"/>
              <w:bottom w:val="single" w:sz="4" w:space="0" w:color="auto"/>
              <w:right w:val="single" w:sz="8" w:space="0" w:color="00000A"/>
            </w:tcBorders>
          </w:tcPr>
          <w:p w14:paraId="58F134D7" w14:textId="77777777" w:rsidR="00E24CFE" w:rsidRPr="009E4B31" w:rsidRDefault="609CFA81" w:rsidP="009E4B31">
            <w:pPr>
              <w:widowControl w:val="0"/>
              <w:spacing w:after="0"/>
              <w:jc w:val="left"/>
              <w:rPr>
                <w:color w:val="000000" w:themeColor="text1"/>
                <w:sz w:val="20"/>
                <w:szCs w:val="20"/>
              </w:rPr>
            </w:pPr>
            <w:r w:rsidRPr="009E4B31">
              <w:rPr>
                <w:rStyle w:val="markedcontent"/>
                <w:kern w:val="2"/>
                <w:sz w:val="20"/>
                <w:szCs w:val="20"/>
              </w:rPr>
              <w:t xml:space="preserve">Iniciovať zmenu kategórie hospodárskych lesov s výskytom biotopov </w:t>
            </w:r>
            <w:r w:rsidRPr="009E4B31">
              <w:rPr>
                <w:color w:val="000000" w:themeColor="text1"/>
                <w:sz w:val="20"/>
                <w:szCs w:val="20"/>
              </w:rPr>
              <w:t xml:space="preserve">Ls 7.1, Ls 7.2, Ls 7.3, </w:t>
            </w:r>
            <w:r w:rsidRPr="009E4B31">
              <w:rPr>
                <w:rStyle w:val="markedcontent"/>
                <w:kern w:val="2"/>
                <w:sz w:val="20"/>
                <w:szCs w:val="20"/>
                <w14:ligatures w14:val="standardContextual"/>
              </w:rPr>
              <w:t xml:space="preserve">Ls 7.4 </w:t>
            </w:r>
            <w:r w:rsidRPr="009E4B31">
              <w:rPr>
                <w:rStyle w:val="markedcontent"/>
                <w:kern w:val="2"/>
                <w:sz w:val="20"/>
                <w:szCs w:val="20"/>
              </w:rPr>
              <w:t>na</w:t>
            </w:r>
            <w:r w:rsidRPr="009E4B31">
              <w:rPr>
                <w:kern w:val="2"/>
                <w:sz w:val="20"/>
                <w:szCs w:val="20"/>
              </w:rPr>
              <w:t xml:space="preserve"> </w:t>
            </w:r>
            <w:r w:rsidRPr="009E4B31">
              <w:rPr>
                <w:rStyle w:val="markedcontent"/>
                <w:kern w:val="2"/>
                <w:sz w:val="20"/>
                <w:szCs w:val="20"/>
              </w:rPr>
              <w:t>kategóriu lesy osobitného určenia,</w:t>
            </w:r>
            <w:r w:rsidRPr="009E4B31">
              <w:rPr>
                <w:kern w:val="2"/>
                <w:sz w:val="20"/>
                <w:szCs w:val="20"/>
              </w:rPr>
              <w:t xml:space="preserve"> </w:t>
            </w:r>
            <w:r w:rsidRPr="009E4B31">
              <w:rPr>
                <w:rStyle w:val="markedcontent"/>
                <w:kern w:val="2"/>
                <w:sz w:val="20"/>
                <w:szCs w:val="20"/>
              </w:rPr>
              <w:t>subkategória e) lesy v chránených</w:t>
            </w:r>
            <w:r w:rsidRPr="009E4B31">
              <w:rPr>
                <w:kern w:val="2"/>
                <w:sz w:val="20"/>
                <w:szCs w:val="20"/>
              </w:rPr>
              <w:t xml:space="preserve"> </w:t>
            </w:r>
            <w:r w:rsidRPr="009E4B31">
              <w:rPr>
                <w:rStyle w:val="markedcontent"/>
                <w:kern w:val="2"/>
                <w:sz w:val="20"/>
                <w:szCs w:val="20"/>
              </w:rPr>
              <w:t>územiach</w:t>
            </w:r>
          </w:p>
        </w:tc>
        <w:tc>
          <w:tcPr>
            <w:tcW w:w="4678" w:type="dxa"/>
            <w:gridSpan w:val="2"/>
            <w:tcBorders>
              <w:top w:val="single" w:sz="6" w:space="0" w:color="auto"/>
              <w:left w:val="single" w:sz="6" w:space="0" w:color="auto"/>
              <w:bottom w:val="single" w:sz="6" w:space="0" w:color="auto"/>
              <w:right w:val="single" w:sz="6" w:space="0" w:color="00000A"/>
            </w:tcBorders>
          </w:tcPr>
          <w:p w14:paraId="388501DC" w14:textId="35A51B5B" w:rsidR="00E24CFE" w:rsidRPr="009E4B31" w:rsidRDefault="00E24CFE" w:rsidP="009E4B31">
            <w:pPr>
              <w:spacing w:after="0"/>
              <w:jc w:val="left"/>
              <w:rPr>
                <w:color w:val="000000" w:themeColor="text1"/>
                <w:sz w:val="20"/>
                <w:szCs w:val="20"/>
              </w:rPr>
            </w:pPr>
            <w:r w:rsidRPr="009E4B31">
              <w:rPr>
                <w:rStyle w:val="normaltextrun"/>
                <w:color w:val="000000" w:themeColor="text1"/>
                <w:sz w:val="20"/>
                <w:szCs w:val="20"/>
              </w:rPr>
              <w:t>Zmenené kategórie lesa</w:t>
            </w:r>
            <w:r w:rsidRPr="009E4B31">
              <w:rPr>
                <w:rStyle w:val="scxw258042093"/>
                <w:color w:val="000000" w:themeColor="text1"/>
                <w:sz w:val="20"/>
                <w:szCs w:val="20"/>
              </w:rPr>
              <w:t> </w:t>
            </w:r>
            <w:r w:rsidRPr="009E4B31">
              <w:rPr>
                <w:rStyle w:val="normaltextrun"/>
                <w:color w:val="000000" w:themeColor="text1"/>
                <w:sz w:val="20"/>
                <w:szCs w:val="20"/>
              </w:rPr>
              <w:t xml:space="preserve">(z hospodárskych lesov na </w:t>
            </w:r>
            <w:r w:rsidR="00187D33" w:rsidRPr="009E4B31">
              <w:rPr>
                <w:rStyle w:val="normaltextrun"/>
                <w:color w:val="000000" w:themeColor="text1"/>
                <w:sz w:val="20"/>
                <w:szCs w:val="20"/>
              </w:rPr>
              <w:t>l</w:t>
            </w:r>
            <w:r w:rsidRPr="009E4B31">
              <w:rPr>
                <w:rStyle w:val="normaltextrun"/>
                <w:color w:val="000000" w:themeColor="text1"/>
                <w:sz w:val="20"/>
                <w:szCs w:val="20"/>
              </w:rPr>
              <w:t>esy osobitného určenia)</w:t>
            </w:r>
            <w:r w:rsidRPr="009E4B31">
              <w:rPr>
                <w:rStyle w:val="eop"/>
                <w:color w:val="000000" w:themeColor="text1"/>
                <w:sz w:val="20"/>
                <w:szCs w:val="20"/>
              </w:rPr>
              <w:t> </w:t>
            </w:r>
            <w:r w:rsidR="0007165F" w:rsidRPr="009E4B31">
              <w:rPr>
                <w:rStyle w:val="eop"/>
                <w:color w:val="000000" w:themeColor="text1"/>
                <w:sz w:val="20"/>
                <w:szCs w:val="20"/>
              </w:rPr>
              <w:t>- výmera</w:t>
            </w:r>
          </w:p>
        </w:tc>
        <w:tc>
          <w:tcPr>
            <w:tcW w:w="1593" w:type="dxa"/>
            <w:gridSpan w:val="2"/>
            <w:tcBorders>
              <w:top w:val="single" w:sz="6" w:space="0" w:color="auto"/>
              <w:left w:val="single" w:sz="6" w:space="0" w:color="auto"/>
              <w:bottom w:val="single" w:sz="6" w:space="0" w:color="auto"/>
              <w:right w:val="single" w:sz="6" w:space="0" w:color="00000A"/>
            </w:tcBorders>
          </w:tcPr>
          <w:p w14:paraId="61A52205" w14:textId="77777777" w:rsidR="00E24CFE" w:rsidRPr="009E4B31" w:rsidRDefault="00E24CFE" w:rsidP="009E4B31">
            <w:pPr>
              <w:widowControl w:val="0"/>
              <w:autoSpaceDE w:val="0"/>
              <w:autoSpaceDN w:val="0"/>
              <w:adjustRightInd w:val="0"/>
              <w:spacing w:after="0"/>
              <w:jc w:val="center"/>
              <w:rPr>
                <w:color w:val="000000"/>
                <w:kern w:val="2"/>
                <w:sz w:val="20"/>
                <w:szCs w:val="20"/>
              </w:rPr>
            </w:pPr>
            <w:r w:rsidRPr="009E4B31">
              <w:rPr>
                <w:rStyle w:val="normaltextrun"/>
                <w:color w:val="000000" w:themeColor="text1"/>
                <w:sz w:val="20"/>
                <w:szCs w:val="20"/>
              </w:rPr>
              <w:t>2027 - 2036</w:t>
            </w:r>
            <w:r w:rsidRPr="009E4B31">
              <w:rPr>
                <w:rStyle w:val="eop"/>
                <w:color w:val="000000" w:themeColor="text1"/>
                <w:sz w:val="20"/>
                <w:szCs w:val="20"/>
              </w:rPr>
              <w:t> </w:t>
            </w:r>
          </w:p>
        </w:tc>
        <w:tc>
          <w:tcPr>
            <w:tcW w:w="1383" w:type="dxa"/>
            <w:gridSpan w:val="2"/>
            <w:tcBorders>
              <w:top w:val="single" w:sz="6" w:space="0" w:color="auto"/>
              <w:left w:val="single" w:sz="6" w:space="0" w:color="auto"/>
              <w:bottom w:val="single" w:sz="6" w:space="0" w:color="auto"/>
              <w:right w:val="single" w:sz="6" w:space="0" w:color="00000A"/>
            </w:tcBorders>
          </w:tcPr>
          <w:p w14:paraId="17171680" w14:textId="28934414" w:rsidR="00E24CFE" w:rsidRPr="009E4B31" w:rsidRDefault="00E24CFE" w:rsidP="009E4B31">
            <w:pPr>
              <w:spacing w:after="0"/>
              <w:jc w:val="center"/>
              <w:rPr>
                <w:color w:val="000000"/>
                <w:kern w:val="2"/>
                <w:sz w:val="20"/>
                <w:szCs w:val="20"/>
              </w:rPr>
            </w:pPr>
            <w:r w:rsidRPr="009E4B31">
              <w:rPr>
                <w:rStyle w:val="normaltextrun"/>
                <w:color w:val="000000" w:themeColor="text1"/>
                <w:sz w:val="20"/>
                <w:szCs w:val="20"/>
              </w:rPr>
              <w:t>Správa CHKO Horná Orava</w:t>
            </w:r>
            <w:r w:rsidR="64DE5087" w:rsidRPr="009E4B31">
              <w:rPr>
                <w:rStyle w:val="normaltextrun"/>
                <w:color w:val="000000" w:themeColor="text1"/>
                <w:sz w:val="20"/>
                <w:szCs w:val="20"/>
              </w:rPr>
              <w:t xml:space="preserve">, </w:t>
            </w:r>
            <w:r w:rsidR="64DE5087" w:rsidRPr="009E4B31">
              <w:rPr>
                <w:color w:val="000000" w:themeColor="text1"/>
                <w:sz w:val="20"/>
                <w:szCs w:val="20"/>
              </w:rPr>
              <w:t>obhospodaro</w:t>
            </w:r>
            <w:r w:rsidR="004451B5">
              <w:rPr>
                <w:color w:val="000000" w:themeColor="text1"/>
                <w:sz w:val="20"/>
                <w:szCs w:val="20"/>
              </w:rPr>
              <w:t>-</w:t>
            </w:r>
            <w:r w:rsidR="64DE5087" w:rsidRPr="009E4B31">
              <w:rPr>
                <w:color w:val="000000" w:themeColor="text1"/>
                <w:sz w:val="20"/>
                <w:szCs w:val="20"/>
              </w:rPr>
              <w:t>vateľ vlastník</w:t>
            </w:r>
            <w:r w:rsidR="64DE5087" w:rsidRPr="009E4B31">
              <w:rPr>
                <w:rStyle w:val="eop"/>
                <w:color w:val="000000" w:themeColor="text1"/>
                <w:sz w:val="20"/>
                <w:szCs w:val="20"/>
              </w:rPr>
              <w:t xml:space="preserve"> </w:t>
            </w:r>
            <w:r w:rsidRPr="009E4B31">
              <w:rPr>
                <w:rStyle w:val="eop"/>
                <w:color w:val="000000" w:themeColor="text1"/>
                <w:sz w:val="20"/>
                <w:szCs w:val="20"/>
              </w:rPr>
              <w:t> </w:t>
            </w:r>
          </w:p>
        </w:tc>
        <w:tc>
          <w:tcPr>
            <w:tcW w:w="1560" w:type="dxa"/>
            <w:gridSpan w:val="2"/>
            <w:tcBorders>
              <w:top w:val="single" w:sz="6" w:space="0" w:color="auto"/>
              <w:left w:val="single" w:sz="6" w:space="0" w:color="auto"/>
              <w:bottom w:val="single" w:sz="6" w:space="0" w:color="auto"/>
              <w:right w:val="single" w:sz="6" w:space="0" w:color="00000A"/>
            </w:tcBorders>
          </w:tcPr>
          <w:p w14:paraId="6BC6E990" w14:textId="77777777" w:rsidR="00E24CFE" w:rsidRPr="009E4B31" w:rsidRDefault="00E24CFE" w:rsidP="009E4B31">
            <w:pPr>
              <w:spacing w:after="0"/>
              <w:jc w:val="center"/>
              <w:rPr>
                <w:rStyle w:val="markedcontent"/>
                <w:color w:val="000000" w:themeColor="text1"/>
                <w:kern w:val="2"/>
                <w:sz w:val="20"/>
                <w:szCs w:val="20"/>
              </w:rPr>
            </w:pPr>
            <w:r w:rsidRPr="009E4B31">
              <w:rPr>
                <w:rStyle w:val="normaltextrun"/>
                <w:color w:val="000000" w:themeColor="text1"/>
                <w:sz w:val="20"/>
                <w:szCs w:val="20"/>
              </w:rPr>
              <w:t>Zdroje EÚ,  štátny rozpočet, vlastné zdroje</w:t>
            </w:r>
            <w:r w:rsidRPr="009E4B31">
              <w:rPr>
                <w:rStyle w:val="eop"/>
                <w:color w:val="000000" w:themeColor="text1"/>
                <w:sz w:val="20"/>
                <w:szCs w:val="20"/>
              </w:rPr>
              <w:t> </w:t>
            </w:r>
          </w:p>
        </w:tc>
        <w:tc>
          <w:tcPr>
            <w:tcW w:w="595" w:type="dxa"/>
            <w:gridSpan w:val="2"/>
            <w:tcBorders>
              <w:top w:val="single" w:sz="4" w:space="0" w:color="auto"/>
              <w:left w:val="single" w:sz="4" w:space="0" w:color="auto"/>
              <w:bottom w:val="single" w:sz="4" w:space="0" w:color="auto"/>
              <w:right w:val="single" w:sz="4" w:space="0" w:color="auto"/>
            </w:tcBorders>
          </w:tcPr>
          <w:p w14:paraId="48FB3AF0" w14:textId="77777777" w:rsidR="00E24CFE" w:rsidRPr="009E4B31" w:rsidRDefault="00E24CFE" w:rsidP="009E4B31">
            <w:pPr>
              <w:widowControl w:val="0"/>
              <w:autoSpaceDE w:val="0"/>
              <w:autoSpaceDN w:val="0"/>
              <w:adjustRightInd w:val="0"/>
              <w:spacing w:after="0"/>
              <w:rPr>
                <w:color w:val="000000"/>
                <w:kern w:val="2"/>
                <w:sz w:val="20"/>
                <w:szCs w:val="20"/>
              </w:rPr>
            </w:pPr>
            <w:r w:rsidRPr="009E4B31">
              <w:rPr>
                <w:color w:val="000000"/>
                <w:kern w:val="2"/>
                <w:sz w:val="20"/>
                <w:szCs w:val="20"/>
              </w:rPr>
              <w:t>L4</w:t>
            </w:r>
          </w:p>
        </w:tc>
      </w:tr>
      <w:tr w:rsidR="00E24CFE" w:rsidRPr="009E4B31" w14:paraId="3132968A" w14:textId="77777777" w:rsidTr="004451B5">
        <w:trPr>
          <w:trHeight w:val="1657"/>
        </w:trPr>
        <w:tc>
          <w:tcPr>
            <w:tcW w:w="1271" w:type="dxa"/>
            <w:tcBorders>
              <w:top w:val="single" w:sz="4" w:space="0" w:color="auto"/>
              <w:left w:val="single" w:sz="4" w:space="0" w:color="auto"/>
              <w:bottom w:val="single" w:sz="4" w:space="0" w:color="auto"/>
              <w:right w:val="single" w:sz="4" w:space="0" w:color="auto"/>
            </w:tcBorders>
          </w:tcPr>
          <w:p w14:paraId="4946C52E" w14:textId="4E213868" w:rsidR="00E24CFE" w:rsidRPr="009E4B31" w:rsidRDefault="00E24CFE" w:rsidP="009E4B31">
            <w:pPr>
              <w:widowControl w:val="0"/>
              <w:jc w:val="left"/>
              <w:rPr>
                <w:sz w:val="20"/>
                <w:szCs w:val="20"/>
              </w:rPr>
            </w:pPr>
            <w:r w:rsidRPr="009E4B31">
              <w:rPr>
                <w:sz w:val="20"/>
                <w:szCs w:val="20"/>
              </w:rPr>
              <w:t>1.4.1.3</w:t>
            </w:r>
          </w:p>
        </w:tc>
        <w:tc>
          <w:tcPr>
            <w:tcW w:w="2977" w:type="dxa"/>
            <w:gridSpan w:val="2"/>
            <w:tcBorders>
              <w:top w:val="single" w:sz="4" w:space="0" w:color="auto"/>
              <w:left w:val="single" w:sz="4" w:space="0" w:color="auto"/>
              <w:bottom w:val="single" w:sz="4" w:space="0" w:color="auto"/>
              <w:right w:val="single" w:sz="8" w:space="0" w:color="00000A"/>
            </w:tcBorders>
          </w:tcPr>
          <w:p w14:paraId="3B0742D0" w14:textId="09BF1421" w:rsidR="00E24CFE" w:rsidRPr="009E4B31" w:rsidRDefault="609CFA81" w:rsidP="009E4B31">
            <w:pPr>
              <w:widowControl w:val="0"/>
              <w:jc w:val="left"/>
              <w:rPr>
                <w:rStyle w:val="markedcontent"/>
                <w:kern w:val="2"/>
                <w:sz w:val="20"/>
                <w:szCs w:val="20"/>
              </w:rPr>
            </w:pPr>
            <w:r w:rsidRPr="009E4B31">
              <w:rPr>
                <w:rStyle w:val="markedcontent"/>
                <w:sz w:val="20"/>
                <w:szCs w:val="20"/>
              </w:rPr>
              <w:t>Obmedz</w:t>
            </w:r>
            <w:r w:rsidR="00398905" w:rsidRPr="009E4B31">
              <w:rPr>
                <w:rStyle w:val="markedcontent"/>
                <w:sz w:val="20"/>
                <w:szCs w:val="20"/>
              </w:rPr>
              <w:t>iť</w:t>
            </w:r>
            <w:r w:rsidRPr="009E4B31">
              <w:rPr>
                <w:rStyle w:val="markedcontent"/>
                <w:sz w:val="20"/>
                <w:szCs w:val="20"/>
              </w:rPr>
              <w:t xml:space="preserve"> plánovanú aj </w:t>
            </w:r>
            <w:r w:rsidR="00398905" w:rsidRPr="009E4B31">
              <w:rPr>
                <w:rStyle w:val="markedcontent"/>
                <w:sz w:val="20"/>
                <w:szCs w:val="20"/>
              </w:rPr>
              <w:t>asanačn</w:t>
            </w:r>
            <w:r w:rsidRPr="009E4B31">
              <w:rPr>
                <w:rStyle w:val="markedcontent"/>
                <w:sz w:val="20"/>
                <w:szCs w:val="20"/>
              </w:rPr>
              <w:t xml:space="preserve">ú ťažbu v biotopoch Ls 1.1., </w:t>
            </w:r>
            <w:r w:rsidRPr="009E4B31">
              <w:rPr>
                <w:color w:val="000000" w:themeColor="text1"/>
                <w:sz w:val="20"/>
                <w:szCs w:val="20"/>
              </w:rPr>
              <w:t xml:space="preserve">Ls 1.3, Ls 1.4, Ls 7.1, Ls 7.2, Ls 7.3, </w:t>
            </w:r>
            <w:r w:rsidRPr="009E4B31">
              <w:rPr>
                <w:rStyle w:val="markedcontent"/>
                <w:sz w:val="20"/>
                <w:szCs w:val="20"/>
              </w:rPr>
              <w:t xml:space="preserve">Ls 7.4, </w:t>
            </w:r>
            <w:r w:rsidRPr="009E4B31">
              <w:rPr>
                <w:color w:val="000000" w:themeColor="text1"/>
                <w:sz w:val="20"/>
                <w:szCs w:val="20"/>
              </w:rPr>
              <w:t>Ls 9.3</w:t>
            </w:r>
            <w:r w:rsidR="00A81E82" w:rsidRPr="009E4B31">
              <w:rPr>
                <w:color w:val="000000" w:themeColor="text1"/>
                <w:sz w:val="20"/>
                <w:szCs w:val="20"/>
              </w:rPr>
              <w:t>.</w:t>
            </w:r>
          </w:p>
        </w:tc>
        <w:tc>
          <w:tcPr>
            <w:tcW w:w="4678" w:type="dxa"/>
            <w:gridSpan w:val="2"/>
            <w:tcBorders>
              <w:top w:val="single" w:sz="6" w:space="0" w:color="auto"/>
              <w:left w:val="single" w:sz="6" w:space="0" w:color="auto"/>
              <w:bottom w:val="single" w:sz="6" w:space="0" w:color="auto"/>
              <w:right w:val="single" w:sz="6" w:space="0" w:color="00000A"/>
            </w:tcBorders>
          </w:tcPr>
          <w:p w14:paraId="209AFBE2" w14:textId="1BBBC1AE" w:rsidR="00E24CFE" w:rsidRPr="009E4B31" w:rsidRDefault="6664A76E" w:rsidP="00722C47">
            <w:pPr>
              <w:spacing w:after="0"/>
              <w:jc w:val="left"/>
              <w:rPr>
                <w:rStyle w:val="normaltextrun"/>
                <w:color w:val="000000" w:themeColor="text1"/>
                <w:sz w:val="20"/>
                <w:szCs w:val="20"/>
              </w:rPr>
            </w:pPr>
            <w:r w:rsidRPr="009E4B31">
              <w:rPr>
                <w:rFonts w:eastAsia="Times New Roman"/>
                <w:sz w:val="20"/>
                <w:szCs w:val="20"/>
              </w:rPr>
              <w:t>Zachovanie výmery a predchádzanie zhoršovaniu stavu biotopov Ls 1.1., Ls 1.3., Ls 1.4., Ls 7.1., Ls 7.2., Ls 7.3., Ls 7.4. a Ls 9.3. nevytváraním nových zvážnic, ktoré odvodňujú uvedené biotopy, a postupným znefunkčňovaním nevyužívaných lesných dopravných trás (lesných ciest, odvozných ciest, približovacích liniek a zvážnic) s cieľom obnovy vodného režimu biotopov.</w:t>
            </w:r>
          </w:p>
        </w:tc>
        <w:tc>
          <w:tcPr>
            <w:tcW w:w="1593" w:type="dxa"/>
            <w:gridSpan w:val="2"/>
            <w:tcBorders>
              <w:top w:val="single" w:sz="6" w:space="0" w:color="auto"/>
              <w:left w:val="single" w:sz="6" w:space="0" w:color="auto"/>
              <w:bottom w:val="single" w:sz="6" w:space="0" w:color="auto"/>
              <w:right w:val="single" w:sz="6" w:space="0" w:color="00000A"/>
            </w:tcBorders>
          </w:tcPr>
          <w:p w14:paraId="74BDCA2A" w14:textId="77777777" w:rsidR="00E24CFE" w:rsidRPr="009E4B31" w:rsidRDefault="00E24CFE" w:rsidP="009E4B31">
            <w:pPr>
              <w:widowControl w:val="0"/>
              <w:autoSpaceDE w:val="0"/>
              <w:autoSpaceDN w:val="0"/>
              <w:adjustRightInd w:val="0"/>
              <w:spacing w:after="0"/>
              <w:jc w:val="center"/>
              <w:rPr>
                <w:rStyle w:val="normaltextrun"/>
                <w:color w:val="000000"/>
                <w:sz w:val="20"/>
                <w:szCs w:val="20"/>
              </w:rPr>
            </w:pPr>
            <w:r w:rsidRPr="009E4B31">
              <w:rPr>
                <w:rStyle w:val="normaltextrun"/>
                <w:color w:val="000000" w:themeColor="text1"/>
                <w:sz w:val="20"/>
                <w:szCs w:val="20"/>
              </w:rPr>
              <w:t>2027 - 2036</w:t>
            </w:r>
            <w:r w:rsidRPr="009E4B31">
              <w:rPr>
                <w:rStyle w:val="eop"/>
                <w:color w:val="000000" w:themeColor="text1"/>
                <w:sz w:val="20"/>
                <w:szCs w:val="20"/>
              </w:rPr>
              <w:t> </w:t>
            </w:r>
          </w:p>
        </w:tc>
        <w:tc>
          <w:tcPr>
            <w:tcW w:w="1383" w:type="dxa"/>
            <w:gridSpan w:val="2"/>
            <w:tcBorders>
              <w:top w:val="single" w:sz="6" w:space="0" w:color="auto"/>
              <w:left w:val="single" w:sz="6" w:space="0" w:color="auto"/>
              <w:bottom w:val="single" w:sz="6" w:space="0" w:color="auto"/>
              <w:right w:val="single" w:sz="6" w:space="0" w:color="00000A"/>
            </w:tcBorders>
          </w:tcPr>
          <w:p w14:paraId="3001AEE3" w14:textId="70E1FC26" w:rsidR="00E24CFE" w:rsidRPr="009E4B31" w:rsidRDefault="00E24CFE" w:rsidP="009E4B31">
            <w:pPr>
              <w:spacing w:after="0"/>
              <w:jc w:val="center"/>
              <w:rPr>
                <w:rStyle w:val="normaltextrun"/>
                <w:color w:val="000000"/>
                <w:sz w:val="20"/>
                <w:szCs w:val="20"/>
              </w:rPr>
            </w:pPr>
            <w:r w:rsidRPr="009E4B31">
              <w:rPr>
                <w:rStyle w:val="normaltextrun"/>
                <w:color w:val="000000" w:themeColor="text1"/>
                <w:sz w:val="20"/>
                <w:szCs w:val="20"/>
              </w:rPr>
              <w:t>Správa CHKO Horná Orava</w:t>
            </w:r>
            <w:r w:rsidR="005415BA" w:rsidRPr="009E4B31">
              <w:rPr>
                <w:rStyle w:val="normaltextrun"/>
                <w:color w:val="000000" w:themeColor="text1"/>
                <w:sz w:val="20"/>
                <w:szCs w:val="20"/>
              </w:rPr>
              <w:t>,</w:t>
            </w:r>
            <w:r w:rsidR="00821229" w:rsidRPr="009E4B31">
              <w:rPr>
                <w:rStyle w:val="normaltextrun"/>
                <w:color w:val="000000" w:themeColor="text1"/>
                <w:sz w:val="20"/>
                <w:szCs w:val="20"/>
              </w:rPr>
              <w:t xml:space="preserve"> okresný úrad,</w:t>
            </w:r>
            <w:r w:rsidR="005415BA" w:rsidRPr="009E4B31">
              <w:rPr>
                <w:rStyle w:val="normaltextrun"/>
                <w:color w:val="000000" w:themeColor="text1"/>
                <w:sz w:val="20"/>
                <w:szCs w:val="20"/>
              </w:rPr>
              <w:t xml:space="preserve"> obhospoda</w:t>
            </w:r>
            <w:r w:rsidR="004451B5">
              <w:rPr>
                <w:rStyle w:val="normaltextrun"/>
                <w:color w:val="000000" w:themeColor="text1"/>
                <w:sz w:val="20"/>
                <w:szCs w:val="20"/>
              </w:rPr>
              <w:t>-</w:t>
            </w:r>
            <w:r w:rsidR="005415BA" w:rsidRPr="009E4B31">
              <w:rPr>
                <w:rStyle w:val="normaltextrun"/>
                <w:color w:val="000000" w:themeColor="text1"/>
                <w:sz w:val="20"/>
                <w:szCs w:val="20"/>
              </w:rPr>
              <w:t>rovateľ</w:t>
            </w:r>
            <w:r w:rsidRPr="009E4B31">
              <w:rPr>
                <w:rStyle w:val="eop"/>
                <w:color w:val="000000" w:themeColor="text1"/>
                <w:sz w:val="20"/>
                <w:szCs w:val="20"/>
              </w:rPr>
              <w:t> </w:t>
            </w:r>
          </w:p>
        </w:tc>
        <w:tc>
          <w:tcPr>
            <w:tcW w:w="1560" w:type="dxa"/>
            <w:gridSpan w:val="2"/>
            <w:tcBorders>
              <w:top w:val="single" w:sz="6" w:space="0" w:color="auto"/>
              <w:left w:val="single" w:sz="6" w:space="0" w:color="auto"/>
              <w:bottom w:val="single" w:sz="6" w:space="0" w:color="auto"/>
              <w:right w:val="single" w:sz="6" w:space="0" w:color="00000A"/>
            </w:tcBorders>
          </w:tcPr>
          <w:p w14:paraId="4B9EF73B" w14:textId="77777777" w:rsidR="00E24CFE" w:rsidRPr="009E4B31" w:rsidRDefault="00E24CFE" w:rsidP="009E4B31">
            <w:pPr>
              <w:spacing w:after="0"/>
              <w:jc w:val="center"/>
              <w:rPr>
                <w:rStyle w:val="normaltextrun"/>
                <w:color w:val="000000" w:themeColor="text1"/>
                <w:sz w:val="20"/>
                <w:szCs w:val="20"/>
              </w:rPr>
            </w:pPr>
            <w:r w:rsidRPr="009E4B31">
              <w:rPr>
                <w:rStyle w:val="normaltextrun"/>
                <w:color w:val="000000" w:themeColor="text1"/>
                <w:sz w:val="20"/>
                <w:szCs w:val="20"/>
              </w:rPr>
              <w:t>Zdroje EÚ,  štátny rozpočet, vlastné zdroje</w:t>
            </w:r>
            <w:r w:rsidRPr="009E4B31">
              <w:rPr>
                <w:rStyle w:val="eop"/>
                <w:color w:val="000000" w:themeColor="text1"/>
                <w:sz w:val="20"/>
                <w:szCs w:val="20"/>
              </w:rPr>
              <w:t> </w:t>
            </w:r>
          </w:p>
        </w:tc>
        <w:tc>
          <w:tcPr>
            <w:tcW w:w="595" w:type="dxa"/>
            <w:gridSpan w:val="2"/>
            <w:tcBorders>
              <w:top w:val="single" w:sz="4" w:space="0" w:color="auto"/>
              <w:left w:val="single" w:sz="4" w:space="0" w:color="auto"/>
              <w:bottom w:val="single" w:sz="4" w:space="0" w:color="auto"/>
              <w:right w:val="single" w:sz="4" w:space="0" w:color="auto"/>
            </w:tcBorders>
          </w:tcPr>
          <w:p w14:paraId="2C7F7830" w14:textId="77777777"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t>L4</w:t>
            </w:r>
          </w:p>
        </w:tc>
      </w:tr>
      <w:tr w:rsidR="00E24CFE" w:rsidRPr="009E4B31" w14:paraId="7E554F1C" w14:textId="77777777" w:rsidTr="004451B5">
        <w:trPr>
          <w:trHeight w:val="715"/>
        </w:trPr>
        <w:tc>
          <w:tcPr>
            <w:tcW w:w="1271" w:type="dxa"/>
            <w:tcBorders>
              <w:top w:val="single" w:sz="4" w:space="0" w:color="auto"/>
              <w:left w:val="single" w:sz="4" w:space="0" w:color="auto"/>
              <w:bottom w:val="single" w:sz="4" w:space="0" w:color="auto"/>
              <w:right w:val="single" w:sz="4" w:space="0" w:color="auto"/>
            </w:tcBorders>
          </w:tcPr>
          <w:p w14:paraId="7CC60272" w14:textId="310E1147" w:rsidR="00E24CFE" w:rsidRPr="009E4B31" w:rsidRDefault="00E24CFE" w:rsidP="009E4B31">
            <w:pPr>
              <w:widowControl w:val="0"/>
              <w:jc w:val="left"/>
              <w:rPr>
                <w:sz w:val="20"/>
                <w:szCs w:val="20"/>
              </w:rPr>
            </w:pPr>
            <w:r w:rsidRPr="009E4B31">
              <w:rPr>
                <w:sz w:val="20"/>
                <w:szCs w:val="20"/>
              </w:rPr>
              <w:t>1.4.1.4</w:t>
            </w:r>
          </w:p>
        </w:tc>
        <w:tc>
          <w:tcPr>
            <w:tcW w:w="2977" w:type="dxa"/>
            <w:gridSpan w:val="2"/>
            <w:tcBorders>
              <w:top w:val="single" w:sz="4" w:space="0" w:color="auto"/>
              <w:left w:val="single" w:sz="4" w:space="0" w:color="auto"/>
              <w:bottom w:val="single" w:sz="4" w:space="0" w:color="auto"/>
              <w:right w:val="single" w:sz="8" w:space="0" w:color="00000A"/>
            </w:tcBorders>
          </w:tcPr>
          <w:p w14:paraId="5358D935" w14:textId="77777777" w:rsidR="00E24CFE" w:rsidRPr="009E4B31" w:rsidRDefault="00E24CFE" w:rsidP="009E4B31">
            <w:pPr>
              <w:widowControl w:val="0"/>
              <w:rPr>
                <w:rStyle w:val="markedcontent"/>
                <w:kern w:val="2"/>
                <w:sz w:val="20"/>
                <w:szCs w:val="20"/>
              </w:rPr>
            </w:pPr>
            <w:r w:rsidRPr="009E4B31">
              <w:rPr>
                <w:rStyle w:val="markedcontent"/>
                <w:kern w:val="2"/>
                <w:sz w:val="20"/>
                <w:szCs w:val="20"/>
              </w:rPr>
              <w:t>Nezalesňovať prirodzené svetliny</w:t>
            </w:r>
          </w:p>
        </w:tc>
        <w:tc>
          <w:tcPr>
            <w:tcW w:w="4678" w:type="dxa"/>
            <w:gridSpan w:val="2"/>
            <w:tcBorders>
              <w:top w:val="single" w:sz="6" w:space="0" w:color="auto"/>
              <w:left w:val="single" w:sz="6" w:space="0" w:color="auto"/>
              <w:bottom w:val="single" w:sz="6" w:space="0" w:color="auto"/>
              <w:right w:val="single" w:sz="6" w:space="0" w:color="00000A"/>
            </w:tcBorders>
          </w:tcPr>
          <w:p w14:paraId="1291A198" w14:textId="7DD4C973" w:rsidR="00E24CFE" w:rsidRPr="009E4B31" w:rsidRDefault="00E24CFE" w:rsidP="009E4B31">
            <w:pPr>
              <w:spacing w:after="0"/>
              <w:jc w:val="left"/>
              <w:rPr>
                <w:rStyle w:val="normaltextrun"/>
                <w:color w:val="000000" w:themeColor="text1"/>
                <w:sz w:val="20"/>
                <w:szCs w:val="20"/>
              </w:rPr>
            </w:pPr>
            <w:r w:rsidRPr="009E4B31">
              <w:rPr>
                <w:rStyle w:val="normaltextrun"/>
                <w:color w:val="000000" w:themeColor="text1"/>
                <w:sz w:val="20"/>
                <w:szCs w:val="20"/>
              </w:rPr>
              <w:t>Nezalesňovať časti pozemkov s nelesnou vegetáciou, resp. medzery a svetliny v lesných porastoch s rašeliniskovou flórou (Ra 3, Lk</w:t>
            </w:r>
            <w:r w:rsidR="003F7C34" w:rsidRPr="009E4B31">
              <w:rPr>
                <w:rStyle w:val="normaltextrun"/>
                <w:color w:val="000000" w:themeColor="text1"/>
                <w:sz w:val="20"/>
                <w:szCs w:val="20"/>
              </w:rPr>
              <w:t xml:space="preserve"> </w:t>
            </w:r>
            <w:r w:rsidRPr="009E4B31">
              <w:rPr>
                <w:rStyle w:val="normaltextrun"/>
                <w:color w:val="000000" w:themeColor="text1"/>
                <w:sz w:val="20"/>
                <w:szCs w:val="20"/>
              </w:rPr>
              <w:t>6). Neuhadzovať dendromasu (haluzinu a podobne) na časti pozemkov s nelesnou vegetáciou, resp. medzery a svetliny.</w:t>
            </w:r>
          </w:p>
        </w:tc>
        <w:tc>
          <w:tcPr>
            <w:tcW w:w="1593" w:type="dxa"/>
            <w:gridSpan w:val="2"/>
            <w:tcBorders>
              <w:top w:val="single" w:sz="6" w:space="0" w:color="auto"/>
              <w:left w:val="single" w:sz="6" w:space="0" w:color="auto"/>
              <w:bottom w:val="single" w:sz="6" w:space="0" w:color="auto"/>
              <w:right w:val="single" w:sz="6" w:space="0" w:color="00000A"/>
            </w:tcBorders>
          </w:tcPr>
          <w:p w14:paraId="77F107CD" w14:textId="77777777" w:rsidR="00E24CFE" w:rsidRPr="009E4B31" w:rsidRDefault="00E24CFE" w:rsidP="009E4B31">
            <w:pPr>
              <w:widowControl w:val="0"/>
              <w:autoSpaceDE w:val="0"/>
              <w:autoSpaceDN w:val="0"/>
              <w:adjustRightInd w:val="0"/>
              <w:spacing w:after="0"/>
              <w:jc w:val="center"/>
              <w:rPr>
                <w:rStyle w:val="normaltextrun"/>
                <w:color w:val="000000"/>
                <w:sz w:val="20"/>
                <w:szCs w:val="20"/>
              </w:rPr>
            </w:pPr>
            <w:r w:rsidRPr="009E4B31">
              <w:rPr>
                <w:rStyle w:val="normaltextrun"/>
                <w:color w:val="000000" w:themeColor="text1"/>
                <w:sz w:val="20"/>
                <w:szCs w:val="20"/>
              </w:rPr>
              <w:t>2027 - 2036</w:t>
            </w:r>
            <w:r w:rsidRPr="009E4B31">
              <w:rPr>
                <w:rStyle w:val="eop"/>
                <w:color w:val="000000" w:themeColor="text1"/>
                <w:sz w:val="20"/>
                <w:szCs w:val="20"/>
              </w:rPr>
              <w:t> </w:t>
            </w:r>
          </w:p>
        </w:tc>
        <w:tc>
          <w:tcPr>
            <w:tcW w:w="1383" w:type="dxa"/>
            <w:gridSpan w:val="2"/>
            <w:tcBorders>
              <w:top w:val="single" w:sz="6" w:space="0" w:color="auto"/>
              <w:left w:val="single" w:sz="6" w:space="0" w:color="auto"/>
              <w:bottom w:val="single" w:sz="6" w:space="0" w:color="auto"/>
              <w:right w:val="single" w:sz="6" w:space="0" w:color="00000A"/>
            </w:tcBorders>
          </w:tcPr>
          <w:p w14:paraId="74C53D87" w14:textId="77777777" w:rsidR="00E24CFE" w:rsidRPr="009E4B31" w:rsidRDefault="00E24CFE" w:rsidP="009E4B31">
            <w:pPr>
              <w:spacing w:after="0"/>
              <w:jc w:val="center"/>
              <w:rPr>
                <w:rStyle w:val="normaltextrun"/>
                <w:color w:val="000000"/>
                <w:sz w:val="20"/>
                <w:szCs w:val="20"/>
              </w:rPr>
            </w:pPr>
            <w:r w:rsidRPr="009E4B31">
              <w:rPr>
                <w:rStyle w:val="normaltextrun"/>
                <w:color w:val="000000" w:themeColor="text1"/>
                <w:sz w:val="20"/>
                <w:szCs w:val="20"/>
              </w:rPr>
              <w:t>Správa CHKO Horná Orava</w:t>
            </w:r>
            <w:r w:rsidRPr="009E4B31">
              <w:rPr>
                <w:rStyle w:val="eop"/>
                <w:color w:val="000000" w:themeColor="text1"/>
                <w:sz w:val="20"/>
                <w:szCs w:val="20"/>
              </w:rPr>
              <w:t> </w:t>
            </w:r>
          </w:p>
        </w:tc>
        <w:tc>
          <w:tcPr>
            <w:tcW w:w="1560" w:type="dxa"/>
            <w:gridSpan w:val="2"/>
            <w:tcBorders>
              <w:top w:val="single" w:sz="6" w:space="0" w:color="auto"/>
              <w:left w:val="single" w:sz="6" w:space="0" w:color="auto"/>
              <w:bottom w:val="single" w:sz="6" w:space="0" w:color="auto"/>
              <w:right w:val="single" w:sz="6" w:space="0" w:color="00000A"/>
            </w:tcBorders>
          </w:tcPr>
          <w:p w14:paraId="4DD66033" w14:textId="77777777" w:rsidR="00E24CFE" w:rsidRPr="009E4B31" w:rsidRDefault="00E24CFE" w:rsidP="009E4B31">
            <w:pPr>
              <w:spacing w:after="0"/>
              <w:jc w:val="center"/>
              <w:rPr>
                <w:rStyle w:val="normaltextrun"/>
                <w:color w:val="000000" w:themeColor="text1"/>
                <w:sz w:val="20"/>
                <w:szCs w:val="20"/>
              </w:rPr>
            </w:pPr>
            <w:r w:rsidRPr="009E4B31">
              <w:rPr>
                <w:rStyle w:val="normaltextrun"/>
                <w:color w:val="000000" w:themeColor="text1"/>
                <w:sz w:val="20"/>
                <w:szCs w:val="20"/>
              </w:rPr>
              <w:t>Zdroje EÚ,  štátny rozpočet, vlastné zdroje</w:t>
            </w:r>
            <w:r w:rsidRPr="009E4B31">
              <w:rPr>
                <w:rStyle w:val="eop"/>
                <w:color w:val="000000" w:themeColor="text1"/>
                <w:sz w:val="20"/>
                <w:szCs w:val="20"/>
              </w:rPr>
              <w:t> </w:t>
            </w:r>
          </w:p>
        </w:tc>
        <w:tc>
          <w:tcPr>
            <w:tcW w:w="595" w:type="dxa"/>
            <w:gridSpan w:val="2"/>
            <w:tcBorders>
              <w:top w:val="single" w:sz="4" w:space="0" w:color="auto"/>
              <w:left w:val="single" w:sz="4" w:space="0" w:color="auto"/>
              <w:bottom w:val="single" w:sz="4" w:space="0" w:color="auto"/>
              <w:right w:val="single" w:sz="4" w:space="0" w:color="auto"/>
            </w:tcBorders>
          </w:tcPr>
          <w:p w14:paraId="34355D9E" w14:textId="77777777"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t>L4</w:t>
            </w:r>
          </w:p>
        </w:tc>
      </w:tr>
      <w:tr w:rsidR="00E24CFE" w:rsidRPr="009E4B31" w14:paraId="218C55DA" w14:textId="77777777" w:rsidTr="002A4453">
        <w:trPr>
          <w:trHeight w:val="520"/>
        </w:trPr>
        <w:tc>
          <w:tcPr>
            <w:tcW w:w="14057" w:type="dxa"/>
            <w:gridSpan w:val="13"/>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7C5818D" w14:textId="2ECB9D70" w:rsidR="00E24CFE" w:rsidRPr="009E4B31" w:rsidRDefault="2B13DA23" w:rsidP="009E4B31">
            <w:pPr>
              <w:spacing w:after="0"/>
              <w:rPr>
                <w:b/>
                <w:bCs/>
                <w:kern w:val="2"/>
              </w:rPr>
            </w:pPr>
            <w:r w:rsidRPr="009E4B31">
              <w:rPr>
                <w:i/>
                <w:iCs/>
                <w:kern w:val="2"/>
                <w:u w:val="single"/>
              </w:rPr>
              <w:t>Operatívny cieľ 1.5:</w:t>
            </w:r>
            <w:r w:rsidRPr="009E4B31">
              <w:rPr>
                <w:i/>
                <w:iCs/>
                <w:kern w:val="2"/>
              </w:rPr>
              <w:t xml:space="preserve"> </w:t>
            </w:r>
            <w:r w:rsidRPr="009E4B31">
              <w:rPr>
                <w:kern w:val="2"/>
              </w:rPr>
              <w:t>Zlepšenie stavu/odolnosti a obnova lesných biotopov postupmi prírode blízkeho lesného hospodárstva (C zóna) v </w:t>
            </w:r>
            <w:r w:rsidRPr="009E4B31">
              <w:rPr>
                <w:b/>
                <w:bCs/>
                <w:kern w:val="2"/>
              </w:rPr>
              <w:t>EFP L5 Lesy s prírode blízkym hospodárením</w:t>
            </w:r>
            <w:r w:rsidR="7DD96D5E" w:rsidRPr="009E4B31">
              <w:rPr>
                <w:b/>
                <w:bCs/>
                <w:kern w:val="2"/>
              </w:rPr>
              <w:t xml:space="preserve">. </w:t>
            </w:r>
            <w:r w:rsidR="5B62C6EA" w:rsidRPr="009E4B31">
              <w:rPr>
                <w:kern w:val="2"/>
              </w:rPr>
              <w:t xml:space="preserve">Opatrenia </w:t>
            </w:r>
            <w:r w:rsidR="003F7C34" w:rsidRPr="009E4B31">
              <w:rPr>
                <w:kern w:val="2"/>
              </w:rPr>
              <w:t xml:space="preserve">tohto </w:t>
            </w:r>
            <w:r w:rsidR="5B62C6EA" w:rsidRPr="009E4B31">
              <w:rPr>
                <w:kern w:val="2"/>
              </w:rPr>
              <w:t>operatívneho cieľa</w:t>
            </w:r>
            <w:r w:rsidR="5B62C6EA" w:rsidRPr="009E4B31" w:rsidDel="003F7C34">
              <w:rPr>
                <w:kern w:val="2"/>
              </w:rPr>
              <w:t xml:space="preserve"> </w:t>
            </w:r>
            <w:r w:rsidR="5B62C6EA" w:rsidRPr="009E4B31">
              <w:rPr>
                <w:kern w:val="2"/>
              </w:rPr>
              <w:t xml:space="preserve">sa </w:t>
            </w:r>
            <w:r w:rsidR="5B62C6EA" w:rsidRPr="009E4B31" w:rsidDel="00D715D1">
              <w:t xml:space="preserve">týkajú </w:t>
            </w:r>
            <w:r w:rsidR="0DBCAB67" w:rsidRPr="009E4B31">
              <w:t>Ú</w:t>
            </w:r>
            <w:r w:rsidR="5B62C6EA" w:rsidRPr="009E4B31">
              <w:t xml:space="preserve">EV: </w:t>
            </w:r>
            <w:r w:rsidR="7DD96D5E" w:rsidRPr="009E4B31">
              <w:rPr>
                <w:b/>
                <w:bCs/>
              </w:rPr>
              <w:t>SKUEV0222, SKUEV0185, SKUEV0662, SKUEV0964, SKUEV0661, SKUEV0658, SKUEV</w:t>
            </w:r>
            <w:r w:rsidR="5EE04477" w:rsidRPr="009E4B31">
              <w:rPr>
                <w:b/>
                <w:bCs/>
              </w:rPr>
              <w:t>0190, SKUEV0188, SKUEV0304, SKUEV0057, SKUEV0187, SKUEV0193, SKUEV0191, SKUEV0189</w:t>
            </w:r>
            <w:r w:rsidR="223D1256" w:rsidRPr="009E4B31">
              <w:rPr>
                <w:b/>
                <w:bCs/>
              </w:rPr>
              <w:t>.</w:t>
            </w:r>
          </w:p>
          <w:p w14:paraId="198BC189" w14:textId="6EA57BF3" w:rsidR="00E24CFE" w:rsidRPr="009E4B31" w:rsidRDefault="1741B9DE" w:rsidP="009E4B31">
            <w:pPr>
              <w:spacing w:after="0"/>
            </w:pPr>
            <w:r w:rsidRPr="009E4B31">
              <w:rPr>
                <w:rStyle w:val="markedcontent"/>
                <w:kern w:val="2"/>
              </w:rPr>
              <w:t xml:space="preserve">Realizáciou opatrení sa má dosiahnuť zlepšenie stavu, resp. obnova lesných biotopov </w:t>
            </w:r>
            <w:r w:rsidRPr="009E4B31">
              <w:rPr>
                <w:rStyle w:val="markedcontent"/>
              </w:rPr>
              <w:t>Ls</w:t>
            </w:r>
            <w:r w:rsidR="4B2E9220" w:rsidRPr="009E4B31">
              <w:rPr>
                <w:rStyle w:val="markedcontent"/>
              </w:rPr>
              <w:t xml:space="preserve"> </w:t>
            </w:r>
            <w:r w:rsidRPr="009E4B31">
              <w:rPr>
                <w:rStyle w:val="markedcontent"/>
              </w:rPr>
              <w:t>1.4 Horské jelšové lužné lesy (*</w:t>
            </w:r>
            <w:r w:rsidR="22A6640E" w:rsidRPr="009E4B31">
              <w:rPr>
                <w:rStyle w:val="markedcontent"/>
              </w:rPr>
              <w:t xml:space="preserve"> </w:t>
            </w:r>
            <w:r w:rsidRPr="009E4B31">
              <w:rPr>
                <w:rStyle w:val="markedcontent"/>
              </w:rPr>
              <w:t>91E0), Ls</w:t>
            </w:r>
            <w:r w:rsidR="0ABA0B1B" w:rsidRPr="009E4B31">
              <w:rPr>
                <w:rStyle w:val="markedcontent"/>
              </w:rPr>
              <w:t xml:space="preserve"> </w:t>
            </w:r>
            <w:r w:rsidRPr="009E4B31">
              <w:rPr>
                <w:rStyle w:val="markedcontent"/>
              </w:rPr>
              <w:t>5.1 Bukové a jedľovo-bukové kvetnaté lesy (9130), Ls</w:t>
            </w:r>
            <w:r w:rsidR="649E31E9" w:rsidRPr="009E4B31">
              <w:rPr>
                <w:rStyle w:val="markedcontent"/>
              </w:rPr>
              <w:t xml:space="preserve"> </w:t>
            </w:r>
            <w:r w:rsidRPr="009E4B31">
              <w:rPr>
                <w:rStyle w:val="markedcontent"/>
              </w:rPr>
              <w:t>5.2 Kyslomilné bukové lesy (9110), Ls</w:t>
            </w:r>
            <w:r w:rsidR="3E3A8670" w:rsidRPr="009E4B31">
              <w:rPr>
                <w:rStyle w:val="markedcontent"/>
              </w:rPr>
              <w:t xml:space="preserve"> </w:t>
            </w:r>
            <w:r w:rsidRPr="009E4B31">
              <w:rPr>
                <w:rStyle w:val="markedcontent"/>
              </w:rPr>
              <w:t>8 Jedľové a jedľovo-smrekové lesy, Ls 9.1 Smrekové lesy čučoriedkové (9410), Ls</w:t>
            </w:r>
            <w:r w:rsidR="24C4BA58" w:rsidRPr="009E4B31">
              <w:rPr>
                <w:rStyle w:val="markedcontent"/>
              </w:rPr>
              <w:t xml:space="preserve"> </w:t>
            </w:r>
            <w:r w:rsidRPr="009E4B31">
              <w:rPr>
                <w:rStyle w:val="markedcontent"/>
              </w:rPr>
              <w:t xml:space="preserve">9.3 Podmáčané smrekové lesy (9410) </w:t>
            </w:r>
            <w:r w:rsidRPr="009E4B31">
              <w:t>a na ne viazaných druhov.</w:t>
            </w:r>
          </w:p>
        </w:tc>
      </w:tr>
      <w:tr w:rsidR="00E24CFE" w:rsidRPr="009E4B31" w14:paraId="36AEC753" w14:textId="77777777" w:rsidTr="00722C47">
        <w:trPr>
          <w:trHeight w:val="598"/>
        </w:trPr>
        <w:tc>
          <w:tcPr>
            <w:tcW w:w="127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FC63EB3" w14:textId="77777777" w:rsidR="00E24CFE" w:rsidRPr="009E4B31" w:rsidRDefault="00E24CFE" w:rsidP="009E4B31">
            <w:pPr>
              <w:widowControl w:val="0"/>
              <w:autoSpaceDE w:val="0"/>
              <w:autoSpaceDN w:val="0"/>
              <w:adjustRightInd w:val="0"/>
              <w:rPr>
                <w:kern w:val="2"/>
                <w:szCs w:val="24"/>
              </w:rPr>
            </w:pPr>
            <w:r w:rsidRPr="009E4B31">
              <w:rPr>
                <w:kern w:val="2"/>
                <w:szCs w:val="24"/>
              </w:rPr>
              <w:t xml:space="preserve">Opatrenie </w:t>
            </w:r>
          </w:p>
          <w:p w14:paraId="13601CD7" w14:textId="62AA4F55" w:rsidR="00E24CFE" w:rsidRPr="009E4B31" w:rsidRDefault="00E24CFE" w:rsidP="009E4B31">
            <w:pPr>
              <w:widowControl w:val="0"/>
              <w:autoSpaceDE w:val="0"/>
              <w:autoSpaceDN w:val="0"/>
              <w:adjustRightInd w:val="0"/>
            </w:pPr>
            <w:r w:rsidRPr="009E4B31">
              <w:rPr>
                <w:kern w:val="2"/>
              </w:rPr>
              <w:lastRenderedPageBreak/>
              <w:t>1.5.1.</w:t>
            </w:r>
          </w:p>
        </w:tc>
        <w:tc>
          <w:tcPr>
            <w:tcW w:w="12786" w:type="dxa"/>
            <w:gridSpan w:val="12"/>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93F2657" w14:textId="278A8FCF" w:rsidR="00E24CFE" w:rsidRPr="009E4B31" w:rsidRDefault="1741B9DE" w:rsidP="009E4B31">
            <w:r w:rsidRPr="009E4B31">
              <w:rPr>
                <w:rStyle w:val="markedcontent"/>
                <w:kern w:val="2"/>
              </w:rPr>
              <w:lastRenderedPageBreak/>
              <w:t xml:space="preserve">Lesohospodárske opatrenia vedúce k zlepšeniu stavu lesných biotopov </w:t>
            </w:r>
            <w:r w:rsidRPr="009E4B31">
              <w:rPr>
                <w:color w:val="000000"/>
                <w:kern w:val="2"/>
              </w:rPr>
              <w:t>Ls</w:t>
            </w:r>
            <w:r w:rsidR="0F93BA38" w:rsidRPr="009E4B31">
              <w:rPr>
                <w:color w:val="000000" w:themeColor="text1"/>
              </w:rPr>
              <w:t xml:space="preserve"> </w:t>
            </w:r>
            <w:r w:rsidRPr="009E4B31">
              <w:rPr>
                <w:color w:val="000000" w:themeColor="text1"/>
              </w:rPr>
              <w:t>1.4, Ls</w:t>
            </w:r>
            <w:r w:rsidR="3DF62F57" w:rsidRPr="009E4B31">
              <w:rPr>
                <w:color w:val="000000" w:themeColor="text1"/>
              </w:rPr>
              <w:t xml:space="preserve"> </w:t>
            </w:r>
            <w:r w:rsidRPr="009E4B31">
              <w:rPr>
                <w:color w:val="000000" w:themeColor="text1"/>
              </w:rPr>
              <w:t>5.1, Ls</w:t>
            </w:r>
            <w:r w:rsidR="4F79B1D0" w:rsidRPr="009E4B31">
              <w:rPr>
                <w:color w:val="000000" w:themeColor="text1"/>
              </w:rPr>
              <w:t xml:space="preserve"> </w:t>
            </w:r>
            <w:r w:rsidRPr="009E4B31">
              <w:rPr>
                <w:color w:val="000000" w:themeColor="text1"/>
              </w:rPr>
              <w:t>5.2, Ls</w:t>
            </w:r>
            <w:r w:rsidR="4DAF200C" w:rsidRPr="009E4B31">
              <w:rPr>
                <w:color w:val="000000" w:themeColor="text1"/>
              </w:rPr>
              <w:t xml:space="preserve"> </w:t>
            </w:r>
            <w:r w:rsidRPr="009E4B31">
              <w:rPr>
                <w:color w:val="000000" w:themeColor="text1"/>
              </w:rPr>
              <w:t>9.1, Ls</w:t>
            </w:r>
            <w:r w:rsidR="4DAF200C" w:rsidRPr="009E4B31">
              <w:rPr>
                <w:color w:val="000000" w:themeColor="text1"/>
              </w:rPr>
              <w:t xml:space="preserve"> </w:t>
            </w:r>
            <w:r w:rsidRPr="009E4B31">
              <w:rPr>
                <w:color w:val="000000" w:themeColor="text1"/>
              </w:rPr>
              <w:t>9.3, resp. k ich obnove</w:t>
            </w:r>
            <w:r w:rsidRPr="009E4B31">
              <w:rPr>
                <w:rStyle w:val="markedcontent"/>
                <w:color w:val="000000" w:themeColor="text1"/>
              </w:rPr>
              <w:t>, k udržaniu</w:t>
            </w:r>
            <w:r w:rsidRPr="009E4B31">
              <w:rPr>
                <w:color w:val="000000" w:themeColor="text1"/>
              </w:rPr>
              <w:t xml:space="preserve"> </w:t>
            </w:r>
            <w:r w:rsidRPr="009E4B31">
              <w:rPr>
                <w:rStyle w:val="markedcontent"/>
                <w:color w:val="000000" w:themeColor="text1"/>
              </w:rPr>
              <w:t>a zachovanie/zlepšeniu stavu druhov na ne viazaných v zóne C v EFP L5</w:t>
            </w:r>
            <w:r w:rsidR="003F7C34" w:rsidRPr="009E4B31">
              <w:rPr>
                <w:rStyle w:val="markedcontent"/>
                <w:color w:val="000000" w:themeColor="text1"/>
              </w:rPr>
              <w:t>.</w:t>
            </w:r>
          </w:p>
        </w:tc>
      </w:tr>
      <w:tr w:rsidR="00E24CFE" w:rsidRPr="009E4B31" w14:paraId="3E393E09" w14:textId="77777777" w:rsidTr="00722C47">
        <w:trPr>
          <w:trHeight w:val="340"/>
        </w:trPr>
        <w:tc>
          <w:tcPr>
            <w:tcW w:w="1271" w:type="dxa"/>
            <w:vMerge/>
            <w:vAlign w:val="center"/>
            <w:hideMark/>
          </w:tcPr>
          <w:p w14:paraId="6A218E52" w14:textId="77777777" w:rsidR="00E24CFE" w:rsidRPr="009E4B31" w:rsidRDefault="00E24CFE" w:rsidP="009E4B31">
            <w:pPr>
              <w:spacing w:after="0"/>
              <w:jc w:val="left"/>
              <w:rPr>
                <w:kern w:val="2"/>
                <w:szCs w:val="24"/>
              </w:rPr>
            </w:pPr>
          </w:p>
        </w:tc>
        <w:tc>
          <w:tcPr>
            <w:tcW w:w="12786" w:type="dxa"/>
            <w:gridSpan w:val="12"/>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45DD175" w14:textId="5067AAB2" w:rsidR="00E24CFE" w:rsidRPr="009E4B31" w:rsidRDefault="00E24CFE" w:rsidP="00483C52">
            <w:pPr>
              <w:widowControl w:val="0"/>
              <w:autoSpaceDE w:val="0"/>
              <w:autoSpaceDN w:val="0"/>
              <w:adjustRightInd w:val="0"/>
              <w:spacing w:after="0"/>
              <w:rPr>
                <w:rStyle w:val="markedcontent"/>
                <w:color w:val="000000"/>
                <w:kern w:val="2"/>
              </w:rPr>
            </w:pPr>
            <w:r w:rsidRPr="009E4B31">
              <w:rPr>
                <w:color w:val="000000"/>
                <w:kern w:val="2"/>
              </w:rPr>
              <w:t>Merateľný indikátor plnenia: z</w:t>
            </w:r>
            <w:r w:rsidRPr="009E4B31">
              <w:rPr>
                <w:rStyle w:val="markedcontent"/>
                <w:color w:val="000000"/>
                <w:kern w:val="2"/>
              </w:rPr>
              <w:t>lepšujúci sa stav lesných biotopov, vekovo a priestorovo rôznorodé porasty</w:t>
            </w:r>
            <w:r w:rsidRPr="009E4B31">
              <w:rPr>
                <w:rStyle w:val="markedcontent"/>
                <w:color w:val="000000" w:themeColor="text1"/>
              </w:rPr>
              <w:t xml:space="preserve"> na výmere 13 836 ha</w:t>
            </w:r>
            <w:r w:rsidRPr="009E4B31">
              <w:rPr>
                <w:rStyle w:val="markedcontent"/>
                <w:color w:val="000000"/>
                <w:kern w:val="2"/>
              </w:rPr>
              <w:t>, výmera obnovených biotopov prostredníctvom úpravy drevinového zloženie (</w:t>
            </w:r>
            <w:r w:rsidRPr="009E4B31">
              <w:rPr>
                <w:rStyle w:val="markedcontent"/>
                <w:color w:val="000000" w:themeColor="text1"/>
              </w:rPr>
              <w:t>t.č. nemapované ako biotopy); zachovaný alebo zlepšujúci sa stav biotopu druhov, ktoré sú predmetom ochrany, nedochádza k zmenšovaniu mikrohabitatov biotopov druhov, zachovávajú sa vhodné topické a trofické</w:t>
            </w:r>
            <w:r w:rsidRPr="009E4B31">
              <w:rPr>
                <w:color w:val="000000"/>
                <w:kern w:val="2"/>
              </w:rPr>
              <w:t xml:space="preserve"> </w:t>
            </w:r>
            <w:r w:rsidRPr="009E4B31">
              <w:rPr>
                <w:rStyle w:val="markedcontent"/>
                <w:color w:val="000000"/>
                <w:kern w:val="2"/>
              </w:rPr>
              <w:t>podmienky pre ich existenciu</w:t>
            </w:r>
            <w:r w:rsidR="003F7C34" w:rsidRPr="009E4B31">
              <w:rPr>
                <w:rStyle w:val="markedcontent"/>
                <w:color w:val="000000"/>
                <w:kern w:val="2"/>
              </w:rPr>
              <w:t>.</w:t>
            </w:r>
          </w:p>
        </w:tc>
      </w:tr>
      <w:tr w:rsidR="00E24CFE" w:rsidRPr="009E4B31" w14:paraId="40D0000C" w14:textId="77777777" w:rsidTr="004451B5">
        <w:trPr>
          <w:trHeight w:val="70"/>
        </w:trPr>
        <w:tc>
          <w:tcPr>
            <w:tcW w:w="1271" w:type="dxa"/>
            <w:tcBorders>
              <w:top w:val="single" w:sz="4" w:space="0" w:color="auto"/>
              <w:left w:val="single" w:sz="4" w:space="0" w:color="auto"/>
              <w:bottom w:val="single" w:sz="4" w:space="0" w:color="auto"/>
              <w:right w:val="single" w:sz="4" w:space="0" w:color="auto"/>
            </w:tcBorders>
            <w:hideMark/>
          </w:tcPr>
          <w:p w14:paraId="350DB284" w14:textId="77777777" w:rsidR="00E24CFE" w:rsidRPr="009E4B31" w:rsidRDefault="00E24CFE" w:rsidP="009E4B31">
            <w:pPr>
              <w:widowControl w:val="0"/>
              <w:autoSpaceDE w:val="0"/>
              <w:autoSpaceDN w:val="0"/>
              <w:adjustRightInd w:val="0"/>
              <w:rPr>
                <w:b/>
                <w:color w:val="000000"/>
                <w:kern w:val="2"/>
                <w:sz w:val="20"/>
                <w:szCs w:val="20"/>
              </w:rPr>
            </w:pPr>
            <w:r w:rsidRPr="009E4B31">
              <w:rPr>
                <w:b/>
                <w:color w:val="000000"/>
                <w:kern w:val="2"/>
                <w:sz w:val="20"/>
                <w:szCs w:val="20"/>
              </w:rPr>
              <w:lastRenderedPageBreak/>
              <w:t>Číslo aktivity</w:t>
            </w:r>
          </w:p>
        </w:tc>
        <w:tc>
          <w:tcPr>
            <w:tcW w:w="2977" w:type="dxa"/>
            <w:gridSpan w:val="2"/>
            <w:tcBorders>
              <w:top w:val="single" w:sz="4" w:space="0" w:color="auto"/>
              <w:left w:val="single" w:sz="4" w:space="0" w:color="auto"/>
              <w:bottom w:val="single" w:sz="4" w:space="0" w:color="auto"/>
              <w:right w:val="single" w:sz="4" w:space="0" w:color="auto"/>
            </w:tcBorders>
            <w:hideMark/>
          </w:tcPr>
          <w:p w14:paraId="69864439" w14:textId="77777777" w:rsidR="00E24CFE" w:rsidRPr="009E4B31" w:rsidRDefault="00E24CFE" w:rsidP="009E4B31">
            <w:pPr>
              <w:widowControl w:val="0"/>
              <w:autoSpaceDE w:val="0"/>
              <w:autoSpaceDN w:val="0"/>
              <w:adjustRightInd w:val="0"/>
              <w:rPr>
                <w:b/>
                <w:color w:val="000000"/>
                <w:kern w:val="2"/>
                <w:sz w:val="20"/>
                <w:szCs w:val="20"/>
              </w:rPr>
            </w:pPr>
            <w:r w:rsidRPr="009E4B31">
              <w:rPr>
                <w:b/>
                <w:color w:val="000000"/>
                <w:kern w:val="2"/>
                <w:sz w:val="20"/>
                <w:szCs w:val="20"/>
              </w:rPr>
              <w:t>Opis aktivity</w:t>
            </w:r>
          </w:p>
        </w:tc>
        <w:tc>
          <w:tcPr>
            <w:tcW w:w="4678" w:type="dxa"/>
            <w:gridSpan w:val="2"/>
            <w:tcBorders>
              <w:top w:val="single" w:sz="4" w:space="0" w:color="auto"/>
              <w:left w:val="single" w:sz="4" w:space="0" w:color="auto"/>
              <w:bottom w:val="single" w:sz="4" w:space="0" w:color="auto"/>
              <w:right w:val="single" w:sz="4" w:space="0" w:color="auto"/>
            </w:tcBorders>
            <w:hideMark/>
          </w:tcPr>
          <w:p w14:paraId="57E8274D" w14:textId="77777777" w:rsidR="00E24CFE" w:rsidRPr="009E4B31" w:rsidRDefault="00E24CFE" w:rsidP="004451B5">
            <w:pPr>
              <w:widowControl w:val="0"/>
              <w:autoSpaceDE w:val="0"/>
              <w:autoSpaceDN w:val="0"/>
              <w:adjustRightInd w:val="0"/>
              <w:jc w:val="left"/>
              <w:rPr>
                <w:rFonts w:eastAsia="Times New Roman"/>
                <w:w w:val="99"/>
                <w:kern w:val="2"/>
                <w:sz w:val="18"/>
              </w:rPr>
            </w:pPr>
            <w:r w:rsidRPr="009E4B31">
              <w:rPr>
                <w:b/>
                <w:color w:val="000000"/>
                <w:kern w:val="2"/>
                <w:sz w:val="20"/>
                <w:szCs w:val="20"/>
              </w:rPr>
              <w:t>Merateľný indikátor plnenia aktivity</w:t>
            </w:r>
          </w:p>
        </w:tc>
        <w:tc>
          <w:tcPr>
            <w:tcW w:w="1593" w:type="dxa"/>
            <w:gridSpan w:val="2"/>
            <w:tcBorders>
              <w:top w:val="single" w:sz="4" w:space="0" w:color="auto"/>
              <w:left w:val="single" w:sz="4" w:space="0" w:color="auto"/>
              <w:bottom w:val="single" w:sz="4" w:space="0" w:color="auto"/>
              <w:right w:val="single" w:sz="4" w:space="0" w:color="auto"/>
            </w:tcBorders>
            <w:hideMark/>
          </w:tcPr>
          <w:p w14:paraId="0038AA17" w14:textId="3B3D232F" w:rsidR="00E24CFE" w:rsidRPr="009E4B31" w:rsidRDefault="00E24CFE" w:rsidP="004451B5">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termín realizácie</w:t>
            </w:r>
          </w:p>
        </w:tc>
        <w:tc>
          <w:tcPr>
            <w:tcW w:w="1383" w:type="dxa"/>
            <w:gridSpan w:val="2"/>
            <w:tcBorders>
              <w:top w:val="single" w:sz="4" w:space="0" w:color="auto"/>
              <w:left w:val="single" w:sz="4" w:space="0" w:color="auto"/>
              <w:bottom w:val="single" w:sz="4" w:space="0" w:color="auto"/>
              <w:right w:val="single" w:sz="4" w:space="0" w:color="auto"/>
            </w:tcBorders>
            <w:hideMark/>
          </w:tcPr>
          <w:p w14:paraId="18E1E42A" w14:textId="77777777" w:rsidR="00E24CFE" w:rsidRPr="009E4B31" w:rsidRDefault="00E24CFE" w:rsidP="009E4B31">
            <w:pPr>
              <w:widowControl w:val="0"/>
              <w:autoSpaceDE w:val="0"/>
              <w:autoSpaceDN w:val="0"/>
              <w:adjustRightInd w:val="0"/>
              <w:rPr>
                <w:b/>
                <w:color w:val="000000"/>
                <w:kern w:val="2"/>
                <w:sz w:val="20"/>
                <w:szCs w:val="20"/>
              </w:rPr>
            </w:pPr>
            <w:r w:rsidRPr="009E4B31">
              <w:rPr>
                <w:b/>
                <w:color w:val="000000"/>
                <w:kern w:val="2"/>
                <w:sz w:val="20"/>
                <w:szCs w:val="20"/>
              </w:rPr>
              <w:t>Oprávnený subjekt</w:t>
            </w:r>
          </w:p>
        </w:tc>
        <w:tc>
          <w:tcPr>
            <w:tcW w:w="1560" w:type="dxa"/>
            <w:gridSpan w:val="2"/>
            <w:tcBorders>
              <w:top w:val="single" w:sz="4" w:space="0" w:color="auto"/>
              <w:left w:val="single" w:sz="4" w:space="0" w:color="auto"/>
              <w:bottom w:val="single" w:sz="4" w:space="0" w:color="auto"/>
              <w:right w:val="single" w:sz="4" w:space="0" w:color="auto"/>
            </w:tcBorders>
            <w:hideMark/>
          </w:tcPr>
          <w:p w14:paraId="2CFACE64" w14:textId="1B681F67" w:rsidR="00E24CFE" w:rsidRPr="009E4B31" w:rsidRDefault="00E24CFE"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spôsob financovania</w:t>
            </w:r>
          </w:p>
        </w:tc>
        <w:tc>
          <w:tcPr>
            <w:tcW w:w="595" w:type="dxa"/>
            <w:gridSpan w:val="2"/>
            <w:tcBorders>
              <w:top w:val="single" w:sz="4" w:space="0" w:color="auto"/>
              <w:left w:val="single" w:sz="4" w:space="0" w:color="auto"/>
              <w:bottom w:val="single" w:sz="4" w:space="0" w:color="auto"/>
              <w:right w:val="single" w:sz="4" w:space="0" w:color="auto"/>
            </w:tcBorders>
            <w:hideMark/>
          </w:tcPr>
          <w:p w14:paraId="2CCC9DD7" w14:textId="77777777" w:rsidR="00E24CFE" w:rsidRPr="009E4B31" w:rsidRDefault="00E24CFE" w:rsidP="009E4B31">
            <w:pPr>
              <w:widowControl w:val="0"/>
              <w:autoSpaceDE w:val="0"/>
              <w:autoSpaceDN w:val="0"/>
              <w:adjustRightInd w:val="0"/>
              <w:rPr>
                <w:b/>
                <w:color w:val="000000"/>
                <w:kern w:val="2"/>
                <w:sz w:val="20"/>
                <w:szCs w:val="20"/>
              </w:rPr>
            </w:pPr>
            <w:r w:rsidRPr="009E4B31">
              <w:rPr>
                <w:b/>
                <w:color w:val="000000"/>
                <w:kern w:val="2"/>
                <w:sz w:val="20"/>
                <w:szCs w:val="20"/>
              </w:rPr>
              <w:t>EFP</w:t>
            </w:r>
          </w:p>
        </w:tc>
      </w:tr>
      <w:tr w:rsidR="00E24CFE" w:rsidRPr="009E4B31" w14:paraId="367F5BEE" w14:textId="77777777" w:rsidTr="004451B5">
        <w:trPr>
          <w:trHeight w:val="715"/>
        </w:trPr>
        <w:tc>
          <w:tcPr>
            <w:tcW w:w="1271" w:type="dxa"/>
            <w:tcBorders>
              <w:top w:val="single" w:sz="4" w:space="0" w:color="auto"/>
              <w:left w:val="single" w:sz="4" w:space="0" w:color="auto"/>
              <w:bottom w:val="single" w:sz="4" w:space="0" w:color="auto"/>
              <w:right w:val="single" w:sz="4" w:space="0" w:color="auto"/>
            </w:tcBorders>
            <w:hideMark/>
          </w:tcPr>
          <w:p w14:paraId="069E9605" w14:textId="0419C448" w:rsidR="00E24CFE" w:rsidRPr="009E4B31" w:rsidRDefault="00E24CFE" w:rsidP="009E4B31">
            <w:pPr>
              <w:widowControl w:val="0"/>
              <w:autoSpaceDE w:val="0"/>
              <w:autoSpaceDN w:val="0"/>
              <w:adjustRightInd w:val="0"/>
              <w:spacing w:after="0"/>
              <w:rPr>
                <w:color w:val="000000"/>
                <w:kern w:val="2"/>
                <w:sz w:val="20"/>
                <w:szCs w:val="20"/>
              </w:rPr>
            </w:pPr>
            <w:r w:rsidRPr="009E4B31">
              <w:rPr>
                <w:color w:val="000000"/>
                <w:kern w:val="2"/>
                <w:sz w:val="20"/>
                <w:szCs w:val="20"/>
              </w:rPr>
              <w:t>1.5.1.1.</w:t>
            </w:r>
          </w:p>
        </w:tc>
        <w:tc>
          <w:tcPr>
            <w:tcW w:w="2977" w:type="dxa"/>
            <w:gridSpan w:val="2"/>
            <w:tcBorders>
              <w:top w:val="single" w:sz="4" w:space="0" w:color="auto"/>
              <w:left w:val="single" w:sz="4" w:space="0" w:color="auto"/>
              <w:bottom w:val="single" w:sz="4" w:space="0" w:color="auto"/>
              <w:right w:val="single" w:sz="4" w:space="0" w:color="auto"/>
            </w:tcBorders>
            <w:hideMark/>
          </w:tcPr>
          <w:p w14:paraId="0CEDE023" w14:textId="5E979EDD" w:rsidR="00E24CFE" w:rsidRPr="009E4B31" w:rsidRDefault="256F06AD" w:rsidP="009E4B31">
            <w:pPr>
              <w:widowControl w:val="0"/>
              <w:autoSpaceDE w:val="0"/>
              <w:autoSpaceDN w:val="0"/>
              <w:adjustRightInd w:val="0"/>
              <w:spacing w:after="0"/>
              <w:jc w:val="left"/>
              <w:rPr>
                <w:color w:val="000000"/>
                <w:kern w:val="2"/>
                <w:sz w:val="20"/>
                <w:szCs w:val="20"/>
              </w:rPr>
            </w:pPr>
            <w:r w:rsidRPr="009E4B31">
              <w:rPr>
                <w:rStyle w:val="markedcontent"/>
                <w:sz w:val="20"/>
                <w:szCs w:val="20"/>
              </w:rPr>
              <w:t xml:space="preserve">Prírode blízke </w:t>
            </w:r>
            <w:r w:rsidR="7FC91A66" w:rsidRPr="009E4B31">
              <w:rPr>
                <w:rStyle w:val="markedcontent"/>
                <w:sz w:val="20"/>
                <w:szCs w:val="20"/>
              </w:rPr>
              <w:t>hospod</w:t>
            </w:r>
            <w:r w:rsidR="1C83ABFC" w:rsidRPr="009E4B31">
              <w:rPr>
                <w:rStyle w:val="markedcontent"/>
                <w:sz w:val="20"/>
                <w:szCs w:val="20"/>
              </w:rPr>
              <w:t>á</w:t>
            </w:r>
            <w:r w:rsidR="7FC91A66" w:rsidRPr="009E4B31">
              <w:rPr>
                <w:rStyle w:val="markedcontent"/>
                <w:sz w:val="20"/>
                <w:szCs w:val="20"/>
              </w:rPr>
              <w:t>r</w:t>
            </w:r>
            <w:r w:rsidR="1C83ABFC" w:rsidRPr="009E4B31">
              <w:rPr>
                <w:rStyle w:val="markedcontent"/>
                <w:sz w:val="20"/>
                <w:szCs w:val="20"/>
              </w:rPr>
              <w:t>enie</w:t>
            </w:r>
            <w:r w:rsidR="005415BA" w:rsidRPr="009E4B31">
              <w:rPr>
                <w:rStyle w:val="markedcontent"/>
                <w:sz w:val="20"/>
                <w:szCs w:val="20"/>
              </w:rPr>
              <w:t xml:space="preserve"> v </w:t>
            </w:r>
            <w:r w:rsidR="7FC91A66" w:rsidRPr="009E4B31">
              <w:rPr>
                <w:rStyle w:val="markedcontent"/>
                <w:sz w:val="20"/>
                <w:szCs w:val="20"/>
              </w:rPr>
              <w:t>les</w:t>
            </w:r>
            <w:r w:rsidR="1C83ABFC" w:rsidRPr="009E4B31">
              <w:rPr>
                <w:rStyle w:val="markedcontent"/>
                <w:sz w:val="20"/>
                <w:szCs w:val="20"/>
              </w:rPr>
              <w:t>och</w:t>
            </w:r>
            <w:r w:rsidRPr="009E4B31">
              <w:rPr>
                <w:rStyle w:val="markedcontent"/>
                <w:sz w:val="20"/>
                <w:szCs w:val="20"/>
              </w:rPr>
              <w:t xml:space="preserve"> v zmysle § 18 ods. 4 zákona č. 326/2005 Z.</w:t>
            </w:r>
            <w:r w:rsidR="0022297B" w:rsidRPr="009E4B31">
              <w:rPr>
                <w:rStyle w:val="markedcontent"/>
                <w:sz w:val="20"/>
                <w:szCs w:val="20"/>
              </w:rPr>
              <w:t xml:space="preserve"> </w:t>
            </w:r>
            <w:r w:rsidRPr="009E4B31">
              <w:rPr>
                <w:rStyle w:val="markedcontent"/>
                <w:sz w:val="20"/>
                <w:szCs w:val="20"/>
              </w:rPr>
              <w:t>z. o lesoch</w:t>
            </w:r>
            <w:r w:rsidR="5B060504" w:rsidRPr="009E4B31">
              <w:rPr>
                <w:rStyle w:val="markedcontent"/>
                <w:sz w:val="20"/>
                <w:szCs w:val="20"/>
              </w:rPr>
              <w:t xml:space="preserve"> </w:t>
            </w:r>
            <w:r w:rsidR="00E24CFE" w:rsidRPr="009E4B31">
              <w:br/>
            </w:r>
            <w:r w:rsidRPr="009E4B31">
              <w:rPr>
                <w:rStyle w:val="markedcontent"/>
                <w:sz w:val="20"/>
                <w:szCs w:val="20"/>
              </w:rPr>
              <w:t>zamera</w:t>
            </w:r>
            <w:r w:rsidR="53F73CC6" w:rsidRPr="009E4B31">
              <w:rPr>
                <w:rStyle w:val="markedcontent"/>
                <w:sz w:val="20"/>
                <w:szCs w:val="20"/>
              </w:rPr>
              <w:t>ť</w:t>
            </w:r>
            <w:r w:rsidRPr="009E4B31">
              <w:rPr>
                <w:rStyle w:val="markedcontent"/>
                <w:sz w:val="20"/>
                <w:szCs w:val="20"/>
              </w:rPr>
              <w:t xml:space="preserve"> na zlepšenie</w:t>
            </w:r>
            <w:r w:rsidR="00E24CFE" w:rsidRPr="009E4B31">
              <w:br/>
            </w:r>
            <w:r w:rsidRPr="009E4B31">
              <w:rPr>
                <w:rStyle w:val="markedcontent"/>
                <w:sz w:val="20"/>
                <w:szCs w:val="20"/>
              </w:rPr>
              <w:t xml:space="preserve">drevinového zloženia a štruktúry lesných biotopov </w:t>
            </w:r>
            <w:r w:rsidRPr="009E4B31">
              <w:rPr>
                <w:color w:val="000000" w:themeColor="text1"/>
                <w:sz w:val="20"/>
                <w:szCs w:val="20"/>
              </w:rPr>
              <w:t>Ls 1.4, Ls 5.1, Ls 5.2, Ls 8, Ls 9.1, Ls 9.3</w:t>
            </w:r>
            <w:r w:rsidRPr="009E4B31">
              <w:rPr>
                <w:rStyle w:val="markedcontent"/>
                <w:sz w:val="20"/>
                <w:szCs w:val="20"/>
              </w:rPr>
              <w:t>, resp. ich obnovu v zmysle zásad staros</w:t>
            </w:r>
            <w:r w:rsidR="00937616" w:rsidRPr="009E4B31">
              <w:rPr>
                <w:rStyle w:val="markedcontent"/>
                <w:sz w:val="20"/>
                <w:szCs w:val="20"/>
              </w:rPr>
              <w:t>t</w:t>
            </w:r>
            <w:r w:rsidRPr="009E4B31">
              <w:rPr>
                <w:rStyle w:val="markedcontent"/>
                <w:sz w:val="20"/>
                <w:szCs w:val="20"/>
              </w:rPr>
              <w:t>livosti  pre EFP L5 stanovených v kapitole 3.2</w:t>
            </w:r>
          </w:p>
        </w:tc>
        <w:tc>
          <w:tcPr>
            <w:tcW w:w="4678" w:type="dxa"/>
            <w:gridSpan w:val="2"/>
            <w:tcBorders>
              <w:top w:val="single" w:sz="4" w:space="0" w:color="auto"/>
              <w:left w:val="single" w:sz="4" w:space="0" w:color="auto"/>
              <w:bottom w:val="single" w:sz="4" w:space="0" w:color="auto"/>
              <w:right w:val="single" w:sz="4" w:space="0" w:color="auto"/>
            </w:tcBorders>
          </w:tcPr>
          <w:p w14:paraId="00C3A6CE" w14:textId="3BF5424D" w:rsidR="00E24CFE" w:rsidRPr="009E4B31" w:rsidRDefault="1741B9DE" w:rsidP="009E4B31">
            <w:pPr>
              <w:widowControl w:val="0"/>
              <w:autoSpaceDE w:val="0"/>
              <w:autoSpaceDN w:val="0"/>
              <w:adjustRightInd w:val="0"/>
              <w:spacing w:after="0"/>
              <w:jc w:val="left"/>
              <w:rPr>
                <w:color w:val="000000"/>
                <w:kern w:val="2"/>
                <w:sz w:val="20"/>
                <w:szCs w:val="20"/>
              </w:rPr>
            </w:pPr>
            <w:r w:rsidRPr="009E4B31">
              <w:rPr>
                <w:rFonts w:eastAsia="Times New Roman"/>
                <w:sz w:val="20"/>
                <w:szCs w:val="20"/>
              </w:rPr>
              <w:t xml:space="preserve">Zlepšený stav biotopov </w:t>
            </w:r>
            <w:r w:rsidRPr="009E4B31">
              <w:rPr>
                <w:rStyle w:val="markedcontent"/>
                <w:sz w:val="20"/>
                <w:szCs w:val="20"/>
              </w:rPr>
              <w:t>Ls 1</w:t>
            </w:r>
            <w:r w:rsidRPr="009E4B31">
              <w:rPr>
                <w:rStyle w:val="markedcontent"/>
                <w:color w:val="000000" w:themeColor="text1"/>
                <w:sz w:val="20"/>
                <w:szCs w:val="20"/>
              </w:rPr>
              <w:t>.3 (10 ha),</w:t>
            </w:r>
            <w:r w:rsidRPr="009E4B31">
              <w:rPr>
                <w:rFonts w:eastAsia="Times New Roman"/>
                <w:color w:val="000000" w:themeColor="text1"/>
                <w:sz w:val="20"/>
                <w:szCs w:val="20"/>
              </w:rPr>
              <w:t xml:space="preserve"> </w:t>
            </w:r>
            <w:r w:rsidRPr="009E4B31">
              <w:rPr>
                <w:rStyle w:val="markedcontent"/>
                <w:color w:val="000000" w:themeColor="text1"/>
                <w:sz w:val="20"/>
                <w:szCs w:val="20"/>
              </w:rPr>
              <w:t>Ls 1.4 (4 ha), Ls 5.1 (190 ha), Ls 5.2 (240 ha), Ls 8 (10 ha),</w:t>
            </w:r>
            <w:r w:rsidRPr="009E4B31">
              <w:rPr>
                <w:color w:val="000000" w:themeColor="text1"/>
              </w:rPr>
              <w:t xml:space="preserve"> </w:t>
            </w:r>
            <w:r w:rsidRPr="009E4B31">
              <w:rPr>
                <w:color w:val="000000" w:themeColor="text1"/>
                <w:sz w:val="20"/>
                <w:szCs w:val="20"/>
              </w:rPr>
              <w:t xml:space="preserve">Ls 9.1 </w:t>
            </w:r>
            <w:r w:rsidRPr="009E4B31">
              <w:rPr>
                <w:rStyle w:val="markedcontent"/>
                <w:color w:val="000000" w:themeColor="text1"/>
                <w:sz w:val="20"/>
                <w:szCs w:val="20"/>
              </w:rPr>
              <w:t>(300 ha)</w:t>
            </w:r>
            <w:r w:rsidRPr="009E4B31">
              <w:rPr>
                <w:color w:val="000000" w:themeColor="text1"/>
                <w:sz w:val="20"/>
                <w:szCs w:val="20"/>
              </w:rPr>
              <w:t>,</w:t>
            </w:r>
            <w:r w:rsidRPr="009E4B31">
              <w:rPr>
                <w:rStyle w:val="markedcontent"/>
                <w:color w:val="000000" w:themeColor="text1"/>
                <w:sz w:val="16"/>
                <w:szCs w:val="16"/>
              </w:rPr>
              <w:t xml:space="preserve"> </w:t>
            </w:r>
            <w:r w:rsidRPr="009E4B31">
              <w:rPr>
                <w:rStyle w:val="markedcontent"/>
                <w:color w:val="000000" w:themeColor="text1"/>
                <w:sz w:val="20"/>
                <w:szCs w:val="20"/>
              </w:rPr>
              <w:t xml:space="preserve">Ls 9.3 (5 ha) </w:t>
            </w:r>
            <w:r w:rsidRPr="009E4B31">
              <w:rPr>
                <w:rFonts w:eastAsia="Times New Roman"/>
                <w:color w:val="000000" w:themeColor="text1"/>
                <w:sz w:val="20"/>
                <w:szCs w:val="20"/>
              </w:rPr>
              <w:t xml:space="preserve">a na ne viazaných druhov </w:t>
            </w:r>
            <w:r w:rsidRPr="009E4B31">
              <w:rPr>
                <w:i/>
                <w:iCs/>
                <w:color w:val="000000" w:themeColor="text1"/>
                <w:sz w:val="20"/>
                <w:szCs w:val="20"/>
              </w:rPr>
              <w:t>Buxbaumia viridis</w:t>
            </w:r>
            <w:r w:rsidRPr="009E4B31">
              <w:rPr>
                <w:color w:val="000000" w:themeColor="text1"/>
                <w:sz w:val="20"/>
                <w:szCs w:val="20"/>
              </w:rPr>
              <w:t xml:space="preserve">, </w:t>
            </w:r>
            <w:r w:rsidRPr="009E4B31">
              <w:rPr>
                <w:rFonts w:cs="Arial"/>
                <w:i/>
                <w:iCs/>
                <w:sz w:val="20"/>
                <w:szCs w:val="20"/>
              </w:rPr>
              <w:t>Malaxis monophyllos</w:t>
            </w:r>
          </w:p>
          <w:p w14:paraId="6CE2CBA1" w14:textId="77777777" w:rsidR="00E24CFE" w:rsidRPr="009E4B31" w:rsidRDefault="00E24CFE" w:rsidP="009E4B31">
            <w:pPr>
              <w:autoSpaceDE w:val="0"/>
              <w:autoSpaceDN w:val="0"/>
              <w:adjustRightInd w:val="0"/>
              <w:spacing w:after="0"/>
              <w:jc w:val="left"/>
              <w:rPr>
                <w:color w:val="000000"/>
                <w:kern w:val="2"/>
                <w:sz w:val="20"/>
                <w:szCs w:val="20"/>
              </w:rPr>
            </w:pPr>
          </w:p>
          <w:p w14:paraId="53AAD26E" w14:textId="32C55F7D" w:rsidR="00E24CFE" w:rsidRPr="009E4B31" w:rsidRDefault="1741B9DE" w:rsidP="009E4B31">
            <w:pPr>
              <w:spacing w:after="0"/>
              <w:jc w:val="left"/>
              <w:rPr>
                <w:kern w:val="2"/>
                <w:sz w:val="20"/>
                <w:szCs w:val="20"/>
              </w:rPr>
            </w:pPr>
            <w:r w:rsidRPr="009E4B31">
              <w:rPr>
                <w:i/>
                <w:sz w:val="20"/>
                <w:szCs w:val="20"/>
              </w:rPr>
              <w:t>Bombina</w:t>
            </w:r>
            <w:r w:rsidRPr="009E4B31">
              <w:rPr>
                <w:i/>
                <w:iCs/>
                <w:sz w:val="20"/>
                <w:szCs w:val="20"/>
              </w:rPr>
              <w:t xml:space="preserve"> variegata</w:t>
            </w:r>
            <w:r w:rsidRPr="009E4B31">
              <w:rPr>
                <w:sz w:val="20"/>
                <w:szCs w:val="20"/>
              </w:rPr>
              <w:t xml:space="preserve">, </w:t>
            </w:r>
            <w:r w:rsidRPr="009E4B31">
              <w:rPr>
                <w:rFonts w:eastAsia="Times New Roman"/>
                <w:i/>
                <w:color w:val="000000" w:themeColor="text1"/>
                <w:sz w:val="20"/>
                <w:szCs w:val="20"/>
                <w:lang w:eastAsia="sk-SK"/>
              </w:rPr>
              <w:t>Lissotriton</w:t>
            </w:r>
            <w:r w:rsidRPr="009E4B31">
              <w:rPr>
                <w:rFonts w:eastAsia="Times New Roman"/>
                <w:sz w:val="20"/>
                <w:szCs w:val="20"/>
                <w:lang w:eastAsia="sk-SK"/>
              </w:rPr>
              <w:t xml:space="preserve"> </w:t>
            </w:r>
            <w:r w:rsidRPr="009E4B31">
              <w:rPr>
                <w:rFonts w:eastAsia="Times New Roman"/>
                <w:i/>
                <w:color w:val="000000" w:themeColor="text1"/>
                <w:sz w:val="20"/>
                <w:szCs w:val="20"/>
                <w:lang w:eastAsia="sk-SK"/>
              </w:rPr>
              <w:t>montandoni</w:t>
            </w:r>
            <w:r w:rsidRPr="009E4B31">
              <w:rPr>
                <w:rFonts w:eastAsia="Times New Roman"/>
                <w:i/>
                <w:sz w:val="20"/>
                <w:szCs w:val="20"/>
                <w:lang w:eastAsia="sk-SK"/>
              </w:rPr>
              <w:t xml:space="preserve">, </w:t>
            </w:r>
            <w:r w:rsidRPr="009E4B31">
              <w:rPr>
                <w:i/>
                <w:sz w:val="20"/>
                <w:szCs w:val="20"/>
              </w:rPr>
              <w:t xml:space="preserve">Salamandra </w:t>
            </w:r>
            <w:r w:rsidRPr="009E4B31">
              <w:rPr>
                <w:i/>
                <w:iCs/>
                <w:sz w:val="20"/>
                <w:szCs w:val="20"/>
              </w:rPr>
              <w:t>salamandra</w:t>
            </w:r>
            <w:r w:rsidRPr="009E4B31">
              <w:rPr>
                <w:sz w:val="20"/>
                <w:szCs w:val="20"/>
              </w:rPr>
              <w:t xml:space="preserve">, </w:t>
            </w:r>
            <w:r w:rsidRPr="009E4B31">
              <w:rPr>
                <w:rFonts w:eastAsia="Times New Roman"/>
                <w:i/>
                <w:color w:val="000000" w:themeColor="text1"/>
                <w:sz w:val="20"/>
                <w:szCs w:val="20"/>
                <w:lang w:eastAsia="sk-SK"/>
              </w:rPr>
              <w:t>Ichthyosaura</w:t>
            </w:r>
            <w:r w:rsidRPr="009E4B31">
              <w:rPr>
                <w:rFonts w:eastAsia="Times New Roman"/>
                <w:i/>
                <w:iCs/>
                <w:color w:val="000000" w:themeColor="text1"/>
                <w:sz w:val="20"/>
                <w:szCs w:val="20"/>
                <w:lang w:eastAsia="sk-SK"/>
              </w:rPr>
              <w:t xml:space="preserve"> alpestris</w:t>
            </w:r>
            <w:r w:rsidRPr="009E4B31">
              <w:rPr>
                <w:rFonts w:eastAsia="Times New Roman"/>
                <w:color w:val="000000" w:themeColor="text1"/>
                <w:sz w:val="20"/>
                <w:szCs w:val="20"/>
                <w:lang w:eastAsia="sk-SK"/>
              </w:rPr>
              <w:t>,</w:t>
            </w:r>
            <w:r w:rsidRPr="009E4B31">
              <w:rPr>
                <w:sz w:val="20"/>
                <w:szCs w:val="20"/>
              </w:rPr>
              <w:t xml:space="preserve"> </w:t>
            </w:r>
            <w:r w:rsidRPr="009E4B31">
              <w:rPr>
                <w:rFonts w:eastAsia="Times New Roman"/>
                <w:i/>
                <w:color w:val="000000" w:themeColor="text1"/>
                <w:sz w:val="20"/>
                <w:szCs w:val="20"/>
                <w:lang w:eastAsia="sk-SK"/>
              </w:rPr>
              <w:t xml:space="preserve">Rana </w:t>
            </w:r>
            <w:r w:rsidRPr="009E4B31">
              <w:rPr>
                <w:rFonts w:eastAsia="Times New Roman"/>
                <w:i/>
                <w:iCs/>
                <w:color w:val="000000" w:themeColor="text1"/>
                <w:sz w:val="20"/>
                <w:szCs w:val="20"/>
                <w:lang w:eastAsia="sk-SK"/>
              </w:rPr>
              <w:t>temporaria,</w:t>
            </w:r>
            <w:r w:rsidRPr="009E4B31">
              <w:rPr>
                <w:sz w:val="20"/>
                <w:szCs w:val="20"/>
              </w:rPr>
              <w:t xml:space="preserve"> </w:t>
            </w:r>
            <w:r w:rsidRPr="009E4B31">
              <w:rPr>
                <w:i/>
                <w:sz w:val="20"/>
                <w:szCs w:val="20"/>
              </w:rPr>
              <w:t>Vipera</w:t>
            </w:r>
            <w:r w:rsidRPr="009E4B31">
              <w:rPr>
                <w:i/>
                <w:iCs/>
                <w:sz w:val="20"/>
                <w:szCs w:val="20"/>
              </w:rPr>
              <w:t xml:space="preserve"> berus</w:t>
            </w:r>
            <w:r w:rsidRPr="009E4B31">
              <w:rPr>
                <w:sz w:val="20"/>
                <w:szCs w:val="20"/>
              </w:rPr>
              <w:t xml:space="preserve">, </w:t>
            </w:r>
            <w:r w:rsidRPr="009E4B31">
              <w:rPr>
                <w:rFonts w:eastAsia="Times New Roman"/>
                <w:i/>
                <w:color w:val="000000" w:themeColor="text1"/>
                <w:sz w:val="20"/>
                <w:szCs w:val="20"/>
                <w:lang w:eastAsia="sk-SK"/>
              </w:rPr>
              <w:t>Zootoca</w:t>
            </w:r>
            <w:r w:rsidRPr="009E4B31">
              <w:rPr>
                <w:rFonts w:eastAsia="Times New Roman"/>
                <w:i/>
                <w:iCs/>
                <w:color w:val="000000" w:themeColor="text1"/>
                <w:sz w:val="20"/>
                <w:szCs w:val="20"/>
                <w:lang w:eastAsia="sk-SK"/>
              </w:rPr>
              <w:t xml:space="preserve"> vivipara vivipara</w:t>
            </w:r>
          </w:p>
          <w:p w14:paraId="5B579D67" w14:textId="77777777" w:rsidR="00E24CFE" w:rsidRPr="009E4B31" w:rsidRDefault="00E24CFE" w:rsidP="009E4B31">
            <w:pPr>
              <w:widowControl w:val="0"/>
              <w:autoSpaceDE w:val="0"/>
              <w:autoSpaceDN w:val="0"/>
              <w:adjustRightInd w:val="0"/>
              <w:spacing w:after="0"/>
              <w:jc w:val="left"/>
              <w:rPr>
                <w:i/>
                <w:kern w:val="2"/>
                <w:sz w:val="20"/>
                <w:szCs w:val="20"/>
              </w:rPr>
            </w:pPr>
          </w:p>
          <w:p w14:paraId="4B3E5148" w14:textId="62C5A7C8" w:rsidR="00E24CFE" w:rsidRPr="009E4B31" w:rsidRDefault="1741B9DE" w:rsidP="009E4B31">
            <w:pPr>
              <w:widowControl w:val="0"/>
              <w:autoSpaceDE w:val="0"/>
              <w:autoSpaceDN w:val="0"/>
              <w:adjustRightInd w:val="0"/>
              <w:spacing w:after="0"/>
              <w:jc w:val="left"/>
              <w:rPr>
                <w:i/>
                <w:iCs/>
                <w:kern w:val="2"/>
                <w:sz w:val="20"/>
                <w:szCs w:val="20"/>
              </w:rPr>
            </w:pPr>
            <w:r w:rsidRPr="009E4B31">
              <w:rPr>
                <w:rFonts w:eastAsia="Times New Roman"/>
                <w:i/>
                <w:color w:val="000000" w:themeColor="text1"/>
                <w:sz w:val="20"/>
                <w:szCs w:val="20"/>
                <w:lang w:eastAsia="sk-SK"/>
              </w:rPr>
              <w:t>Sicista</w:t>
            </w:r>
            <w:r w:rsidRPr="009E4B31">
              <w:rPr>
                <w:rFonts w:eastAsia="Times New Roman"/>
                <w:i/>
                <w:iCs/>
                <w:color w:val="000000" w:themeColor="text1"/>
                <w:sz w:val="20"/>
                <w:szCs w:val="20"/>
                <w:lang w:eastAsia="sk-SK"/>
              </w:rPr>
              <w:t xml:space="preserve"> betulina</w:t>
            </w:r>
            <w:r w:rsidR="00E24CFE" w:rsidRPr="009E4B31">
              <w:softHyphen/>
            </w:r>
            <w:r w:rsidRPr="009E4B31">
              <w:rPr>
                <w:rFonts w:eastAsia="Times New Roman"/>
                <w:i/>
                <w:color w:val="000000" w:themeColor="text1"/>
                <w:sz w:val="20"/>
                <w:szCs w:val="20"/>
                <w:lang w:eastAsia="sk-SK"/>
              </w:rPr>
              <w:t xml:space="preserve">, </w:t>
            </w:r>
            <w:r w:rsidRPr="009E4B31">
              <w:rPr>
                <w:i/>
                <w:sz w:val="20"/>
                <w:szCs w:val="20"/>
              </w:rPr>
              <w:t>Lynx</w:t>
            </w:r>
            <w:r w:rsidRPr="009E4B31">
              <w:rPr>
                <w:i/>
                <w:iCs/>
                <w:sz w:val="20"/>
                <w:szCs w:val="20"/>
              </w:rPr>
              <w:t xml:space="preserve"> lynx</w:t>
            </w:r>
            <w:r w:rsidRPr="009E4B31">
              <w:rPr>
                <w:sz w:val="20"/>
                <w:szCs w:val="20"/>
              </w:rPr>
              <w:t xml:space="preserve">, </w:t>
            </w:r>
            <w:r w:rsidR="0022297B" w:rsidRPr="009E4B31">
              <w:rPr>
                <w:sz w:val="20"/>
                <w:szCs w:val="20"/>
              </w:rPr>
              <w:t xml:space="preserve">* </w:t>
            </w:r>
            <w:r w:rsidRPr="009E4B31">
              <w:rPr>
                <w:i/>
                <w:sz w:val="20"/>
                <w:szCs w:val="20"/>
              </w:rPr>
              <w:t>Canis</w:t>
            </w:r>
            <w:r w:rsidRPr="009E4B31">
              <w:rPr>
                <w:i/>
                <w:iCs/>
                <w:sz w:val="20"/>
                <w:szCs w:val="20"/>
              </w:rPr>
              <w:t xml:space="preserve"> lupus</w:t>
            </w:r>
            <w:r w:rsidRPr="009E4B31">
              <w:rPr>
                <w:sz w:val="20"/>
                <w:szCs w:val="20"/>
              </w:rPr>
              <w:t>,</w:t>
            </w:r>
            <w:r w:rsidRPr="009E4B31">
              <w:rPr>
                <w:i/>
                <w:sz w:val="20"/>
                <w:szCs w:val="20"/>
              </w:rPr>
              <w:t xml:space="preserve"> </w:t>
            </w:r>
            <w:r w:rsidR="0022297B" w:rsidRPr="009E4B31">
              <w:rPr>
                <w:i/>
                <w:sz w:val="20"/>
                <w:szCs w:val="20"/>
              </w:rPr>
              <w:t xml:space="preserve">* </w:t>
            </w:r>
            <w:r w:rsidRPr="009E4B31">
              <w:rPr>
                <w:i/>
                <w:iCs/>
                <w:sz w:val="20"/>
                <w:szCs w:val="20"/>
              </w:rPr>
              <w:t>Ursus arc</w:t>
            </w:r>
            <w:r w:rsidR="0022297B" w:rsidRPr="009E4B31">
              <w:rPr>
                <w:i/>
                <w:iCs/>
                <w:sz w:val="20"/>
                <w:szCs w:val="20"/>
              </w:rPr>
              <w:t>t</w:t>
            </w:r>
            <w:r w:rsidRPr="009E4B31">
              <w:rPr>
                <w:i/>
                <w:iCs/>
                <w:sz w:val="20"/>
                <w:szCs w:val="20"/>
              </w:rPr>
              <w:t>os</w:t>
            </w:r>
          </w:p>
          <w:p w14:paraId="30C12155" w14:textId="77777777" w:rsidR="00E24CFE" w:rsidRPr="009E4B31" w:rsidRDefault="00E24CFE" w:rsidP="009E4B31">
            <w:pPr>
              <w:widowControl w:val="0"/>
              <w:autoSpaceDE w:val="0"/>
              <w:autoSpaceDN w:val="0"/>
              <w:adjustRightInd w:val="0"/>
              <w:spacing w:after="0"/>
              <w:jc w:val="left"/>
              <w:rPr>
                <w:i/>
                <w:kern w:val="2"/>
                <w:sz w:val="20"/>
                <w:szCs w:val="20"/>
              </w:rPr>
            </w:pPr>
          </w:p>
          <w:p w14:paraId="7C287C1D" w14:textId="057374C4" w:rsidR="00E24CFE" w:rsidRPr="009E4B31" w:rsidRDefault="1741B9DE" w:rsidP="009E4B31">
            <w:pPr>
              <w:spacing w:after="0"/>
              <w:rPr>
                <w:rFonts w:eastAsia="Times New Roman"/>
                <w:kern w:val="2"/>
                <w:sz w:val="20"/>
                <w:szCs w:val="20"/>
              </w:rPr>
            </w:pPr>
            <w:r w:rsidRPr="009E4B31">
              <w:rPr>
                <w:i/>
                <w:sz w:val="20"/>
                <w:szCs w:val="20"/>
              </w:rPr>
              <w:t>Ciconia</w:t>
            </w:r>
            <w:r w:rsidRPr="009E4B31">
              <w:rPr>
                <w:i/>
                <w:iCs/>
                <w:sz w:val="20"/>
                <w:szCs w:val="20"/>
              </w:rPr>
              <w:t xml:space="preserve"> nigra</w:t>
            </w:r>
            <w:r w:rsidRPr="009E4B31">
              <w:rPr>
                <w:sz w:val="20"/>
                <w:szCs w:val="20"/>
              </w:rPr>
              <w:t xml:space="preserve">, </w:t>
            </w:r>
            <w:r w:rsidRPr="009E4B31">
              <w:rPr>
                <w:i/>
                <w:sz w:val="20"/>
                <w:szCs w:val="20"/>
              </w:rPr>
              <w:t>Picoides</w:t>
            </w:r>
            <w:r w:rsidRPr="009E4B31">
              <w:rPr>
                <w:i/>
                <w:iCs/>
                <w:sz w:val="20"/>
                <w:szCs w:val="20"/>
              </w:rPr>
              <w:t xml:space="preserve"> tridactylus</w:t>
            </w:r>
            <w:r w:rsidRPr="009E4B31">
              <w:rPr>
                <w:sz w:val="20"/>
                <w:szCs w:val="20"/>
              </w:rPr>
              <w:t xml:space="preserve">, </w:t>
            </w:r>
            <w:r w:rsidRPr="009E4B31">
              <w:rPr>
                <w:i/>
                <w:sz w:val="20"/>
                <w:szCs w:val="20"/>
              </w:rPr>
              <w:t>Tetrao</w:t>
            </w:r>
            <w:r w:rsidRPr="009E4B31">
              <w:rPr>
                <w:i/>
                <w:iCs/>
                <w:sz w:val="20"/>
                <w:szCs w:val="20"/>
              </w:rPr>
              <w:t xml:space="preserve"> urogallus</w:t>
            </w:r>
            <w:r w:rsidRPr="009E4B31">
              <w:rPr>
                <w:sz w:val="20"/>
                <w:szCs w:val="20"/>
              </w:rPr>
              <w:t xml:space="preserve">, </w:t>
            </w:r>
            <w:r w:rsidRPr="009E4B31">
              <w:rPr>
                <w:i/>
                <w:sz w:val="20"/>
                <w:szCs w:val="20"/>
              </w:rPr>
              <w:t>Glaucidium</w:t>
            </w:r>
            <w:r w:rsidRPr="009E4B31">
              <w:rPr>
                <w:i/>
                <w:iCs/>
                <w:sz w:val="20"/>
                <w:szCs w:val="20"/>
              </w:rPr>
              <w:t xml:space="preserve"> passerinum</w:t>
            </w:r>
            <w:r w:rsidRPr="009E4B31">
              <w:rPr>
                <w:sz w:val="20"/>
                <w:szCs w:val="20"/>
              </w:rPr>
              <w:t xml:space="preserve">, </w:t>
            </w:r>
            <w:r w:rsidRPr="009E4B31">
              <w:rPr>
                <w:i/>
                <w:sz w:val="20"/>
                <w:szCs w:val="20"/>
              </w:rPr>
              <w:t>Aquila</w:t>
            </w:r>
            <w:r w:rsidRPr="009E4B31">
              <w:rPr>
                <w:i/>
                <w:iCs/>
                <w:sz w:val="20"/>
                <w:szCs w:val="20"/>
              </w:rPr>
              <w:t xml:space="preserve"> pomarina</w:t>
            </w:r>
            <w:r w:rsidRPr="009E4B31">
              <w:rPr>
                <w:sz w:val="20"/>
                <w:szCs w:val="20"/>
              </w:rPr>
              <w:t xml:space="preserve">, </w:t>
            </w:r>
            <w:r w:rsidR="00D57E5D" w:rsidRPr="009E4B31">
              <w:rPr>
                <w:i/>
                <w:sz w:val="20"/>
                <w:szCs w:val="20"/>
              </w:rPr>
              <w:t xml:space="preserve">Tetrastes (Bonasia) </w:t>
            </w:r>
            <w:r w:rsidRPr="009E4B31">
              <w:rPr>
                <w:i/>
                <w:iCs/>
                <w:sz w:val="20"/>
                <w:szCs w:val="20"/>
              </w:rPr>
              <w:t>bonasia</w:t>
            </w:r>
            <w:r w:rsidRPr="009E4B31">
              <w:rPr>
                <w:sz w:val="20"/>
                <w:szCs w:val="20"/>
              </w:rPr>
              <w:t xml:space="preserve">, </w:t>
            </w:r>
            <w:r w:rsidRPr="009E4B31">
              <w:rPr>
                <w:i/>
                <w:sz w:val="20"/>
                <w:szCs w:val="20"/>
              </w:rPr>
              <w:t>Aquila</w:t>
            </w:r>
            <w:r w:rsidRPr="009E4B31">
              <w:rPr>
                <w:i/>
                <w:iCs/>
                <w:sz w:val="20"/>
                <w:szCs w:val="20"/>
              </w:rPr>
              <w:t xml:space="preserve"> chrysaetos</w:t>
            </w:r>
            <w:r w:rsidRPr="009E4B31">
              <w:rPr>
                <w:sz w:val="20"/>
                <w:szCs w:val="20"/>
              </w:rPr>
              <w:t xml:space="preserve">, </w:t>
            </w:r>
            <w:r w:rsidR="6CE20536" w:rsidRPr="009E4B31">
              <w:rPr>
                <w:i/>
                <w:iCs/>
                <w:sz w:val="20"/>
                <w:szCs w:val="20"/>
              </w:rPr>
              <w:t>Aegoliu</w:t>
            </w:r>
            <w:r w:rsidR="39C99362" w:rsidRPr="009E4B31">
              <w:rPr>
                <w:i/>
                <w:iCs/>
                <w:sz w:val="20"/>
                <w:szCs w:val="20"/>
              </w:rPr>
              <w:t>s</w:t>
            </w:r>
            <w:r w:rsidRPr="009E4B31">
              <w:rPr>
                <w:i/>
                <w:iCs/>
                <w:sz w:val="20"/>
                <w:szCs w:val="20"/>
              </w:rPr>
              <w:t xml:space="preserve"> funereus, Strix uralensis</w:t>
            </w:r>
            <w:r w:rsidRPr="009E4B31">
              <w:rPr>
                <w:sz w:val="20"/>
                <w:szCs w:val="20"/>
              </w:rPr>
              <w:t xml:space="preserve">, </w:t>
            </w:r>
            <w:r w:rsidRPr="009E4B31">
              <w:rPr>
                <w:i/>
                <w:sz w:val="20"/>
                <w:szCs w:val="20"/>
              </w:rPr>
              <w:t>Dryocopus</w:t>
            </w:r>
            <w:r w:rsidRPr="009E4B31">
              <w:rPr>
                <w:i/>
                <w:iCs/>
                <w:sz w:val="20"/>
                <w:szCs w:val="20"/>
              </w:rPr>
              <w:t xml:space="preserve"> martius</w:t>
            </w:r>
            <w:r w:rsidRPr="009E4B31">
              <w:rPr>
                <w:sz w:val="20"/>
                <w:szCs w:val="20"/>
              </w:rPr>
              <w:t xml:space="preserve">, </w:t>
            </w:r>
            <w:r w:rsidRPr="009E4B31">
              <w:rPr>
                <w:i/>
                <w:sz w:val="20"/>
                <w:szCs w:val="20"/>
              </w:rPr>
              <w:t>Picus</w:t>
            </w:r>
            <w:r w:rsidRPr="009E4B31">
              <w:rPr>
                <w:i/>
                <w:iCs/>
                <w:sz w:val="20"/>
                <w:szCs w:val="20"/>
              </w:rPr>
              <w:t xml:space="preserve"> canus,</w:t>
            </w:r>
            <w:r w:rsidRPr="009E4B31" w:rsidDel="002A504C">
              <w:rPr>
                <w:sz w:val="20"/>
                <w:szCs w:val="20"/>
              </w:rPr>
              <w:t xml:space="preserve"> </w:t>
            </w:r>
            <w:r w:rsidRPr="009E4B31">
              <w:rPr>
                <w:i/>
                <w:sz w:val="20"/>
                <w:szCs w:val="20"/>
              </w:rPr>
              <w:t>Haliaeetus</w:t>
            </w:r>
            <w:r w:rsidRPr="009E4B31">
              <w:rPr>
                <w:i/>
                <w:iCs/>
                <w:sz w:val="20"/>
                <w:szCs w:val="20"/>
              </w:rPr>
              <w:t xml:space="preserve"> albicilla</w:t>
            </w:r>
          </w:p>
        </w:tc>
        <w:tc>
          <w:tcPr>
            <w:tcW w:w="1593" w:type="dxa"/>
            <w:gridSpan w:val="2"/>
            <w:tcBorders>
              <w:top w:val="single" w:sz="4" w:space="0" w:color="auto"/>
              <w:left w:val="single" w:sz="4" w:space="0" w:color="auto"/>
              <w:bottom w:val="single" w:sz="4" w:space="0" w:color="auto"/>
              <w:right w:val="single" w:sz="4" w:space="0" w:color="auto"/>
            </w:tcBorders>
          </w:tcPr>
          <w:p w14:paraId="382E5441" w14:textId="16E32D1C" w:rsidR="00E24CFE" w:rsidRPr="009E4B31" w:rsidRDefault="00E24CFE" w:rsidP="009E4B31">
            <w:pPr>
              <w:widowControl w:val="0"/>
              <w:autoSpaceDE w:val="0"/>
              <w:autoSpaceDN w:val="0"/>
              <w:adjustRightInd w:val="0"/>
              <w:spacing w:after="0"/>
              <w:jc w:val="center"/>
              <w:rPr>
                <w:color w:val="000000"/>
              </w:rPr>
            </w:pPr>
            <w:r w:rsidRPr="009E4B31">
              <w:rPr>
                <w:color w:val="000000"/>
                <w:kern w:val="2"/>
                <w:sz w:val="20"/>
                <w:szCs w:val="20"/>
              </w:rPr>
              <w:t>2027 – 2036</w:t>
            </w:r>
          </w:p>
          <w:p w14:paraId="646314DB" w14:textId="77777777" w:rsidR="00E24CFE" w:rsidRPr="009E4B31" w:rsidRDefault="00E24CFE" w:rsidP="009E4B31">
            <w:pPr>
              <w:widowControl w:val="0"/>
              <w:autoSpaceDE w:val="0"/>
              <w:autoSpaceDN w:val="0"/>
              <w:adjustRightInd w:val="0"/>
              <w:spacing w:after="0"/>
              <w:jc w:val="center"/>
              <w:rPr>
                <w:color w:val="000000"/>
                <w:kern w:val="2"/>
                <w:sz w:val="20"/>
                <w:szCs w:val="20"/>
              </w:rPr>
            </w:pPr>
          </w:p>
        </w:tc>
        <w:tc>
          <w:tcPr>
            <w:tcW w:w="1383" w:type="dxa"/>
            <w:gridSpan w:val="2"/>
            <w:tcBorders>
              <w:top w:val="single" w:sz="4" w:space="0" w:color="auto"/>
              <w:left w:val="single" w:sz="4" w:space="0" w:color="auto"/>
              <w:bottom w:val="single" w:sz="4" w:space="0" w:color="auto"/>
              <w:right w:val="single" w:sz="4" w:space="0" w:color="auto"/>
            </w:tcBorders>
            <w:hideMark/>
          </w:tcPr>
          <w:p w14:paraId="48240E31" w14:textId="08CA726B" w:rsidR="00E24CFE" w:rsidRPr="009E4B31" w:rsidRDefault="00E24CFE" w:rsidP="009E4B31">
            <w:pPr>
              <w:widowControl w:val="0"/>
              <w:autoSpaceDE w:val="0"/>
              <w:autoSpaceDN w:val="0"/>
              <w:adjustRightInd w:val="0"/>
              <w:spacing w:after="0"/>
              <w:jc w:val="center"/>
              <w:rPr>
                <w:color w:val="000000"/>
                <w:kern w:val="2"/>
                <w:sz w:val="20"/>
                <w:szCs w:val="20"/>
              </w:rPr>
            </w:pPr>
            <w:r w:rsidRPr="009E4B31">
              <w:rPr>
                <w:rStyle w:val="markedcontent"/>
                <w:kern w:val="2"/>
                <w:sz w:val="20"/>
                <w:szCs w:val="20"/>
              </w:rPr>
              <w:t>Užívateľ,</w:t>
            </w:r>
            <w:r w:rsidRPr="009E4B31">
              <w:rPr>
                <w:kern w:val="2"/>
                <w:sz w:val="20"/>
                <w:szCs w:val="20"/>
              </w:rPr>
              <w:br/>
            </w:r>
            <w:r w:rsidRPr="009E4B31">
              <w:rPr>
                <w:rStyle w:val="markedcontent"/>
                <w:kern w:val="2"/>
                <w:sz w:val="20"/>
                <w:szCs w:val="20"/>
              </w:rPr>
              <w:t>vlastník,</w:t>
            </w:r>
            <w:r w:rsidRPr="009E4B31">
              <w:rPr>
                <w:kern w:val="2"/>
                <w:sz w:val="20"/>
                <w:szCs w:val="20"/>
              </w:rPr>
              <w:br/>
            </w:r>
            <w:r w:rsidRPr="009E4B31">
              <w:rPr>
                <w:rStyle w:val="markedcontent"/>
                <w:kern w:val="2"/>
                <w:sz w:val="20"/>
                <w:szCs w:val="20"/>
              </w:rPr>
              <w:t>správca</w:t>
            </w:r>
            <w:r w:rsidR="28A74150" w:rsidRPr="009E4B31">
              <w:rPr>
                <w:rStyle w:val="markedcontent"/>
                <w:sz w:val="20"/>
                <w:szCs w:val="20"/>
              </w:rPr>
              <w:t xml:space="preserve"> </w:t>
            </w:r>
          </w:p>
        </w:tc>
        <w:tc>
          <w:tcPr>
            <w:tcW w:w="1560" w:type="dxa"/>
            <w:gridSpan w:val="2"/>
            <w:tcBorders>
              <w:top w:val="single" w:sz="4" w:space="0" w:color="auto"/>
              <w:left w:val="single" w:sz="4" w:space="0" w:color="auto"/>
              <w:bottom w:val="single" w:sz="4" w:space="0" w:color="auto"/>
              <w:right w:val="single" w:sz="4" w:space="0" w:color="auto"/>
            </w:tcBorders>
            <w:hideMark/>
          </w:tcPr>
          <w:p w14:paraId="2A415893" w14:textId="04896440" w:rsidR="00E24CFE" w:rsidRPr="009E4B31" w:rsidRDefault="1F1474C1" w:rsidP="009E4B31">
            <w:pPr>
              <w:widowControl w:val="0"/>
              <w:autoSpaceDE w:val="0"/>
              <w:autoSpaceDN w:val="0"/>
              <w:adjustRightInd w:val="0"/>
              <w:spacing w:after="0"/>
              <w:jc w:val="center"/>
              <w:rPr>
                <w:color w:val="000000"/>
                <w:kern w:val="2"/>
                <w:sz w:val="20"/>
                <w:szCs w:val="20"/>
              </w:rPr>
            </w:pPr>
            <w:r w:rsidRPr="009E4B31">
              <w:rPr>
                <w:rStyle w:val="markedcontent"/>
                <w:kern w:val="2"/>
                <w:sz w:val="20"/>
                <w:szCs w:val="20"/>
              </w:rPr>
              <w:t>Zdroje EÚ, štátny rozpočet (finančná náhrada, zmluvná starostlivosť), vlastné zdroje</w:t>
            </w:r>
          </w:p>
        </w:tc>
        <w:tc>
          <w:tcPr>
            <w:tcW w:w="595" w:type="dxa"/>
            <w:gridSpan w:val="2"/>
            <w:tcBorders>
              <w:top w:val="single" w:sz="4" w:space="0" w:color="auto"/>
              <w:left w:val="single" w:sz="4" w:space="0" w:color="auto"/>
              <w:bottom w:val="single" w:sz="4" w:space="0" w:color="auto"/>
              <w:right w:val="single" w:sz="4" w:space="0" w:color="auto"/>
            </w:tcBorders>
            <w:hideMark/>
          </w:tcPr>
          <w:p w14:paraId="27EFD306" w14:textId="77777777"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t>L5</w:t>
            </w:r>
          </w:p>
        </w:tc>
      </w:tr>
      <w:tr w:rsidR="00E24CFE" w:rsidRPr="009E4B31" w14:paraId="026363C3" w14:textId="77777777" w:rsidTr="004451B5">
        <w:trPr>
          <w:trHeight w:val="715"/>
        </w:trPr>
        <w:tc>
          <w:tcPr>
            <w:tcW w:w="1271" w:type="dxa"/>
            <w:tcBorders>
              <w:top w:val="single" w:sz="4" w:space="0" w:color="auto"/>
              <w:left w:val="single" w:sz="4" w:space="0" w:color="auto"/>
              <w:bottom w:val="single" w:sz="4" w:space="0" w:color="auto"/>
              <w:right w:val="single" w:sz="4" w:space="0" w:color="auto"/>
            </w:tcBorders>
            <w:hideMark/>
          </w:tcPr>
          <w:p w14:paraId="4EF68FA1" w14:textId="26058ED5" w:rsidR="00E24CFE" w:rsidRPr="009E4B31" w:rsidRDefault="00E24CFE" w:rsidP="009E4B31">
            <w:pPr>
              <w:widowControl w:val="0"/>
              <w:autoSpaceDE w:val="0"/>
              <w:autoSpaceDN w:val="0"/>
              <w:adjustRightInd w:val="0"/>
              <w:spacing w:after="0"/>
              <w:rPr>
                <w:color w:val="000000"/>
                <w:kern w:val="2"/>
                <w:sz w:val="20"/>
                <w:szCs w:val="20"/>
              </w:rPr>
            </w:pPr>
            <w:r w:rsidRPr="009E4B31">
              <w:rPr>
                <w:color w:val="000000"/>
                <w:kern w:val="2"/>
                <w:sz w:val="20"/>
                <w:szCs w:val="20"/>
              </w:rPr>
              <w:t>1.5.1.2.</w:t>
            </w:r>
          </w:p>
        </w:tc>
        <w:tc>
          <w:tcPr>
            <w:tcW w:w="2977" w:type="dxa"/>
            <w:gridSpan w:val="2"/>
            <w:tcBorders>
              <w:top w:val="single" w:sz="4" w:space="0" w:color="auto"/>
              <w:left w:val="single" w:sz="4" w:space="0" w:color="auto"/>
              <w:bottom w:val="single" w:sz="4" w:space="0" w:color="auto"/>
              <w:right w:val="single" w:sz="4" w:space="0" w:color="auto"/>
            </w:tcBorders>
            <w:hideMark/>
          </w:tcPr>
          <w:p w14:paraId="63F0E8FB" w14:textId="27B1E33C" w:rsidR="00E24CFE" w:rsidRPr="009E4B31" w:rsidRDefault="609CFA81" w:rsidP="009E4B31">
            <w:pPr>
              <w:widowControl w:val="0"/>
              <w:spacing w:after="0"/>
              <w:jc w:val="left"/>
              <w:rPr>
                <w:rFonts w:eastAsia="Aptos"/>
                <w:sz w:val="20"/>
                <w:szCs w:val="20"/>
              </w:rPr>
            </w:pPr>
            <w:r w:rsidRPr="009E4B31">
              <w:rPr>
                <w:rStyle w:val="markedcontent"/>
                <w:kern w:val="2"/>
                <w:sz w:val="20"/>
                <w:szCs w:val="20"/>
              </w:rPr>
              <w:t>Ponechávať prípravné dreviny – jarabiny,</w:t>
            </w:r>
            <w:r w:rsidRPr="009E4B31">
              <w:rPr>
                <w:kern w:val="2"/>
                <w:sz w:val="20"/>
                <w:szCs w:val="20"/>
              </w:rPr>
              <w:t xml:space="preserve"> </w:t>
            </w:r>
            <w:r w:rsidRPr="009E4B31">
              <w:rPr>
                <w:rStyle w:val="markedcontent"/>
                <w:kern w:val="2"/>
                <w:sz w:val="20"/>
                <w:szCs w:val="20"/>
              </w:rPr>
              <w:t>vŕby, osiky, brezy</w:t>
            </w:r>
            <w:r w:rsidR="7EBDAB57" w:rsidRPr="009E4B31">
              <w:rPr>
                <w:rStyle w:val="markedcontent"/>
                <w:kern w:val="2"/>
                <w:sz w:val="20"/>
                <w:szCs w:val="20"/>
              </w:rPr>
              <w:t xml:space="preserve">. </w:t>
            </w:r>
            <w:r w:rsidR="7EBDAB57" w:rsidRPr="009E4B31">
              <w:rPr>
                <w:rFonts w:eastAsia="Aptos"/>
                <w:sz w:val="20"/>
                <w:szCs w:val="20"/>
              </w:rPr>
              <w:t>Neodstraňovať ich plošne, ale ponechávať do dosiahnutia vyššieho veku alebo dimenzie, najmä pokiaľ plnia funkciu prípravnej a tieniacej dreviny a pod ich zápojom zabezpečiť obnovu stanovištne pôvodných drevín.</w:t>
            </w:r>
          </w:p>
        </w:tc>
        <w:tc>
          <w:tcPr>
            <w:tcW w:w="4678" w:type="dxa"/>
            <w:gridSpan w:val="2"/>
            <w:tcBorders>
              <w:top w:val="single" w:sz="4" w:space="0" w:color="auto"/>
              <w:left w:val="single" w:sz="4" w:space="0" w:color="auto"/>
              <w:bottom w:val="single" w:sz="4" w:space="0" w:color="auto"/>
              <w:right w:val="single" w:sz="4" w:space="0" w:color="auto"/>
            </w:tcBorders>
          </w:tcPr>
          <w:p w14:paraId="2C26C8B1" w14:textId="6DD7CC19" w:rsidR="00E24CFE" w:rsidRPr="009E4B31" w:rsidRDefault="00E24CFE" w:rsidP="009E4B31">
            <w:pPr>
              <w:autoSpaceDE w:val="0"/>
              <w:autoSpaceDN w:val="0"/>
              <w:adjustRightInd w:val="0"/>
              <w:spacing w:after="0"/>
              <w:jc w:val="left"/>
              <w:rPr>
                <w:i/>
                <w:iCs/>
                <w:kern w:val="2"/>
                <w:sz w:val="20"/>
                <w:szCs w:val="20"/>
              </w:rPr>
            </w:pPr>
            <w:r w:rsidRPr="009E4B31">
              <w:rPr>
                <w:rFonts w:eastAsia="Times New Roman"/>
                <w:sz w:val="20"/>
                <w:szCs w:val="20"/>
              </w:rPr>
              <w:t xml:space="preserve">Výskytové, potravné, úkrytové a hniezdne možnosti pre druhy dutinových hniezdičov a druh </w:t>
            </w:r>
            <w:r w:rsidRPr="009E4B31">
              <w:rPr>
                <w:i/>
                <w:sz w:val="20"/>
                <w:szCs w:val="20"/>
              </w:rPr>
              <w:t>Tetrastes</w:t>
            </w:r>
            <w:r w:rsidR="00D57E5D" w:rsidRPr="009E4B31">
              <w:rPr>
                <w:i/>
                <w:sz w:val="20"/>
                <w:szCs w:val="20"/>
              </w:rPr>
              <w:t xml:space="preserve"> (Bonasia)</w:t>
            </w:r>
            <w:r w:rsidRPr="009E4B31">
              <w:rPr>
                <w:i/>
                <w:sz w:val="20"/>
                <w:szCs w:val="20"/>
              </w:rPr>
              <w:t xml:space="preserve"> bonasia</w:t>
            </w:r>
          </w:p>
          <w:p w14:paraId="66EDEA2B" w14:textId="77777777" w:rsidR="00E24CFE" w:rsidRPr="009E4B31" w:rsidRDefault="00E24CFE" w:rsidP="009E4B31">
            <w:pPr>
              <w:spacing w:after="0"/>
              <w:jc w:val="left"/>
              <w:rPr>
                <w:rFonts w:eastAsia="Times New Roman"/>
                <w:w w:val="80"/>
                <w:kern w:val="2"/>
                <w:sz w:val="20"/>
                <w:szCs w:val="20"/>
              </w:rPr>
            </w:pPr>
          </w:p>
        </w:tc>
        <w:tc>
          <w:tcPr>
            <w:tcW w:w="1593" w:type="dxa"/>
            <w:gridSpan w:val="2"/>
            <w:tcBorders>
              <w:top w:val="single" w:sz="4" w:space="0" w:color="auto"/>
              <w:left w:val="single" w:sz="4" w:space="0" w:color="auto"/>
              <w:bottom w:val="single" w:sz="4" w:space="0" w:color="auto"/>
              <w:right w:val="single" w:sz="4" w:space="0" w:color="auto"/>
            </w:tcBorders>
            <w:hideMark/>
          </w:tcPr>
          <w:p w14:paraId="503D527B" w14:textId="3B492F38" w:rsidR="00E24CFE" w:rsidRPr="009E4B31" w:rsidRDefault="00E24CFE" w:rsidP="009E4B31">
            <w:pPr>
              <w:widowControl w:val="0"/>
              <w:autoSpaceDE w:val="0"/>
              <w:autoSpaceDN w:val="0"/>
              <w:adjustRightInd w:val="0"/>
              <w:spacing w:after="0"/>
              <w:jc w:val="center"/>
              <w:rPr>
                <w:color w:val="000000"/>
                <w:kern w:val="2"/>
                <w:sz w:val="20"/>
                <w:szCs w:val="20"/>
              </w:rPr>
            </w:pPr>
            <w:r w:rsidRPr="009E4B31">
              <w:rPr>
                <w:color w:val="000000"/>
                <w:kern w:val="2"/>
                <w:sz w:val="20"/>
                <w:szCs w:val="20"/>
              </w:rPr>
              <w:t>2027 – 2036</w:t>
            </w:r>
          </w:p>
        </w:tc>
        <w:tc>
          <w:tcPr>
            <w:tcW w:w="1383" w:type="dxa"/>
            <w:gridSpan w:val="2"/>
            <w:tcBorders>
              <w:top w:val="single" w:sz="4" w:space="0" w:color="auto"/>
              <w:left w:val="single" w:sz="4" w:space="0" w:color="auto"/>
              <w:bottom w:val="single" w:sz="4" w:space="0" w:color="auto"/>
              <w:right w:val="single" w:sz="4" w:space="0" w:color="auto"/>
            </w:tcBorders>
            <w:hideMark/>
          </w:tcPr>
          <w:p w14:paraId="5B9210DF" w14:textId="77777777" w:rsidR="00E24CFE" w:rsidRPr="009E4B31" w:rsidRDefault="00E24CFE" w:rsidP="009E4B31">
            <w:pPr>
              <w:widowControl w:val="0"/>
              <w:autoSpaceDE w:val="0"/>
              <w:autoSpaceDN w:val="0"/>
              <w:adjustRightInd w:val="0"/>
              <w:spacing w:after="0"/>
              <w:jc w:val="center"/>
              <w:rPr>
                <w:color w:val="000000"/>
                <w:kern w:val="2"/>
                <w:sz w:val="20"/>
                <w:szCs w:val="20"/>
              </w:rPr>
            </w:pPr>
            <w:r w:rsidRPr="009E4B31">
              <w:rPr>
                <w:rStyle w:val="markedcontent"/>
                <w:kern w:val="2"/>
                <w:sz w:val="20"/>
                <w:szCs w:val="20"/>
              </w:rPr>
              <w:t>Užívateľ,</w:t>
            </w:r>
            <w:r w:rsidRPr="009E4B31">
              <w:rPr>
                <w:kern w:val="2"/>
                <w:sz w:val="20"/>
                <w:szCs w:val="20"/>
              </w:rPr>
              <w:br/>
            </w:r>
            <w:r w:rsidRPr="009E4B31">
              <w:rPr>
                <w:rStyle w:val="markedcontent"/>
                <w:kern w:val="2"/>
                <w:sz w:val="20"/>
                <w:szCs w:val="20"/>
              </w:rPr>
              <w:t>vlastník,</w:t>
            </w:r>
            <w:r w:rsidRPr="009E4B31">
              <w:rPr>
                <w:kern w:val="2"/>
                <w:sz w:val="20"/>
                <w:szCs w:val="20"/>
              </w:rPr>
              <w:br/>
            </w:r>
            <w:r w:rsidRPr="009E4B31">
              <w:rPr>
                <w:rStyle w:val="markedcontent"/>
                <w:kern w:val="2"/>
                <w:sz w:val="20"/>
                <w:szCs w:val="20"/>
              </w:rPr>
              <w:t>správca</w:t>
            </w:r>
          </w:p>
        </w:tc>
        <w:tc>
          <w:tcPr>
            <w:tcW w:w="1560" w:type="dxa"/>
            <w:gridSpan w:val="2"/>
            <w:tcBorders>
              <w:top w:val="single" w:sz="4" w:space="0" w:color="auto"/>
              <w:left w:val="single" w:sz="4" w:space="0" w:color="auto"/>
              <w:bottom w:val="single" w:sz="4" w:space="0" w:color="auto"/>
              <w:right w:val="single" w:sz="4" w:space="0" w:color="auto"/>
            </w:tcBorders>
            <w:hideMark/>
          </w:tcPr>
          <w:p w14:paraId="0D9E3333" w14:textId="77777777" w:rsidR="00E24CFE" w:rsidRPr="009E4B31" w:rsidRDefault="00E24CFE" w:rsidP="009E4B31">
            <w:pPr>
              <w:widowControl w:val="0"/>
              <w:autoSpaceDE w:val="0"/>
              <w:autoSpaceDN w:val="0"/>
              <w:adjustRightInd w:val="0"/>
              <w:spacing w:after="0"/>
              <w:jc w:val="center"/>
              <w:rPr>
                <w:color w:val="000000"/>
                <w:kern w:val="2"/>
                <w:sz w:val="20"/>
                <w:szCs w:val="20"/>
              </w:rPr>
            </w:pPr>
            <w:r w:rsidRPr="009E4B31">
              <w:rPr>
                <w:rStyle w:val="markedcontent"/>
                <w:kern w:val="2"/>
                <w:sz w:val="20"/>
                <w:szCs w:val="20"/>
              </w:rPr>
              <w:t>Zdroje EÚ,  štátny rozpočet, vlastné zdroje</w:t>
            </w:r>
          </w:p>
        </w:tc>
        <w:tc>
          <w:tcPr>
            <w:tcW w:w="595" w:type="dxa"/>
            <w:gridSpan w:val="2"/>
            <w:tcBorders>
              <w:top w:val="single" w:sz="4" w:space="0" w:color="auto"/>
              <w:left w:val="single" w:sz="4" w:space="0" w:color="auto"/>
              <w:bottom w:val="single" w:sz="4" w:space="0" w:color="auto"/>
              <w:right w:val="single" w:sz="4" w:space="0" w:color="auto"/>
            </w:tcBorders>
            <w:hideMark/>
          </w:tcPr>
          <w:p w14:paraId="091EEC7E" w14:textId="77777777"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t>L5</w:t>
            </w:r>
          </w:p>
        </w:tc>
      </w:tr>
      <w:tr w:rsidR="00E24CFE" w:rsidRPr="009E4B31" w14:paraId="71D97DDD" w14:textId="77777777" w:rsidTr="004451B5">
        <w:trPr>
          <w:trHeight w:val="715"/>
        </w:trPr>
        <w:tc>
          <w:tcPr>
            <w:tcW w:w="1271" w:type="dxa"/>
            <w:tcBorders>
              <w:top w:val="single" w:sz="4" w:space="0" w:color="auto"/>
              <w:left w:val="single" w:sz="4" w:space="0" w:color="auto"/>
              <w:bottom w:val="single" w:sz="4" w:space="0" w:color="auto"/>
              <w:right w:val="single" w:sz="4" w:space="0" w:color="auto"/>
            </w:tcBorders>
            <w:hideMark/>
          </w:tcPr>
          <w:p w14:paraId="39F6D5FB" w14:textId="2992646E" w:rsidR="00E24CFE" w:rsidRPr="009E4B31" w:rsidRDefault="00E24CFE" w:rsidP="009E4B31">
            <w:pPr>
              <w:widowControl w:val="0"/>
              <w:autoSpaceDE w:val="0"/>
              <w:autoSpaceDN w:val="0"/>
              <w:adjustRightInd w:val="0"/>
              <w:spacing w:after="0"/>
              <w:rPr>
                <w:color w:val="000000"/>
                <w:kern w:val="2"/>
                <w:sz w:val="20"/>
                <w:szCs w:val="20"/>
              </w:rPr>
            </w:pPr>
            <w:r w:rsidRPr="009E4B31">
              <w:rPr>
                <w:color w:val="000000"/>
                <w:kern w:val="2"/>
                <w:sz w:val="20"/>
                <w:szCs w:val="20"/>
              </w:rPr>
              <w:t>1.5.1.3.</w:t>
            </w:r>
          </w:p>
        </w:tc>
        <w:tc>
          <w:tcPr>
            <w:tcW w:w="2977" w:type="dxa"/>
            <w:gridSpan w:val="2"/>
            <w:tcBorders>
              <w:top w:val="single" w:sz="4" w:space="0" w:color="auto"/>
              <w:left w:val="single" w:sz="4" w:space="0" w:color="auto"/>
              <w:bottom w:val="single" w:sz="4" w:space="0" w:color="auto"/>
              <w:right w:val="single" w:sz="4" w:space="0" w:color="auto"/>
            </w:tcBorders>
            <w:hideMark/>
          </w:tcPr>
          <w:p w14:paraId="4D7BC31F" w14:textId="0C597B24" w:rsidR="00E24CFE" w:rsidRPr="009E4B31" w:rsidRDefault="1741B9DE" w:rsidP="009E4B31">
            <w:pPr>
              <w:widowControl w:val="0"/>
              <w:autoSpaceDE w:val="0"/>
              <w:autoSpaceDN w:val="0"/>
              <w:adjustRightInd w:val="0"/>
              <w:spacing w:after="0"/>
              <w:jc w:val="left"/>
              <w:rPr>
                <w:rStyle w:val="markedcontent"/>
                <w:kern w:val="2"/>
                <w:sz w:val="20"/>
                <w:szCs w:val="20"/>
              </w:rPr>
            </w:pPr>
            <w:r w:rsidRPr="009E4B31">
              <w:rPr>
                <w:rStyle w:val="markedcontent"/>
                <w:sz w:val="20"/>
                <w:szCs w:val="20"/>
              </w:rPr>
              <w:t>Pri obnove porastov</w:t>
            </w:r>
            <w:r w:rsidRPr="009E4B31">
              <w:rPr>
                <w:sz w:val="20"/>
                <w:szCs w:val="20"/>
              </w:rPr>
              <w:t xml:space="preserve"> s výskytom biotopov </w:t>
            </w:r>
            <w:r w:rsidRPr="009E4B31">
              <w:rPr>
                <w:color w:val="000000" w:themeColor="text1"/>
                <w:sz w:val="20"/>
                <w:szCs w:val="20"/>
              </w:rPr>
              <w:t>Ls 5.1, Ls 5.2, Ls 9.1, Ls 9.3</w:t>
            </w:r>
            <w:r w:rsidRPr="009E4B31">
              <w:rPr>
                <w:sz w:val="20"/>
                <w:szCs w:val="20"/>
              </w:rPr>
              <w:t xml:space="preserve"> </w:t>
            </w:r>
            <w:r w:rsidRPr="009E4B31">
              <w:rPr>
                <w:rStyle w:val="markedcontent"/>
                <w:sz w:val="20"/>
                <w:szCs w:val="20"/>
              </w:rPr>
              <w:t xml:space="preserve">ponechávať stromy na </w:t>
            </w:r>
            <w:r w:rsidRPr="009E4B31">
              <w:rPr>
                <w:rStyle w:val="markedcontent"/>
                <w:sz w:val="20"/>
                <w:szCs w:val="20"/>
              </w:rPr>
              <w:lastRenderedPageBreak/>
              <w:t>dožitie v počte 10 ks/ha, hlavne deficitne zastúpené dreviny; ponechávať zlomy, suché, odumierajúce alebo odumreté stojace alebo ležiace drevo v porastoch neohrozujúce stabilitu porastu (10 m</w:t>
            </w:r>
            <w:r w:rsidRPr="009E4B31">
              <w:rPr>
                <w:rStyle w:val="markedcontent"/>
                <w:sz w:val="20"/>
                <w:szCs w:val="20"/>
                <w:vertAlign w:val="superscript"/>
              </w:rPr>
              <w:t>3</w:t>
            </w:r>
            <w:r w:rsidRPr="009E4B31">
              <w:rPr>
                <w:rStyle w:val="markedcontent"/>
                <w:sz w:val="20"/>
                <w:szCs w:val="20"/>
              </w:rPr>
              <w:t>/ha);  ponechávať dutinové a biotopové stromy</w:t>
            </w:r>
          </w:p>
        </w:tc>
        <w:tc>
          <w:tcPr>
            <w:tcW w:w="4678" w:type="dxa"/>
            <w:gridSpan w:val="2"/>
            <w:tcBorders>
              <w:top w:val="single" w:sz="4" w:space="0" w:color="auto"/>
              <w:left w:val="single" w:sz="4" w:space="0" w:color="auto"/>
              <w:bottom w:val="single" w:sz="4" w:space="0" w:color="auto"/>
              <w:right w:val="single" w:sz="4" w:space="0" w:color="auto"/>
            </w:tcBorders>
          </w:tcPr>
          <w:p w14:paraId="39BCA863" w14:textId="09DDEB04" w:rsidR="00E24CFE" w:rsidRPr="009E4B31" w:rsidRDefault="137540F3" w:rsidP="009E4B31">
            <w:pPr>
              <w:autoSpaceDE w:val="0"/>
              <w:autoSpaceDN w:val="0"/>
              <w:adjustRightInd w:val="0"/>
              <w:spacing w:after="0"/>
              <w:jc w:val="left"/>
              <w:rPr>
                <w:i/>
                <w:iCs/>
                <w:kern w:val="2"/>
                <w:sz w:val="20"/>
                <w:szCs w:val="20"/>
              </w:rPr>
            </w:pPr>
            <w:r w:rsidRPr="009E4B31">
              <w:rPr>
                <w:rStyle w:val="markedcontent"/>
                <w:kern w:val="2"/>
                <w:sz w:val="20"/>
                <w:szCs w:val="20"/>
              </w:rPr>
              <w:lastRenderedPageBreak/>
              <w:t>Udržaný alebo zlepšený stav</w:t>
            </w:r>
            <w:r w:rsidRPr="009E4B31">
              <w:rPr>
                <w:kern w:val="2"/>
                <w:sz w:val="20"/>
                <w:szCs w:val="20"/>
              </w:rPr>
              <w:t xml:space="preserve"> </w:t>
            </w:r>
            <w:r w:rsidRPr="009E4B31">
              <w:rPr>
                <w:rStyle w:val="markedcontent"/>
                <w:kern w:val="2"/>
                <w:sz w:val="20"/>
                <w:szCs w:val="20"/>
              </w:rPr>
              <w:t xml:space="preserve">biotopov </w:t>
            </w:r>
            <w:r w:rsidRPr="009E4B31">
              <w:rPr>
                <w:color w:val="000000"/>
                <w:kern w:val="2"/>
                <w:sz w:val="20"/>
                <w:szCs w:val="20"/>
              </w:rPr>
              <w:t>Ls</w:t>
            </w:r>
            <w:r w:rsidRPr="009E4B31">
              <w:rPr>
                <w:color w:val="000000" w:themeColor="text1"/>
                <w:sz w:val="20"/>
                <w:szCs w:val="20"/>
              </w:rPr>
              <w:t xml:space="preserve"> 5.1, Ls 5.2, Ls 9.1, </w:t>
            </w:r>
            <w:r w:rsidRPr="009E4B31">
              <w:rPr>
                <w:color w:val="000000"/>
                <w:kern w:val="2"/>
                <w:sz w:val="20"/>
                <w:szCs w:val="20"/>
              </w:rPr>
              <w:t>Ls</w:t>
            </w:r>
            <w:r w:rsidRPr="009E4B31">
              <w:rPr>
                <w:color w:val="000000" w:themeColor="text1"/>
                <w:sz w:val="20"/>
                <w:szCs w:val="20"/>
              </w:rPr>
              <w:t xml:space="preserve"> 9.3</w:t>
            </w:r>
            <w:r w:rsidRPr="009E4B31">
              <w:rPr>
                <w:rStyle w:val="markedcontent"/>
                <w:kern w:val="2"/>
                <w:sz w:val="20"/>
                <w:szCs w:val="20"/>
              </w:rPr>
              <w:t>;</w:t>
            </w:r>
            <w:r w:rsidR="008B4055" w:rsidRPr="009E4B31">
              <w:rPr>
                <w:rStyle w:val="markedcontent"/>
                <w:kern w:val="2"/>
                <w:sz w:val="20"/>
                <w:szCs w:val="20"/>
              </w:rPr>
              <w:t xml:space="preserve"> </w:t>
            </w:r>
            <w:r w:rsidRPr="009E4B31">
              <w:rPr>
                <w:rStyle w:val="markedcontent"/>
                <w:kern w:val="2"/>
                <w:sz w:val="20"/>
                <w:szCs w:val="20"/>
              </w:rPr>
              <w:t>evidovaných min. 10 ks/ha živých stromov strednej hrúbky,</w:t>
            </w:r>
            <w:r w:rsidRPr="009E4B31">
              <w:rPr>
                <w:kern w:val="2"/>
                <w:sz w:val="20"/>
                <w:szCs w:val="20"/>
              </w:rPr>
              <w:t xml:space="preserve"> </w:t>
            </w:r>
            <w:r w:rsidRPr="009E4B31">
              <w:rPr>
                <w:rStyle w:val="markedcontent"/>
                <w:kern w:val="2"/>
                <w:sz w:val="20"/>
                <w:szCs w:val="20"/>
              </w:rPr>
              <w:t>min. 10 m</w:t>
            </w:r>
            <w:r w:rsidRPr="009E4B31">
              <w:rPr>
                <w:rStyle w:val="markedcontent"/>
                <w:kern w:val="2"/>
                <w:sz w:val="20"/>
                <w:szCs w:val="20"/>
                <w:vertAlign w:val="superscript"/>
              </w:rPr>
              <w:t>3</w:t>
            </w:r>
            <w:r w:rsidRPr="009E4B31">
              <w:rPr>
                <w:rStyle w:val="markedcontent"/>
                <w:kern w:val="2"/>
                <w:sz w:val="20"/>
                <w:szCs w:val="20"/>
              </w:rPr>
              <w:t xml:space="preserve">/ha hrubého </w:t>
            </w:r>
            <w:r w:rsidRPr="009E4B31">
              <w:rPr>
                <w:rStyle w:val="markedcontent"/>
                <w:kern w:val="2"/>
                <w:sz w:val="20"/>
                <w:szCs w:val="20"/>
              </w:rPr>
              <w:lastRenderedPageBreak/>
              <w:t xml:space="preserve">odumretého dreva, vhodné podmienky  pre druhy </w:t>
            </w:r>
            <w:r w:rsidRPr="009E4B31">
              <w:rPr>
                <w:i/>
                <w:iCs/>
                <w:color w:val="000000"/>
                <w:kern w:val="2"/>
                <w:sz w:val="20"/>
                <w:szCs w:val="20"/>
              </w:rPr>
              <w:t>Buxbaumia</w:t>
            </w:r>
            <w:r w:rsidRPr="009E4B31">
              <w:rPr>
                <w:i/>
                <w:iCs/>
                <w:color w:val="000000" w:themeColor="text1"/>
                <w:sz w:val="20"/>
                <w:szCs w:val="20"/>
              </w:rPr>
              <w:t xml:space="preserve"> viridis</w:t>
            </w:r>
            <w:r w:rsidRPr="009E4B31">
              <w:rPr>
                <w:color w:val="000000"/>
                <w:kern w:val="2"/>
                <w:sz w:val="20"/>
                <w:szCs w:val="20"/>
              </w:rPr>
              <w:t xml:space="preserve">, </w:t>
            </w:r>
            <w:r w:rsidRPr="009E4B31">
              <w:rPr>
                <w:i/>
                <w:iCs/>
                <w:kern w:val="2"/>
                <w:sz w:val="20"/>
                <w:szCs w:val="20"/>
              </w:rPr>
              <w:t xml:space="preserve">Salamandra </w:t>
            </w:r>
            <w:r w:rsidRPr="009E4B31">
              <w:rPr>
                <w:i/>
                <w:iCs/>
                <w:sz w:val="20"/>
                <w:szCs w:val="20"/>
              </w:rPr>
              <w:t>salamandra</w:t>
            </w:r>
            <w:r w:rsidRPr="009E4B31">
              <w:rPr>
                <w:kern w:val="2"/>
                <w:sz w:val="20"/>
                <w:szCs w:val="20"/>
              </w:rPr>
              <w:t xml:space="preserve">, </w:t>
            </w:r>
            <w:r w:rsidRPr="009E4B31">
              <w:rPr>
                <w:sz w:val="20"/>
                <w:szCs w:val="20"/>
              </w:rPr>
              <w:t>S</w:t>
            </w:r>
            <w:r w:rsidRPr="009E4B31">
              <w:rPr>
                <w:rFonts w:eastAsia="Times New Roman"/>
                <w:i/>
                <w:iCs/>
                <w:color w:val="000000"/>
                <w:sz w:val="20"/>
                <w:szCs w:val="20"/>
                <w:lang w:eastAsia="sk-SK"/>
              </w:rPr>
              <w:t>icista</w:t>
            </w:r>
            <w:r w:rsidRPr="009E4B31">
              <w:rPr>
                <w:rFonts w:eastAsia="Times New Roman"/>
                <w:i/>
                <w:iCs/>
                <w:color w:val="000000" w:themeColor="text1"/>
                <w:sz w:val="20"/>
                <w:szCs w:val="20"/>
                <w:lang w:eastAsia="sk-SK"/>
              </w:rPr>
              <w:t xml:space="preserve"> betulina,</w:t>
            </w:r>
            <w:r w:rsidRPr="009E4B31">
              <w:rPr>
                <w:rFonts w:eastAsia="Times New Roman"/>
                <w:color w:val="000000"/>
                <w:sz w:val="20"/>
                <w:szCs w:val="20"/>
                <w:lang w:eastAsia="sk-SK"/>
              </w:rPr>
              <w:t xml:space="preserve">  </w:t>
            </w:r>
            <w:r w:rsidRPr="009E4B31">
              <w:rPr>
                <w:i/>
                <w:iCs/>
                <w:kern w:val="2"/>
                <w:sz w:val="20"/>
                <w:szCs w:val="20"/>
              </w:rPr>
              <w:t>Lynx</w:t>
            </w:r>
            <w:r w:rsidRPr="009E4B31">
              <w:rPr>
                <w:i/>
                <w:iCs/>
                <w:sz w:val="20"/>
                <w:szCs w:val="20"/>
              </w:rPr>
              <w:t xml:space="preserve"> lynx</w:t>
            </w:r>
            <w:r w:rsidRPr="009E4B31">
              <w:rPr>
                <w:kern w:val="2"/>
                <w:sz w:val="20"/>
                <w:szCs w:val="20"/>
              </w:rPr>
              <w:t xml:space="preserve">, </w:t>
            </w:r>
            <w:r w:rsidR="002A504C" w:rsidRPr="009E4B31">
              <w:rPr>
                <w:kern w:val="2"/>
                <w:sz w:val="20"/>
                <w:szCs w:val="20"/>
              </w:rPr>
              <w:t xml:space="preserve">* </w:t>
            </w:r>
            <w:r w:rsidRPr="009E4B31">
              <w:rPr>
                <w:i/>
                <w:iCs/>
                <w:kern w:val="2"/>
                <w:sz w:val="20"/>
                <w:szCs w:val="20"/>
              </w:rPr>
              <w:t>Canis</w:t>
            </w:r>
            <w:r w:rsidRPr="009E4B31">
              <w:rPr>
                <w:i/>
                <w:iCs/>
                <w:sz w:val="20"/>
                <w:szCs w:val="20"/>
              </w:rPr>
              <w:t xml:space="preserve"> lupus</w:t>
            </w:r>
            <w:r w:rsidRPr="009E4B31">
              <w:rPr>
                <w:kern w:val="2"/>
                <w:sz w:val="20"/>
                <w:szCs w:val="20"/>
              </w:rPr>
              <w:t>,</w:t>
            </w:r>
            <w:r w:rsidRPr="009E4B31">
              <w:rPr>
                <w:i/>
                <w:iCs/>
                <w:kern w:val="2"/>
                <w:sz w:val="20"/>
                <w:szCs w:val="20"/>
              </w:rPr>
              <w:t xml:space="preserve"> </w:t>
            </w:r>
            <w:r w:rsidR="002A504C" w:rsidRPr="009E4B31">
              <w:rPr>
                <w:i/>
                <w:iCs/>
                <w:kern w:val="2"/>
                <w:sz w:val="20"/>
                <w:szCs w:val="20"/>
              </w:rPr>
              <w:t xml:space="preserve">* </w:t>
            </w:r>
            <w:r w:rsidRPr="009E4B31">
              <w:rPr>
                <w:i/>
                <w:iCs/>
                <w:sz w:val="20"/>
                <w:szCs w:val="20"/>
              </w:rPr>
              <w:t>Ursus arc</w:t>
            </w:r>
            <w:r w:rsidR="002A504C" w:rsidRPr="009E4B31">
              <w:rPr>
                <w:i/>
                <w:iCs/>
                <w:sz w:val="20"/>
                <w:szCs w:val="20"/>
              </w:rPr>
              <w:t>t</w:t>
            </w:r>
            <w:r w:rsidRPr="009E4B31">
              <w:rPr>
                <w:i/>
                <w:iCs/>
                <w:sz w:val="20"/>
                <w:szCs w:val="20"/>
              </w:rPr>
              <w:t>os a</w:t>
            </w:r>
          </w:p>
          <w:p w14:paraId="1594B795" w14:textId="77777777" w:rsidR="00E24CFE" w:rsidRPr="009E4B31" w:rsidRDefault="1741B9DE" w:rsidP="009E4B31">
            <w:pPr>
              <w:widowControl w:val="0"/>
              <w:autoSpaceDE w:val="0"/>
              <w:autoSpaceDN w:val="0"/>
              <w:adjustRightInd w:val="0"/>
              <w:spacing w:after="0"/>
              <w:jc w:val="left"/>
              <w:rPr>
                <w:color w:val="000000"/>
                <w:kern w:val="2"/>
                <w:sz w:val="20"/>
                <w:szCs w:val="20"/>
              </w:rPr>
            </w:pPr>
            <w:r w:rsidRPr="009E4B31">
              <w:rPr>
                <w:rStyle w:val="markedcontent"/>
                <w:color w:val="000000"/>
                <w:kern w:val="2"/>
                <w:sz w:val="20"/>
                <w:szCs w:val="20"/>
              </w:rPr>
              <w:t xml:space="preserve">dutinové </w:t>
            </w:r>
            <w:r w:rsidRPr="009E4B31">
              <w:rPr>
                <w:rStyle w:val="markedcontent"/>
                <w:color w:val="000000" w:themeColor="text1"/>
                <w:sz w:val="20"/>
                <w:szCs w:val="20"/>
              </w:rPr>
              <w:t>hniezdiče</w:t>
            </w:r>
          </w:p>
        </w:tc>
        <w:tc>
          <w:tcPr>
            <w:tcW w:w="1593" w:type="dxa"/>
            <w:gridSpan w:val="2"/>
            <w:tcBorders>
              <w:top w:val="single" w:sz="4" w:space="0" w:color="auto"/>
              <w:left w:val="single" w:sz="4" w:space="0" w:color="auto"/>
              <w:bottom w:val="single" w:sz="4" w:space="0" w:color="auto"/>
              <w:right w:val="single" w:sz="4" w:space="0" w:color="auto"/>
            </w:tcBorders>
            <w:hideMark/>
          </w:tcPr>
          <w:p w14:paraId="05538BE6" w14:textId="53C49EFF" w:rsidR="00E24CFE" w:rsidRPr="009E4B31" w:rsidRDefault="00E24CFE" w:rsidP="009E4B31">
            <w:pPr>
              <w:widowControl w:val="0"/>
              <w:autoSpaceDE w:val="0"/>
              <w:autoSpaceDN w:val="0"/>
              <w:adjustRightInd w:val="0"/>
              <w:spacing w:after="0"/>
              <w:jc w:val="center"/>
              <w:rPr>
                <w:color w:val="000000"/>
                <w:kern w:val="2"/>
                <w:sz w:val="20"/>
                <w:szCs w:val="20"/>
              </w:rPr>
            </w:pPr>
            <w:r w:rsidRPr="009E4B31">
              <w:rPr>
                <w:color w:val="000000"/>
                <w:kern w:val="2"/>
                <w:sz w:val="20"/>
                <w:szCs w:val="20"/>
              </w:rPr>
              <w:lastRenderedPageBreak/>
              <w:t>2027 – 2036</w:t>
            </w:r>
          </w:p>
        </w:tc>
        <w:tc>
          <w:tcPr>
            <w:tcW w:w="1383" w:type="dxa"/>
            <w:gridSpan w:val="2"/>
            <w:tcBorders>
              <w:top w:val="single" w:sz="4" w:space="0" w:color="auto"/>
              <w:left w:val="single" w:sz="4" w:space="0" w:color="auto"/>
              <w:bottom w:val="single" w:sz="4" w:space="0" w:color="auto"/>
              <w:right w:val="single" w:sz="4" w:space="0" w:color="auto"/>
            </w:tcBorders>
            <w:hideMark/>
          </w:tcPr>
          <w:p w14:paraId="712AB5F1" w14:textId="77777777" w:rsidR="00E24CFE" w:rsidRPr="009E4B31" w:rsidRDefault="00E24CFE" w:rsidP="009E4B31">
            <w:pPr>
              <w:widowControl w:val="0"/>
              <w:autoSpaceDE w:val="0"/>
              <w:autoSpaceDN w:val="0"/>
              <w:adjustRightInd w:val="0"/>
              <w:spacing w:after="0"/>
              <w:jc w:val="center"/>
              <w:rPr>
                <w:color w:val="000000"/>
                <w:kern w:val="2"/>
                <w:sz w:val="20"/>
                <w:szCs w:val="20"/>
              </w:rPr>
            </w:pPr>
            <w:r w:rsidRPr="009E4B31">
              <w:rPr>
                <w:rStyle w:val="markedcontent"/>
                <w:kern w:val="2"/>
                <w:sz w:val="20"/>
                <w:szCs w:val="20"/>
              </w:rPr>
              <w:t>Užívateľ,</w:t>
            </w:r>
            <w:r w:rsidRPr="009E4B31">
              <w:rPr>
                <w:kern w:val="2"/>
                <w:sz w:val="20"/>
                <w:szCs w:val="20"/>
              </w:rPr>
              <w:br/>
            </w:r>
            <w:r w:rsidRPr="009E4B31">
              <w:rPr>
                <w:rStyle w:val="markedcontent"/>
                <w:kern w:val="2"/>
                <w:sz w:val="20"/>
                <w:szCs w:val="20"/>
              </w:rPr>
              <w:t>vlastník,</w:t>
            </w:r>
            <w:r w:rsidRPr="009E4B31">
              <w:rPr>
                <w:kern w:val="2"/>
                <w:sz w:val="20"/>
                <w:szCs w:val="20"/>
              </w:rPr>
              <w:br/>
            </w:r>
            <w:r w:rsidRPr="009E4B31">
              <w:rPr>
                <w:rStyle w:val="markedcontent"/>
                <w:kern w:val="2"/>
                <w:sz w:val="20"/>
                <w:szCs w:val="20"/>
              </w:rPr>
              <w:t>správca</w:t>
            </w:r>
          </w:p>
        </w:tc>
        <w:tc>
          <w:tcPr>
            <w:tcW w:w="1560" w:type="dxa"/>
            <w:gridSpan w:val="2"/>
            <w:tcBorders>
              <w:top w:val="single" w:sz="4" w:space="0" w:color="auto"/>
              <w:left w:val="single" w:sz="4" w:space="0" w:color="auto"/>
              <w:bottom w:val="single" w:sz="4" w:space="0" w:color="auto"/>
              <w:right w:val="single" w:sz="4" w:space="0" w:color="auto"/>
            </w:tcBorders>
            <w:hideMark/>
          </w:tcPr>
          <w:p w14:paraId="0E92D205" w14:textId="25D796B6" w:rsidR="00E24CFE" w:rsidRPr="009E4B31" w:rsidRDefault="1F1474C1" w:rsidP="009E4B31">
            <w:pPr>
              <w:widowControl w:val="0"/>
              <w:autoSpaceDE w:val="0"/>
              <w:autoSpaceDN w:val="0"/>
              <w:adjustRightInd w:val="0"/>
              <w:spacing w:after="0"/>
              <w:jc w:val="center"/>
              <w:rPr>
                <w:color w:val="000000"/>
                <w:kern w:val="2"/>
                <w:sz w:val="20"/>
                <w:szCs w:val="20"/>
              </w:rPr>
            </w:pPr>
            <w:r w:rsidRPr="009E4B31">
              <w:rPr>
                <w:rStyle w:val="markedcontent"/>
                <w:kern w:val="2"/>
                <w:sz w:val="20"/>
                <w:szCs w:val="20"/>
              </w:rPr>
              <w:t xml:space="preserve">Zdroje EÚ, štátny rozpočet (finančná </w:t>
            </w:r>
            <w:r w:rsidRPr="009E4B31">
              <w:rPr>
                <w:rStyle w:val="markedcontent"/>
                <w:kern w:val="2"/>
                <w:sz w:val="20"/>
                <w:szCs w:val="20"/>
              </w:rPr>
              <w:lastRenderedPageBreak/>
              <w:t>náhrada, zmluvná starostlivosť), vlastné zdroje</w:t>
            </w:r>
          </w:p>
        </w:tc>
        <w:tc>
          <w:tcPr>
            <w:tcW w:w="595" w:type="dxa"/>
            <w:gridSpan w:val="2"/>
            <w:tcBorders>
              <w:top w:val="single" w:sz="4" w:space="0" w:color="auto"/>
              <w:left w:val="single" w:sz="4" w:space="0" w:color="auto"/>
              <w:bottom w:val="single" w:sz="4" w:space="0" w:color="auto"/>
              <w:right w:val="single" w:sz="4" w:space="0" w:color="auto"/>
            </w:tcBorders>
            <w:hideMark/>
          </w:tcPr>
          <w:p w14:paraId="318FB9D9" w14:textId="77777777"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lastRenderedPageBreak/>
              <w:t>L5</w:t>
            </w:r>
          </w:p>
        </w:tc>
      </w:tr>
      <w:tr w:rsidR="00E24CFE" w:rsidRPr="009E4B31" w14:paraId="62A98DFA" w14:textId="77777777" w:rsidTr="004451B5">
        <w:trPr>
          <w:trHeight w:val="410"/>
        </w:trPr>
        <w:tc>
          <w:tcPr>
            <w:tcW w:w="1271" w:type="dxa"/>
            <w:tcBorders>
              <w:top w:val="single" w:sz="4" w:space="0" w:color="auto"/>
              <w:left w:val="single" w:sz="4" w:space="0" w:color="auto"/>
              <w:bottom w:val="single" w:sz="4" w:space="0" w:color="auto"/>
              <w:right w:val="single" w:sz="4" w:space="0" w:color="auto"/>
            </w:tcBorders>
            <w:hideMark/>
          </w:tcPr>
          <w:p w14:paraId="3FBE84CA" w14:textId="7D770A1E" w:rsidR="00E24CFE" w:rsidRPr="009E4B31" w:rsidRDefault="00E24CFE" w:rsidP="009E4B31">
            <w:pPr>
              <w:widowControl w:val="0"/>
              <w:autoSpaceDE w:val="0"/>
              <w:autoSpaceDN w:val="0"/>
              <w:adjustRightInd w:val="0"/>
              <w:spacing w:after="0"/>
              <w:rPr>
                <w:color w:val="000000"/>
                <w:kern w:val="2"/>
                <w:sz w:val="20"/>
                <w:szCs w:val="20"/>
              </w:rPr>
            </w:pPr>
            <w:r w:rsidRPr="009E4B31">
              <w:rPr>
                <w:color w:val="000000"/>
                <w:kern w:val="2"/>
                <w:sz w:val="20"/>
                <w:szCs w:val="20"/>
              </w:rPr>
              <w:lastRenderedPageBreak/>
              <w:t>1.5.1.4.</w:t>
            </w:r>
          </w:p>
        </w:tc>
        <w:tc>
          <w:tcPr>
            <w:tcW w:w="2977" w:type="dxa"/>
            <w:gridSpan w:val="2"/>
            <w:tcBorders>
              <w:top w:val="single" w:sz="4" w:space="0" w:color="auto"/>
              <w:left w:val="single" w:sz="4" w:space="0" w:color="auto"/>
              <w:bottom w:val="single" w:sz="4" w:space="0" w:color="auto"/>
              <w:right w:val="single" w:sz="4" w:space="0" w:color="auto"/>
            </w:tcBorders>
            <w:hideMark/>
          </w:tcPr>
          <w:p w14:paraId="0AF91CD1" w14:textId="5F8562CD" w:rsidR="00E24CFE" w:rsidRPr="009E4B31" w:rsidRDefault="609CFA81" w:rsidP="009E4B31">
            <w:pPr>
              <w:spacing w:after="0"/>
              <w:ind w:right="140"/>
              <w:jc w:val="left"/>
              <w:rPr>
                <w:rStyle w:val="markedcontent"/>
              </w:rPr>
            </w:pPr>
            <w:r w:rsidRPr="009E4B31">
              <w:rPr>
                <w:rStyle w:val="markedcontent"/>
                <w:kern w:val="2"/>
                <w:sz w:val="20"/>
                <w:szCs w:val="20"/>
              </w:rPr>
              <w:t>Ponech</w:t>
            </w:r>
            <w:r w:rsidR="00398905" w:rsidRPr="009E4B31">
              <w:rPr>
                <w:rStyle w:val="markedcontent"/>
                <w:kern w:val="2"/>
                <w:sz w:val="20"/>
                <w:szCs w:val="20"/>
              </w:rPr>
              <w:t>ať</w:t>
            </w:r>
            <w:r w:rsidRPr="009E4B31">
              <w:rPr>
                <w:rStyle w:val="markedcontent"/>
                <w:kern w:val="2"/>
                <w:sz w:val="20"/>
                <w:szCs w:val="20"/>
              </w:rPr>
              <w:t xml:space="preserve"> porast</w:t>
            </w:r>
            <w:r w:rsidR="00398905" w:rsidRPr="009E4B31">
              <w:rPr>
                <w:rStyle w:val="markedcontent"/>
                <w:kern w:val="2"/>
                <w:sz w:val="20"/>
                <w:szCs w:val="20"/>
              </w:rPr>
              <w:t>y</w:t>
            </w:r>
            <w:r w:rsidRPr="009E4B31">
              <w:rPr>
                <w:rStyle w:val="markedcontent"/>
                <w:kern w:val="2"/>
                <w:sz w:val="20"/>
                <w:szCs w:val="20"/>
              </w:rPr>
              <w:t xml:space="preserve">, ktoré predstavujú hniezdny biotop vzácnych a na vyrušovanie citlivých druhov vtákov bez zásahu vrátane </w:t>
            </w:r>
            <w:r w:rsidR="00398905" w:rsidRPr="009E4B31">
              <w:rPr>
                <w:rStyle w:val="markedcontent"/>
                <w:kern w:val="2"/>
                <w:sz w:val="20"/>
                <w:szCs w:val="20"/>
              </w:rPr>
              <w:t>asanač</w:t>
            </w:r>
            <w:r w:rsidRPr="009E4B31">
              <w:rPr>
                <w:rStyle w:val="markedcontent"/>
                <w:kern w:val="2"/>
                <w:sz w:val="20"/>
                <w:szCs w:val="20"/>
              </w:rPr>
              <w:t>nej ťažby počas trvania hniezdenia</w:t>
            </w:r>
          </w:p>
        </w:tc>
        <w:tc>
          <w:tcPr>
            <w:tcW w:w="4678" w:type="dxa"/>
            <w:gridSpan w:val="2"/>
            <w:tcBorders>
              <w:top w:val="single" w:sz="4" w:space="0" w:color="auto"/>
              <w:left w:val="single" w:sz="4" w:space="0" w:color="auto"/>
              <w:bottom w:val="single" w:sz="4" w:space="0" w:color="auto"/>
              <w:right w:val="single" w:sz="4" w:space="0" w:color="auto"/>
            </w:tcBorders>
          </w:tcPr>
          <w:p w14:paraId="11D332D4" w14:textId="49A8482D" w:rsidR="00E24CFE" w:rsidRPr="009E4B31" w:rsidRDefault="00E24CFE" w:rsidP="009E4B31">
            <w:pPr>
              <w:spacing w:after="0"/>
              <w:jc w:val="left"/>
              <w:rPr>
                <w:rStyle w:val="markedcontent"/>
                <w:color w:val="FF0000"/>
                <w:sz w:val="20"/>
                <w:szCs w:val="20"/>
              </w:rPr>
            </w:pPr>
            <w:r w:rsidRPr="009E4B31">
              <w:rPr>
                <w:rStyle w:val="markedcontent"/>
                <w:kern w:val="2"/>
                <w:sz w:val="20"/>
                <w:szCs w:val="20"/>
              </w:rPr>
              <w:t>Stabilné hniezdenie na hniezdnych</w:t>
            </w:r>
            <w:r w:rsidRPr="009E4B31">
              <w:rPr>
                <w:kern w:val="2"/>
                <w:sz w:val="20"/>
                <w:szCs w:val="20"/>
              </w:rPr>
              <w:br/>
            </w:r>
            <w:r w:rsidRPr="009E4B31">
              <w:rPr>
                <w:rStyle w:val="markedcontent"/>
                <w:kern w:val="2"/>
                <w:sz w:val="20"/>
                <w:szCs w:val="20"/>
              </w:rPr>
              <w:t>lokalitách druhov</w:t>
            </w:r>
            <w:r w:rsidR="0022297B" w:rsidRPr="009E4B31">
              <w:rPr>
                <w:rStyle w:val="markedcontent"/>
                <w:kern w:val="2"/>
                <w:sz w:val="20"/>
                <w:szCs w:val="20"/>
              </w:rPr>
              <w:t>:</w:t>
            </w:r>
            <w:r w:rsidRPr="009E4B31">
              <w:rPr>
                <w:rStyle w:val="markedcontent"/>
                <w:kern w:val="2"/>
                <w:sz w:val="20"/>
                <w:szCs w:val="20"/>
              </w:rPr>
              <w:t xml:space="preserve"> </w:t>
            </w:r>
            <w:r w:rsidRPr="009E4B31">
              <w:rPr>
                <w:i/>
                <w:iCs/>
                <w:kern w:val="2"/>
                <w:sz w:val="20"/>
                <w:szCs w:val="20"/>
              </w:rPr>
              <w:t>Aquila</w:t>
            </w:r>
            <w:r w:rsidRPr="009E4B31">
              <w:rPr>
                <w:i/>
                <w:sz w:val="20"/>
                <w:szCs w:val="20"/>
              </w:rPr>
              <w:t xml:space="preserve"> pomarina, </w:t>
            </w:r>
            <w:r w:rsidRPr="009E4B31">
              <w:rPr>
                <w:i/>
                <w:iCs/>
                <w:kern w:val="2"/>
                <w:sz w:val="20"/>
                <w:szCs w:val="20"/>
              </w:rPr>
              <w:t xml:space="preserve">Aquila </w:t>
            </w:r>
            <w:r w:rsidRPr="009E4B31">
              <w:rPr>
                <w:i/>
                <w:sz w:val="20"/>
                <w:szCs w:val="20"/>
              </w:rPr>
              <w:t>chrysaetos</w:t>
            </w:r>
            <w:r w:rsidRPr="009E4B31">
              <w:rPr>
                <w:sz w:val="20"/>
                <w:szCs w:val="20"/>
              </w:rPr>
              <w:t xml:space="preserve">, </w:t>
            </w:r>
            <w:r w:rsidRPr="009E4B31">
              <w:rPr>
                <w:i/>
                <w:sz w:val="20"/>
                <w:szCs w:val="20"/>
              </w:rPr>
              <w:t>Haliaeetus albicilla, Glaucidium passerinum</w:t>
            </w:r>
            <w:r w:rsidRPr="009E4B31">
              <w:rPr>
                <w:sz w:val="20"/>
                <w:szCs w:val="20"/>
              </w:rPr>
              <w:t xml:space="preserve">, </w:t>
            </w:r>
            <w:r w:rsidR="44E78FDA" w:rsidRPr="009E4B31">
              <w:rPr>
                <w:i/>
                <w:iCs/>
                <w:sz w:val="20"/>
                <w:szCs w:val="20"/>
              </w:rPr>
              <w:t>Aegoliu</w:t>
            </w:r>
            <w:r w:rsidR="005E37E7" w:rsidRPr="009E4B31">
              <w:rPr>
                <w:i/>
                <w:iCs/>
                <w:sz w:val="20"/>
                <w:szCs w:val="20"/>
              </w:rPr>
              <w:t>s</w:t>
            </w:r>
            <w:r w:rsidRPr="009E4B31">
              <w:rPr>
                <w:i/>
                <w:sz w:val="20"/>
                <w:szCs w:val="20"/>
              </w:rPr>
              <w:t xml:space="preserve"> funereus, Strix uralensis</w:t>
            </w:r>
            <w:r w:rsidRPr="009E4B31">
              <w:rPr>
                <w:sz w:val="20"/>
                <w:szCs w:val="20"/>
              </w:rPr>
              <w:t xml:space="preserve">, </w:t>
            </w:r>
            <w:r w:rsidRPr="009E4B31">
              <w:rPr>
                <w:i/>
                <w:sz w:val="20"/>
                <w:szCs w:val="20"/>
              </w:rPr>
              <w:t xml:space="preserve">Ciconia nigra </w:t>
            </w:r>
            <w:r w:rsidRPr="009E4B31">
              <w:rPr>
                <w:sz w:val="20"/>
                <w:szCs w:val="20"/>
              </w:rPr>
              <w:t>na výmere 150 ha</w:t>
            </w:r>
            <w:r w:rsidR="0022297B" w:rsidRPr="009E4B31">
              <w:rPr>
                <w:sz w:val="20"/>
                <w:szCs w:val="20"/>
              </w:rPr>
              <w:t>.</w:t>
            </w:r>
          </w:p>
        </w:tc>
        <w:tc>
          <w:tcPr>
            <w:tcW w:w="1593" w:type="dxa"/>
            <w:gridSpan w:val="2"/>
            <w:tcBorders>
              <w:top w:val="single" w:sz="4" w:space="0" w:color="auto"/>
              <w:left w:val="single" w:sz="4" w:space="0" w:color="auto"/>
              <w:bottom w:val="single" w:sz="4" w:space="0" w:color="auto"/>
              <w:right w:val="single" w:sz="4" w:space="0" w:color="auto"/>
            </w:tcBorders>
          </w:tcPr>
          <w:p w14:paraId="6E51ABA1" w14:textId="48292036" w:rsidR="00E24CFE" w:rsidRPr="009E4B31" w:rsidRDefault="00E24CFE" w:rsidP="009E4B31">
            <w:pPr>
              <w:spacing w:after="0"/>
              <w:jc w:val="center"/>
              <w:rPr>
                <w:rFonts w:eastAsia="Times New Roman"/>
                <w:kern w:val="2"/>
                <w:sz w:val="20"/>
                <w:szCs w:val="20"/>
              </w:rPr>
            </w:pPr>
            <w:r w:rsidRPr="009E4B31">
              <w:rPr>
                <w:color w:val="000000"/>
                <w:kern w:val="2"/>
                <w:sz w:val="20"/>
                <w:szCs w:val="20"/>
              </w:rPr>
              <w:t>2027 – 2036</w:t>
            </w:r>
          </w:p>
        </w:tc>
        <w:tc>
          <w:tcPr>
            <w:tcW w:w="1383" w:type="dxa"/>
            <w:gridSpan w:val="2"/>
            <w:tcBorders>
              <w:top w:val="single" w:sz="4" w:space="0" w:color="auto"/>
              <w:left w:val="single" w:sz="4" w:space="0" w:color="auto"/>
              <w:bottom w:val="single" w:sz="4" w:space="0" w:color="auto"/>
              <w:right w:val="single" w:sz="4" w:space="0" w:color="auto"/>
            </w:tcBorders>
            <w:hideMark/>
          </w:tcPr>
          <w:p w14:paraId="4E323DAB" w14:textId="77777777" w:rsidR="00E24CFE" w:rsidRPr="009E4B31" w:rsidRDefault="00E24CFE" w:rsidP="009E4B31">
            <w:pPr>
              <w:spacing w:after="0"/>
              <w:jc w:val="center"/>
              <w:rPr>
                <w:color w:val="000000"/>
                <w:kern w:val="2"/>
                <w:sz w:val="20"/>
                <w:szCs w:val="20"/>
              </w:rPr>
            </w:pPr>
            <w:r w:rsidRPr="009E4B31">
              <w:rPr>
                <w:color w:val="000000"/>
                <w:kern w:val="2"/>
                <w:sz w:val="20"/>
                <w:szCs w:val="20"/>
              </w:rPr>
              <w:t>Správa CHKO Horná Orava,</w:t>
            </w:r>
          </w:p>
          <w:p w14:paraId="78749E76" w14:textId="77777777" w:rsidR="00E24CFE" w:rsidRPr="009E4B31" w:rsidRDefault="00E24CFE" w:rsidP="009E4B31">
            <w:pPr>
              <w:spacing w:after="0"/>
              <w:jc w:val="center"/>
              <w:rPr>
                <w:kern w:val="2"/>
              </w:rPr>
            </w:pPr>
            <w:r w:rsidRPr="009E4B31">
              <w:rPr>
                <w:rStyle w:val="markedcontent"/>
                <w:kern w:val="2"/>
                <w:sz w:val="20"/>
                <w:szCs w:val="20"/>
              </w:rPr>
              <w:t>vlastník,</w:t>
            </w:r>
            <w:r w:rsidRPr="009E4B31">
              <w:rPr>
                <w:kern w:val="2"/>
                <w:sz w:val="20"/>
                <w:szCs w:val="20"/>
              </w:rPr>
              <w:br/>
            </w:r>
            <w:r w:rsidRPr="009E4B31">
              <w:rPr>
                <w:rStyle w:val="markedcontent"/>
                <w:kern w:val="2"/>
                <w:sz w:val="20"/>
                <w:szCs w:val="20"/>
              </w:rPr>
              <w:t>správca,</w:t>
            </w:r>
            <w:r w:rsidRPr="009E4B31">
              <w:rPr>
                <w:kern w:val="2"/>
                <w:sz w:val="20"/>
                <w:szCs w:val="20"/>
              </w:rPr>
              <w:br/>
            </w:r>
            <w:r w:rsidRPr="009E4B31">
              <w:rPr>
                <w:rStyle w:val="markedcontent"/>
                <w:kern w:val="2"/>
                <w:sz w:val="20"/>
                <w:szCs w:val="20"/>
              </w:rPr>
              <w:t>užívateľ</w:t>
            </w:r>
          </w:p>
        </w:tc>
        <w:tc>
          <w:tcPr>
            <w:tcW w:w="1560" w:type="dxa"/>
            <w:gridSpan w:val="2"/>
            <w:tcBorders>
              <w:top w:val="single" w:sz="4" w:space="0" w:color="auto"/>
              <w:left w:val="single" w:sz="4" w:space="0" w:color="auto"/>
              <w:bottom w:val="single" w:sz="4" w:space="0" w:color="auto"/>
              <w:right w:val="single" w:sz="4" w:space="0" w:color="auto"/>
            </w:tcBorders>
            <w:hideMark/>
          </w:tcPr>
          <w:p w14:paraId="2CF010CD" w14:textId="5ABD8514" w:rsidR="00E24CFE" w:rsidRPr="009E4B31" w:rsidRDefault="1F1474C1" w:rsidP="009E4B31">
            <w:pPr>
              <w:spacing w:after="0"/>
              <w:jc w:val="center"/>
              <w:rPr>
                <w:rFonts w:eastAsia="Times New Roman"/>
                <w:kern w:val="2"/>
                <w:sz w:val="20"/>
                <w:szCs w:val="20"/>
              </w:rPr>
            </w:pPr>
            <w:r w:rsidRPr="009E4B31">
              <w:rPr>
                <w:rStyle w:val="markedcontent"/>
                <w:kern w:val="2"/>
                <w:sz w:val="20"/>
                <w:szCs w:val="20"/>
              </w:rPr>
              <w:t>Zdroje EÚ, štátny rozpočet (finančná náhrada, zmluvná starostlivosť, schémy SPP), vlastné zdroje</w:t>
            </w:r>
          </w:p>
        </w:tc>
        <w:tc>
          <w:tcPr>
            <w:tcW w:w="595" w:type="dxa"/>
            <w:gridSpan w:val="2"/>
            <w:tcBorders>
              <w:top w:val="single" w:sz="4" w:space="0" w:color="auto"/>
              <w:left w:val="single" w:sz="4" w:space="0" w:color="auto"/>
              <w:bottom w:val="single" w:sz="4" w:space="0" w:color="auto"/>
              <w:right w:val="single" w:sz="4" w:space="0" w:color="auto"/>
            </w:tcBorders>
            <w:hideMark/>
          </w:tcPr>
          <w:p w14:paraId="10C14CBC" w14:textId="77777777" w:rsidR="00E24CFE" w:rsidRPr="009E4B31" w:rsidRDefault="00E24CFE" w:rsidP="009E4B31">
            <w:pPr>
              <w:widowControl w:val="0"/>
              <w:autoSpaceDE w:val="0"/>
              <w:autoSpaceDN w:val="0"/>
              <w:adjustRightInd w:val="0"/>
              <w:rPr>
                <w:color w:val="000000"/>
                <w:kern w:val="2"/>
                <w:sz w:val="20"/>
                <w:szCs w:val="20"/>
              </w:rPr>
            </w:pPr>
            <w:r w:rsidRPr="009E4B31">
              <w:rPr>
                <w:color w:val="000000"/>
                <w:kern w:val="2"/>
                <w:sz w:val="20"/>
                <w:szCs w:val="20"/>
              </w:rPr>
              <w:t>L5</w:t>
            </w:r>
          </w:p>
        </w:tc>
      </w:tr>
      <w:tr w:rsidR="00E24CFE" w:rsidRPr="009E4B31" w14:paraId="42054BC0" w14:textId="77777777" w:rsidTr="004451B5">
        <w:trPr>
          <w:trHeight w:val="715"/>
        </w:trPr>
        <w:tc>
          <w:tcPr>
            <w:tcW w:w="1271" w:type="dxa"/>
            <w:tcBorders>
              <w:top w:val="single" w:sz="4" w:space="0" w:color="auto"/>
              <w:left w:val="single" w:sz="4" w:space="0" w:color="auto"/>
              <w:bottom w:val="single" w:sz="4" w:space="0" w:color="auto"/>
              <w:right w:val="single" w:sz="4" w:space="0" w:color="auto"/>
            </w:tcBorders>
            <w:hideMark/>
          </w:tcPr>
          <w:p w14:paraId="1DB8AD2E" w14:textId="0747EAF9" w:rsidR="00E24CFE" w:rsidRPr="009E4B31" w:rsidRDefault="00E24CFE" w:rsidP="009E4B31">
            <w:pPr>
              <w:widowControl w:val="0"/>
              <w:autoSpaceDE w:val="0"/>
              <w:autoSpaceDN w:val="0"/>
              <w:adjustRightInd w:val="0"/>
              <w:spacing w:after="0"/>
              <w:rPr>
                <w:color w:val="000000"/>
                <w:kern w:val="2"/>
                <w:sz w:val="20"/>
                <w:szCs w:val="20"/>
              </w:rPr>
            </w:pPr>
            <w:r w:rsidRPr="009E4B31">
              <w:rPr>
                <w:color w:val="000000"/>
                <w:kern w:val="2"/>
                <w:sz w:val="20"/>
                <w:szCs w:val="20"/>
              </w:rPr>
              <w:t>1.5.1.5.</w:t>
            </w:r>
          </w:p>
        </w:tc>
        <w:tc>
          <w:tcPr>
            <w:tcW w:w="2977" w:type="dxa"/>
            <w:gridSpan w:val="2"/>
            <w:tcBorders>
              <w:top w:val="single" w:sz="4" w:space="0" w:color="auto"/>
              <w:left w:val="single" w:sz="4" w:space="0" w:color="auto"/>
              <w:bottom w:val="single" w:sz="4" w:space="0" w:color="auto"/>
              <w:right w:val="single" w:sz="4" w:space="0" w:color="auto"/>
            </w:tcBorders>
            <w:hideMark/>
          </w:tcPr>
          <w:p w14:paraId="50D86CC4" w14:textId="24DDF4E6" w:rsidR="00E24CFE" w:rsidRPr="009E4B31" w:rsidRDefault="00E24CFE" w:rsidP="009E4B31">
            <w:pPr>
              <w:widowControl w:val="0"/>
              <w:autoSpaceDE w:val="0"/>
              <w:autoSpaceDN w:val="0"/>
              <w:adjustRightInd w:val="0"/>
              <w:spacing w:after="0"/>
              <w:jc w:val="left"/>
              <w:rPr>
                <w:rStyle w:val="markedcontent"/>
                <w:color w:val="000000"/>
              </w:rPr>
            </w:pPr>
            <w:r w:rsidRPr="009E4B31">
              <w:rPr>
                <w:rStyle w:val="markedcontent"/>
                <w:kern w:val="2"/>
                <w:sz w:val="20"/>
                <w:szCs w:val="20"/>
              </w:rPr>
              <w:t>Iniciovať zmenu</w:t>
            </w:r>
            <w:r w:rsidRPr="009E4B31">
              <w:rPr>
                <w:kern w:val="2"/>
                <w:sz w:val="20"/>
                <w:szCs w:val="20"/>
              </w:rPr>
              <w:br/>
            </w:r>
            <w:r w:rsidRPr="009E4B31">
              <w:rPr>
                <w:rStyle w:val="markedcontent"/>
                <w:kern w:val="2"/>
                <w:sz w:val="20"/>
                <w:szCs w:val="20"/>
              </w:rPr>
              <w:t xml:space="preserve">kategórie hospodárskych lesov s výskytom biotopov </w:t>
            </w:r>
            <w:r w:rsidRPr="009E4B31">
              <w:rPr>
                <w:color w:val="000000"/>
                <w:kern w:val="2"/>
                <w:sz w:val="20"/>
                <w:szCs w:val="20"/>
              </w:rPr>
              <w:t xml:space="preserve">Ls 1.4, Ls 5.1, Ls 5.2, Ls 7.3, </w:t>
            </w:r>
            <w:r w:rsidRPr="009E4B31">
              <w:rPr>
                <w:color w:val="000000" w:themeColor="text1"/>
                <w:sz w:val="20"/>
                <w:szCs w:val="20"/>
              </w:rPr>
              <w:t xml:space="preserve">Ls 9.1, </w:t>
            </w:r>
            <w:r w:rsidRPr="009E4B31">
              <w:rPr>
                <w:color w:val="000000"/>
                <w:kern w:val="2"/>
                <w:sz w:val="20"/>
                <w:szCs w:val="20"/>
              </w:rPr>
              <w:t>Ls 9.3</w:t>
            </w:r>
            <w:r w:rsidRPr="009E4B31">
              <w:rPr>
                <w:color w:val="000000"/>
              </w:rPr>
              <w:t xml:space="preserve"> </w:t>
            </w:r>
            <w:r w:rsidRPr="009E4B31">
              <w:rPr>
                <w:rStyle w:val="markedcontent"/>
                <w:kern w:val="2"/>
                <w:sz w:val="20"/>
                <w:szCs w:val="20"/>
              </w:rPr>
              <w:t>na</w:t>
            </w:r>
            <w:r w:rsidRPr="009E4B31">
              <w:rPr>
                <w:kern w:val="2"/>
                <w:sz w:val="20"/>
                <w:szCs w:val="20"/>
              </w:rPr>
              <w:t xml:space="preserve"> </w:t>
            </w:r>
            <w:r w:rsidRPr="009E4B31">
              <w:rPr>
                <w:rStyle w:val="markedcontent"/>
                <w:kern w:val="2"/>
                <w:sz w:val="20"/>
                <w:szCs w:val="20"/>
              </w:rPr>
              <w:t>kategóriu lesy osobitného určenia,</w:t>
            </w:r>
            <w:r w:rsidRPr="009E4B31">
              <w:rPr>
                <w:kern w:val="2"/>
                <w:sz w:val="20"/>
                <w:szCs w:val="20"/>
              </w:rPr>
              <w:t xml:space="preserve"> </w:t>
            </w:r>
            <w:r w:rsidRPr="009E4B31">
              <w:rPr>
                <w:rStyle w:val="markedcontent"/>
                <w:kern w:val="2"/>
                <w:sz w:val="20"/>
                <w:szCs w:val="20"/>
              </w:rPr>
              <w:t>subkategória e) lesy v chránených</w:t>
            </w:r>
            <w:r w:rsidRPr="009E4B31">
              <w:rPr>
                <w:kern w:val="2"/>
                <w:sz w:val="20"/>
                <w:szCs w:val="20"/>
              </w:rPr>
              <w:t xml:space="preserve"> </w:t>
            </w:r>
            <w:r w:rsidRPr="009E4B31">
              <w:rPr>
                <w:rStyle w:val="markedcontent"/>
                <w:kern w:val="2"/>
                <w:sz w:val="20"/>
                <w:szCs w:val="20"/>
              </w:rPr>
              <w:t>územiach</w:t>
            </w:r>
          </w:p>
        </w:tc>
        <w:tc>
          <w:tcPr>
            <w:tcW w:w="4678" w:type="dxa"/>
            <w:gridSpan w:val="2"/>
            <w:tcBorders>
              <w:top w:val="single" w:sz="4" w:space="0" w:color="auto"/>
              <w:left w:val="single" w:sz="4" w:space="0" w:color="auto"/>
              <w:bottom w:val="single" w:sz="4" w:space="0" w:color="auto"/>
              <w:right w:val="single" w:sz="4" w:space="0" w:color="auto"/>
            </w:tcBorders>
          </w:tcPr>
          <w:p w14:paraId="19D177BE" w14:textId="77777777" w:rsidR="00E24CFE" w:rsidRPr="009E4B31" w:rsidRDefault="00E24CFE" w:rsidP="009E4B31">
            <w:pPr>
              <w:spacing w:after="0"/>
              <w:jc w:val="left"/>
              <w:rPr>
                <w:rStyle w:val="markedcontent"/>
                <w:color w:val="000000"/>
                <w:kern w:val="2"/>
                <w:sz w:val="20"/>
                <w:szCs w:val="20"/>
              </w:rPr>
            </w:pPr>
            <w:r w:rsidRPr="009E4B31">
              <w:rPr>
                <w:rStyle w:val="markedcontent"/>
                <w:kern w:val="2"/>
                <w:sz w:val="20"/>
                <w:szCs w:val="20"/>
              </w:rPr>
              <w:t>Zmenené kategórie lesa</w:t>
            </w:r>
            <w:r w:rsidRPr="009E4B31">
              <w:rPr>
                <w:kern w:val="2"/>
                <w:sz w:val="20"/>
                <w:szCs w:val="20"/>
              </w:rPr>
              <w:br/>
            </w:r>
            <w:r w:rsidRPr="009E4B31">
              <w:rPr>
                <w:rStyle w:val="markedcontent"/>
                <w:kern w:val="2"/>
                <w:sz w:val="20"/>
                <w:szCs w:val="20"/>
              </w:rPr>
              <w:t>(z hospodárskych lesov na lesy</w:t>
            </w:r>
            <w:r w:rsidRPr="009E4B31">
              <w:rPr>
                <w:kern w:val="2"/>
                <w:sz w:val="20"/>
                <w:szCs w:val="20"/>
              </w:rPr>
              <w:t xml:space="preserve"> </w:t>
            </w:r>
            <w:r w:rsidRPr="009E4B31">
              <w:rPr>
                <w:rStyle w:val="markedcontent"/>
                <w:kern w:val="2"/>
                <w:sz w:val="20"/>
                <w:szCs w:val="20"/>
              </w:rPr>
              <w:t>osobitného určenia)</w:t>
            </w:r>
          </w:p>
        </w:tc>
        <w:tc>
          <w:tcPr>
            <w:tcW w:w="1593" w:type="dxa"/>
            <w:gridSpan w:val="2"/>
            <w:tcBorders>
              <w:top w:val="single" w:sz="4" w:space="0" w:color="auto"/>
              <w:left w:val="single" w:sz="4" w:space="0" w:color="auto"/>
              <w:bottom w:val="single" w:sz="4" w:space="0" w:color="auto"/>
              <w:right w:val="single" w:sz="4" w:space="0" w:color="auto"/>
            </w:tcBorders>
            <w:hideMark/>
          </w:tcPr>
          <w:p w14:paraId="13EB7404" w14:textId="0EFC8D30" w:rsidR="00E24CFE" w:rsidRPr="009E4B31" w:rsidRDefault="00E24CFE" w:rsidP="009E4B31">
            <w:pPr>
              <w:widowControl w:val="0"/>
              <w:autoSpaceDE w:val="0"/>
              <w:autoSpaceDN w:val="0"/>
              <w:adjustRightInd w:val="0"/>
              <w:spacing w:after="0"/>
              <w:jc w:val="center"/>
              <w:rPr>
                <w:color w:val="000000"/>
              </w:rPr>
            </w:pPr>
            <w:r w:rsidRPr="009E4B31">
              <w:rPr>
                <w:color w:val="000000"/>
                <w:kern w:val="2"/>
                <w:sz w:val="20"/>
                <w:szCs w:val="20"/>
              </w:rPr>
              <w:t>2027 – 2036</w:t>
            </w:r>
          </w:p>
          <w:p w14:paraId="4ACE7593" w14:textId="77777777" w:rsidR="00E24CFE" w:rsidRPr="009E4B31" w:rsidRDefault="00E24CFE" w:rsidP="009E4B31">
            <w:pPr>
              <w:spacing w:after="0"/>
              <w:rPr>
                <w:color w:val="000000"/>
              </w:rPr>
            </w:pPr>
          </w:p>
        </w:tc>
        <w:tc>
          <w:tcPr>
            <w:tcW w:w="1383" w:type="dxa"/>
            <w:gridSpan w:val="2"/>
            <w:tcBorders>
              <w:top w:val="single" w:sz="4" w:space="0" w:color="auto"/>
              <w:left w:val="single" w:sz="4" w:space="0" w:color="auto"/>
              <w:bottom w:val="single" w:sz="4" w:space="0" w:color="auto"/>
              <w:right w:val="single" w:sz="4" w:space="0" w:color="auto"/>
            </w:tcBorders>
            <w:hideMark/>
          </w:tcPr>
          <w:p w14:paraId="6D81641D" w14:textId="77777777" w:rsidR="00E24CFE" w:rsidRPr="009E4B31" w:rsidRDefault="00E24CFE" w:rsidP="009E4B31">
            <w:pPr>
              <w:spacing w:after="0"/>
              <w:jc w:val="center"/>
              <w:rPr>
                <w:rStyle w:val="markedcontent"/>
              </w:rPr>
            </w:pPr>
            <w:r w:rsidRPr="009E4B31">
              <w:rPr>
                <w:color w:val="000000"/>
                <w:kern w:val="2"/>
                <w:sz w:val="20"/>
                <w:szCs w:val="20"/>
              </w:rPr>
              <w:t>Správa CHKO Horná Orava</w:t>
            </w:r>
          </w:p>
        </w:tc>
        <w:tc>
          <w:tcPr>
            <w:tcW w:w="1560" w:type="dxa"/>
            <w:gridSpan w:val="2"/>
            <w:tcBorders>
              <w:top w:val="single" w:sz="4" w:space="0" w:color="auto"/>
              <w:left w:val="single" w:sz="4" w:space="0" w:color="auto"/>
              <w:bottom w:val="single" w:sz="4" w:space="0" w:color="auto"/>
              <w:right w:val="single" w:sz="4" w:space="0" w:color="auto"/>
            </w:tcBorders>
            <w:hideMark/>
          </w:tcPr>
          <w:p w14:paraId="17EA92F7" w14:textId="77777777" w:rsidR="00E24CFE" w:rsidRPr="009E4B31" w:rsidRDefault="1F1474C1" w:rsidP="009E4B31">
            <w:pPr>
              <w:spacing w:after="0"/>
              <w:jc w:val="center"/>
              <w:rPr>
                <w:rStyle w:val="markedcontent"/>
                <w:kern w:val="2"/>
                <w:sz w:val="20"/>
                <w:szCs w:val="20"/>
              </w:rPr>
            </w:pPr>
            <w:r w:rsidRPr="009E4B31">
              <w:rPr>
                <w:rStyle w:val="markedcontent"/>
                <w:kern w:val="2"/>
                <w:sz w:val="20"/>
                <w:szCs w:val="20"/>
              </w:rPr>
              <w:t xml:space="preserve">Zdroje EÚ, štátny rozpočet, </w:t>
            </w:r>
          </w:p>
        </w:tc>
        <w:tc>
          <w:tcPr>
            <w:tcW w:w="595" w:type="dxa"/>
            <w:gridSpan w:val="2"/>
            <w:tcBorders>
              <w:top w:val="single" w:sz="4" w:space="0" w:color="auto"/>
              <w:left w:val="single" w:sz="4" w:space="0" w:color="auto"/>
              <w:bottom w:val="single" w:sz="4" w:space="0" w:color="auto"/>
              <w:right w:val="single" w:sz="4" w:space="0" w:color="auto"/>
            </w:tcBorders>
            <w:hideMark/>
          </w:tcPr>
          <w:p w14:paraId="1D14CCE6" w14:textId="77777777" w:rsidR="00E24CFE" w:rsidRPr="009E4B31" w:rsidRDefault="00E24CFE" w:rsidP="009E4B31">
            <w:pPr>
              <w:widowControl w:val="0"/>
              <w:autoSpaceDE w:val="0"/>
              <w:autoSpaceDN w:val="0"/>
              <w:adjustRightInd w:val="0"/>
              <w:rPr>
                <w:color w:val="000000"/>
                <w:sz w:val="20"/>
                <w:szCs w:val="20"/>
              </w:rPr>
            </w:pPr>
            <w:r w:rsidRPr="009E4B31">
              <w:rPr>
                <w:color w:val="000000"/>
                <w:kern w:val="2"/>
                <w:sz w:val="20"/>
                <w:szCs w:val="20"/>
              </w:rPr>
              <w:t>L5</w:t>
            </w:r>
          </w:p>
        </w:tc>
      </w:tr>
      <w:tr w:rsidR="00E24CFE" w:rsidRPr="009E4B31" w14:paraId="7D030EAA" w14:textId="77777777" w:rsidTr="002A4453">
        <w:trPr>
          <w:trHeight w:val="715"/>
        </w:trPr>
        <w:tc>
          <w:tcPr>
            <w:tcW w:w="14057" w:type="dxa"/>
            <w:gridSpan w:val="13"/>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037E76E" w14:textId="78663561" w:rsidR="00E24CFE" w:rsidRPr="009E4B31" w:rsidRDefault="71547218" w:rsidP="009E4B31">
            <w:pPr>
              <w:spacing w:after="0"/>
              <w:rPr>
                <w:b/>
                <w:bCs/>
                <w:kern w:val="2"/>
              </w:rPr>
            </w:pPr>
            <w:r w:rsidRPr="009E4B31">
              <w:rPr>
                <w:i/>
                <w:iCs/>
                <w:kern w:val="2"/>
                <w:u w:val="single"/>
              </w:rPr>
              <w:t>Operatívny cieľ 1.6:</w:t>
            </w:r>
            <w:r w:rsidRPr="009E4B31">
              <w:rPr>
                <w:i/>
                <w:iCs/>
                <w:kern w:val="2"/>
              </w:rPr>
              <w:t xml:space="preserve"> </w:t>
            </w:r>
            <w:r w:rsidRPr="009E4B31">
              <w:rPr>
                <w:kern w:val="2"/>
              </w:rPr>
              <w:t>Zlepšenie stavu/odolnosti a obnova lesných biotopov (</w:t>
            </w:r>
            <w:r w:rsidR="0022297B" w:rsidRPr="009E4B31">
              <w:t xml:space="preserve">zóna </w:t>
            </w:r>
            <w:r w:rsidRPr="009E4B31">
              <w:rPr>
                <w:kern w:val="2"/>
              </w:rPr>
              <w:t>D</w:t>
            </w:r>
            <w:r w:rsidRPr="009E4B31">
              <w:t>) v </w:t>
            </w:r>
            <w:r w:rsidRPr="009E4B31">
              <w:rPr>
                <w:b/>
              </w:rPr>
              <w:t>EFP L6 Bežne obhospodarované lesy</w:t>
            </w:r>
            <w:r w:rsidR="231DE5E3" w:rsidRPr="009E4B31">
              <w:rPr>
                <w:b/>
              </w:rPr>
              <w:t xml:space="preserve">. </w:t>
            </w:r>
            <w:r w:rsidR="6860D216" w:rsidRPr="009E4B31">
              <w:t>Opatrenia</w:t>
            </w:r>
            <w:r w:rsidR="0022297B" w:rsidRPr="009E4B31">
              <w:t xml:space="preserve"> tohto </w:t>
            </w:r>
            <w:r w:rsidR="6860D216" w:rsidRPr="009E4B31">
              <w:t xml:space="preserve"> operatívneho cieľa</w:t>
            </w:r>
            <w:r w:rsidR="6860D216" w:rsidRPr="009E4B31" w:rsidDel="0022297B">
              <w:t xml:space="preserve"> </w:t>
            </w:r>
            <w:r w:rsidR="6860D216" w:rsidRPr="009E4B31">
              <w:t xml:space="preserve">sa </w:t>
            </w:r>
            <w:r w:rsidR="1AD096F7" w:rsidRPr="009E4B31">
              <w:t xml:space="preserve">týkajú </w:t>
            </w:r>
            <w:r w:rsidR="1E69DFB1" w:rsidRPr="009E4B31">
              <w:t>Ú</w:t>
            </w:r>
            <w:r w:rsidR="1AD096F7" w:rsidRPr="009E4B31">
              <w:t>EV</w:t>
            </w:r>
            <w:r w:rsidR="6860D216" w:rsidRPr="009E4B31">
              <w:t xml:space="preserve">: </w:t>
            </w:r>
            <w:r w:rsidR="231DE5E3" w:rsidRPr="009E4B31">
              <w:rPr>
                <w:b/>
              </w:rPr>
              <w:t>SKUEV0963, SKUEV0304, SKUEV0190, SKUEV0658, SKUEV0828, SKUEV0185, SKUEV0661</w:t>
            </w:r>
            <w:r w:rsidR="27FED2D9" w:rsidRPr="009E4B31">
              <w:rPr>
                <w:b/>
              </w:rPr>
              <w:t>, SKUEV0662, SKUEV0826, SKUEV0660, SKUEV0659, SKUEV0222, SKUEV0193, SKUEV0057</w:t>
            </w:r>
            <w:r w:rsidR="3BC89524" w:rsidRPr="009E4B31">
              <w:rPr>
                <w:b/>
              </w:rPr>
              <w:t>.</w:t>
            </w:r>
          </w:p>
          <w:p w14:paraId="6CCC8479" w14:textId="5D131698" w:rsidR="00E24CFE" w:rsidRPr="009E4B31" w:rsidRDefault="1741B9DE" w:rsidP="009E4B31">
            <w:pPr>
              <w:spacing w:after="0"/>
            </w:pPr>
            <w:r w:rsidRPr="009E4B31">
              <w:rPr>
                <w:rStyle w:val="markedcontent"/>
                <w:kern w:val="2"/>
              </w:rPr>
              <w:t xml:space="preserve">Realizáciou opatrení sa má dosiahnuť zlepšenie stavu, resp. obnova lesných biotopov </w:t>
            </w:r>
            <w:r w:rsidRPr="009E4B31">
              <w:rPr>
                <w:rStyle w:val="markedcontent"/>
              </w:rPr>
              <w:t>Ls 1.3 Jaseňovo-jelšové podhorské lužné lesy (*</w:t>
            </w:r>
            <w:r w:rsidR="39A18989" w:rsidRPr="009E4B31">
              <w:rPr>
                <w:rStyle w:val="markedcontent"/>
              </w:rPr>
              <w:t xml:space="preserve"> </w:t>
            </w:r>
            <w:r w:rsidRPr="009E4B31">
              <w:rPr>
                <w:rStyle w:val="markedcontent"/>
              </w:rPr>
              <w:t>91E0), Ls 1.4 Horské jelšové lužné lesy (*</w:t>
            </w:r>
            <w:r w:rsidR="4E1DA414" w:rsidRPr="009E4B31">
              <w:rPr>
                <w:rStyle w:val="markedcontent"/>
              </w:rPr>
              <w:t xml:space="preserve"> </w:t>
            </w:r>
            <w:r w:rsidRPr="009E4B31">
              <w:rPr>
                <w:rStyle w:val="markedcontent"/>
              </w:rPr>
              <w:t>91E0), Ls 5.1 Bukové a jedľovo-bukové kvetnaté lesy (9130), Ls 5.2 Kyslomilné bukové lesy (9110), Ls</w:t>
            </w:r>
            <w:r w:rsidR="0B3D719E" w:rsidRPr="009E4B31">
              <w:rPr>
                <w:rStyle w:val="markedcontent"/>
              </w:rPr>
              <w:t xml:space="preserve"> </w:t>
            </w:r>
            <w:r w:rsidRPr="009E4B31">
              <w:rPr>
                <w:rStyle w:val="markedcontent"/>
              </w:rPr>
              <w:t xml:space="preserve">8 Jedľové a jedľovo-smrekové lesy, Ls 9.1 Smrekové lesy čučoriedkové (9410), Ls 9.3 Podmáčané smrekové lesy (9410) </w:t>
            </w:r>
            <w:r w:rsidRPr="009E4B31">
              <w:t>a na ne viazaných druhov.</w:t>
            </w:r>
          </w:p>
        </w:tc>
      </w:tr>
      <w:tr w:rsidR="00E24CFE" w:rsidRPr="009E4B31" w14:paraId="7A255E3B" w14:textId="77777777" w:rsidTr="00722C47">
        <w:trPr>
          <w:trHeight w:val="258"/>
        </w:trPr>
        <w:tc>
          <w:tcPr>
            <w:tcW w:w="127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9568192" w14:textId="77777777" w:rsidR="00E24CFE" w:rsidRPr="009E4B31" w:rsidRDefault="00E24CFE" w:rsidP="009E4B31">
            <w:pPr>
              <w:widowControl w:val="0"/>
              <w:autoSpaceDE w:val="0"/>
              <w:autoSpaceDN w:val="0"/>
              <w:adjustRightInd w:val="0"/>
              <w:rPr>
                <w:kern w:val="2"/>
                <w:szCs w:val="24"/>
              </w:rPr>
            </w:pPr>
            <w:r w:rsidRPr="009E4B31">
              <w:rPr>
                <w:kern w:val="2"/>
                <w:szCs w:val="24"/>
              </w:rPr>
              <w:t xml:space="preserve">Opatrenie </w:t>
            </w:r>
          </w:p>
          <w:p w14:paraId="06B5BAF3" w14:textId="5BB9350A" w:rsidR="00E24CFE" w:rsidRPr="009E4B31" w:rsidRDefault="00E24CFE" w:rsidP="009E4B31">
            <w:pPr>
              <w:spacing w:after="0"/>
              <w:rPr>
                <w:i/>
                <w:iCs/>
                <w:kern w:val="2"/>
                <w:u w:val="single"/>
              </w:rPr>
            </w:pPr>
            <w:r w:rsidRPr="009E4B31">
              <w:rPr>
                <w:kern w:val="2"/>
              </w:rPr>
              <w:t>1.6.1.</w:t>
            </w:r>
          </w:p>
        </w:tc>
        <w:tc>
          <w:tcPr>
            <w:tcW w:w="12786" w:type="dxa"/>
            <w:gridSpan w:val="12"/>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4D1A7F7" w14:textId="2783F75E" w:rsidR="00E24CFE" w:rsidRPr="009E4B31" w:rsidRDefault="50436C8C" w:rsidP="009E4B31">
            <w:pPr>
              <w:spacing w:after="0"/>
              <w:rPr>
                <w:i/>
                <w:iCs/>
                <w:kern w:val="2"/>
                <w:u w:val="single"/>
              </w:rPr>
            </w:pPr>
            <w:r w:rsidRPr="009E4B31">
              <w:rPr>
                <w:rStyle w:val="markedcontent"/>
                <w:kern w:val="2"/>
              </w:rPr>
              <w:t xml:space="preserve">Lesohospodárske opatrenia vedúce k zlepšeniu stavu lesných biotopov </w:t>
            </w:r>
            <w:r w:rsidRPr="009E4B31">
              <w:rPr>
                <w:rStyle w:val="markedcontent"/>
              </w:rPr>
              <w:t xml:space="preserve">Ls 1.3, </w:t>
            </w:r>
            <w:r w:rsidRPr="009E4B31">
              <w:rPr>
                <w:color w:val="000000"/>
                <w:kern w:val="2"/>
              </w:rPr>
              <w:t>Ls</w:t>
            </w:r>
            <w:r w:rsidRPr="009E4B31">
              <w:rPr>
                <w:color w:val="000000" w:themeColor="text1"/>
              </w:rPr>
              <w:t xml:space="preserve"> 1.4, Ls 5.1, Ls 5.2, Ls 8</w:t>
            </w:r>
            <w:r w:rsidRPr="009E4B31">
              <w:rPr>
                <w:rStyle w:val="markedcontent"/>
              </w:rPr>
              <w:t>, Ls 9.1</w:t>
            </w:r>
            <w:r w:rsidRPr="009E4B31">
              <w:rPr>
                <w:color w:val="000000"/>
                <w:kern w:val="2"/>
              </w:rPr>
              <w:t xml:space="preserve">, </w:t>
            </w:r>
            <w:r w:rsidRPr="009E4B31">
              <w:rPr>
                <w:color w:val="000000" w:themeColor="text1"/>
              </w:rPr>
              <w:t>Ls 9.3, resp. k ich obnove</w:t>
            </w:r>
            <w:r w:rsidRPr="009E4B31">
              <w:rPr>
                <w:rStyle w:val="markedcontent"/>
                <w:color w:val="000000"/>
                <w:kern w:val="2"/>
              </w:rPr>
              <w:t>, k udržaniu</w:t>
            </w:r>
            <w:r w:rsidRPr="009E4B31">
              <w:rPr>
                <w:color w:val="000000"/>
                <w:kern w:val="2"/>
              </w:rPr>
              <w:t xml:space="preserve"> </w:t>
            </w:r>
            <w:r w:rsidRPr="009E4B31">
              <w:rPr>
                <w:rStyle w:val="markedcontent"/>
                <w:color w:val="000000"/>
                <w:kern w:val="2"/>
              </w:rPr>
              <w:t xml:space="preserve">a zachovanie/zlepšeniu stavu druhov na </w:t>
            </w:r>
            <w:r w:rsidRPr="009E4B31">
              <w:rPr>
                <w:rStyle w:val="markedcontent"/>
                <w:color w:val="000000" w:themeColor="text1"/>
              </w:rPr>
              <w:t xml:space="preserve">ne viazaných v zóne D v EFP </w:t>
            </w:r>
            <w:r w:rsidR="1CF558E1" w:rsidRPr="009E4B31">
              <w:rPr>
                <w:rStyle w:val="markedcontent"/>
                <w:color w:val="000000"/>
                <w:kern w:val="2"/>
              </w:rPr>
              <w:t>L</w:t>
            </w:r>
            <w:r w:rsidRPr="009E4B31">
              <w:rPr>
                <w:rStyle w:val="markedcontent"/>
                <w:color w:val="000000"/>
                <w:kern w:val="2"/>
              </w:rPr>
              <w:t>4</w:t>
            </w:r>
            <w:r w:rsidR="00EF00D5" w:rsidRPr="009E4B31">
              <w:rPr>
                <w:rStyle w:val="markedcontent"/>
                <w:color w:val="000000"/>
                <w:kern w:val="2"/>
              </w:rPr>
              <w:t>.</w:t>
            </w:r>
          </w:p>
        </w:tc>
      </w:tr>
      <w:tr w:rsidR="00E24CFE" w:rsidRPr="009E4B31" w14:paraId="2C86D3C3" w14:textId="77777777" w:rsidTr="00722C47">
        <w:trPr>
          <w:trHeight w:val="258"/>
        </w:trPr>
        <w:tc>
          <w:tcPr>
            <w:tcW w:w="1271" w:type="dxa"/>
            <w:vMerge/>
            <w:vAlign w:val="center"/>
            <w:hideMark/>
          </w:tcPr>
          <w:p w14:paraId="069D03C9" w14:textId="77777777" w:rsidR="00E24CFE" w:rsidRPr="009E4B31" w:rsidRDefault="00E24CFE" w:rsidP="009E4B31">
            <w:pPr>
              <w:spacing w:after="0"/>
              <w:jc w:val="left"/>
              <w:rPr>
                <w:i/>
                <w:kern w:val="2"/>
                <w:u w:val="single"/>
              </w:rPr>
            </w:pPr>
          </w:p>
        </w:tc>
        <w:tc>
          <w:tcPr>
            <w:tcW w:w="12786" w:type="dxa"/>
            <w:gridSpan w:val="12"/>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0A6DD5B" w14:textId="7DD4467D" w:rsidR="00E24CFE" w:rsidRPr="009E4B31" w:rsidRDefault="53B483B4" w:rsidP="009E4B31">
            <w:pPr>
              <w:spacing w:after="0"/>
              <w:rPr>
                <w:rStyle w:val="markedcontent"/>
                <w:color w:val="000000" w:themeColor="text1"/>
              </w:rPr>
            </w:pPr>
            <w:r w:rsidRPr="009E4B31">
              <w:rPr>
                <w:color w:val="000000"/>
                <w:kern w:val="2"/>
              </w:rPr>
              <w:t>Merateľný indikátor plnenia: z</w:t>
            </w:r>
            <w:r w:rsidRPr="009E4B31">
              <w:rPr>
                <w:rStyle w:val="markedcontent"/>
                <w:color w:val="000000"/>
                <w:kern w:val="2"/>
              </w:rPr>
              <w:t xml:space="preserve">lepšujúci sa stav lesných biotopov na výmere </w:t>
            </w:r>
            <w:r w:rsidRPr="009E4B31">
              <w:rPr>
                <w:rStyle w:val="markedcontent"/>
                <w:color w:val="000000" w:themeColor="text1"/>
              </w:rPr>
              <w:t>21</w:t>
            </w:r>
            <w:r w:rsidR="5988B876" w:rsidRPr="009E4B31">
              <w:rPr>
                <w:rStyle w:val="markedcontent"/>
                <w:color w:val="000000" w:themeColor="text1"/>
              </w:rPr>
              <w:t xml:space="preserve"> </w:t>
            </w:r>
            <w:r w:rsidRPr="009E4B31">
              <w:rPr>
                <w:rStyle w:val="markedcontent"/>
                <w:color w:val="000000" w:themeColor="text1"/>
              </w:rPr>
              <w:t>0</w:t>
            </w:r>
            <w:r w:rsidR="25024A41" w:rsidRPr="009E4B31">
              <w:rPr>
                <w:rStyle w:val="markedcontent"/>
                <w:color w:val="000000" w:themeColor="text1"/>
              </w:rPr>
              <w:t>00</w:t>
            </w:r>
            <w:r w:rsidRPr="009E4B31">
              <w:rPr>
                <w:rStyle w:val="markedcontent"/>
                <w:color w:val="000000" w:themeColor="text1"/>
              </w:rPr>
              <w:t xml:space="preserve"> </w:t>
            </w:r>
            <w:r w:rsidRPr="009E4B31">
              <w:rPr>
                <w:rStyle w:val="markedcontent"/>
                <w:color w:val="000000"/>
                <w:kern w:val="2"/>
              </w:rPr>
              <w:t>ha, výmera obnovených biotopov prostredníctvom úpravy drevinového zloženie (</w:t>
            </w:r>
            <w:r w:rsidRPr="009E4B31">
              <w:rPr>
                <w:rStyle w:val="markedcontent"/>
                <w:color w:val="000000" w:themeColor="text1"/>
              </w:rPr>
              <w:t>t.č. nemapované ako biotopy); zachovaný alebo zlepšujúci sa stav biotopu druhov, ktoré sú predmetom ochrany, nedochádza k zmenšovaniu mikrohabitatov biotopov druhov, zachovávajú sa vhodné topické a trofické</w:t>
            </w:r>
            <w:r w:rsidRPr="009E4B31">
              <w:rPr>
                <w:color w:val="000000"/>
                <w:kern w:val="2"/>
              </w:rPr>
              <w:t xml:space="preserve"> </w:t>
            </w:r>
            <w:r w:rsidRPr="009E4B31">
              <w:rPr>
                <w:rStyle w:val="markedcontent"/>
                <w:color w:val="000000"/>
                <w:kern w:val="2"/>
              </w:rPr>
              <w:t>podmienky pre ich existenciu</w:t>
            </w:r>
            <w:r w:rsidR="00EF00D5" w:rsidRPr="009E4B31">
              <w:rPr>
                <w:rStyle w:val="markedcontent"/>
                <w:color w:val="000000"/>
                <w:kern w:val="2"/>
              </w:rPr>
              <w:t>.</w:t>
            </w:r>
          </w:p>
        </w:tc>
      </w:tr>
      <w:tr w:rsidR="00022DE9" w:rsidRPr="009E4B31" w14:paraId="5A0BE3C9" w14:textId="77777777" w:rsidTr="004451B5">
        <w:trPr>
          <w:trHeight w:val="258"/>
        </w:trPr>
        <w:tc>
          <w:tcPr>
            <w:tcW w:w="1271" w:type="dxa"/>
            <w:tcBorders>
              <w:top w:val="single" w:sz="4" w:space="0" w:color="auto"/>
              <w:left w:val="single" w:sz="4" w:space="0" w:color="auto"/>
              <w:bottom w:val="single" w:sz="4" w:space="0" w:color="auto"/>
              <w:right w:val="single" w:sz="4" w:space="0" w:color="auto"/>
            </w:tcBorders>
          </w:tcPr>
          <w:p w14:paraId="6028FEC0" w14:textId="2C4F7A90" w:rsidR="00022DE9" w:rsidRPr="009E4B31" w:rsidRDefault="00022DE9" w:rsidP="00022DE9">
            <w:pPr>
              <w:spacing w:after="0"/>
              <w:jc w:val="left"/>
              <w:rPr>
                <w:color w:val="000000"/>
                <w:kern w:val="2"/>
                <w:sz w:val="20"/>
                <w:szCs w:val="20"/>
              </w:rPr>
            </w:pPr>
            <w:r w:rsidRPr="009E4B31">
              <w:rPr>
                <w:b/>
                <w:color w:val="000000"/>
                <w:kern w:val="2"/>
                <w:sz w:val="20"/>
                <w:szCs w:val="20"/>
              </w:rPr>
              <w:lastRenderedPageBreak/>
              <w:t>Číslo aktivity</w:t>
            </w:r>
          </w:p>
        </w:tc>
        <w:tc>
          <w:tcPr>
            <w:tcW w:w="2977" w:type="dxa"/>
            <w:gridSpan w:val="2"/>
            <w:tcBorders>
              <w:top w:val="single" w:sz="4" w:space="0" w:color="auto"/>
              <w:left w:val="single" w:sz="4" w:space="0" w:color="auto"/>
              <w:bottom w:val="single" w:sz="4" w:space="0" w:color="auto"/>
              <w:right w:val="single" w:sz="4" w:space="0" w:color="auto"/>
            </w:tcBorders>
          </w:tcPr>
          <w:p w14:paraId="1FC2061D" w14:textId="001DB045" w:rsidR="00022DE9" w:rsidRPr="009E4B31" w:rsidRDefault="00022DE9" w:rsidP="00022DE9">
            <w:pPr>
              <w:spacing w:after="0"/>
              <w:jc w:val="left"/>
              <w:rPr>
                <w:rStyle w:val="markedcontent"/>
                <w:kern w:val="2"/>
                <w:sz w:val="20"/>
                <w:szCs w:val="20"/>
              </w:rPr>
            </w:pPr>
            <w:r w:rsidRPr="009E4B31">
              <w:rPr>
                <w:b/>
                <w:color w:val="000000"/>
                <w:kern w:val="2"/>
                <w:sz w:val="20"/>
                <w:szCs w:val="20"/>
              </w:rPr>
              <w:t>Opis aktivity</w:t>
            </w:r>
          </w:p>
        </w:tc>
        <w:tc>
          <w:tcPr>
            <w:tcW w:w="4678" w:type="dxa"/>
            <w:gridSpan w:val="2"/>
            <w:tcBorders>
              <w:top w:val="single" w:sz="4" w:space="0" w:color="auto"/>
              <w:left w:val="single" w:sz="4" w:space="0" w:color="auto"/>
              <w:bottom w:val="single" w:sz="4" w:space="0" w:color="auto"/>
              <w:right w:val="single" w:sz="4" w:space="0" w:color="auto"/>
            </w:tcBorders>
          </w:tcPr>
          <w:p w14:paraId="717136DC" w14:textId="31D685AD" w:rsidR="00022DE9" w:rsidRPr="009E4B31" w:rsidRDefault="00022DE9" w:rsidP="00022DE9">
            <w:pPr>
              <w:spacing w:after="0"/>
              <w:rPr>
                <w:rFonts w:eastAsia="Times New Roman"/>
                <w:kern w:val="2"/>
                <w:sz w:val="20"/>
                <w:szCs w:val="20"/>
              </w:rPr>
            </w:pPr>
            <w:r w:rsidRPr="009E4B31">
              <w:rPr>
                <w:b/>
                <w:color w:val="000000"/>
                <w:kern w:val="2"/>
                <w:sz w:val="20"/>
                <w:szCs w:val="20"/>
              </w:rPr>
              <w:t>Merateľný indikátor plnenia aktivity</w:t>
            </w:r>
          </w:p>
        </w:tc>
        <w:tc>
          <w:tcPr>
            <w:tcW w:w="1593" w:type="dxa"/>
            <w:gridSpan w:val="2"/>
            <w:tcBorders>
              <w:top w:val="single" w:sz="4" w:space="0" w:color="auto"/>
              <w:left w:val="single" w:sz="4" w:space="0" w:color="auto"/>
              <w:bottom w:val="single" w:sz="4" w:space="0" w:color="auto"/>
              <w:right w:val="single" w:sz="4" w:space="0" w:color="auto"/>
            </w:tcBorders>
          </w:tcPr>
          <w:p w14:paraId="1F529C32" w14:textId="337B8429" w:rsidR="00022DE9" w:rsidRPr="009E4B31" w:rsidRDefault="00022DE9" w:rsidP="004451B5">
            <w:pPr>
              <w:spacing w:after="0"/>
              <w:jc w:val="center"/>
              <w:rPr>
                <w:color w:val="000000"/>
                <w:kern w:val="2"/>
                <w:sz w:val="20"/>
                <w:szCs w:val="20"/>
              </w:rPr>
            </w:pPr>
            <w:r w:rsidRPr="009E4B31">
              <w:rPr>
                <w:b/>
                <w:color w:val="000000"/>
                <w:kern w:val="2"/>
                <w:sz w:val="20"/>
                <w:szCs w:val="20"/>
              </w:rPr>
              <w:t>Predpokladaný termín realizácie</w:t>
            </w:r>
          </w:p>
        </w:tc>
        <w:tc>
          <w:tcPr>
            <w:tcW w:w="1383" w:type="dxa"/>
            <w:gridSpan w:val="2"/>
            <w:tcBorders>
              <w:top w:val="single" w:sz="4" w:space="0" w:color="auto"/>
              <w:left w:val="single" w:sz="4" w:space="0" w:color="auto"/>
              <w:bottom w:val="single" w:sz="4" w:space="0" w:color="auto"/>
              <w:right w:val="single" w:sz="4" w:space="0" w:color="auto"/>
            </w:tcBorders>
          </w:tcPr>
          <w:p w14:paraId="3F3EF0D2" w14:textId="7642B487" w:rsidR="00022DE9" w:rsidRPr="009E4B31" w:rsidRDefault="00022DE9" w:rsidP="004451B5">
            <w:pPr>
              <w:spacing w:after="0"/>
              <w:jc w:val="center"/>
              <w:rPr>
                <w:rStyle w:val="markedcontent"/>
                <w:kern w:val="2"/>
                <w:sz w:val="20"/>
                <w:szCs w:val="20"/>
              </w:rPr>
            </w:pPr>
            <w:r w:rsidRPr="009E4B31">
              <w:rPr>
                <w:b/>
                <w:color w:val="000000"/>
                <w:kern w:val="2"/>
                <w:sz w:val="20"/>
                <w:szCs w:val="20"/>
              </w:rPr>
              <w:t>Oprávnený subjekt</w:t>
            </w:r>
          </w:p>
        </w:tc>
        <w:tc>
          <w:tcPr>
            <w:tcW w:w="1560" w:type="dxa"/>
            <w:gridSpan w:val="2"/>
            <w:tcBorders>
              <w:top w:val="single" w:sz="4" w:space="0" w:color="auto"/>
              <w:left w:val="single" w:sz="4" w:space="0" w:color="auto"/>
              <w:bottom w:val="single" w:sz="4" w:space="0" w:color="auto"/>
              <w:right w:val="single" w:sz="4" w:space="0" w:color="auto"/>
            </w:tcBorders>
          </w:tcPr>
          <w:p w14:paraId="6CA98D24" w14:textId="78149D72" w:rsidR="00022DE9" w:rsidRPr="009E4B31" w:rsidRDefault="00022DE9" w:rsidP="00022DE9">
            <w:pPr>
              <w:spacing w:after="0"/>
              <w:jc w:val="center"/>
              <w:rPr>
                <w:rStyle w:val="markedcontent"/>
                <w:kern w:val="2"/>
                <w:sz w:val="20"/>
                <w:szCs w:val="20"/>
              </w:rPr>
            </w:pPr>
            <w:r w:rsidRPr="009E4B31">
              <w:rPr>
                <w:b/>
                <w:color w:val="000000"/>
                <w:kern w:val="2"/>
                <w:sz w:val="20"/>
                <w:szCs w:val="20"/>
              </w:rPr>
              <w:t>Predpokladaný spôsob financovania</w:t>
            </w:r>
          </w:p>
        </w:tc>
        <w:tc>
          <w:tcPr>
            <w:tcW w:w="595" w:type="dxa"/>
            <w:gridSpan w:val="2"/>
            <w:tcBorders>
              <w:top w:val="single" w:sz="4" w:space="0" w:color="auto"/>
              <w:left w:val="single" w:sz="4" w:space="0" w:color="auto"/>
              <w:bottom w:val="single" w:sz="4" w:space="0" w:color="auto"/>
              <w:right w:val="single" w:sz="4" w:space="0" w:color="auto"/>
            </w:tcBorders>
          </w:tcPr>
          <w:p w14:paraId="3F988AA6" w14:textId="49E908BD" w:rsidR="00022DE9" w:rsidRPr="009E4B31" w:rsidRDefault="00022DE9" w:rsidP="00022DE9">
            <w:pPr>
              <w:spacing w:after="0"/>
              <w:rPr>
                <w:color w:val="000000"/>
                <w:kern w:val="2"/>
                <w:sz w:val="20"/>
                <w:szCs w:val="20"/>
              </w:rPr>
            </w:pPr>
            <w:r w:rsidRPr="009E4B31">
              <w:rPr>
                <w:b/>
                <w:color w:val="000000"/>
                <w:kern w:val="2"/>
                <w:sz w:val="20"/>
                <w:szCs w:val="20"/>
              </w:rPr>
              <w:t>EFP</w:t>
            </w:r>
          </w:p>
        </w:tc>
      </w:tr>
      <w:tr w:rsidR="00E24CFE" w:rsidRPr="009E4B31" w14:paraId="67DF5AAB" w14:textId="77777777" w:rsidTr="004451B5">
        <w:trPr>
          <w:trHeight w:val="258"/>
        </w:trPr>
        <w:tc>
          <w:tcPr>
            <w:tcW w:w="1271" w:type="dxa"/>
            <w:tcBorders>
              <w:top w:val="single" w:sz="4" w:space="0" w:color="auto"/>
              <w:left w:val="single" w:sz="4" w:space="0" w:color="auto"/>
              <w:bottom w:val="single" w:sz="4" w:space="0" w:color="auto"/>
              <w:right w:val="single" w:sz="4" w:space="0" w:color="auto"/>
            </w:tcBorders>
            <w:hideMark/>
          </w:tcPr>
          <w:p w14:paraId="4B76A24D" w14:textId="17C4242B" w:rsidR="00E24CFE" w:rsidRPr="009E4B31" w:rsidRDefault="609CFA81" w:rsidP="009E4B31">
            <w:pPr>
              <w:spacing w:after="0"/>
              <w:jc w:val="left"/>
              <w:rPr>
                <w:i/>
                <w:iCs/>
                <w:kern w:val="2"/>
                <w:u w:val="single"/>
              </w:rPr>
            </w:pPr>
            <w:r w:rsidRPr="009E4B31">
              <w:rPr>
                <w:color w:val="000000"/>
                <w:kern w:val="2"/>
                <w:sz w:val="20"/>
                <w:szCs w:val="20"/>
              </w:rPr>
              <w:t>1.6.1.1.</w:t>
            </w:r>
          </w:p>
        </w:tc>
        <w:tc>
          <w:tcPr>
            <w:tcW w:w="2977" w:type="dxa"/>
            <w:gridSpan w:val="2"/>
            <w:tcBorders>
              <w:top w:val="single" w:sz="4" w:space="0" w:color="auto"/>
              <w:left w:val="single" w:sz="4" w:space="0" w:color="auto"/>
              <w:bottom w:val="single" w:sz="4" w:space="0" w:color="auto"/>
              <w:right w:val="single" w:sz="4" w:space="0" w:color="auto"/>
            </w:tcBorders>
            <w:hideMark/>
          </w:tcPr>
          <w:p w14:paraId="213D423C" w14:textId="4A4D6500" w:rsidR="00E24CFE" w:rsidRPr="009E4B31" w:rsidRDefault="6DFB9B81" w:rsidP="009E4B31">
            <w:pPr>
              <w:spacing w:after="0"/>
              <w:jc w:val="left"/>
              <w:rPr>
                <w:color w:val="000000"/>
                <w:kern w:val="2"/>
              </w:rPr>
            </w:pPr>
            <w:r w:rsidRPr="009E4B31">
              <w:rPr>
                <w:rStyle w:val="markedcontent"/>
                <w:kern w:val="2"/>
                <w:sz w:val="20"/>
                <w:szCs w:val="20"/>
              </w:rPr>
              <w:t>Bežné obhospodarovanie lesa v</w:t>
            </w:r>
            <w:r w:rsidR="002A4453" w:rsidRPr="009E4B31">
              <w:rPr>
                <w:rStyle w:val="markedcontent"/>
                <w:kern w:val="2"/>
                <w:sz w:val="20"/>
                <w:szCs w:val="20"/>
              </w:rPr>
              <w:t> </w:t>
            </w:r>
            <w:r w:rsidRPr="009E4B31">
              <w:rPr>
                <w:rStyle w:val="markedcontent"/>
                <w:kern w:val="2"/>
                <w:sz w:val="20"/>
                <w:szCs w:val="20"/>
              </w:rPr>
              <w:t xml:space="preserve">zmysle zákona č. 326/2005 </w:t>
            </w:r>
            <w:r w:rsidRPr="009E4B31">
              <w:rPr>
                <w:rStyle w:val="markedcontent"/>
                <w:sz w:val="20"/>
                <w:szCs w:val="20"/>
              </w:rPr>
              <w:t>Z.z. o</w:t>
            </w:r>
            <w:r w:rsidR="73D1760A" w:rsidRPr="009E4B31" w:rsidDel="00421A5C">
              <w:rPr>
                <w:rStyle w:val="markedcontent"/>
                <w:kern w:val="2"/>
                <w:sz w:val="20"/>
                <w:szCs w:val="20"/>
              </w:rPr>
              <w:t> </w:t>
            </w:r>
            <w:r w:rsidRPr="009E4B31">
              <w:rPr>
                <w:rStyle w:val="markedcontent"/>
                <w:sz w:val="20"/>
                <w:szCs w:val="20"/>
              </w:rPr>
              <w:t>lesoch</w:t>
            </w:r>
            <w:r w:rsidR="73D1760A" w:rsidRPr="009E4B31">
              <w:rPr>
                <w:rStyle w:val="markedcontent"/>
                <w:sz w:val="20"/>
                <w:szCs w:val="20"/>
              </w:rPr>
              <w:t xml:space="preserve">, </w:t>
            </w:r>
            <w:r w:rsidRPr="009E4B31">
              <w:rPr>
                <w:rStyle w:val="markedcontent"/>
                <w:sz w:val="20"/>
                <w:szCs w:val="20"/>
              </w:rPr>
              <w:t>zamera</w:t>
            </w:r>
            <w:r w:rsidR="42DA66D8" w:rsidRPr="009E4B31">
              <w:rPr>
                <w:rStyle w:val="markedcontent"/>
                <w:sz w:val="20"/>
                <w:szCs w:val="20"/>
              </w:rPr>
              <w:t>ť</w:t>
            </w:r>
            <w:r w:rsidRPr="009E4B31">
              <w:rPr>
                <w:rStyle w:val="markedcontent"/>
                <w:sz w:val="20"/>
                <w:szCs w:val="20"/>
              </w:rPr>
              <w:t xml:space="preserve"> na zlepšenie</w:t>
            </w:r>
            <w:r w:rsidR="609CFA81" w:rsidRPr="009E4B31">
              <w:br/>
            </w:r>
            <w:r w:rsidRPr="009E4B31">
              <w:rPr>
                <w:rStyle w:val="markedcontent"/>
                <w:sz w:val="20"/>
                <w:szCs w:val="20"/>
              </w:rPr>
              <w:t>drevinového zloženia a štruktúry lesných biotopov (</w:t>
            </w:r>
            <w:r w:rsidRPr="009E4B31">
              <w:rPr>
                <w:color w:val="000000" w:themeColor="text1"/>
                <w:sz w:val="20"/>
                <w:szCs w:val="20"/>
              </w:rPr>
              <w:t>Ls</w:t>
            </w:r>
            <w:r w:rsidR="5794D834" w:rsidRPr="009E4B31">
              <w:rPr>
                <w:color w:val="000000" w:themeColor="text1"/>
                <w:sz w:val="20"/>
                <w:szCs w:val="20"/>
              </w:rPr>
              <w:t xml:space="preserve"> </w:t>
            </w:r>
            <w:r w:rsidRPr="009E4B31">
              <w:rPr>
                <w:color w:val="000000" w:themeColor="text1"/>
                <w:sz w:val="20"/>
                <w:szCs w:val="20"/>
              </w:rPr>
              <w:t>1.4, Ls</w:t>
            </w:r>
            <w:r w:rsidR="7C815C6D" w:rsidRPr="009E4B31">
              <w:rPr>
                <w:color w:val="000000" w:themeColor="text1"/>
                <w:sz w:val="20"/>
                <w:szCs w:val="20"/>
              </w:rPr>
              <w:t xml:space="preserve"> </w:t>
            </w:r>
            <w:r w:rsidRPr="009E4B31">
              <w:rPr>
                <w:color w:val="000000" w:themeColor="text1"/>
                <w:sz w:val="20"/>
                <w:szCs w:val="20"/>
              </w:rPr>
              <w:t>5.1, Ls</w:t>
            </w:r>
            <w:r w:rsidR="03B312BB" w:rsidRPr="009E4B31">
              <w:rPr>
                <w:color w:val="000000" w:themeColor="text1"/>
                <w:sz w:val="20"/>
                <w:szCs w:val="20"/>
              </w:rPr>
              <w:t xml:space="preserve"> </w:t>
            </w:r>
            <w:r w:rsidRPr="009E4B31">
              <w:rPr>
                <w:color w:val="000000" w:themeColor="text1"/>
                <w:sz w:val="20"/>
                <w:szCs w:val="20"/>
              </w:rPr>
              <w:t>5.2, Ls</w:t>
            </w:r>
            <w:r w:rsidR="1C4E4B5E" w:rsidRPr="009E4B31">
              <w:rPr>
                <w:color w:val="000000" w:themeColor="text1"/>
                <w:sz w:val="20"/>
                <w:szCs w:val="20"/>
              </w:rPr>
              <w:t xml:space="preserve"> </w:t>
            </w:r>
            <w:r w:rsidRPr="009E4B31">
              <w:rPr>
                <w:color w:val="000000" w:themeColor="text1"/>
                <w:sz w:val="20"/>
                <w:szCs w:val="20"/>
              </w:rPr>
              <w:t>8, Ls</w:t>
            </w:r>
            <w:r w:rsidR="7EA8362F" w:rsidRPr="009E4B31">
              <w:rPr>
                <w:color w:val="000000" w:themeColor="text1"/>
                <w:sz w:val="20"/>
                <w:szCs w:val="20"/>
              </w:rPr>
              <w:t xml:space="preserve"> </w:t>
            </w:r>
            <w:r w:rsidRPr="009E4B31">
              <w:rPr>
                <w:color w:val="000000" w:themeColor="text1"/>
                <w:sz w:val="20"/>
                <w:szCs w:val="20"/>
              </w:rPr>
              <w:t>9.3)</w:t>
            </w:r>
            <w:r w:rsidRPr="009E4B31">
              <w:rPr>
                <w:rStyle w:val="markedcontent"/>
                <w:sz w:val="20"/>
                <w:szCs w:val="20"/>
              </w:rPr>
              <w:t>, resp. ich obnovu; prameniská a zamokrené lesy pone</w:t>
            </w:r>
            <w:r w:rsidR="002A4453" w:rsidRPr="009E4B31">
              <w:rPr>
                <w:rStyle w:val="markedcontent"/>
                <w:sz w:val="20"/>
                <w:szCs w:val="20"/>
              </w:rPr>
              <w:t>-</w:t>
            </w:r>
            <w:r w:rsidRPr="009E4B31">
              <w:rPr>
                <w:rStyle w:val="markedcontent"/>
                <w:sz w:val="20"/>
                <w:szCs w:val="20"/>
              </w:rPr>
              <w:t>chať bez zásahov (Ls</w:t>
            </w:r>
            <w:r w:rsidR="72E9245C" w:rsidRPr="009E4B31">
              <w:rPr>
                <w:rStyle w:val="markedcontent"/>
                <w:sz w:val="20"/>
                <w:szCs w:val="20"/>
              </w:rPr>
              <w:t xml:space="preserve"> </w:t>
            </w:r>
            <w:r w:rsidRPr="009E4B31">
              <w:rPr>
                <w:rStyle w:val="markedcontent"/>
                <w:sz w:val="20"/>
                <w:szCs w:val="20"/>
              </w:rPr>
              <w:t>1.3, Ls</w:t>
            </w:r>
            <w:r w:rsidR="7EC0CE51" w:rsidRPr="009E4B31">
              <w:rPr>
                <w:rStyle w:val="markedcontent"/>
                <w:sz w:val="20"/>
                <w:szCs w:val="20"/>
              </w:rPr>
              <w:t xml:space="preserve"> </w:t>
            </w:r>
            <w:r w:rsidRPr="009E4B31">
              <w:rPr>
                <w:rStyle w:val="markedcontent"/>
                <w:sz w:val="20"/>
                <w:szCs w:val="20"/>
              </w:rPr>
              <w:t>1.4).</w:t>
            </w:r>
          </w:p>
        </w:tc>
        <w:tc>
          <w:tcPr>
            <w:tcW w:w="4678" w:type="dxa"/>
            <w:gridSpan w:val="2"/>
            <w:tcBorders>
              <w:top w:val="single" w:sz="4" w:space="0" w:color="auto"/>
              <w:left w:val="single" w:sz="4" w:space="0" w:color="auto"/>
              <w:bottom w:val="single" w:sz="4" w:space="0" w:color="auto"/>
              <w:right w:val="single" w:sz="4" w:space="0" w:color="auto"/>
            </w:tcBorders>
          </w:tcPr>
          <w:p w14:paraId="4622BE9B" w14:textId="4C1F7387" w:rsidR="00E24CFE" w:rsidRPr="009E4B31" w:rsidRDefault="1741B9DE" w:rsidP="009E4B31">
            <w:pPr>
              <w:spacing w:after="0"/>
              <w:rPr>
                <w:color w:val="000000"/>
                <w:kern w:val="2"/>
                <w:sz w:val="20"/>
                <w:szCs w:val="20"/>
              </w:rPr>
            </w:pPr>
            <w:r w:rsidRPr="009E4B31">
              <w:rPr>
                <w:rFonts w:eastAsia="Times New Roman"/>
                <w:kern w:val="2"/>
                <w:sz w:val="20"/>
                <w:szCs w:val="20"/>
              </w:rPr>
              <w:t xml:space="preserve">Zlepšený stav biotopov </w:t>
            </w:r>
            <w:r w:rsidRPr="009E4B31">
              <w:rPr>
                <w:color w:val="000000"/>
                <w:kern w:val="2"/>
                <w:sz w:val="20"/>
                <w:szCs w:val="20"/>
              </w:rPr>
              <w:t>Ls</w:t>
            </w:r>
            <w:r w:rsidR="00EF00D5" w:rsidRPr="009E4B31">
              <w:rPr>
                <w:color w:val="000000"/>
                <w:kern w:val="2"/>
                <w:sz w:val="20"/>
                <w:szCs w:val="20"/>
              </w:rPr>
              <w:t xml:space="preserve"> </w:t>
            </w:r>
            <w:r w:rsidRPr="009E4B31">
              <w:rPr>
                <w:color w:val="000000"/>
                <w:kern w:val="2"/>
                <w:sz w:val="20"/>
                <w:szCs w:val="20"/>
              </w:rPr>
              <w:t xml:space="preserve">1.4 (20 ha), </w:t>
            </w:r>
            <w:r w:rsidRPr="009E4B31">
              <w:rPr>
                <w:color w:val="000000" w:themeColor="text1"/>
                <w:sz w:val="20"/>
                <w:szCs w:val="20"/>
              </w:rPr>
              <w:t>Ls</w:t>
            </w:r>
            <w:r w:rsidR="047A3583" w:rsidRPr="009E4B31">
              <w:rPr>
                <w:color w:val="000000" w:themeColor="text1"/>
                <w:sz w:val="20"/>
                <w:szCs w:val="20"/>
              </w:rPr>
              <w:t xml:space="preserve"> </w:t>
            </w:r>
            <w:r w:rsidRPr="009E4B31">
              <w:rPr>
                <w:color w:val="000000" w:themeColor="text1"/>
                <w:sz w:val="20"/>
                <w:szCs w:val="20"/>
              </w:rPr>
              <w:t>5.1 (250 ha), Ls</w:t>
            </w:r>
            <w:r w:rsidR="109D50E1" w:rsidRPr="009E4B31">
              <w:rPr>
                <w:color w:val="000000" w:themeColor="text1"/>
                <w:sz w:val="20"/>
                <w:szCs w:val="20"/>
              </w:rPr>
              <w:t xml:space="preserve"> </w:t>
            </w:r>
            <w:r w:rsidRPr="009E4B31">
              <w:rPr>
                <w:color w:val="000000" w:themeColor="text1"/>
                <w:sz w:val="20"/>
                <w:szCs w:val="20"/>
              </w:rPr>
              <w:t>5.2 (55 ha), Ls</w:t>
            </w:r>
            <w:r w:rsidR="312413F5" w:rsidRPr="009E4B31">
              <w:rPr>
                <w:color w:val="000000" w:themeColor="text1"/>
                <w:sz w:val="20"/>
                <w:szCs w:val="20"/>
              </w:rPr>
              <w:t xml:space="preserve"> </w:t>
            </w:r>
            <w:r w:rsidRPr="009E4B31">
              <w:rPr>
                <w:color w:val="000000" w:themeColor="text1"/>
                <w:sz w:val="20"/>
                <w:szCs w:val="20"/>
              </w:rPr>
              <w:t>8 (5 ha), Ls 9.1 (100 ha), Ls</w:t>
            </w:r>
            <w:r w:rsidR="01A57745" w:rsidRPr="009E4B31">
              <w:rPr>
                <w:color w:val="000000" w:themeColor="text1"/>
                <w:sz w:val="20"/>
                <w:szCs w:val="20"/>
              </w:rPr>
              <w:t xml:space="preserve"> </w:t>
            </w:r>
            <w:r w:rsidRPr="009E4B31">
              <w:rPr>
                <w:color w:val="000000" w:themeColor="text1"/>
                <w:sz w:val="20"/>
                <w:szCs w:val="20"/>
              </w:rPr>
              <w:t>9.3 (20 ha)</w:t>
            </w:r>
          </w:p>
        </w:tc>
        <w:tc>
          <w:tcPr>
            <w:tcW w:w="1593" w:type="dxa"/>
            <w:gridSpan w:val="2"/>
            <w:tcBorders>
              <w:top w:val="single" w:sz="4" w:space="0" w:color="auto"/>
              <w:left w:val="single" w:sz="4" w:space="0" w:color="auto"/>
              <w:bottom w:val="single" w:sz="4" w:space="0" w:color="auto"/>
              <w:right w:val="single" w:sz="4" w:space="0" w:color="auto"/>
            </w:tcBorders>
          </w:tcPr>
          <w:p w14:paraId="3DF70CBC" w14:textId="77415D27" w:rsidR="00E24CFE" w:rsidRPr="009E4B31" w:rsidRDefault="00E24CFE" w:rsidP="009E4B31">
            <w:pPr>
              <w:spacing w:after="0"/>
              <w:rPr>
                <w:color w:val="000000"/>
                <w:kern w:val="2"/>
              </w:rPr>
            </w:pPr>
            <w:r w:rsidRPr="009E4B31">
              <w:rPr>
                <w:color w:val="000000"/>
                <w:kern w:val="2"/>
                <w:sz w:val="20"/>
                <w:szCs w:val="20"/>
              </w:rPr>
              <w:t>2027 – 2036</w:t>
            </w:r>
          </w:p>
        </w:tc>
        <w:tc>
          <w:tcPr>
            <w:tcW w:w="1383" w:type="dxa"/>
            <w:gridSpan w:val="2"/>
            <w:tcBorders>
              <w:top w:val="single" w:sz="4" w:space="0" w:color="auto"/>
              <w:left w:val="single" w:sz="4" w:space="0" w:color="auto"/>
              <w:bottom w:val="single" w:sz="4" w:space="0" w:color="auto"/>
              <w:right w:val="single" w:sz="4" w:space="0" w:color="auto"/>
            </w:tcBorders>
            <w:hideMark/>
          </w:tcPr>
          <w:p w14:paraId="49B06CA0" w14:textId="77777777" w:rsidR="00E24CFE" w:rsidRPr="009E4B31" w:rsidRDefault="00E24CFE" w:rsidP="009E4B31">
            <w:pPr>
              <w:spacing w:after="0"/>
              <w:jc w:val="center"/>
              <w:rPr>
                <w:color w:val="000000"/>
                <w:kern w:val="2"/>
                <w:szCs w:val="24"/>
              </w:rPr>
            </w:pPr>
            <w:r w:rsidRPr="009E4B31">
              <w:rPr>
                <w:rStyle w:val="markedcontent"/>
                <w:kern w:val="2"/>
                <w:sz w:val="20"/>
                <w:szCs w:val="20"/>
              </w:rPr>
              <w:t>Užívateľ,</w:t>
            </w:r>
            <w:r w:rsidRPr="009E4B31">
              <w:rPr>
                <w:kern w:val="2"/>
                <w:sz w:val="20"/>
                <w:szCs w:val="20"/>
              </w:rPr>
              <w:br/>
            </w:r>
            <w:r w:rsidRPr="009E4B31">
              <w:rPr>
                <w:rStyle w:val="markedcontent"/>
                <w:kern w:val="2"/>
                <w:sz w:val="20"/>
                <w:szCs w:val="20"/>
              </w:rPr>
              <w:t>vlastník,</w:t>
            </w:r>
            <w:r w:rsidRPr="009E4B31">
              <w:rPr>
                <w:kern w:val="2"/>
                <w:sz w:val="20"/>
                <w:szCs w:val="20"/>
              </w:rPr>
              <w:br/>
            </w:r>
            <w:r w:rsidRPr="009E4B31">
              <w:rPr>
                <w:rStyle w:val="markedcontent"/>
                <w:kern w:val="2"/>
                <w:sz w:val="20"/>
                <w:szCs w:val="20"/>
              </w:rPr>
              <w:t>správca</w:t>
            </w:r>
          </w:p>
        </w:tc>
        <w:tc>
          <w:tcPr>
            <w:tcW w:w="1560" w:type="dxa"/>
            <w:gridSpan w:val="2"/>
            <w:tcBorders>
              <w:top w:val="single" w:sz="4" w:space="0" w:color="auto"/>
              <w:left w:val="single" w:sz="4" w:space="0" w:color="auto"/>
              <w:bottom w:val="single" w:sz="4" w:space="0" w:color="auto"/>
              <w:right w:val="single" w:sz="4" w:space="0" w:color="auto"/>
            </w:tcBorders>
            <w:hideMark/>
          </w:tcPr>
          <w:p w14:paraId="10441849" w14:textId="77777777" w:rsidR="00E24CFE" w:rsidRPr="009E4B31" w:rsidRDefault="00E24CFE" w:rsidP="009E4B31">
            <w:pPr>
              <w:spacing w:after="0"/>
              <w:jc w:val="center"/>
              <w:rPr>
                <w:color w:val="000000"/>
                <w:kern w:val="2"/>
                <w:szCs w:val="24"/>
              </w:rPr>
            </w:pPr>
            <w:r w:rsidRPr="009E4B31">
              <w:rPr>
                <w:rStyle w:val="markedcontent"/>
                <w:kern w:val="2"/>
                <w:sz w:val="20"/>
                <w:szCs w:val="20"/>
              </w:rPr>
              <w:t>Zdroje EÚ,  štátny rozpočet, vlastné zdroje</w:t>
            </w:r>
          </w:p>
        </w:tc>
        <w:tc>
          <w:tcPr>
            <w:tcW w:w="595" w:type="dxa"/>
            <w:gridSpan w:val="2"/>
            <w:tcBorders>
              <w:top w:val="single" w:sz="4" w:space="0" w:color="auto"/>
              <w:left w:val="single" w:sz="4" w:space="0" w:color="auto"/>
              <w:bottom w:val="single" w:sz="4" w:space="0" w:color="auto"/>
              <w:right w:val="single" w:sz="4" w:space="0" w:color="auto"/>
            </w:tcBorders>
            <w:hideMark/>
          </w:tcPr>
          <w:p w14:paraId="1F645A0D" w14:textId="77777777" w:rsidR="00E24CFE" w:rsidRPr="009E4B31" w:rsidRDefault="00E24CFE" w:rsidP="009E4B31">
            <w:pPr>
              <w:spacing w:after="0"/>
              <w:rPr>
                <w:color w:val="000000"/>
                <w:kern w:val="2"/>
                <w:sz w:val="20"/>
                <w:szCs w:val="20"/>
              </w:rPr>
            </w:pPr>
            <w:r w:rsidRPr="009E4B31">
              <w:rPr>
                <w:color w:val="000000"/>
                <w:kern w:val="2"/>
                <w:sz w:val="20"/>
                <w:szCs w:val="20"/>
              </w:rPr>
              <w:t>L6</w:t>
            </w:r>
          </w:p>
        </w:tc>
      </w:tr>
      <w:tr w:rsidR="00E24CFE" w:rsidRPr="009E4B31" w14:paraId="637A8993" w14:textId="77777777" w:rsidTr="004451B5">
        <w:trPr>
          <w:trHeight w:val="258"/>
        </w:trPr>
        <w:tc>
          <w:tcPr>
            <w:tcW w:w="1271" w:type="dxa"/>
            <w:tcBorders>
              <w:top w:val="single" w:sz="4" w:space="0" w:color="auto"/>
              <w:left w:val="single" w:sz="4" w:space="0" w:color="auto"/>
              <w:bottom w:val="single" w:sz="4" w:space="0" w:color="auto"/>
              <w:right w:val="single" w:sz="4" w:space="0" w:color="auto"/>
            </w:tcBorders>
            <w:hideMark/>
          </w:tcPr>
          <w:p w14:paraId="7EA649EE" w14:textId="5E7B5C5E" w:rsidR="00E24CFE" w:rsidRPr="009E4B31" w:rsidRDefault="00E24CFE" w:rsidP="009E4B31">
            <w:pPr>
              <w:spacing w:after="0"/>
              <w:rPr>
                <w:i/>
                <w:iCs/>
                <w:kern w:val="2"/>
                <w:u w:val="single"/>
              </w:rPr>
            </w:pPr>
            <w:r w:rsidRPr="009E4B31">
              <w:rPr>
                <w:color w:val="000000"/>
                <w:kern w:val="2"/>
                <w:sz w:val="20"/>
                <w:szCs w:val="20"/>
              </w:rPr>
              <w:t>1.6.1.2.</w:t>
            </w:r>
          </w:p>
        </w:tc>
        <w:tc>
          <w:tcPr>
            <w:tcW w:w="2977" w:type="dxa"/>
            <w:gridSpan w:val="2"/>
            <w:tcBorders>
              <w:top w:val="single" w:sz="4" w:space="0" w:color="auto"/>
              <w:left w:val="single" w:sz="4" w:space="0" w:color="auto"/>
              <w:bottom w:val="single" w:sz="4" w:space="0" w:color="auto"/>
              <w:right w:val="single" w:sz="4" w:space="0" w:color="auto"/>
            </w:tcBorders>
            <w:hideMark/>
          </w:tcPr>
          <w:p w14:paraId="4C6F1A4F" w14:textId="3BEF925A" w:rsidR="00E24CFE" w:rsidRPr="009E4B31" w:rsidRDefault="40D7159C" w:rsidP="009E4B31">
            <w:pPr>
              <w:widowControl w:val="0"/>
              <w:spacing w:after="0"/>
              <w:jc w:val="left"/>
              <w:rPr>
                <w:kern w:val="2"/>
                <w:sz w:val="20"/>
                <w:szCs w:val="20"/>
              </w:rPr>
            </w:pPr>
            <w:r w:rsidRPr="009E4B31">
              <w:rPr>
                <w:rStyle w:val="markedcontent"/>
                <w:sz w:val="20"/>
                <w:szCs w:val="20"/>
              </w:rPr>
              <w:t xml:space="preserve">Ponechávať prípravné dreviny – jarabiny, vŕby, osiky, brezy. </w:t>
            </w:r>
            <w:r w:rsidRPr="009E4B31">
              <w:rPr>
                <w:rFonts w:eastAsia="Aptos"/>
                <w:sz w:val="20"/>
                <w:szCs w:val="20"/>
              </w:rPr>
              <w:t>Neodstraňovať ich plošne, ale ponechávať do dosiahnutia vyššieho veku alebo dimenzie, najmä pokiaľ plnia funkciu prípravnej a tieniacej dreviny a pod ich zápojom zabezpečiť obnovu stanovištne pôvodných drevín.</w:t>
            </w:r>
          </w:p>
        </w:tc>
        <w:tc>
          <w:tcPr>
            <w:tcW w:w="4678" w:type="dxa"/>
            <w:gridSpan w:val="2"/>
            <w:tcBorders>
              <w:top w:val="single" w:sz="4" w:space="0" w:color="auto"/>
              <w:left w:val="single" w:sz="4" w:space="0" w:color="auto"/>
              <w:bottom w:val="single" w:sz="4" w:space="0" w:color="auto"/>
              <w:right w:val="single" w:sz="4" w:space="0" w:color="auto"/>
            </w:tcBorders>
          </w:tcPr>
          <w:p w14:paraId="5D512370" w14:textId="4BC27278" w:rsidR="00E24CFE" w:rsidRPr="009E4B31" w:rsidRDefault="00E24CFE" w:rsidP="009E4B31">
            <w:pPr>
              <w:autoSpaceDE w:val="0"/>
              <w:autoSpaceDN w:val="0"/>
              <w:adjustRightInd w:val="0"/>
              <w:spacing w:after="0"/>
              <w:jc w:val="left"/>
              <w:rPr>
                <w:i/>
                <w:iCs/>
                <w:kern w:val="2"/>
                <w:sz w:val="20"/>
                <w:szCs w:val="20"/>
              </w:rPr>
            </w:pPr>
            <w:r w:rsidRPr="009E4B31">
              <w:rPr>
                <w:rStyle w:val="markedcontent"/>
                <w:sz w:val="20"/>
                <w:szCs w:val="20"/>
              </w:rPr>
              <w:t>Výskytové, potravné, úkrytové a hniezdne možnosti pre druhy dutinových hniezdičov a druh</w:t>
            </w:r>
            <w:r w:rsidRPr="009E4B31">
              <w:rPr>
                <w:rFonts w:eastAsia="Times New Roman"/>
                <w:sz w:val="20"/>
                <w:szCs w:val="20"/>
              </w:rPr>
              <w:t xml:space="preserve"> </w:t>
            </w:r>
            <w:r w:rsidRPr="009E4B31">
              <w:rPr>
                <w:i/>
                <w:sz w:val="20"/>
                <w:szCs w:val="20"/>
              </w:rPr>
              <w:t>Tetrastes</w:t>
            </w:r>
            <w:r w:rsidR="00D57E5D" w:rsidRPr="009E4B31">
              <w:rPr>
                <w:i/>
                <w:sz w:val="20"/>
                <w:szCs w:val="20"/>
              </w:rPr>
              <w:t xml:space="preserve"> (Bonasia) </w:t>
            </w:r>
            <w:r w:rsidRPr="009E4B31">
              <w:rPr>
                <w:i/>
                <w:sz w:val="20"/>
                <w:szCs w:val="20"/>
              </w:rPr>
              <w:t>bonasia</w:t>
            </w:r>
          </w:p>
          <w:p w14:paraId="0CC95842" w14:textId="77777777" w:rsidR="00E24CFE" w:rsidRPr="009E4B31" w:rsidRDefault="00E24CFE" w:rsidP="009E4B31">
            <w:pPr>
              <w:spacing w:after="0"/>
              <w:rPr>
                <w:color w:val="000000"/>
                <w:kern w:val="2"/>
                <w:szCs w:val="24"/>
              </w:rPr>
            </w:pPr>
          </w:p>
        </w:tc>
        <w:tc>
          <w:tcPr>
            <w:tcW w:w="1593" w:type="dxa"/>
            <w:gridSpan w:val="2"/>
            <w:tcBorders>
              <w:top w:val="single" w:sz="4" w:space="0" w:color="auto"/>
              <w:left w:val="single" w:sz="4" w:space="0" w:color="auto"/>
              <w:bottom w:val="single" w:sz="4" w:space="0" w:color="auto"/>
              <w:right w:val="single" w:sz="4" w:space="0" w:color="auto"/>
            </w:tcBorders>
            <w:hideMark/>
          </w:tcPr>
          <w:p w14:paraId="234B83EA" w14:textId="5BDA239C" w:rsidR="00E24CFE" w:rsidRPr="009E4B31" w:rsidRDefault="00E24CFE" w:rsidP="009E4B31">
            <w:pPr>
              <w:spacing w:after="0"/>
              <w:rPr>
                <w:color w:val="000000"/>
                <w:kern w:val="2"/>
              </w:rPr>
            </w:pPr>
            <w:r w:rsidRPr="009E4B31">
              <w:rPr>
                <w:color w:val="000000"/>
                <w:kern w:val="2"/>
                <w:sz w:val="20"/>
                <w:szCs w:val="20"/>
              </w:rPr>
              <w:t>2027 – 2036</w:t>
            </w:r>
          </w:p>
        </w:tc>
        <w:tc>
          <w:tcPr>
            <w:tcW w:w="1383" w:type="dxa"/>
            <w:gridSpan w:val="2"/>
            <w:tcBorders>
              <w:top w:val="single" w:sz="4" w:space="0" w:color="auto"/>
              <w:left w:val="single" w:sz="4" w:space="0" w:color="auto"/>
              <w:bottom w:val="single" w:sz="4" w:space="0" w:color="auto"/>
              <w:right w:val="single" w:sz="4" w:space="0" w:color="auto"/>
            </w:tcBorders>
            <w:hideMark/>
          </w:tcPr>
          <w:p w14:paraId="23107ABB" w14:textId="77777777" w:rsidR="00E24CFE" w:rsidRPr="009E4B31" w:rsidRDefault="00E24CFE" w:rsidP="009E4B31">
            <w:pPr>
              <w:spacing w:after="0"/>
              <w:jc w:val="center"/>
              <w:rPr>
                <w:color w:val="000000"/>
                <w:kern w:val="2"/>
                <w:szCs w:val="24"/>
              </w:rPr>
            </w:pPr>
            <w:r w:rsidRPr="009E4B31">
              <w:rPr>
                <w:rStyle w:val="markedcontent"/>
                <w:kern w:val="2"/>
                <w:sz w:val="20"/>
                <w:szCs w:val="20"/>
              </w:rPr>
              <w:t>Užívateľ,</w:t>
            </w:r>
            <w:r w:rsidRPr="009E4B31">
              <w:rPr>
                <w:kern w:val="2"/>
                <w:sz w:val="20"/>
                <w:szCs w:val="20"/>
              </w:rPr>
              <w:br/>
            </w:r>
            <w:r w:rsidRPr="009E4B31">
              <w:rPr>
                <w:rStyle w:val="markedcontent"/>
                <w:kern w:val="2"/>
                <w:sz w:val="20"/>
                <w:szCs w:val="20"/>
              </w:rPr>
              <w:t>vlastník,</w:t>
            </w:r>
            <w:r w:rsidRPr="009E4B31">
              <w:rPr>
                <w:kern w:val="2"/>
                <w:sz w:val="20"/>
                <w:szCs w:val="20"/>
              </w:rPr>
              <w:br/>
            </w:r>
            <w:r w:rsidRPr="009E4B31">
              <w:rPr>
                <w:rStyle w:val="markedcontent"/>
                <w:kern w:val="2"/>
                <w:sz w:val="20"/>
                <w:szCs w:val="20"/>
              </w:rPr>
              <w:t>správca</w:t>
            </w:r>
          </w:p>
        </w:tc>
        <w:tc>
          <w:tcPr>
            <w:tcW w:w="1560" w:type="dxa"/>
            <w:gridSpan w:val="2"/>
            <w:tcBorders>
              <w:top w:val="single" w:sz="4" w:space="0" w:color="auto"/>
              <w:left w:val="single" w:sz="4" w:space="0" w:color="auto"/>
              <w:bottom w:val="single" w:sz="4" w:space="0" w:color="auto"/>
              <w:right w:val="single" w:sz="4" w:space="0" w:color="auto"/>
            </w:tcBorders>
            <w:hideMark/>
          </w:tcPr>
          <w:p w14:paraId="4A411FCA" w14:textId="77777777" w:rsidR="00E24CFE" w:rsidRPr="009E4B31" w:rsidRDefault="00E24CFE" w:rsidP="009E4B31">
            <w:pPr>
              <w:spacing w:after="0"/>
              <w:jc w:val="center"/>
              <w:rPr>
                <w:color w:val="000000"/>
                <w:kern w:val="2"/>
                <w:szCs w:val="24"/>
              </w:rPr>
            </w:pPr>
            <w:r w:rsidRPr="009E4B31">
              <w:rPr>
                <w:rStyle w:val="markedcontent"/>
                <w:kern w:val="2"/>
                <w:sz w:val="20"/>
                <w:szCs w:val="20"/>
              </w:rPr>
              <w:t>Zdroje EÚ,  štátny rozpočet, vlastné zdroje</w:t>
            </w:r>
          </w:p>
        </w:tc>
        <w:tc>
          <w:tcPr>
            <w:tcW w:w="595" w:type="dxa"/>
            <w:gridSpan w:val="2"/>
            <w:tcBorders>
              <w:top w:val="single" w:sz="4" w:space="0" w:color="auto"/>
              <w:left w:val="single" w:sz="4" w:space="0" w:color="auto"/>
              <w:bottom w:val="single" w:sz="4" w:space="0" w:color="auto"/>
              <w:right w:val="single" w:sz="4" w:space="0" w:color="auto"/>
            </w:tcBorders>
            <w:hideMark/>
          </w:tcPr>
          <w:p w14:paraId="3F6D69A4" w14:textId="77777777" w:rsidR="00E24CFE" w:rsidRPr="009E4B31" w:rsidRDefault="00E24CFE" w:rsidP="009E4B31">
            <w:pPr>
              <w:spacing w:after="0"/>
              <w:rPr>
                <w:color w:val="000000"/>
                <w:kern w:val="2"/>
                <w:sz w:val="20"/>
                <w:szCs w:val="20"/>
              </w:rPr>
            </w:pPr>
            <w:r w:rsidRPr="009E4B31">
              <w:rPr>
                <w:color w:val="000000"/>
                <w:kern w:val="2"/>
                <w:sz w:val="20"/>
                <w:szCs w:val="20"/>
              </w:rPr>
              <w:t>L6</w:t>
            </w:r>
          </w:p>
        </w:tc>
      </w:tr>
      <w:tr w:rsidR="00E24CFE" w:rsidRPr="009E4B31" w14:paraId="31EB1DE3" w14:textId="77777777" w:rsidTr="004451B5">
        <w:trPr>
          <w:trHeight w:val="258"/>
        </w:trPr>
        <w:tc>
          <w:tcPr>
            <w:tcW w:w="1271" w:type="dxa"/>
            <w:tcBorders>
              <w:top w:val="single" w:sz="4" w:space="0" w:color="auto"/>
              <w:left w:val="single" w:sz="4" w:space="0" w:color="auto"/>
              <w:bottom w:val="single" w:sz="4" w:space="0" w:color="auto"/>
              <w:right w:val="single" w:sz="4" w:space="0" w:color="auto"/>
            </w:tcBorders>
            <w:hideMark/>
          </w:tcPr>
          <w:p w14:paraId="6EFCB3CD" w14:textId="10A84D68" w:rsidR="00E24CFE" w:rsidRPr="009E4B31" w:rsidRDefault="00E24CFE" w:rsidP="009E4B31">
            <w:pPr>
              <w:spacing w:after="0"/>
              <w:rPr>
                <w:i/>
                <w:iCs/>
                <w:kern w:val="2"/>
                <w:u w:val="single"/>
              </w:rPr>
            </w:pPr>
            <w:r w:rsidRPr="009E4B31">
              <w:rPr>
                <w:color w:val="000000"/>
                <w:kern w:val="2"/>
                <w:sz w:val="20"/>
                <w:szCs w:val="20"/>
              </w:rPr>
              <w:t>1.6.1.3.</w:t>
            </w:r>
          </w:p>
        </w:tc>
        <w:tc>
          <w:tcPr>
            <w:tcW w:w="2977" w:type="dxa"/>
            <w:gridSpan w:val="2"/>
            <w:tcBorders>
              <w:top w:val="single" w:sz="4" w:space="0" w:color="auto"/>
              <w:left w:val="single" w:sz="4" w:space="0" w:color="auto"/>
              <w:bottom w:val="single" w:sz="4" w:space="0" w:color="auto"/>
              <w:right w:val="single" w:sz="4" w:space="0" w:color="auto"/>
            </w:tcBorders>
            <w:hideMark/>
          </w:tcPr>
          <w:p w14:paraId="6F8AB2C9" w14:textId="45ED881F" w:rsidR="00E24CFE" w:rsidRPr="009E4B31" w:rsidRDefault="00E24CFE" w:rsidP="009E4B31">
            <w:pPr>
              <w:widowControl w:val="0"/>
              <w:autoSpaceDE w:val="0"/>
              <w:autoSpaceDN w:val="0"/>
              <w:adjustRightInd w:val="0"/>
              <w:spacing w:after="0"/>
              <w:jc w:val="left"/>
              <w:rPr>
                <w:color w:val="000000"/>
                <w:kern w:val="2"/>
                <w:sz w:val="20"/>
                <w:szCs w:val="20"/>
              </w:rPr>
            </w:pPr>
            <w:r w:rsidRPr="009E4B31">
              <w:rPr>
                <w:rStyle w:val="markedcontent"/>
                <w:kern w:val="2"/>
                <w:sz w:val="20"/>
                <w:szCs w:val="20"/>
              </w:rPr>
              <w:t>Pri obnove porastov</w:t>
            </w:r>
            <w:r w:rsidRPr="009E4B31">
              <w:rPr>
                <w:kern w:val="2"/>
                <w:sz w:val="20"/>
                <w:szCs w:val="20"/>
              </w:rPr>
              <w:t xml:space="preserve"> s výskytom biotopov </w:t>
            </w:r>
            <w:r w:rsidRPr="009E4B31">
              <w:rPr>
                <w:color w:val="000000"/>
                <w:kern w:val="2"/>
                <w:sz w:val="20"/>
                <w:szCs w:val="20"/>
              </w:rPr>
              <w:t xml:space="preserve">Ls 1.4, Ls 5.1, Ls 5.2, Ls 9.3 </w:t>
            </w:r>
            <w:r w:rsidRPr="009E4B31">
              <w:rPr>
                <w:rStyle w:val="markedcontent"/>
                <w:kern w:val="2"/>
                <w:sz w:val="20"/>
                <w:szCs w:val="20"/>
              </w:rPr>
              <w:t>ponechávať stromy na dožitie, hlavne deficitne zastúpené dreviny (smrek len v odôvodnených prípadoch); ponechávať zlomy, suché, odumierajúce alebo odumreté stojace alebo ležiace drevo v porastoch neohrozujúce stabilitu porastu; ponechávať dutinové a biotopové stromy</w:t>
            </w:r>
          </w:p>
        </w:tc>
        <w:tc>
          <w:tcPr>
            <w:tcW w:w="4678" w:type="dxa"/>
            <w:gridSpan w:val="2"/>
            <w:tcBorders>
              <w:top w:val="single" w:sz="4" w:space="0" w:color="auto"/>
              <w:left w:val="single" w:sz="4" w:space="0" w:color="auto"/>
              <w:bottom w:val="single" w:sz="4" w:space="0" w:color="auto"/>
              <w:right w:val="single" w:sz="4" w:space="0" w:color="auto"/>
            </w:tcBorders>
          </w:tcPr>
          <w:p w14:paraId="250E7F76" w14:textId="70CE4B7A" w:rsidR="00E24CFE" w:rsidRPr="009E4B31" w:rsidRDefault="00E24CFE" w:rsidP="009E4B31">
            <w:pPr>
              <w:autoSpaceDE w:val="0"/>
              <w:autoSpaceDN w:val="0"/>
              <w:adjustRightInd w:val="0"/>
              <w:spacing w:after="0"/>
              <w:jc w:val="left"/>
              <w:rPr>
                <w:color w:val="000000"/>
                <w:kern w:val="2"/>
                <w:szCs w:val="24"/>
              </w:rPr>
            </w:pPr>
            <w:r w:rsidRPr="009E4B31">
              <w:rPr>
                <w:rStyle w:val="markedcontent"/>
                <w:kern w:val="2"/>
                <w:sz w:val="20"/>
                <w:szCs w:val="20"/>
              </w:rPr>
              <w:t>Udržaný alebo zlepšený stav</w:t>
            </w:r>
            <w:r w:rsidRPr="009E4B31">
              <w:rPr>
                <w:kern w:val="2"/>
                <w:sz w:val="20"/>
                <w:szCs w:val="20"/>
              </w:rPr>
              <w:t xml:space="preserve"> </w:t>
            </w:r>
            <w:r w:rsidRPr="009E4B31">
              <w:rPr>
                <w:rStyle w:val="markedcontent"/>
                <w:kern w:val="2"/>
                <w:sz w:val="20"/>
                <w:szCs w:val="20"/>
              </w:rPr>
              <w:t xml:space="preserve">biotopov </w:t>
            </w:r>
            <w:r w:rsidRPr="009E4B31">
              <w:rPr>
                <w:color w:val="000000"/>
                <w:kern w:val="2"/>
                <w:sz w:val="20"/>
                <w:szCs w:val="20"/>
              </w:rPr>
              <w:t>Ls</w:t>
            </w:r>
            <w:r w:rsidRPr="009E4B31">
              <w:rPr>
                <w:color w:val="000000" w:themeColor="text1"/>
                <w:sz w:val="20"/>
                <w:szCs w:val="20"/>
              </w:rPr>
              <w:t xml:space="preserve"> 1.4, Ls 5.1, Ls 5.2,</w:t>
            </w:r>
            <w:r w:rsidRPr="009E4B31">
              <w:rPr>
                <w:color w:val="000000"/>
                <w:kern w:val="2"/>
                <w:sz w:val="20"/>
                <w:szCs w:val="20"/>
              </w:rPr>
              <w:t xml:space="preserve"> </w:t>
            </w:r>
            <w:r w:rsidRPr="009E4B31">
              <w:rPr>
                <w:color w:val="000000" w:themeColor="text1"/>
                <w:sz w:val="20"/>
                <w:szCs w:val="20"/>
              </w:rPr>
              <w:t>Ls 9.3</w:t>
            </w:r>
            <w:r w:rsidRPr="009E4B31">
              <w:rPr>
                <w:rStyle w:val="markedcontent"/>
                <w:kern w:val="2"/>
                <w:sz w:val="20"/>
                <w:szCs w:val="20"/>
              </w:rPr>
              <w:t>;</w:t>
            </w:r>
            <w:r w:rsidRPr="009E4B31">
              <w:rPr>
                <w:kern w:val="2"/>
                <w:sz w:val="20"/>
                <w:szCs w:val="20"/>
              </w:rPr>
              <w:br/>
            </w:r>
            <w:r w:rsidRPr="009E4B31">
              <w:rPr>
                <w:rStyle w:val="markedcontent"/>
                <w:kern w:val="2"/>
                <w:sz w:val="20"/>
                <w:szCs w:val="20"/>
              </w:rPr>
              <w:t>min. 5 ks/ha živých stromov strednej hrúbky,</w:t>
            </w:r>
            <w:r w:rsidRPr="009E4B31">
              <w:rPr>
                <w:kern w:val="2"/>
                <w:sz w:val="20"/>
                <w:szCs w:val="20"/>
              </w:rPr>
              <w:t xml:space="preserve"> </w:t>
            </w:r>
            <w:r w:rsidRPr="009E4B31">
              <w:rPr>
                <w:rStyle w:val="markedcontent"/>
                <w:kern w:val="2"/>
                <w:sz w:val="20"/>
                <w:szCs w:val="20"/>
              </w:rPr>
              <w:t>min. 10 m</w:t>
            </w:r>
            <w:r w:rsidRPr="009E4B31">
              <w:rPr>
                <w:rStyle w:val="markedcontent"/>
                <w:kern w:val="2"/>
                <w:sz w:val="20"/>
                <w:szCs w:val="20"/>
                <w:vertAlign w:val="superscript"/>
              </w:rPr>
              <w:t>3</w:t>
            </w:r>
            <w:r w:rsidRPr="009E4B31">
              <w:rPr>
                <w:rStyle w:val="markedcontent"/>
                <w:kern w:val="2"/>
                <w:sz w:val="20"/>
                <w:szCs w:val="20"/>
              </w:rPr>
              <w:t xml:space="preserve">/ha hrubého odumretého dreva vhodné podmienky  pre druhy </w:t>
            </w:r>
            <w:r w:rsidRPr="009E4B31">
              <w:rPr>
                <w:i/>
                <w:iCs/>
                <w:color w:val="000000"/>
                <w:kern w:val="2"/>
                <w:sz w:val="20"/>
                <w:szCs w:val="20"/>
              </w:rPr>
              <w:t>Buxbaumia</w:t>
            </w:r>
            <w:r w:rsidRPr="009E4B31">
              <w:rPr>
                <w:i/>
                <w:color w:val="000000" w:themeColor="text1"/>
                <w:sz w:val="20"/>
                <w:szCs w:val="20"/>
              </w:rPr>
              <w:t xml:space="preserve"> viridis</w:t>
            </w:r>
            <w:r w:rsidRPr="009E4B31">
              <w:rPr>
                <w:color w:val="000000"/>
                <w:kern w:val="2"/>
                <w:sz w:val="20"/>
                <w:szCs w:val="20"/>
              </w:rPr>
              <w:t xml:space="preserve">, </w:t>
            </w:r>
            <w:r w:rsidRPr="009E4B31">
              <w:rPr>
                <w:i/>
                <w:iCs/>
                <w:kern w:val="2"/>
                <w:sz w:val="20"/>
                <w:szCs w:val="20"/>
              </w:rPr>
              <w:t xml:space="preserve">Salamandra </w:t>
            </w:r>
            <w:r w:rsidRPr="009E4B31">
              <w:rPr>
                <w:i/>
                <w:sz w:val="20"/>
                <w:szCs w:val="20"/>
              </w:rPr>
              <w:t>salamandra</w:t>
            </w:r>
            <w:r w:rsidRPr="009E4B31">
              <w:rPr>
                <w:kern w:val="2"/>
                <w:sz w:val="20"/>
                <w:szCs w:val="20"/>
              </w:rPr>
              <w:t xml:space="preserve">, </w:t>
            </w:r>
            <w:r w:rsidRPr="009E4B31">
              <w:rPr>
                <w:sz w:val="20"/>
                <w:szCs w:val="20"/>
              </w:rPr>
              <w:t>S</w:t>
            </w:r>
            <w:r w:rsidRPr="009E4B31">
              <w:rPr>
                <w:rFonts w:eastAsia="Times New Roman"/>
                <w:i/>
                <w:iCs/>
                <w:color w:val="000000"/>
                <w:sz w:val="20"/>
                <w:szCs w:val="20"/>
                <w:lang w:eastAsia="sk-SK"/>
              </w:rPr>
              <w:t>icista</w:t>
            </w:r>
            <w:r w:rsidRPr="009E4B31">
              <w:rPr>
                <w:rFonts w:eastAsia="Times New Roman"/>
                <w:i/>
                <w:color w:val="000000" w:themeColor="text1"/>
                <w:sz w:val="20"/>
                <w:szCs w:val="20"/>
                <w:lang w:eastAsia="sk-SK"/>
              </w:rPr>
              <w:t xml:space="preserve"> betulina,</w:t>
            </w:r>
            <w:r w:rsidRPr="009E4B31">
              <w:rPr>
                <w:rFonts w:eastAsia="Times New Roman"/>
                <w:color w:val="000000"/>
                <w:sz w:val="20"/>
                <w:szCs w:val="20"/>
                <w:lang w:eastAsia="sk-SK"/>
              </w:rPr>
              <w:t xml:space="preserve">  </w:t>
            </w:r>
            <w:r w:rsidRPr="009E4B31">
              <w:rPr>
                <w:i/>
                <w:iCs/>
                <w:kern w:val="2"/>
                <w:sz w:val="20"/>
                <w:szCs w:val="20"/>
              </w:rPr>
              <w:t>Lynx</w:t>
            </w:r>
            <w:r w:rsidRPr="009E4B31">
              <w:rPr>
                <w:i/>
                <w:sz w:val="20"/>
                <w:szCs w:val="20"/>
              </w:rPr>
              <w:t xml:space="preserve"> lynx</w:t>
            </w:r>
            <w:r w:rsidRPr="009E4B31">
              <w:rPr>
                <w:kern w:val="2"/>
                <w:sz w:val="20"/>
                <w:szCs w:val="20"/>
              </w:rPr>
              <w:t xml:space="preserve">, </w:t>
            </w:r>
            <w:r w:rsidR="00EF00D5" w:rsidRPr="009E4B31">
              <w:rPr>
                <w:kern w:val="2"/>
                <w:sz w:val="20"/>
                <w:szCs w:val="20"/>
              </w:rPr>
              <w:t xml:space="preserve">* </w:t>
            </w:r>
            <w:r w:rsidRPr="009E4B31">
              <w:rPr>
                <w:i/>
                <w:iCs/>
                <w:kern w:val="2"/>
                <w:sz w:val="20"/>
                <w:szCs w:val="20"/>
              </w:rPr>
              <w:t>Canis</w:t>
            </w:r>
            <w:r w:rsidRPr="009E4B31">
              <w:rPr>
                <w:i/>
                <w:sz w:val="20"/>
                <w:szCs w:val="20"/>
              </w:rPr>
              <w:t xml:space="preserve"> lupus</w:t>
            </w:r>
            <w:r w:rsidRPr="009E4B31">
              <w:rPr>
                <w:kern w:val="2"/>
                <w:sz w:val="20"/>
                <w:szCs w:val="20"/>
              </w:rPr>
              <w:t>,</w:t>
            </w:r>
            <w:r w:rsidRPr="009E4B31">
              <w:rPr>
                <w:i/>
                <w:iCs/>
                <w:kern w:val="2"/>
                <w:sz w:val="20"/>
                <w:szCs w:val="20"/>
              </w:rPr>
              <w:t xml:space="preserve"> </w:t>
            </w:r>
            <w:r w:rsidR="00EF00D5" w:rsidRPr="009E4B31">
              <w:rPr>
                <w:i/>
                <w:iCs/>
                <w:kern w:val="2"/>
                <w:sz w:val="20"/>
                <w:szCs w:val="20"/>
              </w:rPr>
              <w:t xml:space="preserve">* </w:t>
            </w:r>
            <w:r w:rsidRPr="009E4B31">
              <w:rPr>
                <w:i/>
                <w:iCs/>
                <w:kern w:val="2"/>
                <w:sz w:val="20"/>
                <w:szCs w:val="20"/>
              </w:rPr>
              <w:t>Ursus</w:t>
            </w:r>
            <w:r w:rsidRPr="009E4B31">
              <w:rPr>
                <w:i/>
                <w:sz w:val="20"/>
                <w:szCs w:val="20"/>
              </w:rPr>
              <w:t xml:space="preserve"> arc</w:t>
            </w:r>
            <w:r w:rsidR="00D57E5D" w:rsidRPr="009E4B31">
              <w:rPr>
                <w:i/>
                <w:sz w:val="20"/>
                <w:szCs w:val="20"/>
              </w:rPr>
              <w:t>t</w:t>
            </w:r>
            <w:r w:rsidRPr="009E4B31">
              <w:rPr>
                <w:i/>
                <w:iCs/>
                <w:kern w:val="2"/>
                <w:sz w:val="20"/>
                <w:szCs w:val="20"/>
              </w:rPr>
              <w:t>os</w:t>
            </w:r>
            <w:r w:rsidRPr="009E4B31">
              <w:rPr>
                <w:i/>
                <w:sz w:val="20"/>
                <w:szCs w:val="20"/>
              </w:rPr>
              <w:t xml:space="preserve"> </w:t>
            </w:r>
            <w:r w:rsidRPr="009E4B31">
              <w:rPr>
                <w:iCs/>
                <w:kern w:val="2"/>
                <w:sz w:val="20"/>
                <w:szCs w:val="20"/>
              </w:rPr>
              <w:t>a</w:t>
            </w:r>
            <w:r w:rsidR="00EF00D5" w:rsidRPr="009E4B31">
              <w:rPr>
                <w:rStyle w:val="markedcontent"/>
                <w:color w:val="000000"/>
              </w:rPr>
              <w:t xml:space="preserve"> </w:t>
            </w:r>
            <w:r w:rsidRPr="009E4B31">
              <w:rPr>
                <w:rStyle w:val="markedcontent"/>
                <w:color w:val="000000"/>
                <w:kern w:val="2"/>
                <w:sz w:val="20"/>
                <w:szCs w:val="20"/>
              </w:rPr>
              <w:t>dutinové hniezdiče</w:t>
            </w:r>
          </w:p>
        </w:tc>
        <w:tc>
          <w:tcPr>
            <w:tcW w:w="1593" w:type="dxa"/>
            <w:gridSpan w:val="2"/>
            <w:tcBorders>
              <w:top w:val="single" w:sz="4" w:space="0" w:color="auto"/>
              <w:left w:val="single" w:sz="4" w:space="0" w:color="auto"/>
              <w:bottom w:val="single" w:sz="4" w:space="0" w:color="auto"/>
              <w:right w:val="single" w:sz="4" w:space="0" w:color="auto"/>
            </w:tcBorders>
            <w:hideMark/>
          </w:tcPr>
          <w:p w14:paraId="383C88DE" w14:textId="3548DA13" w:rsidR="00E24CFE" w:rsidRPr="009E4B31" w:rsidRDefault="00E24CFE" w:rsidP="009E4B31">
            <w:pPr>
              <w:spacing w:after="0"/>
              <w:rPr>
                <w:color w:val="000000"/>
                <w:kern w:val="2"/>
              </w:rPr>
            </w:pPr>
            <w:r w:rsidRPr="009E4B31">
              <w:rPr>
                <w:color w:val="000000"/>
                <w:kern w:val="2"/>
                <w:sz w:val="20"/>
                <w:szCs w:val="20"/>
              </w:rPr>
              <w:t>2027 – 2036</w:t>
            </w:r>
          </w:p>
        </w:tc>
        <w:tc>
          <w:tcPr>
            <w:tcW w:w="1383" w:type="dxa"/>
            <w:gridSpan w:val="2"/>
            <w:tcBorders>
              <w:top w:val="single" w:sz="4" w:space="0" w:color="auto"/>
              <w:left w:val="single" w:sz="4" w:space="0" w:color="auto"/>
              <w:bottom w:val="single" w:sz="4" w:space="0" w:color="auto"/>
              <w:right w:val="single" w:sz="4" w:space="0" w:color="auto"/>
            </w:tcBorders>
            <w:hideMark/>
          </w:tcPr>
          <w:p w14:paraId="055B6C91" w14:textId="77777777" w:rsidR="00E24CFE" w:rsidRPr="009E4B31" w:rsidRDefault="00E24CFE" w:rsidP="009E4B31">
            <w:pPr>
              <w:spacing w:after="0"/>
              <w:jc w:val="center"/>
              <w:rPr>
                <w:color w:val="000000"/>
                <w:kern w:val="2"/>
                <w:szCs w:val="24"/>
              </w:rPr>
            </w:pPr>
            <w:r w:rsidRPr="009E4B31">
              <w:rPr>
                <w:rStyle w:val="markedcontent"/>
                <w:kern w:val="2"/>
                <w:sz w:val="20"/>
                <w:szCs w:val="20"/>
              </w:rPr>
              <w:t>Užívateľ,</w:t>
            </w:r>
            <w:r w:rsidRPr="009E4B31">
              <w:rPr>
                <w:kern w:val="2"/>
                <w:sz w:val="20"/>
                <w:szCs w:val="20"/>
              </w:rPr>
              <w:br/>
            </w:r>
            <w:r w:rsidRPr="009E4B31">
              <w:rPr>
                <w:rStyle w:val="markedcontent"/>
                <w:kern w:val="2"/>
                <w:sz w:val="20"/>
                <w:szCs w:val="20"/>
              </w:rPr>
              <w:t>vlastník,</w:t>
            </w:r>
            <w:r w:rsidRPr="009E4B31">
              <w:rPr>
                <w:kern w:val="2"/>
                <w:sz w:val="20"/>
                <w:szCs w:val="20"/>
              </w:rPr>
              <w:br/>
            </w:r>
            <w:r w:rsidRPr="009E4B31">
              <w:rPr>
                <w:rStyle w:val="markedcontent"/>
                <w:kern w:val="2"/>
                <w:sz w:val="20"/>
                <w:szCs w:val="20"/>
              </w:rPr>
              <w:t>správca</w:t>
            </w:r>
          </w:p>
        </w:tc>
        <w:tc>
          <w:tcPr>
            <w:tcW w:w="1560" w:type="dxa"/>
            <w:gridSpan w:val="2"/>
            <w:tcBorders>
              <w:top w:val="single" w:sz="4" w:space="0" w:color="auto"/>
              <w:left w:val="single" w:sz="4" w:space="0" w:color="auto"/>
              <w:bottom w:val="single" w:sz="4" w:space="0" w:color="auto"/>
              <w:right w:val="single" w:sz="4" w:space="0" w:color="auto"/>
            </w:tcBorders>
            <w:hideMark/>
          </w:tcPr>
          <w:p w14:paraId="1F60A7D5" w14:textId="0C010AE9" w:rsidR="00E24CFE" w:rsidRPr="009E4B31" w:rsidRDefault="1F1474C1" w:rsidP="009E4B31">
            <w:pPr>
              <w:spacing w:after="0"/>
              <w:jc w:val="center"/>
              <w:rPr>
                <w:color w:val="000000"/>
                <w:kern w:val="2"/>
              </w:rPr>
            </w:pPr>
            <w:r w:rsidRPr="009E4B31">
              <w:rPr>
                <w:rStyle w:val="markedcontent"/>
                <w:kern w:val="2"/>
                <w:sz w:val="20"/>
                <w:szCs w:val="20"/>
              </w:rPr>
              <w:t>Zdroje EÚ, štátny rozpočet (finančná náhrada, zmluvná starostlivosť), vlastné zdroje</w:t>
            </w:r>
          </w:p>
        </w:tc>
        <w:tc>
          <w:tcPr>
            <w:tcW w:w="595" w:type="dxa"/>
            <w:gridSpan w:val="2"/>
            <w:tcBorders>
              <w:top w:val="single" w:sz="4" w:space="0" w:color="auto"/>
              <w:left w:val="single" w:sz="4" w:space="0" w:color="auto"/>
              <w:bottom w:val="single" w:sz="4" w:space="0" w:color="auto"/>
              <w:right w:val="single" w:sz="4" w:space="0" w:color="auto"/>
            </w:tcBorders>
            <w:hideMark/>
          </w:tcPr>
          <w:p w14:paraId="5A134FD9" w14:textId="77777777" w:rsidR="00E24CFE" w:rsidRPr="009E4B31" w:rsidRDefault="00E24CFE" w:rsidP="009E4B31">
            <w:pPr>
              <w:spacing w:after="0"/>
              <w:rPr>
                <w:color w:val="000000"/>
                <w:kern w:val="2"/>
                <w:sz w:val="20"/>
                <w:szCs w:val="20"/>
              </w:rPr>
            </w:pPr>
            <w:r w:rsidRPr="009E4B31">
              <w:rPr>
                <w:color w:val="000000"/>
                <w:kern w:val="2"/>
                <w:sz w:val="20"/>
                <w:szCs w:val="20"/>
              </w:rPr>
              <w:t>L6</w:t>
            </w:r>
          </w:p>
        </w:tc>
      </w:tr>
      <w:tr w:rsidR="00E24CFE" w:rsidRPr="009E4B31" w14:paraId="44BB4727" w14:textId="77777777" w:rsidTr="004451B5">
        <w:trPr>
          <w:trHeight w:val="258"/>
        </w:trPr>
        <w:tc>
          <w:tcPr>
            <w:tcW w:w="1271" w:type="dxa"/>
            <w:tcBorders>
              <w:top w:val="single" w:sz="4" w:space="0" w:color="auto"/>
              <w:left w:val="single" w:sz="4" w:space="0" w:color="auto"/>
              <w:bottom w:val="single" w:sz="4" w:space="0" w:color="auto"/>
              <w:right w:val="single" w:sz="4" w:space="0" w:color="auto"/>
            </w:tcBorders>
            <w:hideMark/>
          </w:tcPr>
          <w:p w14:paraId="23E65014" w14:textId="57B571B4" w:rsidR="00E24CFE" w:rsidRPr="009E4B31" w:rsidRDefault="00E24CFE" w:rsidP="009E4B31">
            <w:pPr>
              <w:spacing w:after="0"/>
              <w:rPr>
                <w:i/>
                <w:iCs/>
                <w:kern w:val="2"/>
                <w:u w:val="single"/>
              </w:rPr>
            </w:pPr>
            <w:r w:rsidRPr="009E4B31">
              <w:rPr>
                <w:color w:val="000000"/>
                <w:kern w:val="2"/>
                <w:sz w:val="20"/>
                <w:szCs w:val="20"/>
              </w:rPr>
              <w:t>1.6.1.4.</w:t>
            </w:r>
          </w:p>
        </w:tc>
        <w:tc>
          <w:tcPr>
            <w:tcW w:w="2977" w:type="dxa"/>
            <w:gridSpan w:val="2"/>
            <w:tcBorders>
              <w:top w:val="single" w:sz="4" w:space="0" w:color="auto"/>
              <w:left w:val="single" w:sz="4" w:space="0" w:color="auto"/>
              <w:bottom w:val="single" w:sz="4" w:space="0" w:color="auto"/>
              <w:right w:val="single" w:sz="4" w:space="0" w:color="auto"/>
            </w:tcBorders>
            <w:hideMark/>
          </w:tcPr>
          <w:p w14:paraId="559AD519" w14:textId="50115466" w:rsidR="00E24CFE" w:rsidRPr="009E4B31" w:rsidRDefault="6DFB9B81" w:rsidP="009E4B31">
            <w:pPr>
              <w:spacing w:after="0"/>
              <w:jc w:val="left"/>
              <w:rPr>
                <w:color w:val="000000"/>
                <w:kern w:val="2"/>
              </w:rPr>
            </w:pPr>
            <w:r w:rsidRPr="009E4B31">
              <w:rPr>
                <w:rStyle w:val="markedcontent"/>
                <w:kern w:val="2"/>
                <w:sz w:val="20"/>
                <w:szCs w:val="20"/>
              </w:rPr>
              <w:t>Ponech</w:t>
            </w:r>
            <w:r w:rsidR="42DA66D8" w:rsidRPr="009E4B31">
              <w:rPr>
                <w:rStyle w:val="markedcontent"/>
                <w:kern w:val="2"/>
                <w:sz w:val="20"/>
                <w:szCs w:val="20"/>
              </w:rPr>
              <w:t>ať</w:t>
            </w:r>
            <w:r w:rsidRPr="009E4B31">
              <w:rPr>
                <w:rStyle w:val="markedcontent"/>
                <w:kern w:val="2"/>
                <w:sz w:val="20"/>
                <w:szCs w:val="20"/>
              </w:rPr>
              <w:t xml:space="preserve"> porast</w:t>
            </w:r>
            <w:r w:rsidR="42DA66D8" w:rsidRPr="009E4B31">
              <w:rPr>
                <w:rStyle w:val="markedcontent"/>
                <w:kern w:val="2"/>
                <w:sz w:val="20"/>
                <w:szCs w:val="20"/>
              </w:rPr>
              <w:t>y</w:t>
            </w:r>
            <w:r w:rsidRPr="009E4B31">
              <w:rPr>
                <w:rStyle w:val="markedcontent"/>
                <w:kern w:val="2"/>
                <w:sz w:val="20"/>
                <w:szCs w:val="20"/>
              </w:rPr>
              <w:t>, ktoré predstavujú hniezdny biotop vzácnych a na vyrušovanie citlivých druhov vtákov</w:t>
            </w:r>
            <w:r w:rsidR="6EC45E27" w:rsidRPr="009E4B31">
              <w:rPr>
                <w:rStyle w:val="markedcontent"/>
                <w:kern w:val="2"/>
                <w:sz w:val="20"/>
                <w:szCs w:val="20"/>
              </w:rPr>
              <w:t>,</w:t>
            </w:r>
            <w:r w:rsidRPr="009E4B31">
              <w:rPr>
                <w:rStyle w:val="markedcontent"/>
                <w:kern w:val="2"/>
                <w:sz w:val="20"/>
                <w:szCs w:val="20"/>
              </w:rPr>
              <w:t xml:space="preserve"> bez </w:t>
            </w:r>
            <w:r w:rsidRPr="009E4B31">
              <w:rPr>
                <w:rStyle w:val="markedcontent"/>
                <w:kern w:val="2"/>
                <w:sz w:val="20"/>
                <w:szCs w:val="20"/>
              </w:rPr>
              <w:lastRenderedPageBreak/>
              <w:t xml:space="preserve">zásahu vrátane </w:t>
            </w:r>
            <w:r w:rsidR="42DA66D8" w:rsidRPr="009E4B31">
              <w:rPr>
                <w:rStyle w:val="markedcontent"/>
                <w:kern w:val="2"/>
                <w:sz w:val="20"/>
                <w:szCs w:val="20"/>
              </w:rPr>
              <w:t xml:space="preserve">asanačnej </w:t>
            </w:r>
            <w:r w:rsidRPr="009E4B31">
              <w:rPr>
                <w:rStyle w:val="markedcontent"/>
                <w:kern w:val="2"/>
                <w:sz w:val="20"/>
                <w:szCs w:val="20"/>
              </w:rPr>
              <w:t>ťažby počas trvania hniezdenia</w:t>
            </w:r>
          </w:p>
        </w:tc>
        <w:tc>
          <w:tcPr>
            <w:tcW w:w="4678" w:type="dxa"/>
            <w:gridSpan w:val="2"/>
            <w:tcBorders>
              <w:top w:val="single" w:sz="4" w:space="0" w:color="auto"/>
              <w:left w:val="single" w:sz="4" w:space="0" w:color="auto"/>
              <w:bottom w:val="single" w:sz="4" w:space="0" w:color="auto"/>
              <w:right w:val="single" w:sz="4" w:space="0" w:color="auto"/>
            </w:tcBorders>
          </w:tcPr>
          <w:p w14:paraId="2FEE0503" w14:textId="7A5AC8C0" w:rsidR="00E24CFE" w:rsidRPr="009E4B31" w:rsidRDefault="6DFB9B81" w:rsidP="009E4B31">
            <w:pPr>
              <w:spacing w:after="0"/>
              <w:jc w:val="left"/>
              <w:rPr>
                <w:color w:val="000000"/>
                <w:kern w:val="2"/>
              </w:rPr>
            </w:pPr>
            <w:r w:rsidRPr="009E4B31">
              <w:rPr>
                <w:rStyle w:val="markedcontent"/>
                <w:kern w:val="2"/>
                <w:sz w:val="20"/>
                <w:szCs w:val="20"/>
              </w:rPr>
              <w:lastRenderedPageBreak/>
              <w:t>Stabilné hniezdenie na hniezdnych</w:t>
            </w:r>
            <w:r w:rsidR="0090409A" w:rsidRPr="009E4B31">
              <w:rPr>
                <w:rStyle w:val="markedcontent"/>
                <w:kern w:val="2"/>
                <w:sz w:val="20"/>
                <w:szCs w:val="20"/>
              </w:rPr>
              <w:t xml:space="preserve"> </w:t>
            </w:r>
            <w:r w:rsidRPr="009E4B31">
              <w:rPr>
                <w:rStyle w:val="markedcontent"/>
                <w:kern w:val="2"/>
                <w:sz w:val="20"/>
                <w:szCs w:val="20"/>
              </w:rPr>
              <w:t xml:space="preserve">lokalitách druhov </w:t>
            </w:r>
            <w:r w:rsidRPr="009E4B31">
              <w:rPr>
                <w:i/>
                <w:iCs/>
                <w:kern w:val="2"/>
                <w:sz w:val="20"/>
                <w:szCs w:val="20"/>
              </w:rPr>
              <w:t>Aquila</w:t>
            </w:r>
            <w:r w:rsidRPr="009E4B31">
              <w:rPr>
                <w:i/>
                <w:iCs/>
                <w:sz w:val="20"/>
                <w:szCs w:val="20"/>
              </w:rPr>
              <w:t xml:space="preserve"> pomarina, </w:t>
            </w:r>
            <w:r w:rsidRPr="009E4B31">
              <w:rPr>
                <w:i/>
                <w:iCs/>
                <w:kern w:val="2"/>
                <w:sz w:val="20"/>
                <w:szCs w:val="20"/>
              </w:rPr>
              <w:t>Aquila</w:t>
            </w:r>
            <w:r w:rsidRPr="009E4B31">
              <w:rPr>
                <w:i/>
                <w:iCs/>
                <w:sz w:val="20"/>
                <w:szCs w:val="20"/>
              </w:rPr>
              <w:t xml:space="preserve"> chrysaetos</w:t>
            </w:r>
            <w:r w:rsidRPr="009E4B31">
              <w:rPr>
                <w:sz w:val="20"/>
                <w:szCs w:val="20"/>
              </w:rPr>
              <w:t xml:space="preserve">, </w:t>
            </w:r>
            <w:r w:rsidRPr="009E4B31">
              <w:rPr>
                <w:i/>
                <w:sz w:val="20"/>
                <w:szCs w:val="20"/>
              </w:rPr>
              <w:t>Haliaeetus</w:t>
            </w:r>
            <w:r w:rsidRPr="009E4B31">
              <w:rPr>
                <w:i/>
                <w:iCs/>
                <w:sz w:val="20"/>
                <w:szCs w:val="20"/>
              </w:rPr>
              <w:t xml:space="preserve"> albicilla, Glaucidium passerinum</w:t>
            </w:r>
            <w:r w:rsidRPr="009E4B31">
              <w:rPr>
                <w:sz w:val="20"/>
                <w:szCs w:val="20"/>
              </w:rPr>
              <w:t xml:space="preserve">, </w:t>
            </w:r>
            <w:r w:rsidR="2E45E929" w:rsidRPr="009E4B31">
              <w:rPr>
                <w:i/>
                <w:iCs/>
                <w:sz w:val="20"/>
                <w:szCs w:val="20"/>
              </w:rPr>
              <w:t>Aegoliu</w:t>
            </w:r>
            <w:r w:rsidR="005E37E7" w:rsidRPr="009E4B31">
              <w:rPr>
                <w:i/>
                <w:iCs/>
                <w:sz w:val="20"/>
                <w:szCs w:val="20"/>
              </w:rPr>
              <w:t>s</w:t>
            </w:r>
            <w:r w:rsidRPr="009E4B31">
              <w:rPr>
                <w:i/>
                <w:iCs/>
                <w:sz w:val="20"/>
                <w:szCs w:val="20"/>
              </w:rPr>
              <w:t xml:space="preserve"> funereus, Strix uralensis</w:t>
            </w:r>
            <w:r w:rsidRPr="009E4B31">
              <w:rPr>
                <w:sz w:val="20"/>
                <w:szCs w:val="20"/>
              </w:rPr>
              <w:t xml:space="preserve">, </w:t>
            </w:r>
            <w:r w:rsidRPr="009E4B31">
              <w:rPr>
                <w:i/>
                <w:sz w:val="20"/>
                <w:szCs w:val="20"/>
              </w:rPr>
              <w:t>Ciconia</w:t>
            </w:r>
            <w:r w:rsidRPr="009E4B31">
              <w:rPr>
                <w:i/>
                <w:iCs/>
                <w:sz w:val="20"/>
                <w:szCs w:val="20"/>
              </w:rPr>
              <w:t xml:space="preserve"> nigra</w:t>
            </w:r>
          </w:p>
        </w:tc>
        <w:tc>
          <w:tcPr>
            <w:tcW w:w="1593" w:type="dxa"/>
            <w:gridSpan w:val="2"/>
            <w:tcBorders>
              <w:top w:val="single" w:sz="4" w:space="0" w:color="auto"/>
              <w:left w:val="single" w:sz="4" w:space="0" w:color="auto"/>
              <w:bottom w:val="single" w:sz="4" w:space="0" w:color="auto"/>
              <w:right w:val="single" w:sz="4" w:space="0" w:color="auto"/>
            </w:tcBorders>
          </w:tcPr>
          <w:p w14:paraId="59431144" w14:textId="51C45A39" w:rsidR="00E24CFE" w:rsidRPr="009E4B31" w:rsidRDefault="00E24CFE" w:rsidP="009E4B31">
            <w:pPr>
              <w:spacing w:after="0"/>
              <w:rPr>
                <w:color w:val="000000"/>
                <w:kern w:val="2"/>
              </w:rPr>
            </w:pPr>
            <w:r w:rsidRPr="009E4B31">
              <w:rPr>
                <w:color w:val="000000"/>
                <w:kern w:val="2"/>
                <w:sz w:val="20"/>
                <w:szCs w:val="20"/>
              </w:rPr>
              <w:t>2027 – 2036</w:t>
            </w:r>
          </w:p>
        </w:tc>
        <w:tc>
          <w:tcPr>
            <w:tcW w:w="1383" w:type="dxa"/>
            <w:gridSpan w:val="2"/>
            <w:tcBorders>
              <w:top w:val="single" w:sz="4" w:space="0" w:color="auto"/>
              <w:left w:val="single" w:sz="4" w:space="0" w:color="auto"/>
              <w:bottom w:val="single" w:sz="4" w:space="0" w:color="auto"/>
              <w:right w:val="single" w:sz="4" w:space="0" w:color="auto"/>
            </w:tcBorders>
            <w:hideMark/>
          </w:tcPr>
          <w:p w14:paraId="7CFA3AFC" w14:textId="77777777" w:rsidR="00E24CFE" w:rsidRPr="009E4B31" w:rsidRDefault="00E24CFE" w:rsidP="009E4B31">
            <w:pPr>
              <w:spacing w:after="0"/>
              <w:jc w:val="center"/>
              <w:rPr>
                <w:color w:val="000000"/>
                <w:kern w:val="2"/>
                <w:sz w:val="20"/>
                <w:szCs w:val="20"/>
              </w:rPr>
            </w:pPr>
            <w:r w:rsidRPr="009E4B31">
              <w:rPr>
                <w:color w:val="000000"/>
                <w:kern w:val="2"/>
                <w:sz w:val="20"/>
                <w:szCs w:val="20"/>
              </w:rPr>
              <w:t>Správa CHKO Horná Orava,</w:t>
            </w:r>
          </w:p>
          <w:p w14:paraId="26B5DB39" w14:textId="77777777" w:rsidR="00E24CFE" w:rsidRPr="009E4B31" w:rsidRDefault="00E24CFE" w:rsidP="009E4B31">
            <w:pPr>
              <w:spacing w:after="0"/>
              <w:jc w:val="center"/>
              <w:rPr>
                <w:color w:val="000000"/>
                <w:kern w:val="2"/>
                <w:szCs w:val="24"/>
              </w:rPr>
            </w:pPr>
            <w:r w:rsidRPr="009E4B31">
              <w:rPr>
                <w:rStyle w:val="markedcontent"/>
                <w:kern w:val="2"/>
                <w:sz w:val="20"/>
                <w:szCs w:val="20"/>
              </w:rPr>
              <w:lastRenderedPageBreak/>
              <w:t>vlastník,</w:t>
            </w:r>
            <w:r w:rsidRPr="009E4B31">
              <w:rPr>
                <w:kern w:val="2"/>
                <w:sz w:val="20"/>
                <w:szCs w:val="20"/>
              </w:rPr>
              <w:br/>
            </w:r>
            <w:r w:rsidRPr="009E4B31">
              <w:rPr>
                <w:rStyle w:val="markedcontent"/>
                <w:kern w:val="2"/>
                <w:sz w:val="20"/>
                <w:szCs w:val="20"/>
              </w:rPr>
              <w:t>správca,</w:t>
            </w:r>
            <w:r w:rsidRPr="009E4B31">
              <w:rPr>
                <w:kern w:val="2"/>
                <w:sz w:val="20"/>
                <w:szCs w:val="20"/>
              </w:rPr>
              <w:br/>
            </w:r>
            <w:r w:rsidRPr="009E4B31">
              <w:rPr>
                <w:rStyle w:val="markedcontent"/>
                <w:kern w:val="2"/>
                <w:sz w:val="20"/>
                <w:szCs w:val="20"/>
              </w:rPr>
              <w:t>užívateľ</w:t>
            </w:r>
          </w:p>
        </w:tc>
        <w:tc>
          <w:tcPr>
            <w:tcW w:w="1560" w:type="dxa"/>
            <w:gridSpan w:val="2"/>
            <w:tcBorders>
              <w:top w:val="single" w:sz="4" w:space="0" w:color="auto"/>
              <w:left w:val="single" w:sz="4" w:space="0" w:color="auto"/>
              <w:bottom w:val="single" w:sz="4" w:space="0" w:color="auto"/>
              <w:right w:val="single" w:sz="4" w:space="0" w:color="auto"/>
            </w:tcBorders>
            <w:hideMark/>
          </w:tcPr>
          <w:p w14:paraId="29A7CEFC" w14:textId="1F0C54BA" w:rsidR="00E24CFE" w:rsidRPr="009E4B31" w:rsidRDefault="1F1474C1" w:rsidP="009E4B31">
            <w:pPr>
              <w:spacing w:after="0"/>
              <w:jc w:val="center"/>
              <w:rPr>
                <w:color w:val="000000"/>
                <w:kern w:val="2"/>
              </w:rPr>
            </w:pPr>
            <w:r w:rsidRPr="009E4B31">
              <w:rPr>
                <w:rStyle w:val="markedcontent"/>
                <w:kern w:val="2"/>
                <w:sz w:val="20"/>
                <w:szCs w:val="20"/>
              </w:rPr>
              <w:lastRenderedPageBreak/>
              <w:t xml:space="preserve">Zdroje, štátny rozpočet, (finančná náhrada, </w:t>
            </w:r>
            <w:r w:rsidRPr="009E4B31">
              <w:rPr>
                <w:rStyle w:val="markedcontent"/>
                <w:kern w:val="2"/>
                <w:sz w:val="20"/>
                <w:szCs w:val="20"/>
              </w:rPr>
              <w:lastRenderedPageBreak/>
              <w:t>zmluvná starostlivosť)</w:t>
            </w:r>
          </w:p>
        </w:tc>
        <w:tc>
          <w:tcPr>
            <w:tcW w:w="595" w:type="dxa"/>
            <w:gridSpan w:val="2"/>
            <w:tcBorders>
              <w:top w:val="single" w:sz="4" w:space="0" w:color="auto"/>
              <w:left w:val="single" w:sz="4" w:space="0" w:color="auto"/>
              <w:bottom w:val="single" w:sz="4" w:space="0" w:color="auto"/>
              <w:right w:val="single" w:sz="4" w:space="0" w:color="auto"/>
            </w:tcBorders>
            <w:hideMark/>
          </w:tcPr>
          <w:p w14:paraId="25BC52A5" w14:textId="77777777" w:rsidR="00E24CFE" w:rsidRPr="009E4B31" w:rsidRDefault="00E24CFE" w:rsidP="009E4B31">
            <w:pPr>
              <w:spacing w:after="0"/>
              <w:rPr>
                <w:color w:val="000000"/>
                <w:kern w:val="2"/>
                <w:sz w:val="20"/>
                <w:szCs w:val="20"/>
              </w:rPr>
            </w:pPr>
            <w:r w:rsidRPr="009E4B31">
              <w:rPr>
                <w:color w:val="000000"/>
                <w:kern w:val="2"/>
                <w:sz w:val="20"/>
                <w:szCs w:val="20"/>
              </w:rPr>
              <w:lastRenderedPageBreak/>
              <w:t>L6</w:t>
            </w:r>
          </w:p>
        </w:tc>
      </w:tr>
      <w:tr w:rsidR="00663510" w:rsidRPr="009E4B31" w14:paraId="34FDB96B" w14:textId="77777777" w:rsidTr="00483C52">
        <w:trPr>
          <w:gridAfter w:val="1"/>
          <w:wAfter w:w="28" w:type="dxa"/>
          <w:trHeight w:val="1190"/>
        </w:trPr>
        <w:tc>
          <w:tcPr>
            <w:tcW w:w="14029" w:type="dxa"/>
            <w:gridSpan w:val="12"/>
            <w:tcBorders>
              <w:top w:val="single" w:sz="4" w:space="0" w:color="auto"/>
              <w:left w:val="single" w:sz="4" w:space="0" w:color="auto"/>
              <w:bottom w:val="single" w:sz="4" w:space="0" w:color="auto"/>
              <w:right w:val="single" w:sz="4" w:space="0" w:color="auto"/>
            </w:tcBorders>
            <w:shd w:val="clear" w:color="auto" w:fill="FF9981"/>
          </w:tcPr>
          <w:p w14:paraId="6A54EBEC" w14:textId="371B335F" w:rsidR="00663510" w:rsidRPr="009E4B31" w:rsidRDefault="00022DE9" w:rsidP="009E4B31">
            <w:pPr>
              <w:pStyle w:val="Nadpis3"/>
              <w:widowControl w:val="0"/>
            </w:pPr>
            <w:bookmarkStart w:id="90" w:name="_Toc1936414361"/>
            <w:bookmarkStart w:id="91" w:name="_Toc1541493666"/>
            <w:r>
              <w:lastRenderedPageBreak/>
              <w:t>D</w:t>
            </w:r>
            <w:r w:rsidR="213630C0" w:rsidRPr="009E4B31">
              <w:t>lhodobý cieľ 2:</w:t>
            </w:r>
            <w:bookmarkEnd w:id="90"/>
            <w:bookmarkEnd w:id="91"/>
          </w:p>
          <w:p w14:paraId="2B49458B" w14:textId="44EA485C" w:rsidR="00663510" w:rsidRPr="009E4B31" w:rsidRDefault="00663510" w:rsidP="009E4B31">
            <w:pPr>
              <w:widowControl w:val="0"/>
              <w:autoSpaceDE w:val="0"/>
              <w:autoSpaceDN w:val="0"/>
              <w:adjustRightInd w:val="0"/>
              <w:jc w:val="center"/>
              <w:rPr>
                <w:b/>
                <w:caps/>
                <w:kern w:val="2"/>
              </w:rPr>
            </w:pPr>
            <w:r w:rsidRPr="009E4B31">
              <w:rPr>
                <w:b/>
                <w:caps/>
                <w:kern w:val="2"/>
              </w:rPr>
              <w:t>Zachovanie alebo zlepšovanie stavu nelesných biotopov a druhov na ne viazaných a ZACHOVANIE PRIRODZENÉHO DRUHOVÉHO ZLOŽENIA BIOTOPOV</w:t>
            </w:r>
          </w:p>
        </w:tc>
      </w:tr>
      <w:tr w:rsidR="00663510" w:rsidRPr="009E4B31" w14:paraId="78574B70" w14:textId="77777777" w:rsidTr="00483C52">
        <w:trPr>
          <w:gridAfter w:val="1"/>
          <w:wAfter w:w="28" w:type="dxa"/>
          <w:trHeight w:val="520"/>
        </w:trPr>
        <w:tc>
          <w:tcPr>
            <w:tcW w:w="14029" w:type="dxa"/>
            <w:gridSpan w:val="12"/>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4BF0222" w14:textId="7E09F1D4" w:rsidR="00663510" w:rsidRPr="009E4B31" w:rsidRDefault="58704151" w:rsidP="009E4B31">
            <w:pPr>
              <w:pBdr>
                <w:bottom w:val="single" w:sz="6" w:space="4" w:color="DCDFE5"/>
              </w:pBdr>
              <w:spacing w:after="0"/>
              <w:rPr>
                <w:b/>
                <w:bCs/>
                <w:kern w:val="2"/>
              </w:rPr>
            </w:pPr>
            <w:r w:rsidRPr="009E4B31">
              <w:rPr>
                <w:i/>
                <w:iCs/>
                <w:kern w:val="2"/>
                <w:u w:val="single"/>
              </w:rPr>
              <w:t>Operatívny cieľ 2.1:</w:t>
            </w:r>
            <w:r w:rsidRPr="009E4B31">
              <w:rPr>
                <w:kern w:val="2"/>
                <w:szCs w:val="24"/>
              </w:rPr>
              <w:t xml:space="preserve"> </w:t>
            </w:r>
            <w:r w:rsidR="4F099E86" w:rsidRPr="009E4B31">
              <w:t>Zachovanie alebo zlepšenie stavu trvalých trávnych porastov na nezmenšujúcej sa výmere.</w:t>
            </w:r>
            <w:r w:rsidR="1333E805" w:rsidRPr="009E4B31">
              <w:t xml:space="preserve"> </w:t>
            </w:r>
            <w:r w:rsidR="219C15F0" w:rsidRPr="009E4B31">
              <w:t xml:space="preserve">Opatrenia </w:t>
            </w:r>
            <w:r w:rsidR="00EF00D5" w:rsidRPr="009E4B31">
              <w:t xml:space="preserve">tohto </w:t>
            </w:r>
            <w:r w:rsidR="219C15F0" w:rsidRPr="009E4B31">
              <w:t xml:space="preserve">operatívneho cieľa sa </w:t>
            </w:r>
            <w:r w:rsidR="219C15F0" w:rsidRPr="009E4B31" w:rsidDel="00447F2E">
              <w:t xml:space="preserve">týkajú </w:t>
            </w:r>
            <w:r w:rsidR="78C974B6" w:rsidRPr="009E4B31">
              <w:t>Ú</w:t>
            </w:r>
            <w:r w:rsidR="219C15F0" w:rsidRPr="009E4B31">
              <w:t xml:space="preserve">EV: </w:t>
            </w:r>
            <w:r w:rsidR="1333E805" w:rsidRPr="009E4B31">
              <w:rPr>
                <w:b/>
                <w:bCs/>
              </w:rPr>
              <w:t>SKUEV0222, SKUEV0190, SKUEV0185, SKUEV0661, SKUEV0964, SKUEV</w:t>
            </w:r>
            <w:r w:rsidR="48D20D70" w:rsidRPr="009E4B31">
              <w:rPr>
                <w:b/>
                <w:bCs/>
              </w:rPr>
              <w:t>0662, SKUEV0193, SKUEV0191, SKUEV0304, SKUEV0963, SKUEV0826, SKUEV0828, SKUEV0660, SKUEV0659</w:t>
            </w:r>
            <w:r w:rsidR="452A22CA" w:rsidRPr="009E4B31">
              <w:rPr>
                <w:b/>
                <w:bCs/>
              </w:rPr>
              <w:t>, SKUEV0057</w:t>
            </w:r>
            <w:r w:rsidR="33460071" w:rsidRPr="009E4B31">
              <w:rPr>
                <w:b/>
                <w:bCs/>
              </w:rPr>
              <w:t>,</w:t>
            </w:r>
            <w:r w:rsidR="452A22CA" w:rsidRPr="009E4B31">
              <w:rPr>
                <w:b/>
                <w:bCs/>
              </w:rPr>
              <w:t xml:space="preserve"> SKUEV0193, SKUEV0661</w:t>
            </w:r>
            <w:r w:rsidR="7D1CF9A0" w:rsidRPr="009E4B31">
              <w:rPr>
                <w:b/>
                <w:bCs/>
              </w:rPr>
              <w:t>.</w:t>
            </w:r>
            <w:r w:rsidR="452A22CA" w:rsidRPr="009E4B31">
              <w:rPr>
                <w:b/>
                <w:bCs/>
              </w:rPr>
              <w:t xml:space="preserve"> </w:t>
            </w:r>
          </w:p>
          <w:p w14:paraId="4FAE9A03" w14:textId="6FAFF98D" w:rsidR="00663510" w:rsidRPr="009E4B31" w:rsidRDefault="07D7490B" w:rsidP="009E4B31">
            <w:pPr>
              <w:spacing w:after="0"/>
              <w:rPr>
                <w:kern w:val="2"/>
                <w:szCs w:val="24"/>
              </w:rPr>
            </w:pPr>
            <w:r w:rsidRPr="009E4B31">
              <w:rPr>
                <w:rFonts w:eastAsia="Times New Roman"/>
                <w:kern w:val="2"/>
              </w:rPr>
              <w:t xml:space="preserve">Realizáciou opatrení cieľa sa má dosiahnuť zlepšenie alebo zachovanie priaznivého stavu nelesných biotopov trvalých trávnych porastov </w:t>
            </w:r>
            <w:r w:rsidRPr="009E4B31">
              <w:rPr>
                <w:rFonts w:eastAsia="Times New Roman"/>
              </w:rPr>
              <w:t>Lk</w:t>
            </w:r>
            <w:r w:rsidR="008F023D" w:rsidRPr="009E4B31">
              <w:rPr>
                <w:rFonts w:eastAsia="Times New Roman"/>
                <w:kern w:val="2"/>
              </w:rPr>
              <w:t> </w:t>
            </w:r>
            <w:r w:rsidRPr="009E4B31">
              <w:rPr>
                <w:rFonts w:eastAsia="Times New Roman"/>
                <w:kern w:val="2"/>
              </w:rPr>
              <w:t xml:space="preserve">1 </w:t>
            </w:r>
            <w:r w:rsidRPr="009E4B31">
              <w:t>Nížinné a podhorské kosné lúky</w:t>
            </w:r>
            <w:r w:rsidR="48D2B830" w:rsidRPr="009E4B31">
              <w:t xml:space="preserve"> </w:t>
            </w:r>
            <w:r w:rsidR="48D2B830" w:rsidRPr="009E4B31">
              <w:rPr>
                <w:rFonts w:eastAsia="Times New Roman"/>
              </w:rPr>
              <w:t>(6510)</w:t>
            </w:r>
            <w:r w:rsidRPr="009E4B31">
              <w:t>, Lk</w:t>
            </w:r>
            <w:r w:rsidR="00369F6D" w:rsidRPr="009E4B31">
              <w:t xml:space="preserve"> </w:t>
            </w:r>
            <w:r w:rsidRPr="009E4B31">
              <w:t>3</w:t>
            </w:r>
            <w:r w:rsidRPr="009E4B31" w:rsidDel="008F023D">
              <w:t xml:space="preserve"> </w:t>
            </w:r>
            <w:r w:rsidRPr="009E4B31">
              <w:t>Mezofilné pasienky a spásané lúky, Lk</w:t>
            </w:r>
            <w:r w:rsidR="5EE1FA33" w:rsidRPr="009E4B31">
              <w:t xml:space="preserve"> </w:t>
            </w:r>
            <w:r w:rsidRPr="009E4B31">
              <w:t>6 Podmáčané lúky horských a podhorských oblastí, Lk</w:t>
            </w:r>
            <w:r w:rsidR="04561910" w:rsidRPr="009E4B31">
              <w:t xml:space="preserve"> </w:t>
            </w:r>
            <w:r w:rsidRPr="009E4B31">
              <w:t>7 Psiarkové aluviálne lúky, Tr</w:t>
            </w:r>
            <w:r w:rsidR="0C391A11" w:rsidRPr="009E4B31">
              <w:t xml:space="preserve"> </w:t>
            </w:r>
            <w:r w:rsidRPr="009E4B31">
              <w:t xml:space="preserve">8 Kvetnaté </w:t>
            </w:r>
            <w:r w:rsidRPr="009E4B31">
              <w:rPr>
                <w:rFonts w:eastAsia="Times New Roman"/>
              </w:rPr>
              <w:t>vysokohorské</w:t>
            </w:r>
            <w:r w:rsidRPr="009E4B31">
              <w:t xml:space="preserve"> a horské psicové porasty na silikátovom substráte</w:t>
            </w:r>
            <w:r w:rsidR="02E7F43E" w:rsidRPr="009E4B31">
              <w:t xml:space="preserve"> (* 6230)</w:t>
            </w:r>
            <w:r w:rsidRPr="009E4B31">
              <w:t>, Kr</w:t>
            </w:r>
            <w:r w:rsidR="40CE6604" w:rsidRPr="009E4B31">
              <w:t xml:space="preserve"> </w:t>
            </w:r>
            <w:r w:rsidRPr="009E4B31">
              <w:t>1 Vresoviská (4030), Vo</w:t>
            </w:r>
            <w:r w:rsidR="206CD12E" w:rsidRPr="009E4B31">
              <w:t xml:space="preserve"> </w:t>
            </w:r>
            <w:r w:rsidRPr="009E4B31">
              <w:t xml:space="preserve">1 Oligotrofné až mezotrofné stojaté vody s vegetáciou tried </w:t>
            </w:r>
            <w:r w:rsidRPr="009E4B31">
              <w:rPr>
                <w:i/>
                <w:iCs/>
              </w:rPr>
              <w:t>Littorelletea uniflorae</w:t>
            </w:r>
            <w:r w:rsidRPr="009E4B31">
              <w:t xml:space="preserve"> a/alebo </w:t>
            </w:r>
            <w:r w:rsidRPr="009E4B31">
              <w:rPr>
                <w:i/>
                <w:iCs/>
              </w:rPr>
              <w:t>Isoëto-Nanojuncetea</w:t>
            </w:r>
            <w:r w:rsidRPr="009E4B31">
              <w:t xml:space="preserve"> (3130), Vo</w:t>
            </w:r>
            <w:r w:rsidR="0821AFB2" w:rsidRPr="009E4B31">
              <w:t xml:space="preserve"> </w:t>
            </w:r>
            <w:r w:rsidRPr="009E4B31">
              <w:t xml:space="preserve">2 Pridodzené eutrofné a mezotrofné stojaté vody s vegetáciou plávajúcich a/alebo ponorených cievnatých rastlín typu </w:t>
            </w:r>
            <w:r w:rsidRPr="009E4B31">
              <w:rPr>
                <w:i/>
                <w:iCs/>
              </w:rPr>
              <w:t>Magnopotamion </w:t>
            </w:r>
            <w:r w:rsidRPr="009E4B31">
              <w:t xml:space="preserve">alebo </w:t>
            </w:r>
            <w:r w:rsidRPr="009E4B31">
              <w:rPr>
                <w:i/>
                <w:iCs/>
              </w:rPr>
              <w:t>Hydrocharition</w:t>
            </w:r>
            <w:r w:rsidRPr="009E4B31">
              <w:t xml:space="preserve"> (3150), Kr</w:t>
            </w:r>
            <w:r w:rsidR="677E1998" w:rsidRPr="009E4B31">
              <w:t xml:space="preserve"> </w:t>
            </w:r>
            <w:r w:rsidRPr="009E4B31">
              <w:t>8 Vŕbové kroviny stojatých vôd, Kr</w:t>
            </w:r>
            <w:r w:rsidR="4DA74762" w:rsidRPr="009E4B31">
              <w:t xml:space="preserve"> </w:t>
            </w:r>
            <w:r w:rsidRPr="009E4B31">
              <w:t>9 Vŕbové krovin</w:t>
            </w:r>
            <w:r w:rsidR="7FA514A7" w:rsidRPr="009E4B31">
              <w:t>y</w:t>
            </w:r>
            <w:r w:rsidRPr="009E4B31">
              <w:t xml:space="preserve"> zaplavovaných riek, Br</w:t>
            </w:r>
            <w:r w:rsidR="008F023D" w:rsidRPr="009E4B31">
              <w:t xml:space="preserve"> </w:t>
            </w:r>
            <w:r w:rsidRPr="009E4B31">
              <w:t>2 Horské vodné toky a bylinné porasty pozdĺž brehov (3220), Br</w:t>
            </w:r>
            <w:r w:rsidR="27FF2106" w:rsidRPr="009E4B31">
              <w:t xml:space="preserve"> </w:t>
            </w:r>
            <w:r w:rsidRPr="009E4B31">
              <w:t>6 Brehové porasty deväťsilov (6430) a druhy rastlín a živočíchov na ne viazaných</w:t>
            </w:r>
            <w:r w:rsidR="01762403" w:rsidRPr="009E4B31">
              <w:t>.</w:t>
            </w:r>
          </w:p>
        </w:tc>
      </w:tr>
      <w:tr w:rsidR="00663510" w:rsidRPr="009E4B31" w14:paraId="5FD35984" w14:textId="77777777" w:rsidTr="00483C52">
        <w:trPr>
          <w:gridAfter w:val="1"/>
          <w:wAfter w:w="28" w:type="dxa"/>
          <w:trHeight w:val="349"/>
        </w:trPr>
        <w:tc>
          <w:tcPr>
            <w:tcW w:w="1271"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47F60C89" w14:textId="77777777" w:rsidR="00663510" w:rsidRPr="009E4B31" w:rsidRDefault="00663510" w:rsidP="009E4B31">
            <w:pPr>
              <w:widowControl w:val="0"/>
              <w:autoSpaceDE w:val="0"/>
              <w:autoSpaceDN w:val="0"/>
              <w:adjustRightInd w:val="0"/>
              <w:rPr>
                <w:kern w:val="2"/>
                <w:szCs w:val="24"/>
              </w:rPr>
            </w:pPr>
            <w:r w:rsidRPr="009E4B31">
              <w:rPr>
                <w:kern w:val="2"/>
                <w:szCs w:val="24"/>
              </w:rPr>
              <w:t xml:space="preserve">Opatrenie </w:t>
            </w:r>
          </w:p>
          <w:p w14:paraId="454BBF8F" w14:textId="77777777" w:rsidR="00663510" w:rsidRPr="009E4B31" w:rsidRDefault="00663510" w:rsidP="009E4B31">
            <w:pPr>
              <w:widowControl w:val="0"/>
              <w:autoSpaceDE w:val="0"/>
              <w:autoSpaceDN w:val="0"/>
              <w:adjustRightInd w:val="0"/>
              <w:rPr>
                <w:kern w:val="2"/>
                <w:szCs w:val="24"/>
              </w:rPr>
            </w:pPr>
            <w:r w:rsidRPr="009E4B31">
              <w:rPr>
                <w:kern w:val="2"/>
                <w:szCs w:val="24"/>
              </w:rPr>
              <w:t>2.1.1</w:t>
            </w:r>
          </w:p>
        </w:tc>
        <w:tc>
          <w:tcPr>
            <w:tcW w:w="12758" w:type="dxa"/>
            <w:gridSpan w:val="11"/>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060097FC" w14:textId="6390573B" w:rsidR="00663510" w:rsidRPr="009E4B31" w:rsidRDefault="00663510" w:rsidP="009E4B31">
            <w:pPr>
              <w:pStyle w:val="Default"/>
              <w:jc w:val="both"/>
            </w:pPr>
            <w:r w:rsidRPr="009E4B31">
              <w:rPr>
                <w:bCs/>
                <w:kern w:val="2"/>
              </w:rPr>
              <w:t xml:space="preserve">Pravidelná starostlivosť o lúčne a </w:t>
            </w:r>
            <w:r w:rsidRPr="009E4B31">
              <w:t>travinno-bylinné biotopy a druhy na ne viazané</w:t>
            </w:r>
            <w:r w:rsidR="006347C8" w:rsidRPr="009E4B31">
              <w:rPr>
                <w:bCs/>
                <w:kern w:val="2"/>
              </w:rPr>
              <w:t>.</w:t>
            </w:r>
          </w:p>
        </w:tc>
      </w:tr>
      <w:tr w:rsidR="00663510" w:rsidRPr="009E4B31" w14:paraId="7A23D9FE" w14:textId="77777777" w:rsidTr="00483C52">
        <w:trPr>
          <w:gridAfter w:val="1"/>
          <w:wAfter w:w="28" w:type="dxa"/>
          <w:trHeight w:val="411"/>
        </w:trPr>
        <w:tc>
          <w:tcPr>
            <w:tcW w:w="1271" w:type="dxa"/>
            <w:vMerge/>
            <w:vAlign w:val="center"/>
            <w:hideMark/>
          </w:tcPr>
          <w:p w14:paraId="4A1DF4EB" w14:textId="77777777" w:rsidR="00663510" w:rsidRPr="009E4B31" w:rsidRDefault="00663510" w:rsidP="009E4B31">
            <w:pPr>
              <w:spacing w:after="0"/>
              <w:jc w:val="left"/>
              <w:rPr>
                <w:kern w:val="2"/>
                <w:szCs w:val="24"/>
              </w:rPr>
            </w:pPr>
          </w:p>
        </w:tc>
        <w:tc>
          <w:tcPr>
            <w:tcW w:w="12758" w:type="dxa"/>
            <w:gridSpan w:val="11"/>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7A49BEA6" w14:textId="72AD10C1" w:rsidR="00663510" w:rsidRPr="009E4B31" w:rsidRDefault="6B02E4BD" w:rsidP="009E4B31">
            <w:pPr>
              <w:widowControl w:val="0"/>
              <w:autoSpaceDE w:val="0"/>
              <w:autoSpaceDN w:val="0"/>
              <w:adjustRightInd w:val="0"/>
              <w:rPr>
                <w:color w:val="000000"/>
                <w:kern w:val="2"/>
              </w:rPr>
            </w:pPr>
            <w:r w:rsidRPr="009E4B31">
              <w:rPr>
                <w:color w:val="000000"/>
                <w:kern w:val="2"/>
              </w:rPr>
              <w:t xml:space="preserve">Merateľný indikátor plnenia: nezmenšujúca sa výmera </w:t>
            </w:r>
            <w:r w:rsidR="131DE312" w:rsidRPr="009E4B31">
              <w:rPr>
                <w:color w:val="000000"/>
                <w:kern w:val="2"/>
              </w:rPr>
              <w:t>7</w:t>
            </w:r>
            <w:r w:rsidR="676579C0" w:rsidRPr="009E4B31">
              <w:rPr>
                <w:color w:val="000000"/>
                <w:kern w:val="2"/>
              </w:rPr>
              <w:t xml:space="preserve"> 0</w:t>
            </w:r>
            <w:r w:rsidR="131DE312" w:rsidRPr="009E4B31">
              <w:rPr>
                <w:color w:val="000000"/>
                <w:kern w:val="2"/>
              </w:rPr>
              <w:t xml:space="preserve">00 ha </w:t>
            </w:r>
            <w:r w:rsidRPr="009E4B31">
              <w:rPr>
                <w:color w:val="000000"/>
                <w:kern w:val="2"/>
              </w:rPr>
              <w:t>lúčnych a </w:t>
            </w:r>
            <w:r w:rsidRPr="009E4B31">
              <w:rPr>
                <w:color w:val="000000" w:themeColor="text1"/>
              </w:rPr>
              <w:t>travinno-bylinných biotopov</w:t>
            </w:r>
            <w:r w:rsidR="006347C8" w:rsidRPr="009E4B31">
              <w:rPr>
                <w:color w:val="000000"/>
                <w:kern w:val="2"/>
              </w:rPr>
              <w:t>.</w:t>
            </w:r>
          </w:p>
        </w:tc>
      </w:tr>
      <w:tr w:rsidR="0031730F" w:rsidRPr="009E4B31" w14:paraId="00C9441A" w14:textId="77777777" w:rsidTr="00483C52">
        <w:trPr>
          <w:gridAfter w:val="1"/>
          <w:wAfter w:w="28" w:type="dxa"/>
          <w:trHeight w:val="494"/>
        </w:trPr>
        <w:tc>
          <w:tcPr>
            <w:tcW w:w="1271" w:type="dxa"/>
            <w:tcBorders>
              <w:top w:val="single" w:sz="4" w:space="0" w:color="auto"/>
              <w:left w:val="single" w:sz="4" w:space="0" w:color="auto"/>
              <w:bottom w:val="single" w:sz="4" w:space="0" w:color="auto"/>
              <w:right w:val="single" w:sz="4" w:space="0" w:color="auto"/>
            </w:tcBorders>
            <w:hideMark/>
          </w:tcPr>
          <w:p w14:paraId="4C6ED07F" w14:textId="77777777" w:rsidR="0031730F" w:rsidRPr="009E4B31" w:rsidRDefault="0031730F" w:rsidP="009E4B31">
            <w:pPr>
              <w:widowControl w:val="0"/>
              <w:autoSpaceDE w:val="0"/>
              <w:autoSpaceDN w:val="0"/>
              <w:adjustRightInd w:val="0"/>
              <w:spacing w:after="0"/>
              <w:rPr>
                <w:b/>
                <w:color w:val="000000"/>
                <w:kern w:val="2"/>
                <w:sz w:val="20"/>
                <w:szCs w:val="20"/>
              </w:rPr>
            </w:pPr>
            <w:r w:rsidRPr="009E4B31">
              <w:rPr>
                <w:b/>
                <w:color w:val="000000"/>
                <w:kern w:val="2"/>
                <w:sz w:val="20"/>
                <w:szCs w:val="20"/>
              </w:rPr>
              <w:t>Číslo aktivity</w:t>
            </w:r>
          </w:p>
        </w:tc>
        <w:tc>
          <w:tcPr>
            <w:tcW w:w="2692" w:type="dxa"/>
            <w:tcBorders>
              <w:top w:val="single" w:sz="4" w:space="0" w:color="auto"/>
              <w:left w:val="single" w:sz="4" w:space="0" w:color="auto"/>
              <w:bottom w:val="single" w:sz="4" w:space="0" w:color="auto"/>
              <w:right w:val="single" w:sz="4" w:space="0" w:color="auto"/>
            </w:tcBorders>
            <w:hideMark/>
          </w:tcPr>
          <w:p w14:paraId="52416F47" w14:textId="77777777" w:rsidR="0031730F" w:rsidRPr="009E4B31" w:rsidRDefault="0031730F" w:rsidP="009E4B31">
            <w:pPr>
              <w:widowControl w:val="0"/>
              <w:autoSpaceDE w:val="0"/>
              <w:autoSpaceDN w:val="0"/>
              <w:adjustRightInd w:val="0"/>
              <w:spacing w:after="0"/>
              <w:rPr>
                <w:b/>
                <w:color w:val="000000"/>
                <w:kern w:val="2"/>
                <w:sz w:val="20"/>
                <w:szCs w:val="20"/>
              </w:rPr>
            </w:pPr>
            <w:r w:rsidRPr="009E4B31">
              <w:rPr>
                <w:b/>
                <w:color w:val="000000"/>
                <w:kern w:val="2"/>
                <w:sz w:val="20"/>
                <w:szCs w:val="20"/>
              </w:rPr>
              <w:t>Opis aktivity</w:t>
            </w:r>
          </w:p>
        </w:tc>
        <w:tc>
          <w:tcPr>
            <w:tcW w:w="4251" w:type="dxa"/>
            <w:gridSpan w:val="2"/>
            <w:tcBorders>
              <w:top w:val="single" w:sz="4" w:space="0" w:color="auto"/>
              <w:left w:val="single" w:sz="4" w:space="0" w:color="auto"/>
              <w:bottom w:val="single" w:sz="4" w:space="0" w:color="auto"/>
              <w:right w:val="single" w:sz="4" w:space="0" w:color="auto"/>
            </w:tcBorders>
          </w:tcPr>
          <w:p w14:paraId="3356DA26" w14:textId="77777777" w:rsidR="0031730F" w:rsidRPr="009E4B31" w:rsidRDefault="0031730F" w:rsidP="004451B5">
            <w:pPr>
              <w:widowControl w:val="0"/>
              <w:autoSpaceDE w:val="0"/>
              <w:autoSpaceDN w:val="0"/>
              <w:adjustRightInd w:val="0"/>
              <w:spacing w:after="0"/>
              <w:jc w:val="left"/>
              <w:rPr>
                <w:b/>
                <w:color w:val="000000"/>
                <w:kern w:val="2"/>
                <w:sz w:val="20"/>
                <w:szCs w:val="20"/>
              </w:rPr>
            </w:pPr>
            <w:r w:rsidRPr="009E4B31">
              <w:rPr>
                <w:b/>
                <w:color w:val="000000"/>
                <w:kern w:val="2"/>
                <w:sz w:val="20"/>
                <w:szCs w:val="20"/>
              </w:rPr>
              <w:t>Merateľný indikátor plnenia aktivity</w:t>
            </w:r>
          </w:p>
        </w:tc>
        <w:tc>
          <w:tcPr>
            <w:tcW w:w="1558" w:type="dxa"/>
            <w:gridSpan w:val="2"/>
            <w:tcBorders>
              <w:top w:val="single" w:sz="4" w:space="0" w:color="auto"/>
              <w:left w:val="single" w:sz="4" w:space="0" w:color="auto"/>
              <w:bottom w:val="single" w:sz="4" w:space="0" w:color="auto"/>
              <w:right w:val="single" w:sz="4" w:space="0" w:color="auto"/>
            </w:tcBorders>
            <w:hideMark/>
          </w:tcPr>
          <w:p w14:paraId="25FBB81A" w14:textId="77777777" w:rsidR="0031730F" w:rsidRPr="009E4B31" w:rsidRDefault="0031730F"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termín realizácie</w:t>
            </w:r>
          </w:p>
        </w:tc>
        <w:tc>
          <w:tcPr>
            <w:tcW w:w="1558" w:type="dxa"/>
            <w:gridSpan w:val="2"/>
            <w:tcBorders>
              <w:top w:val="single" w:sz="4" w:space="0" w:color="auto"/>
              <w:left w:val="single" w:sz="4" w:space="0" w:color="auto"/>
              <w:bottom w:val="single" w:sz="4" w:space="0" w:color="auto"/>
              <w:right w:val="single" w:sz="4" w:space="0" w:color="auto"/>
            </w:tcBorders>
            <w:hideMark/>
          </w:tcPr>
          <w:p w14:paraId="44D27E2F" w14:textId="77777777" w:rsidR="0031730F" w:rsidRPr="009E4B31" w:rsidRDefault="0031730F"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Oprávnený subjekt</w:t>
            </w:r>
          </w:p>
        </w:tc>
        <w:tc>
          <w:tcPr>
            <w:tcW w:w="1559" w:type="dxa"/>
            <w:gridSpan w:val="2"/>
            <w:tcBorders>
              <w:top w:val="single" w:sz="4" w:space="0" w:color="auto"/>
              <w:left w:val="single" w:sz="4" w:space="0" w:color="auto"/>
              <w:bottom w:val="single" w:sz="4" w:space="0" w:color="auto"/>
              <w:right w:val="single" w:sz="4" w:space="0" w:color="auto"/>
            </w:tcBorders>
            <w:hideMark/>
          </w:tcPr>
          <w:p w14:paraId="5A3FA884" w14:textId="77777777" w:rsidR="0031730F" w:rsidRPr="009E4B31" w:rsidRDefault="0031730F"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spôsob financovania</w:t>
            </w:r>
          </w:p>
        </w:tc>
        <w:tc>
          <w:tcPr>
            <w:tcW w:w="1140" w:type="dxa"/>
            <w:gridSpan w:val="2"/>
            <w:tcBorders>
              <w:top w:val="single" w:sz="4" w:space="0" w:color="auto"/>
              <w:left w:val="single" w:sz="4" w:space="0" w:color="auto"/>
              <w:bottom w:val="single" w:sz="4" w:space="0" w:color="auto"/>
              <w:right w:val="single" w:sz="4" w:space="0" w:color="auto"/>
            </w:tcBorders>
            <w:hideMark/>
          </w:tcPr>
          <w:p w14:paraId="5730A8D1" w14:textId="77777777" w:rsidR="0031730F" w:rsidRPr="009E4B31" w:rsidRDefault="0031730F" w:rsidP="009E4B31">
            <w:pPr>
              <w:widowControl w:val="0"/>
              <w:autoSpaceDE w:val="0"/>
              <w:autoSpaceDN w:val="0"/>
              <w:adjustRightInd w:val="0"/>
              <w:spacing w:after="0"/>
              <w:rPr>
                <w:b/>
                <w:color w:val="000000"/>
                <w:kern w:val="2"/>
                <w:sz w:val="20"/>
                <w:szCs w:val="20"/>
              </w:rPr>
            </w:pPr>
            <w:r w:rsidRPr="009E4B31">
              <w:rPr>
                <w:b/>
                <w:color w:val="000000"/>
                <w:kern w:val="2"/>
                <w:sz w:val="20"/>
                <w:szCs w:val="20"/>
              </w:rPr>
              <w:t>EFP</w:t>
            </w:r>
          </w:p>
        </w:tc>
      </w:tr>
      <w:tr w:rsidR="0031730F" w:rsidRPr="009E4B31" w14:paraId="28D137FB" w14:textId="77777777" w:rsidTr="00483C52">
        <w:trPr>
          <w:gridAfter w:val="1"/>
          <w:wAfter w:w="28" w:type="dxa"/>
          <w:trHeight w:val="715"/>
        </w:trPr>
        <w:tc>
          <w:tcPr>
            <w:tcW w:w="1271" w:type="dxa"/>
            <w:tcBorders>
              <w:top w:val="single" w:sz="4" w:space="0" w:color="auto"/>
              <w:left w:val="single" w:sz="4" w:space="0" w:color="auto"/>
              <w:bottom w:val="single" w:sz="4" w:space="0" w:color="auto"/>
              <w:right w:val="single" w:sz="4" w:space="0" w:color="auto"/>
            </w:tcBorders>
            <w:hideMark/>
          </w:tcPr>
          <w:p w14:paraId="44465BAF" w14:textId="77777777" w:rsidR="0031730F" w:rsidRPr="009E4B31" w:rsidRDefault="0031730F" w:rsidP="009E4B31">
            <w:pPr>
              <w:widowControl w:val="0"/>
              <w:autoSpaceDE w:val="0"/>
              <w:autoSpaceDN w:val="0"/>
              <w:adjustRightInd w:val="0"/>
              <w:rPr>
                <w:color w:val="000000"/>
                <w:kern w:val="2"/>
                <w:sz w:val="20"/>
                <w:szCs w:val="20"/>
              </w:rPr>
            </w:pPr>
            <w:r w:rsidRPr="009E4B31">
              <w:rPr>
                <w:color w:val="000000"/>
                <w:kern w:val="2"/>
                <w:sz w:val="20"/>
                <w:szCs w:val="20"/>
              </w:rPr>
              <w:t>2.1.1.1</w:t>
            </w:r>
          </w:p>
        </w:tc>
        <w:tc>
          <w:tcPr>
            <w:tcW w:w="2692" w:type="dxa"/>
            <w:tcBorders>
              <w:top w:val="single" w:sz="4" w:space="0" w:color="auto"/>
              <w:left w:val="single" w:sz="4" w:space="0" w:color="auto"/>
              <w:bottom w:val="single" w:sz="4" w:space="0" w:color="auto"/>
              <w:right w:val="single" w:sz="4" w:space="0" w:color="auto"/>
            </w:tcBorders>
          </w:tcPr>
          <w:p w14:paraId="5A3811EE" w14:textId="1910A2D2" w:rsidR="0031730F" w:rsidRPr="009E4B31" w:rsidRDefault="38C95137" w:rsidP="009E4B31">
            <w:pPr>
              <w:widowControl w:val="0"/>
              <w:autoSpaceDE w:val="0"/>
              <w:autoSpaceDN w:val="0"/>
              <w:adjustRightInd w:val="0"/>
              <w:rPr>
                <w:color w:val="000000"/>
                <w:kern w:val="2"/>
                <w:sz w:val="20"/>
                <w:szCs w:val="20"/>
              </w:rPr>
            </w:pPr>
            <w:r w:rsidRPr="009E4B31">
              <w:rPr>
                <w:kern w:val="2"/>
                <w:sz w:val="20"/>
                <w:szCs w:val="20"/>
              </w:rPr>
              <w:t>Pravideln</w:t>
            </w:r>
            <w:r w:rsidR="00398905" w:rsidRPr="009E4B31">
              <w:rPr>
                <w:kern w:val="2"/>
                <w:sz w:val="20"/>
                <w:szCs w:val="20"/>
              </w:rPr>
              <w:t>e</w:t>
            </w:r>
            <w:r w:rsidRPr="009E4B31">
              <w:rPr>
                <w:kern w:val="2"/>
                <w:sz w:val="20"/>
                <w:szCs w:val="20"/>
              </w:rPr>
              <w:t xml:space="preserve"> kos</w:t>
            </w:r>
            <w:r w:rsidR="00398905" w:rsidRPr="009E4B31">
              <w:rPr>
                <w:kern w:val="2"/>
                <w:sz w:val="20"/>
                <w:szCs w:val="20"/>
              </w:rPr>
              <w:t xml:space="preserve">iť </w:t>
            </w:r>
            <w:r w:rsidRPr="009E4B31">
              <w:rPr>
                <w:kern w:val="2"/>
                <w:sz w:val="20"/>
                <w:szCs w:val="20"/>
              </w:rPr>
              <w:t>lúk</w:t>
            </w:r>
            <w:r w:rsidR="00398905" w:rsidRPr="009E4B31">
              <w:rPr>
                <w:kern w:val="2"/>
                <w:sz w:val="20"/>
                <w:szCs w:val="20"/>
              </w:rPr>
              <w:t>y</w:t>
            </w:r>
            <w:r w:rsidRPr="009E4B31">
              <w:rPr>
                <w:kern w:val="2"/>
                <w:sz w:val="20"/>
                <w:szCs w:val="20"/>
              </w:rPr>
              <w:t xml:space="preserve"> a pasienk</w:t>
            </w:r>
            <w:r w:rsidR="00398905" w:rsidRPr="009E4B31">
              <w:rPr>
                <w:kern w:val="2"/>
                <w:sz w:val="20"/>
                <w:szCs w:val="20"/>
              </w:rPr>
              <w:t>y</w:t>
            </w:r>
            <w:r w:rsidRPr="009E4B31">
              <w:rPr>
                <w:kern w:val="2"/>
                <w:sz w:val="20"/>
                <w:szCs w:val="20"/>
              </w:rPr>
              <w:t xml:space="preserve"> (biotopy </w:t>
            </w:r>
            <w:r w:rsidRPr="009E4B31">
              <w:rPr>
                <w:color w:val="000000"/>
                <w:kern w:val="2"/>
                <w:sz w:val="20"/>
                <w:szCs w:val="20"/>
              </w:rPr>
              <w:t>Lk</w:t>
            </w:r>
            <w:r w:rsidR="7C947A11" w:rsidRPr="009E4B31">
              <w:rPr>
                <w:color w:val="000000"/>
                <w:kern w:val="2"/>
                <w:sz w:val="20"/>
                <w:szCs w:val="20"/>
              </w:rPr>
              <w:t xml:space="preserve"> </w:t>
            </w:r>
            <w:r w:rsidRPr="009E4B31">
              <w:rPr>
                <w:color w:val="000000"/>
                <w:kern w:val="2"/>
                <w:sz w:val="20"/>
                <w:szCs w:val="20"/>
              </w:rPr>
              <w:t>1, Lk</w:t>
            </w:r>
            <w:r w:rsidR="7C947A11" w:rsidRPr="009E4B31">
              <w:rPr>
                <w:color w:val="000000"/>
                <w:kern w:val="2"/>
                <w:sz w:val="20"/>
                <w:szCs w:val="20"/>
              </w:rPr>
              <w:t xml:space="preserve"> </w:t>
            </w:r>
            <w:r w:rsidRPr="009E4B31">
              <w:rPr>
                <w:color w:val="000000"/>
                <w:kern w:val="2"/>
                <w:sz w:val="20"/>
                <w:szCs w:val="20"/>
              </w:rPr>
              <w:t>3, Lk</w:t>
            </w:r>
            <w:r w:rsidR="2F0FAA90" w:rsidRPr="009E4B31">
              <w:rPr>
                <w:color w:val="000000"/>
                <w:kern w:val="2"/>
                <w:sz w:val="20"/>
                <w:szCs w:val="20"/>
              </w:rPr>
              <w:t xml:space="preserve"> </w:t>
            </w:r>
            <w:r w:rsidRPr="009E4B31">
              <w:rPr>
                <w:color w:val="000000"/>
                <w:kern w:val="2"/>
                <w:sz w:val="20"/>
                <w:szCs w:val="20"/>
              </w:rPr>
              <w:t>6, Lk</w:t>
            </w:r>
            <w:r w:rsidR="3F5781D1" w:rsidRPr="009E4B31">
              <w:rPr>
                <w:color w:val="000000"/>
                <w:kern w:val="2"/>
                <w:sz w:val="20"/>
                <w:szCs w:val="20"/>
              </w:rPr>
              <w:t xml:space="preserve"> </w:t>
            </w:r>
            <w:r w:rsidRPr="009E4B31">
              <w:rPr>
                <w:color w:val="000000"/>
                <w:kern w:val="2"/>
                <w:sz w:val="20"/>
                <w:szCs w:val="20"/>
              </w:rPr>
              <w:t>7, Tr</w:t>
            </w:r>
            <w:r w:rsidR="5016CE42" w:rsidRPr="009E4B31">
              <w:rPr>
                <w:color w:val="000000"/>
                <w:kern w:val="2"/>
                <w:sz w:val="20"/>
                <w:szCs w:val="20"/>
              </w:rPr>
              <w:t xml:space="preserve"> </w:t>
            </w:r>
            <w:r w:rsidRPr="009E4B31">
              <w:rPr>
                <w:color w:val="000000"/>
                <w:kern w:val="2"/>
                <w:sz w:val="20"/>
                <w:szCs w:val="20"/>
              </w:rPr>
              <w:t xml:space="preserve">8 </w:t>
            </w:r>
            <w:r w:rsidR="10FB2E69" w:rsidRPr="009E4B31">
              <w:rPr>
                <w:color w:val="000000"/>
                <w:kern w:val="2"/>
                <w:sz w:val="20"/>
                <w:szCs w:val="20"/>
              </w:rPr>
              <w:t xml:space="preserve">a </w:t>
            </w:r>
            <w:r w:rsidRPr="009E4B31">
              <w:rPr>
                <w:color w:val="000000"/>
                <w:kern w:val="2"/>
                <w:sz w:val="20"/>
                <w:szCs w:val="20"/>
              </w:rPr>
              <w:t>na ne viazaných druhov)</w:t>
            </w:r>
          </w:p>
          <w:p w14:paraId="3414B619" w14:textId="77777777" w:rsidR="0031730F" w:rsidRPr="009E4B31" w:rsidRDefault="0031730F" w:rsidP="009E4B31">
            <w:pPr>
              <w:pStyle w:val="Default"/>
              <w:rPr>
                <w:kern w:val="2"/>
                <w:sz w:val="20"/>
                <w:szCs w:val="20"/>
              </w:rPr>
            </w:pPr>
            <w:r w:rsidRPr="009E4B31">
              <w:rPr>
                <w:kern w:val="2"/>
                <w:sz w:val="20"/>
                <w:szCs w:val="20"/>
              </w:rPr>
              <w:t xml:space="preserve">– 1 až 2 krát za rok (s následným odstránením biomasy; odvoz vyhrabanej biomasy/sena), prípadne s extenzívnym pasením pred alebo po prvej kosbe. </w:t>
            </w:r>
          </w:p>
          <w:p w14:paraId="199AA05F" w14:textId="77777777" w:rsidR="0031730F" w:rsidRPr="009E4B31" w:rsidRDefault="0031730F" w:rsidP="009E4B31">
            <w:pPr>
              <w:widowControl w:val="0"/>
              <w:autoSpaceDE w:val="0"/>
              <w:autoSpaceDN w:val="0"/>
              <w:adjustRightInd w:val="0"/>
              <w:rPr>
                <w:color w:val="000000"/>
                <w:kern w:val="2"/>
                <w:sz w:val="20"/>
                <w:szCs w:val="20"/>
              </w:rPr>
            </w:pPr>
          </w:p>
        </w:tc>
        <w:tc>
          <w:tcPr>
            <w:tcW w:w="4251" w:type="dxa"/>
            <w:gridSpan w:val="2"/>
            <w:tcBorders>
              <w:top w:val="single" w:sz="4" w:space="0" w:color="auto"/>
              <w:left w:val="single" w:sz="4" w:space="0" w:color="auto"/>
              <w:bottom w:val="single" w:sz="4" w:space="0" w:color="auto"/>
              <w:right w:val="single" w:sz="4" w:space="0" w:color="auto"/>
            </w:tcBorders>
          </w:tcPr>
          <w:p w14:paraId="5C071455" w14:textId="77777777" w:rsidR="0031730F" w:rsidRPr="009E4B31" w:rsidRDefault="0031730F" w:rsidP="009E4B31">
            <w:pPr>
              <w:pStyle w:val="Default"/>
              <w:rPr>
                <w:kern w:val="2"/>
                <w:sz w:val="20"/>
                <w:szCs w:val="20"/>
              </w:rPr>
            </w:pPr>
            <w:r w:rsidRPr="009E4B31">
              <w:rPr>
                <w:kern w:val="2"/>
                <w:sz w:val="20"/>
                <w:szCs w:val="20"/>
              </w:rPr>
              <w:lastRenderedPageBreak/>
              <w:t xml:space="preserve">Každoročne pokosený biotop, bez stariny a nežiadúcej sukcesie; </w:t>
            </w:r>
          </w:p>
          <w:p w14:paraId="16A3E715" w14:textId="187A06AF" w:rsidR="0031730F" w:rsidRPr="009E4B31" w:rsidRDefault="357A53C2" w:rsidP="009E4B31">
            <w:pPr>
              <w:autoSpaceDE w:val="0"/>
              <w:autoSpaceDN w:val="0"/>
              <w:adjustRightInd w:val="0"/>
              <w:spacing w:after="0"/>
              <w:rPr>
                <w:color w:val="000000"/>
                <w:kern w:val="2"/>
                <w:sz w:val="20"/>
                <w:szCs w:val="20"/>
              </w:rPr>
            </w:pPr>
            <w:r w:rsidRPr="009E4B31">
              <w:rPr>
                <w:kern w:val="2"/>
                <w:sz w:val="20"/>
                <w:szCs w:val="20"/>
              </w:rPr>
              <w:t xml:space="preserve">zlepšený stav biotopov </w:t>
            </w:r>
            <w:r w:rsidRPr="009E4B31">
              <w:rPr>
                <w:color w:val="000000"/>
                <w:kern w:val="2"/>
                <w:sz w:val="20"/>
                <w:szCs w:val="20"/>
              </w:rPr>
              <w:t>Lk</w:t>
            </w:r>
            <w:r w:rsidR="2B8F6EE5" w:rsidRPr="009E4B31">
              <w:rPr>
                <w:color w:val="000000"/>
                <w:kern w:val="2"/>
                <w:sz w:val="20"/>
                <w:szCs w:val="20"/>
              </w:rPr>
              <w:t xml:space="preserve"> </w:t>
            </w:r>
            <w:r w:rsidRPr="009E4B31">
              <w:rPr>
                <w:color w:val="000000"/>
                <w:kern w:val="2"/>
                <w:sz w:val="20"/>
                <w:szCs w:val="20"/>
              </w:rPr>
              <w:t>1 (</w:t>
            </w:r>
            <w:r w:rsidR="340B7AFE" w:rsidRPr="009E4B31">
              <w:rPr>
                <w:color w:val="000000"/>
                <w:kern w:val="2"/>
                <w:sz w:val="20"/>
                <w:szCs w:val="20"/>
              </w:rPr>
              <w:t>4000</w:t>
            </w:r>
            <w:r w:rsidRPr="009E4B31">
              <w:rPr>
                <w:color w:val="000000"/>
                <w:kern w:val="2"/>
                <w:sz w:val="20"/>
                <w:szCs w:val="20"/>
              </w:rPr>
              <w:t xml:space="preserve"> ha), Lk</w:t>
            </w:r>
            <w:r w:rsidR="2C347273" w:rsidRPr="009E4B31">
              <w:rPr>
                <w:color w:val="000000"/>
                <w:kern w:val="2"/>
                <w:sz w:val="20"/>
                <w:szCs w:val="20"/>
              </w:rPr>
              <w:t xml:space="preserve"> </w:t>
            </w:r>
            <w:r w:rsidRPr="009E4B31">
              <w:rPr>
                <w:color w:val="000000"/>
                <w:kern w:val="2"/>
                <w:sz w:val="20"/>
                <w:szCs w:val="20"/>
              </w:rPr>
              <w:t>3 (</w:t>
            </w:r>
            <w:r w:rsidR="442AC3FA" w:rsidRPr="009E4B31">
              <w:rPr>
                <w:color w:val="000000"/>
                <w:kern w:val="2"/>
                <w:sz w:val="20"/>
                <w:szCs w:val="20"/>
              </w:rPr>
              <w:t>205</w:t>
            </w:r>
            <w:r w:rsidR="2AB2B168" w:rsidRPr="009E4B31">
              <w:rPr>
                <w:color w:val="000000"/>
                <w:kern w:val="2"/>
                <w:sz w:val="20"/>
                <w:szCs w:val="20"/>
              </w:rPr>
              <w:t>0</w:t>
            </w:r>
            <w:r w:rsidRPr="009E4B31">
              <w:rPr>
                <w:color w:val="000000"/>
                <w:kern w:val="2"/>
                <w:sz w:val="20"/>
                <w:szCs w:val="20"/>
              </w:rPr>
              <w:t xml:space="preserve"> ha), Tr</w:t>
            </w:r>
            <w:r w:rsidR="063866D6" w:rsidRPr="009E4B31">
              <w:rPr>
                <w:color w:val="000000"/>
                <w:kern w:val="2"/>
                <w:sz w:val="20"/>
                <w:szCs w:val="20"/>
              </w:rPr>
              <w:t xml:space="preserve"> </w:t>
            </w:r>
            <w:r w:rsidRPr="009E4B31">
              <w:rPr>
                <w:color w:val="000000"/>
                <w:kern w:val="2"/>
                <w:sz w:val="20"/>
                <w:szCs w:val="20"/>
              </w:rPr>
              <w:t>8 (</w:t>
            </w:r>
            <w:r w:rsidR="762931F2" w:rsidRPr="009E4B31">
              <w:rPr>
                <w:color w:val="000000"/>
                <w:kern w:val="2"/>
                <w:sz w:val="20"/>
                <w:szCs w:val="20"/>
              </w:rPr>
              <w:t>2</w:t>
            </w:r>
            <w:r w:rsidR="77DF0991" w:rsidRPr="009E4B31">
              <w:rPr>
                <w:color w:val="000000"/>
                <w:kern w:val="2"/>
                <w:sz w:val="20"/>
                <w:szCs w:val="20"/>
              </w:rPr>
              <w:t>7</w:t>
            </w:r>
            <w:r w:rsidR="05B813FD" w:rsidRPr="009E4B31">
              <w:rPr>
                <w:color w:val="000000"/>
                <w:kern w:val="2"/>
                <w:sz w:val="20"/>
                <w:szCs w:val="20"/>
              </w:rPr>
              <w:t>0</w:t>
            </w:r>
            <w:r w:rsidRPr="009E4B31">
              <w:rPr>
                <w:color w:val="000000"/>
                <w:kern w:val="2"/>
                <w:sz w:val="20"/>
                <w:szCs w:val="20"/>
              </w:rPr>
              <w:t xml:space="preserve"> ha), a zabezpečený výskyt populácií druhov </w:t>
            </w:r>
            <w:r w:rsidRPr="009E4B31">
              <w:rPr>
                <w:i/>
                <w:iCs/>
                <w:color w:val="000000"/>
                <w:kern w:val="2"/>
                <w:sz w:val="20"/>
                <w:szCs w:val="20"/>
              </w:rPr>
              <w:t>Campanula serrata,</w:t>
            </w:r>
          </w:p>
          <w:p w14:paraId="28E4E12E" w14:textId="77777777" w:rsidR="0031730F" w:rsidRPr="009E4B31" w:rsidRDefault="683A9881" w:rsidP="009E4B31">
            <w:pPr>
              <w:spacing w:after="0"/>
              <w:jc w:val="left"/>
              <w:rPr>
                <w:rFonts w:cs="Arial"/>
                <w:i/>
                <w:iCs/>
                <w:kern w:val="2"/>
                <w:sz w:val="20"/>
                <w:szCs w:val="20"/>
                <w:lang w:val="en-US"/>
              </w:rPr>
            </w:pPr>
            <w:r w:rsidRPr="009E4B31">
              <w:rPr>
                <w:i/>
                <w:iCs/>
                <w:kern w:val="2"/>
                <w:sz w:val="20"/>
                <w:szCs w:val="20"/>
                <w:lang w:val="en-US"/>
              </w:rPr>
              <w:t xml:space="preserve">Dactylorhiza majalis </w:t>
            </w:r>
            <w:r w:rsidRPr="009E4B31">
              <w:rPr>
                <w:kern w:val="2"/>
                <w:sz w:val="20"/>
                <w:szCs w:val="20"/>
                <w:lang w:val="en-US"/>
              </w:rPr>
              <w:t xml:space="preserve">subsp. </w:t>
            </w:r>
            <w:r w:rsidRPr="009E4B31">
              <w:rPr>
                <w:i/>
                <w:iCs/>
                <w:kern w:val="2"/>
                <w:sz w:val="20"/>
                <w:szCs w:val="20"/>
                <w:lang w:val="en-US"/>
              </w:rPr>
              <w:t>majalis</w:t>
            </w:r>
            <w:r w:rsidRPr="009E4B31">
              <w:rPr>
                <w:kern w:val="2"/>
                <w:sz w:val="20"/>
                <w:szCs w:val="20"/>
                <w:lang w:val="en-US"/>
              </w:rPr>
              <w:t xml:space="preserve">, </w:t>
            </w:r>
            <w:r w:rsidRPr="009E4B31">
              <w:rPr>
                <w:i/>
                <w:iCs/>
                <w:kern w:val="2"/>
                <w:sz w:val="20"/>
                <w:szCs w:val="20"/>
                <w:lang w:val="en-US"/>
              </w:rPr>
              <w:t>Dactylorhiza sambucina</w:t>
            </w:r>
            <w:r w:rsidRPr="009E4B31">
              <w:rPr>
                <w:kern w:val="2"/>
                <w:sz w:val="20"/>
                <w:szCs w:val="20"/>
                <w:lang w:val="en-US"/>
              </w:rPr>
              <w:t xml:space="preserve">, </w:t>
            </w:r>
            <w:r w:rsidRPr="009E4B31">
              <w:rPr>
                <w:rFonts w:cs="Arial"/>
                <w:i/>
                <w:iCs/>
                <w:kern w:val="2"/>
                <w:sz w:val="20"/>
                <w:szCs w:val="20"/>
                <w:lang w:val="en-US"/>
              </w:rPr>
              <w:t>Epipactis palustris</w:t>
            </w:r>
            <w:r w:rsidRPr="009E4B31">
              <w:rPr>
                <w:rFonts w:cs="Arial"/>
                <w:kern w:val="2"/>
                <w:sz w:val="20"/>
                <w:szCs w:val="20"/>
                <w:lang w:val="en-US"/>
              </w:rPr>
              <w:t xml:space="preserve">, </w:t>
            </w:r>
            <w:r w:rsidRPr="009E4B31">
              <w:rPr>
                <w:rFonts w:cs="Arial"/>
                <w:i/>
                <w:iCs/>
                <w:kern w:val="2"/>
                <w:sz w:val="20"/>
                <w:szCs w:val="20"/>
                <w:lang w:val="en-US"/>
              </w:rPr>
              <w:t>Gladiolus imbricatus</w:t>
            </w:r>
            <w:r w:rsidRPr="009E4B31">
              <w:rPr>
                <w:rFonts w:cs="Arial"/>
                <w:kern w:val="2"/>
                <w:sz w:val="20"/>
                <w:szCs w:val="20"/>
                <w:lang w:val="en-US"/>
              </w:rPr>
              <w:t xml:space="preserve">, </w:t>
            </w:r>
            <w:r w:rsidRPr="009E4B31">
              <w:rPr>
                <w:rFonts w:cs="Arial"/>
                <w:i/>
                <w:iCs/>
                <w:kern w:val="2"/>
                <w:sz w:val="20"/>
                <w:szCs w:val="20"/>
                <w:lang w:val="en-US"/>
              </w:rPr>
              <w:t>Gymnadenia conopsea</w:t>
            </w:r>
            <w:r w:rsidRPr="009E4B31">
              <w:rPr>
                <w:rFonts w:cs="Arial"/>
                <w:kern w:val="2"/>
                <w:sz w:val="20"/>
                <w:szCs w:val="20"/>
                <w:lang w:val="en-US"/>
              </w:rPr>
              <w:t xml:space="preserve">, </w:t>
            </w:r>
            <w:r w:rsidRPr="009E4B31">
              <w:rPr>
                <w:rFonts w:cs="Arial"/>
                <w:i/>
                <w:iCs/>
                <w:kern w:val="2"/>
                <w:sz w:val="20"/>
                <w:szCs w:val="20"/>
                <w:lang w:val="en-US"/>
              </w:rPr>
              <w:t>Gymnadenia densiflora</w:t>
            </w:r>
            <w:r w:rsidRPr="009E4B31">
              <w:rPr>
                <w:rFonts w:cs="Arial"/>
                <w:kern w:val="2"/>
                <w:sz w:val="20"/>
                <w:szCs w:val="20"/>
                <w:lang w:val="en-US"/>
              </w:rPr>
              <w:t xml:space="preserve">, </w:t>
            </w:r>
            <w:r w:rsidRPr="009E4B31">
              <w:rPr>
                <w:rFonts w:cs="Arial"/>
                <w:i/>
                <w:iCs/>
                <w:kern w:val="2"/>
                <w:sz w:val="20"/>
                <w:szCs w:val="20"/>
                <w:lang w:val="en-US"/>
              </w:rPr>
              <w:t>Lilium bulbiferum</w:t>
            </w:r>
            <w:r w:rsidRPr="009E4B31">
              <w:rPr>
                <w:rFonts w:cs="Arial"/>
                <w:kern w:val="2"/>
                <w:sz w:val="20"/>
                <w:szCs w:val="20"/>
                <w:lang w:val="en-US"/>
              </w:rPr>
              <w:t xml:space="preserve">, </w:t>
            </w:r>
            <w:r w:rsidRPr="009E4B31">
              <w:rPr>
                <w:rFonts w:cs="Arial"/>
                <w:i/>
                <w:iCs/>
                <w:kern w:val="2"/>
                <w:sz w:val="20"/>
                <w:szCs w:val="20"/>
                <w:lang w:val="en-US"/>
              </w:rPr>
              <w:t>Orchis mascula</w:t>
            </w:r>
            <w:r w:rsidRPr="009E4B31">
              <w:rPr>
                <w:rFonts w:cs="Arial"/>
                <w:kern w:val="2"/>
                <w:sz w:val="20"/>
                <w:szCs w:val="20"/>
                <w:lang w:val="en-US"/>
              </w:rPr>
              <w:t xml:space="preserve"> subsp. </w:t>
            </w:r>
            <w:r w:rsidRPr="009E4B31">
              <w:rPr>
                <w:rFonts w:cs="Arial"/>
                <w:i/>
                <w:iCs/>
                <w:kern w:val="2"/>
                <w:sz w:val="20"/>
                <w:szCs w:val="20"/>
                <w:lang w:val="en-US"/>
              </w:rPr>
              <w:t>signifera</w:t>
            </w:r>
            <w:r w:rsidRPr="009E4B31">
              <w:rPr>
                <w:rFonts w:cs="Arial"/>
                <w:kern w:val="2"/>
                <w:sz w:val="20"/>
                <w:szCs w:val="20"/>
                <w:lang w:val="en-US"/>
              </w:rPr>
              <w:t xml:space="preserve">, </w:t>
            </w:r>
            <w:r w:rsidRPr="009E4B31">
              <w:rPr>
                <w:rFonts w:cs="Arial"/>
                <w:i/>
                <w:iCs/>
                <w:kern w:val="2"/>
                <w:sz w:val="20"/>
                <w:szCs w:val="20"/>
                <w:lang w:val="en-US"/>
              </w:rPr>
              <w:t>Pedicularis palustris</w:t>
            </w:r>
            <w:r w:rsidRPr="009E4B31">
              <w:rPr>
                <w:rFonts w:cs="Arial"/>
                <w:kern w:val="2"/>
                <w:sz w:val="20"/>
                <w:szCs w:val="20"/>
                <w:lang w:val="en-US"/>
              </w:rPr>
              <w:t xml:space="preserve">, </w:t>
            </w:r>
            <w:r w:rsidRPr="009E4B31">
              <w:rPr>
                <w:rFonts w:cs="Arial"/>
                <w:i/>
                <w:iCs/>
                <w:kern w:val="2"/>
                <w:sz w:val="20"/>
                <w:szCs w:val="20"/>
                <w:lang w:val="en-US"/>
              </w:rPr>
              <w:t xml:space="preserve">Pedicularis sylvatica </w:t>
            </w:r>
            <w:r w:rsidRPr="009E4B31">
              <w:rPr>
                <w:rFonts w:cs="Arial"/>
                <w:kern w:val="2"/>
                <w:sz w:val="20"/>
                <w:szCs w:val="20"/>
                <w:lang w:val="en-US"/>
              </w:rPr>
              <w:t xml:space="preserve">subsp. </w:t>
            </w:r>
            <w:r w:rsidRPr="009E4B31">
              <w:rPr>
                <w:rFonts w:cs="Arial"/>
                <w:i/>
                <w:iCs/>
                <w:kern w:val="2"/>
                <w:sz w:val="20"/>
                <w:szCs w:val="20"/>
                <w:lang w:val="en-US"/>
              </w:rPr>
              <w:t>sylvatica</w:t>
            </w:r>
            <w:r w:rsidRPr="009E4B31">
              <w:rPr>
                <w:rFonts w:cs="Arial"/>
                <w:kern w:val="2"/>
                <w:sz w:val="20"/>
                <w:szCs w:val="20"/>
                <w:lang w:val="en-US"/>
              </w:rPr>
              <w:t xml:space="preserve">, </w:t>
            </w:r>
            <w:r w:rsidRPr="009E4B31">
              <w:rPr>
                <w:rFonts w:cs="Arial"/>
                <w:i/>
                <w:iCs/>
                <w:kern w:val="2"/>
                <w:sz w:val="20"/>
                <w:szCs w:val="20"/>
                <w:lang w:val="en-US"/>
              </w:rPr>
              <w:lastRenderedPageBreak/>
              <w:t>Pseudorchis albida</w:t>
            </w:r>
            <w:r w:rsidRPr="009E4B31">
              <w:rPr>
                <w:rFonts w:cs="Arial"/>
                <w:kern w:val="2"/>
                <w:sz w:val="20"/>
                <w:szCs w:val="20"/>
                <w:lang w:val="en-US"/>
              </w:rPr>
              <w:t xml:space="preserve">, </w:t>
            </w:r>
            <w:r w:rsidRPr="009E4B31">
              <w:rPr>
                <w:rFonts w:cs="Arial"/>
                <w:i/>
                <w:iCs/>
                <w:kern w:val="2"/>
                <w:sz w:val="20"/>
                <w:szCs w:val="20"/>
                <w:lang w:val="en-US"/>
              </w:rPr>
              <w:t>Tephroseris crispa</w:t>
            </w:r>
            <w:r w:rsidRPr="009E4B31">
              <w:rPr>
                <w:rFonts w:cs="Arial"/>
                <w:sz w:val="20"/>
                <w:szCs w:val="20"/>
                <w:lang w:val="en-US"/>
              </w:rPr>
              <w:t xml:space="preserve">, </w:t>
            </w:r>
            <w:r w:rsidRPr="009E4B31">
              <w:rPr>
                <w:rFonts w:cs="Arial"/>
                <w:i/>
                <w:iCs/>
                <w:sz w:val="20"/>
                <w:szCs w:val="20"/>
                <w:lang w:val="en-US"/>
              </w:rPr>
              <w:t>Traunsteinera globosa</w:t>
            </w:r>
          </w:p>
          <w:p w14:paraId="6F9F5F4D" w14:textId="77777777" w:rsidR="0031730F" w:rsidRPr="009E4B31" w:rsidRDefault="0031730F" w:rsidP="009E4B31">
            <w:pPr>
              <w:spacing w:after="0"/>
              <w:jc w:val="left"/>
              <w:rPr>
                <w:rFonts w:cs="Arial"/>
                <w:kern w:val="2"/>
                <w:sz w:val="20"/>
                <w:szCs w:val="20"/>
              </w:rPr>
            </w:pPr>
          </w:p>
          <w:p w14:paraId="5017F2A6" w14:textId="77777777" w:rsidR="0031730F" w:rsidRPr="009E4B31" w:rsidRDefault="0031730F" w:rsidP="009E4B31">
            <w:pPr>
              <w:spacing w:after="0"/>
              <w:jc w:val="left"/>
              <w:rPr>
                <w:rFonts w:eastAsia="Times New Roman"/>
                <w:iCs/>
                <w:kern w:val="2"/>
                <w:sz w:val="20"/>
                <w:szCs w:val="20"/>
                <w:u w:val="single"/>
                <w:lang w:eastAsia="sk-SK"/>
              </w:rPr>
            </w:pPr>
            <w:r w:rsidRPr="009E4B31">
              <w:rPr>
                <w:i/>
                <w:kern w:val="2"/>
                <w:sz w:val="20"/>
                <w:szCs w:val="20"/>
              </w:rPr>
              <w:t>Bombina variegata</w:t>
            </w:r>
            <w:r w:rsidRPr="009E4B31">
              <w:rPr>
                <w:kern w:val="2"/>
                <w:sz w:val="20"/>
                <w:szCs w:val="20"/>
              </w:rPr>
              <w:t>,</w:t>
            </w:r>
            <w:r w:rsidRPr="009E4B31">
              <w:rPr>
                <w:rFonts w:eastAsia="Times New Roman"/>
                <w:color w:val="000000"/>
                <w:kern w:val="2"/>
                <w:sz w:val="20"/>
                <w:szCs w:val="20"/>
                <w:lang w:eastAsia="sk-SK"/>
              </w:rPr>
              <w:t xml:space="preserve"> </w:t>
            </w:r>
            <w:r w:rsidRPr="009E4B31">
              <w:rPr>
                <w:rFonts w:eastAsia="Times New Roman"/>
                <w:i/>
                <w:iCs/>
                <w:color w:val="000000"/>
                <w:kern w:val="2"/>
                <w:sz w:val="20"/>
                <w:szCs w:val="20"/>
                <w:lang w:eastAsia="sk-SK"/>
              </w:rPr>
              <w:t>Lissotriton</w:t>
            </w:r>
            <w:r w:rsidRPr="009E4B31">
              <w:rPr>
                <w:rFonts w:eastAsia="Times New Roman"/>
                <w:kern w:val="2"/>
                <w:sz w:val="20"/>
                <w:szCs w:val="20"/>
                <w:lang w:eastAsia="sk-SK"/>
              </w:rPr>
              <w:t xml:space="preserve"> </w:t>
            </w:r>
            <w:r w:rsidRPr="009E4B31">
              <w:rPr>
                <w:rFonts w:eastAsia="Times New Roman"/>
                <w:i/>
                <w:iCs/>
                <w:color w:val="000000"/>
                <w:kern w:val="2"/>
                <w:sz w:val="20"/>
                <w:szCs w:val="20"/>
                <w:lang w:eastAsia="sk-SK"/>
              </w:rPr>
              <w:t>montandoni, Ichthyosaura alpestris</w:t>
            </w:r>
            <w:r w:rsidRPr="009E4B31">
              <w:rPr>
                <w:rFonts w:eastAsia="Times New Roman"/>
                <w:color w:val="000000"/>
                <w:kern w:val="2"/>
                <w:sz w:val="20"/>
                <w:szCs w:val="20"/>
                <w:lang w:eastAsia="sk-SK"/>
              </w:rPr>
              <w:t xml:space="preserve">, </w:t>
            </w:r>
            <w:r w:rsidRPr="009E4B31">
              <w:rPr>
                <w:i/>
                <w:iCs/>
                <w:kern w:val="2"/>
                <w:sz w:val="20"/>
                <w:szCs w:val="20"/>
              </w:rPr>
              <w:t>Bufo bufo</w:t>
            </w:r>
            <w:r w:rsidRPr="009E4B31">
              <w:rPr>
                <w:kern w:val="2"/>
                <w:sz w:val="20"/>
                <w:szCs w:val="20"/>
              </w:rPr>
              <w:t xml:space="preserve">, </w:t>
            </w:r>
            <w:r w:rsidRPr="009E4B31">
              <w:rPr>
                <w:rFonts w:eastAsia="Times New Roman"/>
                <w:i/>
                <w:iCs/>
                <w:color w:val="000000"/>
                <w:kern w:val="2"/>
                <w:sz w:val="20"/>
                <w:szCs w:val="20"/>
                <w:lang w:eastAsia="sk-SK"/>
              </w:rPr>
              <w:t>Rana temporaria</w:t>
            </w:r>
            <w:r w:rsidRPr="009E4B31">
              <w:rPr>
                <w:rFonts w:eastAsia="Times New Roman"/>
                <w:color w:val="000000"/>
                <w:kern w:val="2"/>
                <w:sz w:val="20"/>
                <w:szCs w:val="20"/>
                <w:lang w:eastAsia="sk-SK"/>
              </w:rPr>
              <w:t xml:space="preserve">, </w:t>
            </w:r>
            <w:r w:rsidRPr="009E4B31">
              <w:rPr>
                <w:i/>
                <w:kern w:val="2"/>
                <w:sz w:val="20"/>
                <w:szCs w:val="20"/>
              </w:rPr>
              <w:t>Vipera berus</w:t>
            </w:r>
            <w:r w:rsidRPr="009E4B31">
              <w:rPr>
                <w:rFonts w:eastAsia="Times New Roman"/>
                <w:iCs/>
                <w:kern w:val="2"/>
                <w:sz w:val="20"/>
                <w:szCs w:val="20"/>
                <w:lang w:eastAsia="sk-SK"/>
              </w:rPr>
              <w:t xml:space="preserve">, </w:t>
            </w:r>
          </w:p>
          <w:p w14:paraId="41C4B6E0" w14:textId="77777777" w:rsidR="0031730F" w:rsidRPr="009E4B31" w:rsidRDefault="0031730F" w:rsidP="009E4B31">
            <w:pPr>
              <w:pStyle w:val="Textpoznmkypodiarou"/>
              <w:jc w:val="left"/>
              <w:rPr>
                <w:i/>
                <w:color w:val="000000"/>
                <w:kern w:val="2"/>
                <w:lang w:val="sk-SK"/>
              </w:rPr>
            </w:pPr>
          </w:p>
          <w:p w14:paraId="07C72798" w14:textId="461211E7" w:rsidR="0031730F" w:rsidRPr="009E4B31" w:rsidRDefault="0031730F" w:rsidP="009E4B31">
            <w:pPr>
              <w:widowControl w:val="0"/>
              <w:autoSpaceDE w:val="0"/>
              <w:autoSpaceDN w:val="0"/>
              <w:adjustRightInd w:val="0"/>
              <w:rPr>
                <w:rFonts w:eastAsia="Times New Roman"/>
                <w:i/>
                <w:kern w:val="2"/>
                <w:sz w:val="20"/>
                <w:szCs w:val="20"/>
                <w:lang w:eastAsia="sk-SK"/>
              </w:rPr>
            </w:pPr>
            <w:r w:rsidRPr="009E4B31">
              <w:rPr>
                <w:rFonts w:eastAsia="Times New Roman"/>
                <w:i/>
                <w:kern w:val="2"/>
                <w:sz w:val="20"/>
                <w:szCs w:val="20"/>
                <w:lang w:eastAsia="sk-SK"/>
              </w:rPr>
              <w:t>Anthus</w:t>
            </w:r>
            <w:r w:rsidRPr="009E4B31">
              <w:rPr>
                <w:rFonts w:eastAsia="Times New Roman"/>
                <w:i/>
                <w:sz w:val="20"/>
                <w:szCs w:val="20"/>
                <w:lang w:eastAsia="sk-SK"/>
              </w:rPr>
              <w:t xml:space="preserve"> pratensis,Carpodacus erythrinus, </w:t>
            </w:r>
            <w:r w:rsidRPr="009E4B31">
              <w:rPr>
                <w:i/>
                <w:kern w:val="2"/>
                <w:sz w:val="20"/>
                <w:szCs w:val="20"/>
              </w:rPr>
              <w:t>Ciconia</w:t>
            </w:r>
            <w:r w:rsidRPr="009E4B31">
              <w:rPr>
                <w:i/>
                <w:sz w:val="20"/>
                <w:szCs w:val="20"/>
              </w:rPr>
              <w:t xml:space="preserve"> ciconia</w:t>
            </w:r>
            <w:r w:rsidRPr="009E4B31">
              <w:rPr>
                <w:kern w:val="2"/>
                <w:sz w:val="20"/>
                <w:szCs w:val="20"/>
              </w:rPr>
              <w:t xml:space="preserve">, </w:t>
            </w:r>
            <w:r w:rsidRPr="009E4B31">
              <w:rPr>
                <w:i/>
                <w:kern w:val="2"/>
                <w:sz w:val="20"/>
                <w:szCs w:val="20"/>
              </w:rPr>
              <w:t>Ciconia</w:t>
            </w:r>
            <w:r w:rsidRPr="009E4B31">
              <w:rPr>
                <w:i/>
                <w:sz w:val="20"/>
                <w:szCs w:val="20"/>
              </w:rPr>
              <w:t xml:space="preserve"> nigra</w:t>
            </w:r>
            <w:r w:rsidRPr="009E4B31">
              <w:rPr>
                <w:sz w:val="20"/>
                <w:szCs w:val="20"/>
              </w:rPr>
              <w:t xml:space="preserve">, </w:t>
            </w:r>
            <w:r w:rsidRPr="009E4B31">
              <w:rPr>
                <w:i/>
                <w:sz w:val="20"/>
                <w:szCs w:val="20"/>
              </w:rPr>
              <w:t>Crex crex</w:t>
            </w:r>
            <w:r w:rsidRPr="009E4B31">
              <w:rPr>
                <w:sz w:val="20"/>
                <w:szCs w:val="20"/>
              </w:rPr>
              <w:t xml:space="preserve">, </w:t>
            </w:r>
            <w:r w:rsidRPr="009E4B31">
              <w:rPr>
                <w:i/>
                <w:sz w:val="20"/>
                <w:szCs w:val="20"/>
              </w:rPr>
              <w:t>Aquila pomarina</w:t>
            </w:r>
            <w:r w:rsidRPr="009E4B31">
              <w:rPr>
                <w:sz w:val="20"/>
                <w:szCs w:val="20"/>
              </w:rPr>
              <w:t xml:space="preserve">, </w:t>
            </w:r>
            <w:r w:rsidRPr="009E4B31">
              <w:rPr>
                <w:i/>
                <w:sz w:val="20"/>
                <w:szCs w:val="20"/>
              </w:rPr>
              <w:t>Aquila chrysaetos, Coturnix coturnix</w:t>
            </w:r>
            <w:r w:rsidRPr="009E4B31">
              <w:rPr>
                <w:sz w:val="20"/>
                <w:szCs w:val="20"/>
              </w:rPr>
              <w:t xml:space="preserve">, </w:t>
            </w:r>
            <w:r w:rsidRPr="009E4B31">
              <w:rPr>
                <w:i/>
                <w:sz w:val="20"/>
                <w:szCs w:val="20"/>
              </w:rPr>
              <w:t>Strix uralensis</w:t>
            </w:r>
            <w:r w:rsidRPr="009E4B31">
              <w:rPr>
                <w:sz w:val="20"/>
                <w:szCs w:val="20"/>
              </w:rPr>
              <w:t xml:space="preserve">, </w:t>
            </w:r>
            <w:r w:rsidRPr="009E4B31">
              <w:rPr>
                <w:i/>
                <w:sz w:val="20"/>
                <w:szCs w:val="20"/>
              </w:rPr>
              <w:t>Lanius collurio</w:t>
            </w:r>
            <w:r w:rsidRPr="009E4B31">
              <w:rPr>
                <w:sz w:val="20"/>
                <w:szCs w:val="20"/>
              </w:rPr>
              <w:t>,</w:t>
            </w:r>
            <w:r w:rsidRPr="009E4B31">
              <w:rPr>
                <w:i/>
                <w:sz w:val="20"/>
                <w:szCs w:val="20"/>
              </w:rPr>
              <w:t xml:space="preserve"> Lanius excubitor</w:t>
            </w:r>
            <w:r w:rsidRPr="009E4B31">
              <w:rPr>
                <w:sz w:val="20"/>
                <w:szCs w:val="20"/>
              </w:rPr>
              <w:t xml:space="preserve">, </w:t>
            </w:r>
            <w:r w:rsidRPr="009E4B31">
              <w:rPr>
                <w:i/>
                <w:sz w:val="20"/>
                <w:szCs w:val="20"/>
              </w:rPr>
              <w:t>Pernis apivorus</w:t>
            </w:r>
            <w:r w:rsidRPr="009E4B31">
              <w:rPr>
                <w:sz w:val="20"/>
                <w:szCs w:val="20"/>
              </w:rPr>
              <w:t>,</w:t>
            </w:r>
            <w:r w:rsidRPr="009E4B31">
              <w:rPr>
                <w:i/>
                <w:sz w:val="20"/>
                <w:szCs w:val="20"/>
              </w:rPr>
              <w:t xml:space="preserve"> Bubo bubo</w:t>
            </w:r>
            <w:r w:rsidRPr="009E4B31">
              <w:rPr>
                <w:sz w:val="20"/>
                <w:szCs w:val="20"/>
              </w:rPr>
              <w:t>,</w:t>
            </w:r>
            <w:r w:rsidRPr="009E4B31">
              <w:rPr>
                <w:i/>
                <w:sz w:val="20"/>
                <w:szCs w:val="20"/>
              </w:rPr>
              <w:t xml:space="preserve"> </w:t>
            </w:r>
            <w:r w:rsidRPr="009E4B31">
              <w:rPr>
                <w:sz w:val="20"/>
                <w:szCs w:val="20"/>
              </w:rPr>
              <w:t xml:space="preserve"> </w:t>
            </w:r>
            <w:r w:rsidRPr="009E4B31">
              <w:rPr>
                <w:rFonts w:eastAsia="Times New Roman"/>
                <w:i/>
                <w:sz w:val="20"/>
                <w:szCs w:val="20"/>
                <w:lang w:eastAsia="sk-SK"/>
              </w:rPr>
              <w:t>Grus grus, Gallinago gallinago</w:t>
            </w:r>
            <w:r w:rsidRPr="009E4B31">
              <w:rPr>
                <w:rFonts w:eastAsia="Times New Roman"/>
                <w:sz w:val="20"/>
                <w:szCs w:val="20"/>
                <w:lang w:eastAsia="sk-SK"/>
              </w:rPr>
              <w:t xml:space="preserve">, </w:t>
            </w:r>
            <w:r w:rsidRPr="009E4B31">
              <w:rPr>
                <w:rFonts w:eastAsia="Times New Roman"/>
                <w:i/>
                <w:sz w:val="20"/>
                <w:szCs w:val="20"/>
                <w:lang w:eastAsia="sk-SK"/>
              </w:rPr>
              <w:t xml:space="preserve">Saxicola rubetra, Vanellus vanellus, </w:t>
            </w:r>
            <w:r w:rsidRPr="009E4B31">
              <w:rPr>
                <w:rFonts w:eastAsia="Times New Roman"/>
                <w:i/>
                <w:iCs/>
                <w:sz w:val="20"/>
                <w:szCs w:val="20"/>
                <w:lang w:eastAsia="sk-SK"/>
              </w:rPr>
              <w:t>Sicista betulina</w:t>
            </w:r>
            <w:r w:rsidR="2DF9D22E" w:rsidRPr="009E4B31">
              <w:rPr>
                <w:color w:val="000000" w:themeColor="text1"/>
                <w:sz w:val="20"/>
                <w:szCs w:val="20"/>
              </w:rPr>
              <w:t>.</w:t>
            </w:r>
          </w:p>
        </w:tc>
        <w:tc>
          <w:tcPr>
            <w:tcW w:w="1558" w:type="dxa"/>
            <w:gridSpan w:val="2"/>
            <w:tcBorders>
              <w:top w:val="single" w:sz="4" w:space="0" w:color="auto"/>
              <w:left w:val="single" w:sz="4" w:space="0" w:color="auto"/>
              <w:bottom w:val="single" w:sz="4" w:space="0" w:color="auto"/>
              <w:right w:val="single" w:sz="4" w:space="0" w:color="auto"/>
            </w:tcBorders>
            <w:hideMark/>
          </w:tcPr>
          <w:p w14:paraId="7E46AB03" w14:textId="085D12D7" w:rsidR="0031730F" w:rsidRPr="009E4B31" w:rsidRDefault="005C28A9" w:rsidP="009E4B31">
            <w:pPr>
              <w:widowControl w:val="0"/>
              <w:autoSpaceDE w:val="0"/>
              <w:autoSpaceDN w:val="0"/>
              <w:adjustRightInd w:val="0"/>
              <w:jc w:val="center"/>
              <w:rPr>
                <w:color w:val="000000"/>
                <w:kern w:val="2"/>
                <w:sz w:val="20"/>
                <w:szCs w:val="20"/>
              </w:rPr>
            </w:pPr>
            <w:r w:rsidRPr="009E4B31">
              <w:rPr>
                <w:color w:val="000000"/>
                <w:kern w:val="2"/>
                <w:sz w:val="20"/>
                <w:szCs w:val="20"/>
              </w:rPr>
              <w:lastRenderedPageBreak/>
              <w:t>202</w:t>
            </w:r>
            <w:r w:rsidR="6EFD8489" w:rsidRPr="009E4B31">
              <w:rPr>
                <w:color w:val="000000"/>
                <w:kern w:val="2"/>
                <w:sz w:val="20"/>
                <w:szCs w:val="20"/>
              </w:rPr>
              <w:t>7</w:t>
            </w:r>
            <w:r w:rsidRPr="009E4B31">
              <w:rPr>
                <w:color w:val="000000"/>
                <w:kern w:val="2"/>
                <w:sz w:val="20"/>
                <w:szCs w:val="20"/>
              </w:rPr>
              <w:t xml:space="preserve"> – 20</w:t>
            </w:r>
            <w:r w:rsidR="11046F49" w:rsidRPr="009E4B31">
              <w:rPr>
                <w:color w:val="000000"/>
                <w:kern w:val="2"/>
                <w:sz w:val="20"/>
                <w:szCs w:val="20"/>
              </w:rPr>
              <w:t>36</w:t>
            </w:r>
            <w:r w:rsidRPr="009E4B31" w:rsidDel="004161E9">
              <w:rPr>
                <w:color w:val="000000"/>
                <w:kern w:val="2"/>
                <w:sz w:val="20"/>
                <w:szCs w:val="20"/>
              </w:rPr>
              <w:t xml:space="preserve"> </w:t>
            </w:r>
            <w:r w:rsidRPr="009E4B31">
              <w:rPr>
                <w:color w:val="000000"/>
                <w:kern w:val="2"/>
                <w:sz w:val="20"/>
                <w:szCs w:val="20"/>
              </w:rPr>
              <w:t>(každoročne)</w:t>
            </w:r>
          </w:p>
        </w:tc>
        <w:tc>
          <w:tcPr>
            <w:tcW w:w="1558" w:type="dxa"/>
            <w:gridSpan w:val="2"/>
            <w:tcBorders>
              <w:top w:val="single" w:sz="4" w:space="0" w:color="auto"/>
              <w:left w:val="single" w:sz="4" w:space="0" w:color="auto"/>
              <w:bottom w:val="single" w:sz="4" w:space="0" w:color="auto"/>
              <w:right w:val="single" w:sz="4" w:space="0" w:color="auto"/>
            </w:tcBorders>
            <w:hideMark/>
          </w:tcPr>
          <w:p w14:paraId="781B8627" w14:textId="6A77049F" w:rsidR="0031730F" w:rsidRPr="009E4B31" w:rsidRDefault="0046501B" w:rsidP="009E4B31">
            <w:pPr>
              <w:widowControl w:val="0"/>
              <w:autoSpaceDE w:val="0"/>
              <w:autoSpaceDN w:val="0"/>
              <w:adjustRightInd w:val="0"/>
              <w:jc w:val="center"/>
              <w:rPr>
                <w:color w:val="000000"/>
                <w:kern w:val="2"/>
                <w:sz w:val="20"/>
                <w:szCs w:val="20"/>
              </w:rPr>
            </w:pPr>
            <w:r w:rsidRPr="009E4B31">
              <w:rPr>
                <w:color w:val="000000"/>
                <w:kern w:val="2"/>
                <w:sz w:val="20"/>
                <w:szCs w:val="20"/>
              </w:rPr>
              <w:t>V</w:t>
            </w:r>
            <w:r w:rsidR="0031730F" w:rsidRPr="009E4B31">
              <w:rPr>
                <w:color w:val="000000"/>
                <w:kern w:val="2"/>
                <w:sz w:val="20"/>
                <w:szCs w:val="20"/>
              </w:rPr>
              <w:t>lastník</w:t>
            </w:r>
            <w:r w:rsidR="005D70F6" w:rsidRPr="009E4B31">
              <w:rPr>
                <w:color w:val="000000"/>
                <w:kern w:val="2"/>
                <w:sz w:val="20"/>
                <w:szCs w:val="20"/>
              </w:rPr>
              <w:t>, správca</w:t>
            </w:r>
            <w:r w:rsidR="006E108B" w:rsidRPr="009E4B31">
              <w:rPr>
                <w:color w:val="000000"/>
                <w:kern w:val="2"/>
                <w:sz w:val="20"/>
                <w:szCs w:val="20"/>
              </w:rPr>
              <w:t xml:space="preserve">, </w:t>
            </w:r>
            <w:r w:rsidR="00B631FB" w:rsidRPr="009E4B31">
              <w:rPr>
                <w:color w:val="000000" w:themeColor="text1"/>
                <w:sz w:val="20"/>
                <w:szCs w:val="20"/>
              </w:rPr>
              <w:t>náj</w:t>
            </w:r>
            <w:r w:rsidRPr="009E4B31">
              <w:rPr>
                <w:color w:val="000000" w:themeColor="text1"/>
                <w:sz w:val="20"/>
                <w:szCs w:val="20"/>
              </w:rPr>
              <w:t xml:space="preserve">omca </w:t>
            </w:r>
          </w:p>
        </w:tc>
        <w:tc>
          <w:tcPr>
            <w:tcW w:w="1559" w:type="dxa"/>
            <w:gridSpan w:val="2"/>
            <w:tcBorders>
              <w:top w:val="single" w:sz="4" w:space="0" w:color="auto"/>
              <w:left w:val="single" w:sz="4" w:space="0" w:color="auto"/>
              <w:bottom w:val="single" w:sz="4" w:space="0" w:color="auto"/>
              <w:right w:val="single" w:sz="4" w:space="0" w:color="auto"/>
            </w:tcBorders>
            <w:hideMark/>
          </w:tcPr>
          <w:p w14:paraId="52F66DF1" w14:textId="2889B198" w:rsidR="0031730F" w:rsidRPr="009E4B31" w:rsidRDefault="2320AC8B" w:rsidP="009E4B31">
            <w:pPr>
              <w:widowControl w:val="0"/>
              <w:autoSpaceDE w:val="0"/>
              <w:autoSpaceDN w:val="0"/>
              <w:adjustRightInd w:val="0"/>
              <w:jc w:val="center"/>
              <w:rPr>
                <w:color w:val="000000"/>
                <w:kern w:val="2"/>
                <w:sz w:val="20"/>
                <w:szCs w:val="20"/>
              </w:rPr>
            </w:pPr>
            <w:r w:rsidRPr="009E4B31">
              <w:rPr>
                <w:rStyle w:val="markedcontent"/>
                <w:kern w:val="2"/>
                <w:sz w:val="20"/>
                <w:szCs w:val="20"/>
              </w:rPr>
              <w:t xml:space="preserve">Zdroje EÚ (dotácie </w:t>
            </w:r>
            <w:r w:rsidR="0BFD5763" w:rsidRPr="009E4B31">
              <w:rPr>
                <w:rStyle w:val="markedcontent"/>
                <w:kern w:val="2"/>
                <w:sz w:val="20"/>
                <w:szCs w:val="20"/>
              </w:rPr>
              <w:t>PPA</w:t>
            </w:r>
            <w:r w:rsidRPr="009E4B31">
              <w:rPr>
                <w:rStyle w:val="markedcontent"/>
                <w:kern w:val="2"/>
                <w:sz w:val="20"/>
                <w:szCs w:val="20"/>
              </w:rPr>
              <w:t xml:space="preserve">), </w:t>
            </w:r>
          </w:p>
        </w:tc>
        <w:tc>
          <w:tcPr>
            <w:tcW w:w="1140" w:type="dxa"/>
            <w:gridSpan w:val="2"/>
            <w:tcBorders>
              <w:top w:val="single" w:sz="4" w:space="0" w:color="auto"/>
              <w:left w:val="single" w:sz="4" w:space="0" w:color="auto"/>
              <w:bottom w:val="single" w:sz="4" w:space="0" w:color="auto"/>
              <w:right w:val="single" w:sz="4" w:space="0" w:color="auto"/>
            </w:tcBorders>
            <w:hideMark/>
          </w:tcPr>
          <w:p w14:paraId="52E4A66B" w14:textId="226C1999" w:rsidR="0031730F" w:rsidRPr="009E4B31" w:rsidRDefault="6A8F21CC" w:rsidP="009E4B31">
            <w:pPr>
              <w:widowControl w:val="0"/>
              <w:autoSpaceDE w:val="0"/>
              <w:autoSpaceDN w:val="0"/>
              <w:adjustRightInd w:val="0"/>
              <w:jc w:val="left"/>
              <w:rPr>
                <w:color w:val="000000"/>
                <w:kern w:val="2"/>
                <w:sz w:val="20"/>
                <w:szCs w:val="20"/>
              </w:rPr>
            </w:pPr>
            <w:r w:rsidRPr="009E4B31">
              <w:rPr>
                <w:color w:val="000000"/>
                <w:kern w:val="2"/>
                <w:sz w:val="20"/>
                <w:szCs w:val="20"/>
              </w:rPr>
              <w:t>N2</w:t>
            </w:r>
            <w:r w:rsidR="4B0AACF9" w:rsidRPr="009E4B31">
              <w:rPr>
                <w:color w:val="000000" w:themeColor="text1"/>
                <w:sz w:val="20"/>
                <w:szCs w:val="20"/>
              </w:rPr>
              <w:t>, N4 N7</w:t>
            </w:r>
          </w:p>
        </w:tc>
      </w:tr>
      <w:tr w:rsidR="0031730F" w:rsidRPr="009E4B31" w14:paraId="00B4B6CC" w14:textId="77777777" w:rsidTr="00483C52">
        <w:trPr>
          <w:gridAfter w:val="1"/>
          <w:wAfter w:w="28" w:type="dxa"/>
          <w:trHeight w:val="715"/>
        </w:trPr>
        <w:tc>
          <w:tcPr>
            <w:tcW w:w="1271" w:type="dxa"/>
            <w:tcBorders>
              <w:top w:val="single" w:sz="4" w:space="0" w:color="auto"/>
              <w:left w:val="single" w:sz="4" w:space="0" w:color="auto"/>
              <w:bottom w:val="single" w:sz="4" w:space="0" w:color="auto"/>
              <w:right w:val="single" w:sz="4" w:space="0" w:color="auto"/>
            </w:tcBorders>
            <w:hideMark/>
          </w:tcPr>
          <w:p w14:paraId="7D5D5B3E" w14:textId="77777777" w:rsidR="0031730F" w:rsidRPr="009E4B31" w:rsidRDefault="0031730F" w:rsidP="009E4B31">
            <w:pPr>
              <w:widowControl w:val="0"/>
              <w:autoSpaceDE w:val="0"/>
              <w:autoSpaceDN w:val="0"/>
              <w:adjustRightInd w:val="0"/>
              <w:rPr>
                <w:color w:val="000000"/>
                <w:kern w:val="2"/>
                <w:sz w:val="20"/>
                <w:szCs w:val="20"/>
              </w:rPr>
            </w:pPr>
            <w:r w:rsidRPr="009E4B31">
              <w:rPr>
                <w:color w:val="000000"/>
                <w:kern w:val="2"/>
                <w:sz w:val="20"/>
                <w:szCs w:val="20"/>
              </w:rPr>
              <w:lastRenderedPageBreak/>
              <w:t>2.1.1.2</w:t>
            </w:r>
          </w:p>
        </w:tc>
        <w:tc>
          <w:tcPr>
            <w:tcW w:w="2692" w:type="dxa"/>
            <w:tcBorders>
              <w:top w:val="single" w:sz="4" w:space="0" w:color="auto"/>
              <w:left w:val="single" w:sz="4" w:space="0" w:color="auto"/>
              <w:bottom w:val="single" w:sz="4" w:space="0" w:color="auto"/>
              <w:right w:val="single" w:sz="4" w:space="0" w:color="auto"/>
            </w:tcBorders>
            <w:hideMark/>
          </w:tcPr>
          <w:p w14:paraId="0182492C" w14:textId="68AA8009" w:rsidR="0031730F" w:rsidRPr="009E4B31" w:rsidRDefault="00398905" w:rsidP="00022DE9">
            <w:pPr>
              <w:widowControl w:val="0"/>
              <w:autoSpaceDE w:val="0"/>
              <w:autoSpaceDN w:val="0"/>
              <w:adjustRightInd w:val="0"/>
              <w:spacing w:after="0"/>
              <w:jc w:val="left"/>
              <w:rPr>
                <w:kern w:val="2"/>
                <w:sz w:val="20"/>
                <w:szCs w:val="20"/>
              </w:rPr>
            </w:pPr>
            <w:r w:rsidRPr="009E4B31">
              <w:rPr>
                <w:kern w:val="2"/>
                <w:sz w:val="20"/>
                <w:szCs w:val="20"/>
              </w:rPr>
              <w:t>Zabezpečiť p</w:t>
            </w:r>
            <w:r w:rsidR="38C95137" w:rsidRPr="009E4B31">
              <w:rPr>
                <w:kern w:val="2"/>
                <w:sz w:val="20"/>
                <w:szCs w:val="20"/>
              </w:rPr>
              <w:t>ravideln</w:t>
            </w:r>
            <w:r w:rsidRPr="009E4B31">
              <w:rPr>
                <w:kern w:val="2"/>
                <w:sz w:val="20"/>
                <w:szCs w:val="20"/>
              </w:rPr>
              <w:t>ú</w:t>
            </w:r>
            <w:r w:rsidR="38C95137" w:rsidRPr="009E4B31">
              <w:rPr>
                <w:kern w:val="2"/>
                <w:sz w:val="20"/>
                <w:szCs w:val="20"/>
              </w:rPr>
              <w:t xml:space="preserve"> extenzívn</w:t>
            </w:r>
            <w:r w:rsidRPr="009E4B31">
              <w:rPr>
                <w:kern w:val="2"/>
                <w:sz w:val="20"/>
                <w:szCs w:val="20"/>
              </w:rPr>
              <w:t>u</w:t>
            </w:r>
            <w:r w:rsidR="38C95137" w:rsidRPr="009E4B31">
              <w:rPr>
                <w:kern w:val="2"/>
                <w:sz w:val="20"/>
                <w:szCs w:val="20"/>
              </w:rPr>
              <w:t xml:space="preserve"> pastva lúk a pasienkov (biotopy  </w:t>
            </w:r>
            <w:r w:rsidR="38C95137" w:rsidRPr="009E4B31">
              <w:rPr>
                <w:color w:val="000000"/>
                <w:kern w:val="2"/>
                <w:sz w:val="20"/>
                <w:szCs w:val="20"/>
              </w:rPr>
              <w:t>Lk</w:t>
            </w:r>
            <w:r w:rsidR="39AC0D5A" w:rsidRPr="009E4B31">
              <w:rPr>
                <w:color w:val="000000"/>
                <w:kern w:val="2"/>
                <w:sz w:val="20"/>
                <w:szCs w:val="20"/>
              </w:rPr>
              <w:t xml:space="preserve"> </w:t>
            </w:r>
            <w:r w:rsidR="38C95137" w:rsidRPr="009E4B31">
              <w:rPr>
                <w:color w:val="000000"/>
                <w:kern w:val="2"/>
                <w:sz w:val="20"/>
                <w:szCs w:val="20"/>
              </w:rPr>
              <w:t>1, Lk</w:t>
            </w:r>
            <w:r w:rsidR="4F6746DF" w:rsidRPr="009E4B31">
              <w:rPr>
                <w:color w:val="000000"/>
                <w:kern w:val="2"/>
                <w:sz w:val="20"/>
                <w:szCs w:val="20"/>
              </w:rPr>
              <w:t xml:space="preserve"> </w:t>
            </w:r>
            <w:r w:rsidR="38C95137" w:rsidRPr="009E4B31">
              <w:rPr>
                <w:color w:val="000000"/>
                <w:kern w:val="2"/>
                <w:sz w:val="20"/>
                <w:szCs w:val="20"/>
              </w:rPr>
              <w:t>3, Tr</w:t>
            </w:r>
            <w:r w:rsidR="0414FFDD" w:rsidRPr="009E4B31">
              <w:rPr>
                <w:color w:val="000000"/>
                <w:kern w:val="2"/>
                <w:sz w:val="20"/>
                <w:szCs w:val="20"/>
              </w:rPr>
              <w:t xml:space="preserve"> </w:t>
            </w:r>
            <w:r w:rsidR="38C95137" w:rsidRPr="009E4B31">
              <w:rPr>
                <w:color w:val="000000"/>
                <w:kern w:val="2"/>
                <w:sz w:val="20"/>
                <w:szCs w:val="20"/>
              </w:rPr>
              <w:t>8, Kr</w:t>
            </w:r>
            <w:r w:rsidR="0AE7F5BE" w:rsidRPr="009E4B31">
              <w:rPr>
                <w:color w:val="000000"/>
                <w:kern w:val="2"/>
                <w:sz w:val="20"/>
                <w:szCs w:val="20"/>
              </w:rPr>
              <w:t xml:space="preserve"> </w:t>
            </w:r>
            <w:r w:rsidR="38C95137" w:rsidRPr="009E4B31">
              <w:rPr>
                <w:color w:val="000000"/>
                <w:kern w:val="2"/>
                <w:sz w:val="20"/>
                <w:szCs w:val="20"/>
              </w:rPr>
              <w:t>1</w:t>
            </w:r>
            <w:r w:rsidR="38C95137" w:rsidRPr="009E4B31">
              <w:rPr>
                <w:kern w:val="2"/>
                <w:sz w:val="20"/>
                <w:szCs w:val="20"/>
              </w:rPr>
              <w:t xml:space="preserve">) hovädzím dobytkom, ovcami alebo inými hospodárskymi zvieratami </w:t>
            </w:r>
          </w:p>
        </w:tc>
        <w:tc>
          <w:tcPr>
            <w:tcW w:w="4251" w:type="dxa"/>
            <w:gridSpan w:val="2"/>
            <w:tcBorders>
              <w:top w:val="single" w:sz="4" w:space="0" w:color="auto"/>
              <w:left w:val="single" w:sz="4" w:space="0" w:color="auto"/>
              <w:bottom w:val="single" w:sz="4" w:space="0" w:color="auto"/>
              <w:right w:val="single" w:sz="4" w:space="0" w:color="auto"/>
            </w:tcBorders>
          </w:tcPr>
          <w:p w14:paraId="7E3DC2F8" w14:textId="77777777" w:rsidR="0031730F" w:rsidRPr="009E4B31" w:rsidRDefault="0031730F" w:rsidP="009E4B31">
            <w:pPr>
              <w:pStyle w:val="Default"/>
              <w:rPr>
                <w:kern w:val="2"/>
                <w:sz w:val="20"/>
                <w:szCs w:val="20"/>
              </w:rPr>
            </w:pPr>
            <w:r w:rsidRPr="009E4B31">
              <w:rPr>
                <w:kern w:val="2"/>
                <w:sz w:val="20"/>
                <w:szCs w:val="20"/>
              </w:rPr>
              <w:t xml:space="preserve">Každoročne vypasený biotop, bez stariny a nežiadúcej sukcesie; biotop nie je pasením zdegradovaný alebo poškodený; </w:t>
            </w:r>
          </w:p>
          <w:p w14:paraId="226DA7D2" w14:textId="080885CE" w:rsidR="0031730F" w:rsidRPr="009E4B31" w:rsidRDefault="60D02554" w:rsidP="009E4B31">
            <w:pPr>
              <w:widowControl w:val="0"/>
              <w:autoSpaceDE w:val="0"/>
              <w:autoSpaceDN w:val="0"/>
              <w:adjustRightInd w:val="0"/>
              <w:jc w:val="left"/>
              <w:rPr>
                <w:color w:val="000000"/>
                <w:kern w:val="2"/>
                <w:sz w:val="20"/>
                <w:szCs w:val="20"/>
              </w:rPr>
            </w:pPr>
            <w:r w:rsidRPr="009E4B31">
              <w:rPr>
                <w:kern w:val="2"/>
                <w:sz w:val="20"/>
                <w:szCs w:val="20"/>
              </w:rPr>
              <w:t xml:space="preserve">udržaný alebo zlepšený stav predmetných biotopov </w:t>
            </w:r>
            <w:r w:rsidRPr="009E4B31">
              <w:rPr>
                <w:color w:val="000000"/>
                <w:kern w:val="2"/>
                <w:sz w:val="20"/>
                <w:szCs w:val="20"/>
              </w:rPr>
              <w:t>Lk</w:t>
            </w:r>
            <w:r w:rsidR="6606B43F" w:rsidRPr="009E4B31">
              <w:rPr>
                <w:color w:val="000000"/>
                <w:kern w:val="2"/>
                <w:sz w:val="20"/>
                <w:szCs w:val="20"/>
              </w:rPr>
              <w:t xml:space="preserve"> </w:t>
            </w:r>
            <w:r w:rsidRPr="009E4B31">
              <w:rPr>
                <w:color w:val="000000"/>
                <w:kern w:val="2"/>
                <w:sz w:val="20"/>
                <w:szCs w:val="20"/>
              </w:rPr>
              <w:t>1 (</w:t>
            </w:r>
            <w:r w:rsidR="3494B137" w:rsidRPr="009E4B31">
              <w:rPr>
                <w:color w:val="000000"/>
                <w:kern w:val="2"/>
                <w:sz w:val="20"/>
                <w:szCs w:val="20"/>
              </w:rPr>
              <w:t>4000</w:t>
            </w:r>
            <w:r w:rsidRPr="009E4B31">
              <w:rPr>
                <w:color w:val="000000"/>
                <w:kern w:val="2"/>
                <w:sz w:val="20"/>
                <w:szCs w:val="20"/>
              </w:rPr>
              <w:t xml:space="preserve"> ha), </w:t>
            </w:r>
            <w:r w:rsidRPr="009E4B31">
              <w:rPr>
                <w:color w:val="000000" w:themeColor="text1"/>
                <w:sz w:val="20"/>
                <w:szCs w:val="20"/>
              </w:rPr>
              <w:t>Lk</w:t>
            </w:r>
            <w:r w:rsidR="7E71A484" w:rsidRPr="009E4B31">
              <w:rPr>
                <w:color w:val="000000"/>
                <w:kern w:val="2"/>
                <w:sz w:val="20"/>
                <w:szCs w:val="20"/>
              </w:rPr>
              <w:t xml:space="preserve"> </w:t>
            </w:r>
            <w:r w:rsidRPr="009E4B31">
              <w:rPr>
                <w:color w:val="000000"/>
                <w:kern w:val="2"/>
                <w:sz w:val="20"/>
                <w:szCs w:val="20"/>
              </w:rPr>
              <w:t>3</w:t>
            </w:r>
            <w:r w:rsidR="24D88208" w:rsidRPr="009E4B31">
              <w:rPr>
                <w:color w:val="000000"/>
                <w:kern w:val="2"/>
                <w:sz w:val="20"/>
                <w:szCs w:val="20"/>
              </w:rPr>
              <w:t xml:space="preserve"> </w:t>
            </w:r>
            <w:r w:rsidRPr="009E4B31">
              <w:rPr>
                <w:color w:val="000000"/>
                <w:kern w:val="2"/>
                <w:sz w:val="20"/>
                <w:szCs w:val="20"/>
              </w:rPr>
              <w:t>(</w:t>
            </w:r>
            <w:r w:rsidR="090D518D" w:rsidRPr="009E4B31">
              <w:rPr>
                <w:color w:val="000000"/>
                <w:kern w:val="2"/>
                <w:sz w:val="20"/>
                <w:szCs w:val="20"/>
              </w:rPr>
              <w:t>1950</w:t>
            </w:r>
            <w:r w:rsidRPr="009E4B31">
              <w:rPr>
                <w:color w:val="000000"/>
                <w:kern w:val="2"/>
                <w:sz w:val="20"/>
                <w:szCs w:val="20"/>
              </w:rPr>
              <w:t xml:space="preserve"> ha), </w:t>
            </w:r>
            <w:r w:rsidRPr="009E4B31">
              <w:rPr>
                <w:color w:val="000000" w:themeColor="text1"/>
                <w:sz w:val="20"/>
                <w:szCs w:val="20"/>
              </w:rPr>
              <w:t>Tr</w:t>
            </w:r>
            <w:r w:rsidR="3432C07A" w:rsidRPr="009E4B31">
              <w:rPr>
                <w:color w:val="000000"/>
                <w:kern w:val="2"/>
                <w:sz w:val="20"/>
                <w:szCs w:val="20"/>
              </w:rPr>
              <w:t xml:space="preserve"> </w:t>
            </w:r>
            <w:r w:rsidRPr="009E4B31">
              <w:rPr>
                <w:color w:val="000000"/>
                <w:kern w:val="2"/>
                <w:sz w:val="20"/>
                <w:szCs w:val="20"/>
              </w:rPr>
              <w:t>8 (</w:t>
            </w:r>
            <w:r w:rsidR="12151184" w:rsidRPr="009E4B31">
              <w:rPr>
                <w:color w:val="000000"/>
                <w:kern w:val="2"/>
                <w:sz w:val="20"/>
                <w:szCs w:val="20"/>
              </w:rPr>
              <w:t>2</w:t>
            </w:r>
            <w:r w:rsidR="21D27E66" w:rsidRPr="009E4B31">
              <w:rPr>
                <w:color w:val="000000"/>
                <w:kern w:val="2"/>
                <w:sz w:val="20"/>
                <w:szCs w:val="20"/>
              </w:rPr>
              <w:t>6</w:t>
            </w:r>
            <w:r w:rsidR="12151184" w:rsidRPr="009E4B31">
              <w:rPr>
                <w:color w:val="000000"/>
                <w:kern w:val="2"/>
                <w:sz w:val="20"/>
                <w:szCs w:val="20"/>
              </w:rPr>
              <w:t>0</w:t>
            </w:r>
            <w:r w:rsidRPr="009E4B31">
              <w:rPr>
                <w:color w:val="000000"/>
                <w:kern w:val="2"/>
                <w:sz w:val="20"/>
                <w:szCs w:val="20"/>
              </w:rPr>
              <w:t xml:space="preserve"> ha), </w:t>
            </w:r>
            <w:r w:rsidRPr="009E4B31">
              <w:rPr>
                <w:color w:val="000000" w:themeColor="text1"/>
                <w:sz w:val="20"/>
                <w:szCs w:val="20"/>
              </w:rPr>
              <w:t>Kr</w:t>
            </w:r>
            <w:r w:rsidR="67862841" w:rsidRPr="009E4B31">
              <w:rPr>
                <w:color w:val="000000"/>
                <w:kern w:val="2"/>
                <w:sz w:val="20"/>
                <w:szCs w:val="20"/>
              </w:rPr>
              <w:t xml:space="preserve"> </w:t>
            </w:r>
            <w:r w:rsidRPr="009E4B31">
              <w:rPr>
                <w:color w:val="000000"/>
                <w:kern w:val="2"/>
                <w:sz w:val="20"/>
                <w:szCs w:val="20"/>
              </w:rPr>
              <w:t>1</w:t>
            </w:r>
            <w:r w:rsidRPr="009E4B31">
              <w:rPr>
                <w:kern w:val="2"/>
                <w:sz w:val="20"/>
                <w:szCs w:val="20"/>
              </w:rPr>
              <w:t xml:space="preserve"> </w:t>
            </w:r>
            <w:r w:rsidRPr="009E4B31">
              <w:rPr>
                <w:color w:val="000000"/>
                <w:kern w:val="2"/>
                <w:sz w:val="20"/>
                <w:szCs w:val="20"/>
              </w:rPr>
              <w:t>(</w:t>
            </w:r>
            <w:r w:rsidR="00F8F887" w:rsidRPr="009E4B31">
              <w:rPr>
                <w:color w:val="000000"/>
                <w:kern w:val="2"/>
                <w:sz w:val="20"/>
                <w:szCs w:val="20"/>
              </w:rPr>
              <w:t>7</w:t>
            </w:r>
            <w:r w:rsidRPr="009E4B31">
              <w:rPr>
                <w:color w:val="000000"/>
                <w:kern w:val="2"/>
                <w:sz w:val="20"/>
                <w:szCs w:val="20"/>
              </w:rPr>
              <w:t xml:space="preserve"> ha),</w:t>
            </w:r>
            <w:r w:rsidRPr="009E4B31">
              <w:rPr>
                <w:kern w:val="2"/>
                <w:sz w:val="20"/>
                <w:szCs w:val="20"/>
              </w:rPr>
              <w:t xml:space="preserve"> a dotknutých druhov</w:t>
            </w:r>
            <w:r w:rsidRPr="009E4B31">
              <w:rPr>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hideMark/>
          </w:tcPr>
          <w:p w14:paraId="63CBEEBD" w14:textId="1255EB06" w:rsidR="0031730F" w:rsidRPr="009E4B31" w:rsidRDefault="005C28A9" w:rsidP="00483C52">
            <w:pPr>
              <w:widowControl w:val="0"/>
              <w:autoSpaceDE w:val="0"/>
              <w:autoSpaceDN w:val="0"/>
              <w:adjustRightInd w:val="0"/>
              <w:jc w:val="center"/>
              <w:rPr>
                <w:color w:val="000000"/>
                <w:kern w:val="2"/>
                <w:sz w:val="20"/>
                <w:szCs w:val="20"/>
              </w:rPr>
            </w:pPr>
            <w:r w:rsidRPr="009E4B31">
              <w:rPr>
                <w:color w:val="000000"/>
                <w:kern w:val="2"/>
                <w:sz w:val="20"/>
                <w:szCs w:val="20"/>
              </w:rPr>
              <w:t>202</w:t>
            </w:r>
            <w:r w:rsidR="20A33866" w:rsidRPr="009E4B31">
              <w:rPr>
                <w:color w:val="000000"/>
                <w:kern w:val="2"/>
                <w:sz w:val="20"/>
                <w:szCs w:val="20"/>
              </w:rPr>
              <w:t>7</w:t>
            </w:r>
            <w:r w:rsidRPr="009E4B31">
              <w:rPr>
                <w:color w:val="000000"/>
                <w:kern w:val="2"/>
                <w:sz w:val="20"/>
                <w:szCs w:val="20"/>
              </w:rPr>
              <w:t xml:space="preserve"> – 203</w:t>
            </w:r>
            <w:r w:rsidR="70F8C149" w:rsidRPr="009E4B31">
              <w:rPr>
                <w:color w:val="000000"/>
                <w:kern w:val="2"/>
                <w:sz w:val="20"/>
                <w:szCs w:val="20"/>
              </w:rPr>
              <w:t>6</w:t>
            </w:r>
            <w:r w:rsidRPr="009E4B31" w:rsidDel="004161E9">
              <w:rPr>
                <w:color w:val="000000"/>
                <w:kern w:val="2"/>
                <w:sz w:val="20"/>
                <w:szCs w:val="20"/>
              </w:rPr>
              <w:t xml:space="preserve"> </w:t>
            </w:r>
            <w:r w:rsidRPr="009E4B31">
              <w:rPr>
                <w:color w:val="000000"/>
                <w:kern w:val="2"/>
                <w:sz w:val="20"/>
                <w:szCs w:val="20"/>
              </w:rPr>
              <w:t>(každoročne)</w:t>
            </w:r>
          </w:p>
        </w:tc>
        <w:tc>
          <w:tcPr>
            <w:tcW w:w="1558" w:type="dxa"/>
            <w:gridSpan w:val="2"/>
            <w:tcBorders>
              <w:top w:val="single" w:sz="4" w:space="0" w:color="auto"/>
              <w:left w:val="single" w:sz="4" w:space="0" w:color="auto"/>
              <w:bottom w:val="single" w:sz="4" w:space="0" w:color="auto"/>
              <w:right w:val="single" w:sz="4" w:space="0" w:color="auto"/>
            </w:tcBorders>
            <w:hideMark/>
          </w:tcPr>
          <w:p w14:paraId="2192C57E" w14:textId="1E6E8DF1" w:rsidR="0031730F" w:rsidRPr="009E4B31" w:rsidRDefault="00FC10C9" w:rsidP="009E4B31">
            <w:pPr>
              <w:widowControl w:val="0"/>
              <w:autoSpaceDE w:val="0"/>
              <w:autoSpaceDN w:val="0"/>
              <w:adjustRightInd w:val="0"/>
              <w:jc w:val="center"/>
              <w:rPr>
                <w:color w:val="000000"/>
                <w:kern w:val="2"/>
                <w:sz w:val="20"/>
                <w:szCs w:val="20"/>
              </w:rPr>
            </w:pPr>
            <w:r w:rsidRPr="009E4B31">
              <w:rPr>
                <w:color w:val="000000" w:themeColor="text1"/>
                <w:sz w:val="20"/>
                <w:szCs w:val="20"/>
              </w:rPr>
              <w:t>V</w:t>
            </w:r>
            <w:r w:rsidR="0031730F" w:rsidRPr="009E4B31">
              <w:rPr>
                <w:color w:val="000000"/>
                <w:kern w:val="2"/>
                <w:sz w:val="20"/>
                <w:szCs w:val="20"/>
              </w:rPr>
              <w:t>lastník</w:t>
            </w:r>
            <w:r w:rsidR="0B663FE5" w:rsidRPr="009E4B31">
              <w:rPr>
                <w:color w:val="000000"/>
                <w:kern w:val="2"/>
                <w:sz w:val="20"/>
                <w:szCs w:val="20"/>
              </w:rPr>
              <w:t>,</w:t>
            </w:r>
            <w:r w:rsidRPr="009E4B31">
              <w:rPr>
                <w:color w:val="000000" w:themeColor="text1"/>
                <w:sz w:val="20"/>
                <w:szCs w:val="20"/>
              </w:rPr>
              <w:t xml:space="preserve"> správca, nájomca </w:t>
            </w:r>
          </w:p>
        </w:tc>
        <w:tc>
          <w:tcPr>
            <w:tcW w:w="1559" w:type="dxa"/>
            <w:gridSpan w:val="2"/>
            <w:tcBorders>
              <w:top w:val="single" w:sz="4" w:space="0" w:color="auto"/>
              <w:left w:val="single" w:sz="4" w:space="0" w:color="auto"/>
              <w:bottom w:val="single" w:sz="4" w:space="0" w:color="auto"/>
              <w:right w:val="single" w:sz="4" w:space="0" w:color="auto"/>
            </w:tcBorders>
            <w:hideMark/>
          </w:tcPr>
          <w:p w14:paraId="16AF3DC8" w14:textId="5FCA3338" w:rsidR="0031730F" w:rsidRPr="009E4B31" w:rsidRDefault="02A58731" w:rsidP="009E4B31">
            <w:pPr>
              <w:widowControl w:val="0"/>
              <w:autoSpaceDE w:val="0"/>
              <w:autoSpaceDN w:val="0"/>
              <w:adjustRightInd w:val="0"/>
              <w:jc w:val="center"/>
              <w:rPr>
                <w:color w:val="000000"/>
                <w:kern w:val="2"/>
                <w:sz w:val="20"/>
                <w:szCs w:val="20"/>
              </w:rPr>
            </w:pPr>
            <w:r w:rsidRPr="009E4B31">
              <w:rPr>
                <w:rStyle w:val="markedcontent"/>
                <w:kern w:val="2"/>
                <w:sz w:val="20"/>
                <w:szCs w:val="20"/>
              </w:rPr>
              <w:t xml:space="preserve">Zdroje EÚ (dotácie </w:t>
            </w:r>
            <w:r w:rsidR="2D0D08B6" w:rsidRPr="009E4B31">
              <w:rPr>
                <w:rStyle w:val="markedcontent"/>
                <w:kern w:val="2"/>
                <w:sz w:val="20"/>
                <w:szCs w:val="20"/>
              </w:rPr>
              <w:t>PPA</w:t>
            </w:r>
            <w:r w:rsidRPr="009E4B31">
              <w:rPr>
                <w:rStyle w:val="markedcontent"/>
                <w:kern w:val="2"/>
                <w:sz w:val="20"/>
                <w:szCs w:val="20"/>
              </w:rPr>
              <w:t xml:space="preserve">), </w:t>
            </w:r>
          </w:p>
        </w:tc>
        <w:tc>
          <w:tcPr>
            <w:tcW w:w="1140" w:type="dxa"/>
            <w:gridSpan w:val="2"/>
            <w:tcBorders>
              <w:top w:val="single" w:sz="4" w:space="0" w:color="auto"/>
              <w:left w:val="single" w:sz="4" w:space="0" w:color="auto"/>
              <w:bottom w:val="single" w:sz="4" w:space="0" w:color="auto"/>
              <w:right w:val="single" w:sz="4" w:space="0" w:color="auto"/>
            </w:tcBorders>
            <w:hideMark/>
          </w:tcPr>
          <w:p w14:paraId="28C99A14" w14:textId="4A82C5A7" w:rsidR="0031730F" w:rsidRPr="009E4B31" w:rsidRDefault="3B25A7AC" w:rsidP="009E4B31">
            <w:pPr>
              <w:widowControl w:val="0"/>
              <w:autoSpaceDE w:val="0"/>
              <w:autoSpaceDN w:val="0"/>
              <w:adjustRightInd w:val="0"/>
              <w:jc w:val="left"/>
              <w:rPr>
                <w:color w:val="000000" w:themeColor="text1"/>
                <w:sz w:val="20"/>
                <w:szCs w:val="20"/>
              </w:rPr>
            </w:pPr>
            <w:r w:rsidRPr="009E4B31">
              <w:rPr>
                <w:color w:val="000000" w:themeColor="text1"/>
                <w:sz w:val="20"/>
                <w:szCs w:val="20"/>
              </w:rPr>
              <w:t>N2</w:t>
            </w:r>
            <w:r w:rsidR="7798BEAE" w:rsidRPr="009E4B31">
              <w:rPr>
                <w:color w:val="000000" w:themeColor="text1"/>
                <w:sz w:val="20"/>
                <w:szCs w:val="20"/>
              </w:rPr>
              <w:t>, N4</w:t>
            </w:r>
          </w:p>
          <w:p w14:paraId="5BE1CE50" w14:textId="77777777" w:rsidR="0031730F" w:rsidRPr="009E4B31" w:rsidRDefault="0031730F" w:rsidP="009E4B31">
            <w:pPr>
              <w:widowControl w:val="0"/>
              <w:autoSpaceDE w:val="0"/>
              <w:autoSpaceDN w:val="0"/>
              <w:adjustRightInd w:val="0"/>
              <w:jc w:val="left"/>
              <w:rPr>
                <w:color w:val="000000"/>
                <w:kern w:val="2"/>
                <w:sz w:val="20"/>
                <w:szCs w:val="20"/>
              </w:rPr>
            </w:pPr>
          </w:p>
        </w:tc>
      </w:tr>
      <w:tr w:rsidR="0031730F" w:rsidRPr="009E4B31" w14:paraId="2B0BB731" w14:textId="77777777" w:rsidTr="004451B5">
        <w:trPr>
          <w:gridAfter w:val="1"/>
          <w:wAfter w:w="28" w:type="dxa"/>
          <w:trHeight w:val="1875"/>
        </w:trPr>
        <w:tc>
          <w:tcPr>
            <w:tcW w:w="1271" w:type="dxa"/>
            <w:tcBorders>
              <w:top w:val="single" w:sz="4" w:space="0" w:color="auto"/>
              <w:left w:val="single" w:sz="4" w:space="0" w:color="auto"/>
              <w:bottom w:val="single" w:sz="4" w:space="0" w:color="auto"/>
              <w:right w:val="single" w:sz="4" w:space="0" w:color="auto"/>
            </w:tcBorders>
            <w:hideMark/>
          </w:tcPr>
          <w:p w14:paraId="2FD55A85" w14:textId="77777777" w:rsidR="0031730F" w:rsidRPr="009E4B31" w:rsidRDefault="0031730F" w:rsidP="009E4B31">
            <w:pPr>
              <w:widowControl w:val="0"/>
              <w:autoSpaceDE w:val="0"/>
              <w:autoSpaceDN w:val="0"/>
              <w:adjustRightInd w:val="0"/>
              <w:rPr>
                <w:color w:val="000000"/>
                <w:kern w:val="2"/>
                <w:sz w:val="20"/>
                <w:szCs w:val="20"/>
              </w:rPr>
            </w:pPr>
            <w:r w:rsidRPr="009E4B31">
              <w:rPr>
                <w:color w:val="000000"/>
                <w:kern w:val="2"/>
                <w:sz w:val="20"/>
                <w:szCs w:val="20"/>
              </w:rPr>
              <w:t>2.1.1.3</w:t>
            </w:r>
          </w:p>
        </w:tc>
        <w:tc>
          <w:tcPr>
            <w:tcW w:w="2692" w:type="dxa"/>
            <w:tcBorders>
              <w:top w:val="single" w:sz="4" w:space="0" w:color="auto"/>
              <w:left w:val="single" w:sz="4" w:space="0" w:color="auto"/>
              <w:bottom w:val="single" w:sz="4" w:space="0" w:color="auto"/>
              <w:right w:val="single" w:sz="4" w:space="0" w:color="auto"/>
            </w:tcBorders>
          </w:tcPr>
          <w:p w14:paraId="0A877A62" w14:textId="1BED6F98" w:rsidR="0031730F" w:rsidRPr="009E4B31" w:rsidRDefault="42DA66D8" w:rsidP="00022DE9">
            <w:pPr>
              <w:widowControl w:val="0"/>
              <w:autoSpaceDE w:val="0"/>
              <w:autoSpaceDN w:val="0"/>
              <w:adjustRightInd w:val="0"/>
              <w:spacing w:after="0"/>
              <w:jc w:val="left"/>
            </w:pPr>
            <w:r w:rsidRPr="009E4B31">
              <w:rPr>
                <w:kern w:val="2"/>
                <w:sz w:val="20"/>
                <w:szCs w:val="20"/>
              </w:rPr>
              <w:t>Zabezpečiť p</w:t>
            </w:r>
            <w:r w:rsidR="71A80C1E" w:rsidRPr="009E4B31">
              <w:rPr>
                <w:kern w:val="2"/>
                <w:sz w:val="20"/>
                <w:szCs w:val="20"/>
              </w:rPr>
              <w:t xml:space="preserve">ravidelné kosenie vlhkých lúk (biotopy </w:t>
            </w:r>
            <w:r w:rsidR="71A80C1E" w:rsidRPr="009E4B31">
              <w:rPr>
                <w:color w:val="000000"/>
                <w:kern w:val="2"/>
                <w:sz w:val="20"/>
                <w:szCs w:val="20"/>
              </w:rPr>
              <w:t>Lk</w:t>
            </w:r>
            <w:r w:rsidR="108584E1" w:rsidRPr="009E4B31">
              <w:rPr>
                <w:color w:val="000000" w:themeColor="text1"/>
                <w:sz w:val="20"/>
                <w:szCs w:val="20"/>
              </w:rPr>
              <w:t xml:space="preserve"> </w:t>
            </w:r>
            <w:r w:rsidR="71A80C1E" w:rsidRPr="009E4B31">
              <w:rPr>
                <w:color w:val="000000" w:themeColor="text1"/>
                <w:sz w:val="20"/>
                <w:szCs w:val="20"/>
              </w:rPr>
              <w:t>6, Lk</w:t>
            </w:r>
            <w:r w:rsidR="3B1C4030" w:rsidRPr="009E4B31">
              <w:rPr>
                <w:color w:val="000000" w:themeColor="text1"/>
                <w:sz w:val="20"/>
                <w:szCs w:val="20"/>
              </w:rPr>
              <w:t xml:space="preserve"> </w:t>
            </w:r>
            <w:r w:rsidR="71A80C1E" w:rsidRPr="009E4B31">
              <w:rPr>
                <w:color w:val="000000" w:themeColor="text1"/>
                <w:sz w:val="20"/>
                <w:szCs w:val="20"/>
              </w:rPr>
              <w:t>7</w:t>
            </w:r>
            <w:r w:rsidR="71A80C1E" w:rsidRPr="009E4B31">
              <w:rPr>
                <w:sz w:val="20"/>
                <w:szCs w:val="20"/>
              </w:rPr>
              <w:t xml:space="preserve">) ručne alebo ľahkými mechanizmami 1 až 2 krát za rok s následným odstránením biomasy alebo </w:t>
            </w:r>
            <w:r w:rsidR="17705A17" w:rsidRPr="009E4B31">
              <w:rPr>
                <w:sz w:val="20"/>
                <w:szCs w:val="20"/>
              </w:rPr>
              <w:t xml:space="preserve">veľmi </w:t>
            </w:r>
            <w:r w:rsidR="71A80C1E" w:rsidRPr="009E4B31">
              <w:rPr>
                <w:sz w:val="20"/>
                <w:szCs w:val="20"/>
              </w:rPr>
              <w:t>extenzívna nedeštrukčná pastva</w:t>
            </w:r>
          </w:p>
        </w:tc>
        <w:tc>
          <w:tcPr>
            <w:tcW w:w="4251" w:type="dxa"/>
            <w:gridSpan w:val="2"/>
            <w:tcBorders>
              <w:top w:val="single" w:sz="4" w:space="0" w:color="auto"/>
              <w:left w:val="single" w:sz="4" w:space="0" w:color="auto"/>
              <w:bottom w:val="single" w:sz="4" w:space="0" w:color="auto"/>
              <w:right w:val="single" w:sz="4" w:space="0" w:color="auto"/>
            </w:tcBorders>
          </w:tcPr>
          <w:p w14:paraId="0A6EB126" w14:textId="77777777" w:rsidR="0031730F" w:rsidRPr="009E4B31" w:rsidRDefault="0031730F" w:rsidP="009E4B31">
            <w:pPr>
              <w:pStyle w:val="Default"/>
              <w:rPr>
                <w:kern w:val="2"/>
                <w:sz w:val="20"/>
                <w:szCs w:val="20"/>
              </w:rPr>
            </w:pPr>
            <w:r w:rsidRPr="009E4B31">
              <w:rPr>
                <w:kern w:val="2"/>
                <w:sz w:val="20"/>
                <w:szCs w:val="20"/>
              </w:rPr>
              <w:t xml:space="preserve">Každoročne pokosený biotop, bez stariny a nežiadúcej sukcesie; </w:t>
            </w:r>
          </w:p>
          <w:p w14:paraId="538EA8BA" w14:textId="7EDEEBF6" w:rsidR="0031730F" w:rsidRPr="009E4B31" w:rsidRDefault="28EAE448" w:rsidP="009E4B31">
            <w:pPr>
              <w:pStyle w:val="Default"/>
              <w:rPr>
                <w:kern w:val="2"/>
                <w:sz w:val="20"/>
                <w:szCs w:val="20"/>
              </w:rPr>
            </w:pPr>
            <w:r w:rsidRPr="009E4B31">
              <w:rPr>
                <w:kern w:val="2"/>
                <w:sz w:val="20"/>
                <w:szCs w:val="20"/>
              </w:rPr>
              <w:t xml:space="preserve">zlepšený stav biotopov </w:t>
            </w:r>
            <w:r w:rsidRPr="009E4B31">
              <w:rPr>
                <w:sz w:val="20"/>
                <w:szCs w:val="20"/>
              </w:rPr>
              <w:t>Lk</w:t>
            </w:r>
            <w:r w:rsidR="0FE4027C" w:rsidRPr="009E4B31">
              <w:rPr>
                <w:sz w:val="20"/>
                <w:szCs w:val="20"/>
              </w:rPr>
              <w:t xml:space="preserve"> </w:t>
            </w:r>
            <w:r w:rsidRPr="009E4B31">
              <w:rPr>
                <w:sz w:val="20"/>
                <w:szCs w:val="20"/>
              </w:rPr>
              <w:t>6 (</w:t>
            </w:r>
            <w:r w:rsidR="3C14264F" w:rsidRPr="009E4B31">
              <w:rPr>
                <w:sz w:val="20"/>
                <w:szCs w:val="20"/>
              </w:rPr>
              <w:t>410</w:t>
            </w:r>
            <w:r w:rsidRPr="009E4B31">
              <w:rPr>
                <w:sz w:val="20"/>
                <w:szCs w:val="20"/>
              </w:rPr>
              <w:t xml:space="preserve"> ha), Lk</w:t>
            </w:r>
            <w:r w:rsidR="382D4C81" w:rsidRPr="009E4B31">
              <w:rPr>
                <w:sz w:val="20"/>
                <w:szCs w:val="20"/>
              </w:rPr>
              <w:t xml:space="preserve"> </w:t>
            </w:r>
            <w:r w:rsidRPr="009E4B31">
              <w:rPr>
                <w:sz w:val="20"/>
                <w:szCs w:val="20"/>
              </w:rPr>
              <w:t>7 (</w:t>
            </w:r>
            <w:r w:rsidR="0A8F2D78" w:rsidRPr="009E4B31">
              <w:rPr>
                <w:sz w:val="20"/>
                <w:szCs w:val="20"/>
              </w:rPr>
              <w:t>3</w:t>
            </w:r>
            <w:r w:rsidR="0F4AC3A6" w:rsidRPr="009E4B31">
              <w:rPr>
                <w:sz w:val="20"/>
                <w:szCs w:val="20"/>
              </w:rPr>
              <w:t>3</w:t>
            </w:r>
            <w:r w:rsidRPr="009E4B31">
              <w:rPr>
                <w:sz w:val="20"/>
                <w:szCs w:val="20"/>
              </w:rPr>
              <w:t xml:space="preserve"> ha</w:t>
            </w:r>
            <w:r w:rsidR="354588E2" w:rsidRPr="009E4B31">
              <w:rPr>
                <w:sz w:val="20"/>
                <w:szCs w:val="20"/>
              </w:rPr>
              <w:t>)</w:t>
            </w:r>
            <w:r w:rsidR="00712C26" w:rsidRPr="009E4B31">
              <w:rPr>
                <w:sz w:val="20"/>
                <w:szCs w:val="20"/>
              </w:rPr>
              <w:t>.</w:t>
            </w:r>
          </w:p>
        </w:tc>
        <w:tc>
          <w:tcPr>
            <w:tcW w:w="1558" w:type="dxa"/>
            <w:gridSpan w:val="2"/>
            <w:tcBorders>
              <w:top w:val="single" w:sz="4" w:space="0" w:color="auto"/>
              <w:left w:val="single" w:sz="4" w:space="0" w:color="auto"/>
              <w:bottom w:val="single" w:sz="4" w:space="0" w:color="auto"/>
              <w:right w:val="single" w:sz="4" w:space="0" w:color="auto"/>
            </w:tcBorders>
            <w:hideMark/>
          </w:tcPr>
          <w:p w14:paraId="22EBC652" w14:textId="5D431C88" w:rsidR="0031730F" w:rsidRPr="009E4B31" w:rsidRDefault="005C28A9" w:rsidP="00483C52">
            <w:pPr>
              <w:widowControl w:val="0"/>
              <w:autoSpaceDE w:val="0"/>
              <w:autoSpaceDN w:val="0"/>
              <w:adjustRightInd w:val="0"/>
              <w:jc w:val="center"/>
              <w:rPr>
                <w:color w:val="000000"/>
                <w:kern w:val="2"/>
                <w:sz w:val="20"/>
                <w:szCs w:val="20"/>
              </w:rPr>
            </w:pPr>
            <w:r w:rsidRPr="009E4B31">
              <w:rPr>
                <w:color w:val="000000"/>
                <w:kern w:val="2"/>
                <w:sz w:val="20"/>
                <w:szCs w:val="20"/>
              </w:rPr>
              <w:t>202</w:t>
            </w:r>
            <w:r w:rsidR="68FA33C3" w:rsidRPr="009E4B31">
              <w:rPr>
                <w:color w:val="000000"/>
                <w:kern w:val="2"/>
                <w:sz w:val="20"/>
                <w:szCs w:val="20"/>
              </w:rPr>
              <w:t>7</w:t>
            </w:r>
            <w:r w:rsidRPr="009E4B31">
              <w:rPr>
                <w:color w:val="000000"/>
                <w:kern w:val="2"/>
                <w:sz w:val="20"/>
                <w:szCs w:val="20"/>
              </w:rPr>
              <w:t xml:space="preserve"> – 203</w:t>
            </w:r>
            <w:r w:rsidR="3958B22C" w:rsidRPr="009E4B31">
              <w:rPr>
                <w:color w:val="000000"/>
                <w:kern w:val="2"/>
                <w:sz w:val="20"/>
                <w:szCs w:val="20"/>
              </w:rPr>
              <w:t>6</w:t>
            </w:r>
            <w:r w:rsidRPr="009E4B31" w:rsidDel="004161E9">
              <w:rPr>
                <w:color w:val="000000"/>
                <w:kern w:val="2"/>
                <w:sz w:val="20"/>
                <w:szCs w:val="20"/>
              </w:rPr>
              <w:t xml:space="preserve"> </w:t>
            </w:r>
            <w:r w:rsidRPr="009E4B31">
              <w:rPr>
                <w:color w:val="000000"/>
                <w:kern w:val="2"/>
                <w:sz w:val="20"/>
                <w:szCs w:val="20"/>
              </w:rPr>
              <w:t xml:space="preserve"> (každoročne)</w:t>
            </w:r>
          </w:p>
        </w:tc>
        <w:tc>
          <w:tcPr>
            <w:tcW w:w="1558" w:type="dxa"/>
            <w:gridSpan w:val="2"/>
            <w:tcBorders>
              <w:top w:val="single" w:sz="4" w:space="0" w:color="auto"/>
              <w:left w:val="single" w:sz="4" w:space="0" w:color="auto"/>
              <w:bottom w:val="single" w:sz="4" w:space="0" w:color="auto"/>
              <w:right w:val="single" w:sz="4" w:space="0" w:color="auto"/>
            </w:tcBorders>
            <w:hideMark/>
          </w:tcPr>
          <w:p w14:paraId="4A23F262" w14:textId="1778DAD8" w:rsidR="0031730F" w:rsidRPr="009E4B31" w:rsidRDefault="00EF4948" w:rsidP="009E4B31">
            <w:pPr>
              <w:widowControl w:val="0"/>
              <w:autoSpaceDE w:val="0"/>
              <w:autoSpaceDN w:val="0"/>
              <w:adjustRightInd w:val="0"/>
              <w:jc w:val="center"/>
              <w:rPr>
                <w:color w:val="000000"/>
                <w:kern w:val="2"/>
                <w:sz w:val="20"/>
                <w:szCs w:val="20"/>
              </w:rPr>
            </w:pPr>
            <w:r w:rsidRPr="009E4B31">
              <w:rPr>
                <w:color w:val="000000" w:themeColor="text1"/>
                <w:sz w:val="20"/>
                <w:szCs w:val="20"/>
              </w:rPr>
              <w:t>V</w:t>
            </w:r>
            <w:r w:rsidR="0031730F" w:rsidRPr="009E4B31">
              <w:rPr>
                <w:color w:val="000000"/>
                <w:kern w:val="2"/>
                <w:sz w:val="20"/>
                <w:szCs w:val="20"/>
              </w:rPr>
              <w:t>lastník</w:t>
            </w:r>
            <w:r w:rsidR="4DE5FF0C" w:rsidRPr="009E4B31">
              <w:rPr>
                <w:color w:val="000000"/>
                <w:kern w:val="2"/>
                <w:sz w:val="20"/>
                <w:szCs w:val="20"/>
              </w:rPr>
              <w:t xml:space="preserve">, </w:t>
            </w:r>
            <w:r w:rsidRPr="009E4B31">
              <w:rPr>
                <w:color w:val="000000" w:themeColor="text1"/>
                <w:sz w:val="20"/>
                <w:szCs w:val="20"/>
              </w:rPr>
              <w:t xml:space="preserve">správca, nájomca </w:t>
            </w:r>
          </w:p>
        </w:tc>
        <w:tc>
          <w:tcPr>
            <w:tcW w:w="1559" w:type="dxa"/>
            <w:gridSpan w:val="2"/>
            <w:tcBorders>
              <w:top w:val="single" w:sz="4" w:space="0" w:color="auto"/>
              <w:left w:val="single" w:sz="4" w:space="0" w:color="auto"/>
              <w:bottom w:val="single" w:sz="4" w:space="0" w:color="auto"/>
              <w:right w:val="single" w:sz="4" w:space="0" w:color="auto"/>
            </w:tcBorders>
            <w:hideMark/>
          </w:tcPr>
          <w:p w14:paraId="60167516" w14:textId="1A7040BD" w:rsidR="0031730F" w:rsidRPr="009E4B31" w:rsidRDefault="41EC7D2F" w:rsidP="009E4B31">
            <w:pPr>
              <w:widowControl w:val="0"/>
              <w:autoSpaceDE w:val="0"/>
              <w:autoSpaceDN w:val="0"/>
              <w:adjustRightInd w:val="0"/>
              <w:jc w:val="center"/>
              <w:rPr>
                <w:color w:val="000000"/>
                <w:kern w:val="2"/>
                <w:sz w:val="20"/>
                <w:szCs w:val="20"/>
              </w:rPr>
            </w:pPr>
            <w:r w:rsidRPr="009E4B31">
              <w:rPr>
                <w:rStyle w:val="markedcontent"/>
                <w:kern w:val="2"/>
                <w:sz w:val="20"/>
                <w:szCs w:val="20"/>
              </w:rPr>
              <w:t>Zdroje EÚ, d</w:t>
            </w:r>
            <w:r w:rsidR="4C7122F0" w:rsidRPr="009E4B31">
              <w:rPr>
                <w:rStyle w:val="markedcontent"/>
                <w:kern w:val="2"/>
                <w:sz w:val="20"/>
                <w:szCs w:val="20"/>
              </w:rPr>
              <w:t>o</w:t>
            </w:r>
            <w:r w:rsidRPr="009E4B31">
              <w:rPr>
                <w:rStyle w:val="markedcontent"/>
                <w:kern w:val="2"/>
                <w:sz w:val="20"/>
                <w:szCs w:val="20"/>
              </w:rPr>
              <w:t xml:space="preserve">tácie </w:t>
            </w:r>
            <w:r w:rsidR="74B35EEA" w:rsidRPr="009E4B31">
              <w:rPr>
                <w:rStyle w:val="markedcontent"/>
                <w:kern w:val="2"/>
                <w:sz w:val="20"/>
                <w:szCs w:val="20"/>
              </w:rPr>
              <w:t>PPA</w:t>
            </w:r>
            <w:r w:rsidRPr="009E4B31">
              <w:rPr>
                <w:rStyle w:val="markedcontent"/>
                <w:kern w:val="2"/>
                <w:sz w:val="20"/>
                <w:szCs w:val="20"/>
              </w:rPr>
              <w:t>), štátny rozpočet (zmluvná starostlivosť), vlastné zdroje</w:t>
            </w:r>
            <w:r w:rsidRPr="009E4B31">
              <w:rPr>
                <w:color w:val="000000"/>
                <w:kern w:val="2"/>
                <w:sz w:val="20"/>
                <w:szCs w:val="20"/>
              </w:rPr>
              <w:t xml:space="preserve"> </w:t>
            </w:r>
          </w:p>
        </w:tc>
        <w:tc>
          <w:tcPr>
            <w:tcW w:w="1140" w:type="dxa"/>
            <w:gridSpan w:val="2"/>
            <w:tcBorders>
              <w:top w:val="single" w:sz="4" w:space="0" w:color="auto"/>
              <w:left w:val="single" w:sz="4" w:space="0" w:color="auto"/>
              <w:bottom w:val="single" w:sz="4" w:space="0" w:color="auto"/>
              <w:right w:val="single" w:sz="4" w:space="0" w:color="auto"/>
            </w:tcBorders>
            <w:hideMark/>
          </w:tcPr>
          <w:p w14:paraId="74806ABA" w14:textId="5D459C90" w:rsidR="0031730F" w:rsidRPr="009E4B31" w:rsidRDefault="1F05B027" w:rsidP="009E4B31">
            <w:pPr>
              <w:widowControl w:val="0"/>
              <w:autoSpaceDE w:val="0"/>
              <w:autoSpaceDN w:val="0"/>
              <w:adjustRightInd w:val="0"/>
              <w:jc w:val="left"/>
              <w:rPr>
                <w:color w:val="000000" w:themeColor="text1"/>
                <w:sz w:val="20"/>
                <w:szCs w:val="20"/>
              </w:rPr>
            </w:pPr>
            <w:r w:rsidRPr="009E4B31">
              <w:rPr>
                <w:color w:val="000000" w:themeColor="text1"/>
                <w:sz w:val="20"/>
                <w:szCs w:val="20"/>
              </w:rPr>
              <w:t>N3</w:t>
            </w:r>
          </w:p>
          <w:p w14:paraId="5896C4E0" w14:textId="77777777" w:rsidR="0031730F" w:rsidRPr="009E4B31" w:rsidRDefault="0031730F" w:rsidP="009E4B31">
            <w:pPr>
              <w:widowControl w:val="0"/>
              <w:autoSpaceDE w:val="0"/>
              <w:autoSpaceDN w:val="0"/>
              <w:adjustRightInd w:val="0"/>
              <w:jc w:val="left"/>
              <w:rPr>
                <w:color w:val="000000"/>
                <w:kern w:val="2"/>
                <w:sz w:val="20"/>
                <w:szCs w:val="20"/>
              </w:rPr>
            </w:pPr>
          </w:p>
        </w:tc>
      </w:tr>
      <w:tr w:rsidR="0031730F" w:rsidRPr="009E4B31" w14:paraId="71A6B38B" w14:textId="77777777" w:rsidTr="00483C52">
        <w:trPr>
          <w:gridAfter w:val="1"/>
          <w:wAfter w:w="28" w:type="dxa"/>
          <w:trHeight w:val="715"/>
        </w:trPr>
        <w:tc>
          <w:tcPr>
            <w:tcW w:w="1271" w:type="dxa"/>
            <w:tcBorders>
              <w:top w:val="single" w:sz="4" w:space="0" w:color="auto"/>
              <w:left w:val="single" w:sz="4" w:space="0" w:color="auto"/>
              <w:bottom w:val="single" w:sz="4" w:space="0" w:color="auto"/>
              <w:right w:val="single" w:sz="4" w:space="0" w:color="auto"/>
            </w:tcBorders>
            <w:hideMark/>
          </w:tcPr>
          <w:p w14:paraId="7B7FA944" w14:textId="77777777" w:rsidR="0031730F" w:rsidRPr="009E4B31" w:rsidRDefault="0031730F" w:rsidP="009E4B31">
            <w:pPr>
              <w:widowControl w:val="0"/>
              <w:autoSpaceDE w:val="0"/>
              <w:autoSpaceDN w:val="0"/>
              <w:adjustRightInd w:val="0"/>
              <w:rPr>
                <w:color w:val="000000"/>
                <w:kern w:val="2"/>
                <w:sz w:val="20"/>
                <w:szCs w:val="20"/>
              </w:rPr>
            </w:pPr>
            <w:r w:rsidRPr="009E4B31">
              <w:rPr>
                <w:color w:val="000000"/>
                <w:kern w:val="2"/>
                <w:sz w:val="20"/>
                <w:szCs w:val="20"/>
              </w:rPr>
              <w:t>2.1.1.4</w:t>
            </w:r>
          </w:p>
        </w:tc>
        <w:tc>
          <w:tcPr>
            <w:tcW w:w="2692" w:type="dxa"/>
            <w:tcBorders>
              <w:top w:val="single" w:sz="4" w:space="0" w:color="auto"/>
              <w:left w:val="single" w:sz="4" w:space="0" w:color="auto"/>
              <w:bottom w:val="single" w:sz="4" w:space="0" w:color="auto"/>
              <w:right w:val="single" w:sz="4" w:space="0" w:color="auto"/>
            </w:tcBorders>
          </w:tcPr>
          <w:p w14:paraId="2F8390A3" w14:textId="4E6C1E1A" w:rsidR="0031730F" w:rsidRPr="009E4B31" w:rsidDel="00CA1536" w:rsidRDefault="42DA66D8" w:rsidP="00022DE9">
            <w:pPr>
              <w:widowControl w:val="0"/>
              <w:autoSpaceDE w:val="0"/>
              <w:autoSpaceDN w:val="0"/>
              <w:adjustRightInd w:val="0"/>
              <w:spacing w:after="0"/>
              <w:jc w:val="left"/>
              <w:rPr>
                <w:color w:val="000000"/>
                <w:kern w:val="2"/>
                <w:sz w:val="20"/>
                <w:szCs w:val="20"/>
              </w:rPr>
            </w:pPr>
            <w:r w:rsidRPr="009E4B31">
              <w:rPr>
                <w:kern w:val="2"/>
                <w:sz w:val="20"/>
                <w:szCs w:val="20"/>
              </w:rPr>
              <w:t>Realizovať v</w:t>
            </w:r>
            <w:r w:rsidR="3DFE4D4F" w:rsidRPr="009E4B31">
              <w:rPr>
                <w:kern w:val="2"/>
                <w:sz w:val="20"/>
                <w:szCs w:val="20"/>
              </w:rPr>
              <w:t xml:space="preserve">ýrub </w:t>
            </w:r>
            <w:r w:rsidR="3DFE4D4F" w:rsidRPr="009E4B31">
              <w:rPr>
                <w:sz w:val="20"/>
                <w:szCs w:val="20"/>
              </w:rPr>
              <w:t xml:space="preserve">sukcesných drevín na lúkach a pasienkoch s výskytom biotopov </w:t>
            </w:r>
            <w:r w:rsidR="3DFE4D4F" w:rsidRPr="009E4B31">
              <w:rPr>
                <w:color w:val="000000"/>
                <w:kern w:val="2"/>
                <w:sz w:val="20"/>
                <w:szCs w:val="20"/>
              </w:rPr>
              <w:t>Lk</w:t>
            </w:r>
            <w:r w:rsidR="682EF205" w:rsidRPr="009E4B31">
              <w:rPr>
                <w:color w:val="000000" w:themeColor="text1"/>
                <w:sz w:val="20"/>
                <w:szCs w:val="20"/>
              </w:rPr>
              <w:t xml:space="preserve"> </w:t>
            </w:r>
            <w:r w:rsidR="3DFE4D4F" w:rsidRPr="009E4B31">
              <w:rPr>
                <w:color w:val="000000" w:themeColor="text1"/>
                <w:sz w:val="20"/>
                <w:szCs w:val="20"/>
              </w:rPr>
              <w:t>1, Lk</w:t>
            </w:r>
            <w:r w:rsidR="139A3AD8" w:rsidRPr="009E4B31">
              <w:rPr>
                <w:color w:val="000000" w:themeColor="text1"/>
                <w:sz w:val="20"/>
                <w:szCs w:val="20"/>
              </w:rPr>
              <w:t xml:space="preserve"> </w:t>
            </w:r>
            <w:r w:rsidR="3DFE4D4F" w:rsidRPr="009E4B31">
              <w:rPr>
                <w:color w:val="000000" w:themeColor="text1"/>
                <w:sz w:val="20"/>
                <w:szCs w:val="20"/>
              </w:rPr>
              <w:t>3, Lk</w:t>
            </w:r>
            <w:r w:rsidR="3C444437" w:rsidRPr="009E4B31">
              <w:rPr>
                <w:color w:val="000000" w:themeColor="text1"/>
                <w:sz w:val="20"/>
                <w:szCs w:val="20"/>
              </w:rPr>
              <w:t xml:space="preserve"> </w:t>
            </w:r>
            <w:r w:rsidR="3DFE4D4F" w:rsidRPr="009E4B31">
              <w:rPr>
                <w:color w:val="000000" w:themeColor="text1"/>
                <w:sz w:val="20"/>
                <w:szCs w:val="20"/>
              </w:rPr>
              <w:t>6, Lk</w:t>
            </w:r>
            <w:r w:rsidR="0D31BD9B" w:rsidRPr="009E4B31">
              <w:rPr>
                <w:color w:val="000000" w:themeColor="text1"/>
                <w:sz w:val="20"/>
                <w:szCs w:val="20"/>
              </w:rPr>
              <w:t xml:space="preserve"> </w:t>
            </w:r>
            <w:r w:rsidR="3DFE4D4F" w:rsidRPr="009E4B31">
              <w:rPr>
                <w:color w:val="000000" w:themeColor="text1"/>
                <w:sz w:val="20"/>
                <w:szCs w:val="20"/>
              </w:rPr>
              <w:t>7, Tr</w:t>
            </w:r>
            <w:r w:rsidR="3D9087C8" w:rsidRPr="009E4B31">
              <w:rPr>
                <w:color w:val="000000" w:themeColor="text1"/>
                <w:sz w:val="20"/>
                <w:szCs w:val="20"/>
              </w:rPr>
              <w:t xml:space="preserve"> </w:t>
            </w:r>
            <w:r w:rsidR="3DFE4D4F" w:rsidRPr="009E4B31">
              <w:rPr>
                <w:color w:val="000000" w:themeColor="text1"/>
                <w:sz w:val="20"/>
                <w:szCs w:val="20"/>
              </w:rPr>
              <w:t>8, Kr</w:t>
            </w:r>
            <w:r w:rsidR="57FFCBEC" w:rsidRPr="009E4B31">
              <w:rPr>
                <w:color w:val="000000" w:themeColor="text1"/>
                <w:sz w:val="20"/>
                <w:szCs w:val="20"/>
              </w:rPr>
              <w:t xml:space="preserve"> </w:t>
            </w:r>
            <w:r w:rsidR="3DFE4D4F" w:rsidRPr="009E4B31">
              <w:rPr>
                <w:color w:val="000000" w:themeColor="text1"/>
                <w:sz w:val="20"/>
                <w:szCs w:val="20"/>
              </w:rPr>
              <w:t>1 a</w:t>
            </w:r>
            <w:r w:rsidR="3DFE4D4F" w:rsidRPr="009E4B31">
              <w:rPr>
                <w:sz w:val="20"/>
                <w:szCs w:val="20"/>
              </w:rPr>
              <w:t>lebo ich</w:t>
            </w:r>
            <w:r w:rsidR="2E78315D" w:rsidRPr="009E4B31">
              <w:rPr>
                <w:sz w:val="20"/>
                <w:szCs w:val="20"/>
              </w:rPr>
              <w:t xml:space="preserve"> </w:t>
            </w:r>
            <w:r w:rsidR="3DFE4D4F" w:rsidRPr="009E4B31">
              <w:rPr>
                <w:sz w:val="20"/>
                <w:szCs w:val="20"/>
              </w:rPr>
              <w:t>potenciálu, s ponechávaním solitérnych jedincov stromov</w:t>
            </w:r>
          </w:p>
        </w:tc>
        <w:tc>
          <w:tcPr>
            <w:tcW w:w="4251" w:type="dxa"/>
            <w:gridSpan w:val="2"/>
            <w:tcBorders>
              <w:top w:val="single" w:sz="4" w:space="0" w:color="auto"/>
              <w:left w:val="single" w:sz="4" w:space="0" w:color="auto"/>
              <w:bottom w:val="single" w:sz="4" w:space="0" w:color="auto"/>
              <w:right w:val="single" w:sz="4" w:space="0" w:color="auto"/>
            </w:tcBorders>
          </w:tcPr>
          <w:p w14:paraId="6550819F" w14:textId="1F61BD01" w:rsidR="0031730F" w:rsidRPr="009E4B31" w:rsidRDefault="60D02554" w:rsidP="009E4B31">
            <w:pPr>
              <w:pStyle w:val="Default"/>
              <w:rPr>
                <w:kern w:val="2"/>
                <w:sz w:val="20"/>
                <w:szCs w:val="20"/>
              </w:rPr>
            </w:pPr>
            <w:r w:rsidRPr="009E4B31">
              <w:rPr>
                <w:kern w:val="2"/>
                <w:sz w:val="20"/>
                <w:szCs w:val="20"/>
              </w:rPr>
              <w:t xml:space="preserve">Biotop bez nežiadúcej sukcesie na výmere </w:t>
            </w:r>
            <w:r w:rsidR="0BAFB1E0" w:rsidRPr="009E4B31">
              <w:rPr>
                <w:kern w:val="2"/>
                <w:sz w:val="20"/>
                <w:szCs w:val="20"/>
              </w:rPr>
              <w:t>5</w:t>
            </w:r>
            <w:r w:rsidR="1FE89E3F" w:rsidRPr="009E4B31">
              <w:rPr>
                <w:kern w:val="2"/>
                <w:sz w:val="20"/>
                <w:szCs w:val="20"/>
              </w:rPr>
              <w:t>0</w:t>
            </w:r>
            <w:r w:rsidRPr="009E4B31">
              <w:rPr>
                <w:kern w:val="2"/>
                <w:sz w:val="20"/>
                <w:szCs w:val="20"/>
              </w:rPr>
              <w:t xml:space="preserve"> ha – bez náletov drevín </w:t>
            </w:r>
          </w:p>
          <w:p w14:paraId="5C89AABE" w14:textId="77777777" w:rsidR="0031730F" w:rsidRPr="009E4B31" w:rsidRDefault="0031730F" w:rsidP="009E4B31">
            <w:pPr>
              <w:pStyle w:val="Default"/>
              <w:rPr>
                <w:kern w:val="2"/>
                <w:sz w:val="20"/>
                <w:szCs w:val="20"/>
              </w:rPr>
            </w:pPr>
          </w:p>
        </w:tc>
        <w:tc>
          <w:tcPr>
            <w:tcW w:w="1558" w:type="dxa"/>
            <w:gridSpan w:val="2"/>
            <w:tcBorders>
              <w:top w:val="single" w:sz="4" w:space="0" w:color="auto"/>
              <w:left w:val="single" w:sz="4" w:space="0" w:color="auto"/>
              <w:bottom w:val="single" w:sz="4" w:space="0" w:color="auto"/>
              <w:right w:val="single" w:sz="4" w:space="0" w:color="auto"/>
            </w:tcBorders>
            <w:hideMark/>
          </w:tcPr>
          <w:p w14:paraId="28683023" w14:textId="7E2D92A3" w:rsidR="0031730F" w:rsidRPr="009E4B31" w:rsidRDefault="005C28A9" w:rsidP="00483C52">
            <w:pPr>
              <w:widowControl w:val="0"/>
              <w:autoSpaceDE w:val="0"/>
              <w:autoSpaceDN w:val="0"/>
              <w:adjustRightInd w:val="0"/>
              <w:spacing w:after="0"/>
              <w:jc w:val="center"/>
              <w:rPr>
                <w:color w:val="000000"/>
                <w:kern w:val="2"/>
                <w:sz w:val="20"/>
                <w:szCs w:val="20"/>
              </w:rPr>
            </w:pPr>
            <w:r w:rsidRPr="009E4B31">
              <w:rPr>
                <w:color w:val="000000"/>
                <w:kern w:val="2"/>
                <w:sz w:val="20"/>
                <w:szCs w:val="20"/>
              </w:rPr>
              <w:t>202</w:t>
            </w:r>
            <w:r w:rsidR="5B538E3D" w:rsidRPr="009E4B31">
              <w:rPr>
                <w:color w:val="000000"/>
                <w:kern w:val="2"/>
                <w:sz w:val="20"/>
                <w:szCs w:val="20"/>
              </w:rPr>
              <w:t>7</w:t>
            </w:r>
            <w:r w:rsidRPr="009E4B31">
              <w:rPr>
                <w:color w:val="000000"/>
                <w:kern w:val="2"/>
                <w:sz w:val="20"/>
                <w:szCs w:val="20"/>
              </w:rPr>
              <w:t xml:space="preserve"> – 203</w:t>
            </w:r>
            <w:r w:rsidR="16FC2BC0" w:rsidRPr="009E4B31">
              <w:rPr>
                <w:color w:val="000000"/>
                <w:kern w:val="2"/>
                <w:sz w:val="20"/>
                <w:szCs w:val="20"/>
              </w:rPr>
              <w:t>6</w:t>
            </w:r>
          </w:p>
          <w:p w14:paraId="400B84E2" w14:textId="4A05646D" w:rsidR="0031730F" w:rsidRPr="009E4B31" w:rsidRDefault="0031730F" w:rsidP="00483C52">
            <w:pPr>
              <w:widowControl w:val="0"/>
              <w:autoSpaceDE w:val="0"/>
              <w:autoSpaceDN w:val="0"/>
              <w:adjustRightInd w:val="0"/>
              <w:jc w:val="center"/>
              <w:rPr>
                <w:color w:val="000000"/>
                <w:kern w:val="2"/>
                <w:sz w:val="20"/>
                <w:szCs w:val="20"/>
              </w:rPr>
            </w:pPr>
            <w:r w:rsidRPr="009E4B31">
              <w:rPr>
                <w:color w:val="000000"/>
                <w:kern w:val="2"/>
                <w:sz w:val="20"/>
                <w:szCs w:val="20"/>
              </w:rPr>
              <w:t>(každoročne)</w:t>
            </w:r>
          </w:p>
        </w:tc>
        <w:tc>
          <w:tcPr>
            <w:tcW w:w="1558" w:type="dxa"/>
            <w:gridSpan w:val="2"/>
            <w:tcBorders>
              <w:top w:val="single" w:sz="4" w:space="0" w:color="auto"/>
              <w:left w:val="single" w:sz="4" w:space="0" w:color="auto"/>
              <w:bottom w:val="single" w:sz="4" w:space="0" w:color="auto"/>
              <w:right w:val="single" w:sz="4" w:space="0" w:color="auto"/>
            </w:tcBorders>
            <w:hideMark/>
          </w:tcPr>
          <w:p w14:paraId="2A0F6389" w14:textId="469B2E14" w:rsidR="0031730F" w:rsidRPr="009E4B31" w:rsidRDefault="00EF4948" w:rsidP="009E4B31">
            <w:pPr>
              <w:widowControl w:val="0"/>
              <w:autoSpaceDE w:val="0"/>
              <w:autoSpaceDN w:val="0"/>
              <w:adjustRightInd w:val="0"/>
              <w:jc w:val="center"/>
              <w:rPr>
                <w:color w:val="000000"/>
                <w:kern w:val="2"/>
                <w:sz w:val="20"/>
                <w:szCs w:val="20"/>
              </w:rPr>
            </w:pPr>
            <w:r w:rsidRPr="009E4B31">
              <w:rPr>
                <w:color w:val="000000" w:themeColor="text1"/>
                <w:sz w:val="20"/>
                <w:szCs w:val="20"/>
              </w:rPr>
              <w:t>V</w:t>
            </w:r>
            <w:r w:rsidR="0031730F" w:rsidRPr="009E4B31">
              <w:rPr>
                <w:color w:val="000000"/>
                <w:kern w:val="2"/>
                <w:sz w:val="20"/>
                <w:szCs w:val="20"/>
              </w:rPr>
              <w:t>lastník</w:t>
            </w:r>
            <w:r w:rsidR="0254AFAE" w:rsidRPr="009E4B31">
              <w:rPr>
                <w:color w:val="000000"/>
                <w:kern w:val="2"/>
                <w:sz w:val="20"/>
                <w:szCs w:val="20"/>
              </w:rPr>
              <w:t xml:space="preserve">, </w:t>
            </w:r>
            <w:r w:rsidRPr="009E4B31">
              <w:rPr>
                <w:color w:val="000000" w:themeColor="text1"/>
                <w:sz w:val="20"/>
                <w:szCs w:val="20"/>
              </w:rPr>
              <w:t xml:space="preserve"> správca, </w:t>
            </w:r>
            <w:r w:rsidR="07334E92" w:rsidRPr="009E4B31">
              <w:rPr>
                <w:color w:val="000000" w:themeColor="text1"/>
                <w:sz w:val="20"/>
                <w:szCs w:val="20"/>
              </w:rPr>
              <w:t xml:space="preserve"> </w:t>
            </w:r>
            <w:r w:rsidRPr="009E4B31">
              <w:rPr>
                <w:color w:val="000000" w:themeColor="text1"/>
                <w:sz w:val="20"/>
                <w:szCs w:val="20"/>
              </w:rPr>
              <w:t>nájomca</w:t>
            </w:r>
          </w:p>
          <w:p w14:paraId="14F5A799" w14:textId="41980FE0" w:rsidR="00EF4948" w:rsidRPr="009E4B31" w:rsidRDefault="00EF4948" w:rsidP="009E4B31">
            <w:pPr>
              <w:widowControl w:val="0"/>
              <w:autoSpaceDE w:val="0"/>
              <w:autoSpaceDN w:val="0"/>
              <w:adjustRightInd w:val="0"/>
              <w:jc w:val="center"/>
              <w:rPr>
                <w:color w:val="000000"/>
                <w:kern w:val="2"/>
                <w:sz w:val="20"/>
                <w:szCs w:val="20"/>
              </w:rPr>
            </w:pPr>
          </w:p>
        </w:tc>
        <w:tc>
          <w:tcPr>
            <w:tcW w:w="1559" w:type="dxa"/>
            <w:gridSpan w:val="2"/>
            <w:tcBorders>
              <w:top w:val="single" w:sz="4" w:space="0" w:color="auto"/>
              <w:left w:val="single" w:sz="4" w:space="0" w:color="auto"/>
              <w:bottom w:val="single" w:sz="4" w:space="0" w:color="auto"/>
              <w:right w:val="single" w:sz="4" w:space="0" w:color="auto"/>
            </w:tcBorders>
            <w:hideMark/>
          </w:tcPr>
          <w:p w14:paraId="2F2B55BA" w14:textId="77777777" w:rsidR="0031730F" w:rsidRPr="009E4B31" w:rsidRDefault="04F52D24" w:rsidP="009E4B31">
            <w:pPr>
              <w:widowControl w:val="0"/>
              <w:autoSpaceDE w:val="0"/>
              <w:autoSpaceDN w:val="0"/>
              <w:adjustRightInd w:val="0"/>
              <w:jc w:val="center"/>
              <w:rPr>
                <w:color w:val="000000"/>
                <w:kern w:val="2"/>
                <w:sz w:val="20"/>
                <w:szCs w:val="20"/>
              </w:rPr>
            </w:pPr>
            <w:r w:rsidRPr="009E4B31">
              <w:rPr>
                <w:rStyle w:val="markedcontent"/>
                <w:kern w:val="2"/>
                <w:sz w:val="20"/>
                <w:szCs w:val="20"/>
              </w:rPr>
              <w:t>Zdroje EÚ, štátny rozpočet (zmluvná starostlivosť), vlastné zdroje</w:t>
            </w:r>
            <w:r w:rsidRPr="009E4B31">
              <w:rPr>
                <w:color w:val="000000"/>
                <w:kern w:val="2"/>
                <w:sz w:val="20"/>
                <w:szCs w:val="20"/>
              </w:rPr>
              <w:t xml:space="preserve"> </w:t>
            </w:r>
          </w:p>
        </w:tc>
        <w:tc>
          <w:tcPr>
            <w:tcW w:w="1140" w:type="dxa"/>
            <w:gridSpan w:val="2"/>
            <w:tcBorders>
              <w:top w:val="single" w:sz="4" w:space="0" w:color="auto"/>
              <w:left w:val="single" w:sz="4" w:space="0" w:color="auto"/>
              <w:bottom w:val="single" w:sz="4" w:space="0" w:color="auto"/>
              <w:right w:val="single" w:sz="4" w:space="0" w:color="auto"/>
            </w:tcBorders>
            <w:hideMark/>
          </w:tcPr>
          <w:p w14:paraId="34E6DF2A" w14:textId="4BEA8B9A" w:rsidR="0031730F" w:rsidRPr="009E4B31" w:rsidRDefault="3442008D" w:rsidP="009E4B31">
            <w:pPr>
              <w:widowControl w:val="0"/>
              <w:autoSpaceDE w:val="0"/>
              <w:autoSpaceDN w:val="0"/>
              <w:adjustRightInd w:val="0"/>
              <w:jc w:val="left"/>
              <w:rPr>
                <w:color w:val="000000" w:themeColor="text1"/>
                <w:sz w:val="20"/>
                <w:szCs w:val="20"/>
              </w:rPr>
            </w:pPr>
            <w:r w:rsidRPr="009E4B31">
              <w:rPr>
                <w:color w:val="000000" w:themeColor="text1"/>
                <w:sz w:val="20"/>
                <w:szCs w:val="20"/>
              </w:rPr>
              <w:t>N2,N3</w:t>
            </w:r>
            <w:r w:rsidR="22852791" w:rsidRPr="009E4B31">
              <w:rPr>
                <w:color w:val="000000" w:themeColor="text1"/>
                <w:sz w:val="20"/>
                <w:szCs w:val="20"/>
              </w:rPr>
              <w:t>,</w:t>
            </w:r>
            <w:r w:rsidR="00483C52">
              <w:rPr>
                <w:color w:val="000000" w:themeColor="text1"/>
                <w:sz w:val="20"/>
                <w:szCs w:val="20"/>
              </w:rPr>
              <w:t xml:space="preserve"> </w:t>
            </w:r>
            <w:r w:rsidR="22852791" w:rsidRPr="009E4B31">
              <w:rPr>
                <w:color w:val="000000" w:themeColor="text1"/>
                <w:sz w:val="20"/>
                <w:szCs w:val="20"/>
              </w:rPr>
              <w:t>N4</w:t>
            </w:r>
          </w:p>
          <w:p w14:paraId="2C847C71" w14:textId="77777777" w:rsidR="0031730F" w:rsidRPr="009E4B31" w:rsidRDefault="0031730F" w:rsidP="009E4B31">
            <w:pPr>
              <w:widowControl w:val="0"/>
              <w:autoSpaceDE w:val="0"/>
              <w:autoSpaceDN w:val="0"/>
              <w:adjustRightInd w:val="0"/>
              <w:jc w:val="left"/>
              <w:rPr>
                <w:color w:val="000000"/>
                <w:kern w:val="2"/>
                <w:sz w:val="20"/>
                <w:szCs w:val="20"/>
              </w:rPr>
            </w:pPr>
          </w:p>
        </w:tc>
      </w:tr>
      <w:tr w:rsidR="0031730F" w:rsidRPr="009E4B31" w14:paraId="6C7453EF" w14:textId="77777777" w:rsidTr="00483C52">
        <w:trPr>
          <w:gridAfter w:val="1"/>
          <w:wAfter w:w="28" w:type="dxa"/>
          <w:trHeight w:val="715"/>
        </w:trPr>
        <w:tc>
          <w:tcPr>
            <w:tcW w:w="1271" w:type="dxa"/>
            <w:tcBorders>
              <w:top w:val="single" w:sz="4" w:space="0" w:color="auto"/>
              <w:left w:val="single" w:sz="4" w:space="0" w:color="auto"/>
              <w:bottom w:val="single" w:sz="4" w:space="0" w:color="auto"/>
              <w:right w:val="single" w:sz="4" w:space="0" w:color="auto"/>
            </w:tcBorders>
            <w:hideMark/>
          </w:tcPr>
          <w:p w14:paraId="2342DA0D" w14:textId="77777777" w:rsidR="0031730F" w:rsidRPr="009E4B31" w:rsidRDefault="0031730F" w:rsidP="009E4B31">
            <w:pPr>
              <w:widowControl w:val="0"/>
              <w:autoSpaceDE w:val="0"/>
              <w:autoSpaceDN w:val="0"/>
              <w:adjustRightInd w:val="0"/>
              <w:rPr>
                <w:color w:val="000000"/>
                <w:kern w:val="2"/>
                <w:sz w:val="20"/>
                <w:szCs w:val="20"/>
              </w:rPr>
            </w:pPr>
            <w:r w:rsidRPr="009E4B31">
              <w:rPr>
                <w:color w:val="000000"/>
                <w:kern w:val="2"/>
                <w:sz w:val="20"/>
                <w:szCs w:val="20"/>
              </w:rPr>
              <w:lastRenderedPageBreak/>
              <w:t>2.1.1.5</w:t>
            </w:r>
          </w:p>
        </w:tc>
        <w:tc>
          <w:tcPr>
            <w:tcW w:w="2692" w:type="dxa"/>
            <w:tcBorders>
              <w:top w:val="single" w:sz="4" w:space="0" w:color="auto"/>
              <w:left w:val="single" w:sz="4" w:space="0" w:color="auto"/>
              <w:bottom w:val="single" w:sz="4" w:space="0" w:color="auto"/>
              <w:right w:val="single" w:sz="4" w:space="0" w:color="auto"/>
            </w:tcBorders>
            <w:hideMark/>
          </w:tcPr>
          <w:p w14:paraId="56B3F69E" w14:textId="5D0C24D2" w:rsidR="0031730F" w:rsidRPr="009E4B31" w:rsidRDefault="42DA66D8" w:rsidP="009E4B31">
            <w:pPr>
              <w:pStyle w:val="Default"/>
              <w:rPr>
                <w:kern w:val="2"/>
                <w:sz w:val="20"/>
                <w:szCs w:val="20"/>
              </w:rPr>
            </w:pPr>
            <w:r w:rsidRPr="009E4B31">
              <w:rPr>
                <w:sz w:val="20"/>
                <w:szCs w:val="20"/>
              </w:rPr>
              <w:t>Zabezpečiť m</w:t>
            </w:r>
            <w:r w:rsidR="3DFE4D4F" w:rsidRPr="009E4B31">
              <w:rPr>
                <w:kern w:val="2"/>
                <w:sz w:val="20"/>
                <w:szCs w:val="20"/>
              </w:rPr>
              <w:t>ulčovanie</w:t>
            </w:r>
            <w:r w:rsidR="3DFE4D4F" w:rsidRPr="009E4B31">
              <w:rPr>
                <w:sz w:val="20"/>
                <w:szCs w:val="20"/>
              </w:rPr>
              <w:t xml:space="preserve"> lúk a pasienkov s výskytom biotopov Lk</w:t>
            </w:r>
            <w:r w:rsidR="150DCCAF" w:rsidRPr="009E4B31">
              <w:rPr>
                <w:sz w:val="20"/>
                <w:szCs w:val="20"/>
              </w:rPr>
              <w:t xml:space="preserve"> </w:t>
            </w:r>
            <w:r w:rsidR="3DFE4D4F" w:rsidRPr="009E4B31">
              <w:rPr>
                <w:sz w:val="20"/>
                <w:szCs w:val="20"/>
              </w:rPr>
              <w:t>1, Lk</w:t>
            </w:r>
            <w:r w:rsidR="03B8CABB" w:rsidRPr="009E4B31">
              <w:rPr>
                <w:sz w:val="20"/>
                <w:szCs w:val="20"/>
              </w:rPr>
              <w:t xml:space="preserve"> </w:t>
            </w:r>
            <w:r w:rsidR="3DFE4D4F" w:rsidRPr="009E4B31">
              <w:rPr>
                <w:sz w:val="20"/>
                <w:szCs w:val="20"/>
              </w:rPr>
              <w:t>3, Lk</w:t>
            </w:r>
            <w:r w:rsidR="7C986F26" w:rsidRPr="009E4B31">
              <w:rPr>
                <w:sz w:val="20"/>
                <w:szCs w:val="20"/>
              </w:rPr>
              <w:t xml:space="preserve"> </w:t>
            </w:r>
            <w:r w:rsidR="3DFE4D4F" w:rsidRPr="009E4B31">
              <w:rPr>
                <w:sz w:val="20"/>
                <w:szCs w:val="20"/>
              </w:rPr>
              <w:t>6, Lk</w:t>
            </w:r>
            <w:r w:rsidR="750B1DA6" w:rsidRPr="009E4B31">
              <w:rPr>
                <w:sz w:val="20"/>
                <w:szCs w:val="20"/>
              </w:rPr>
              <w:t xml:space="preserve"> </w:t>
            </w:r>
            <w:r w:rsidR="3DFE4D4F" w:rsidRPr="009E4B31">
              <w:rPr>
                <w:sz w:val="20"/>
                <w:szCs w:val="20"/>
              </w:rPr>
              <w:t>7, Tr</w:t>
            </w:r>
            <w:r w:rsidR="5A40D411" w:rsidRPr="009E4B31">
              <w:rPr>
                <w:sz w:val="20"/>
                <w:szCs w:val="20"/>
              </w:rPr>
              <w:t xml:space="preserve"> </w:t>
            </w:r>
            <w:r w:rsidR="3DFE4D4F" w:rsidRPr="009E4B31">
              <w:rPr>
                <w:sz w:val="20"/>
                <w:szCs w:val="20"/>
              </w:rPr>
              <w:t>8,</w:t>
            </w:r>
            <w:r w:rsidR="001766A4" w:rsidRPr="009E4B31">
              <w:rPr>
                <w:sz w:val="20"/>
                <w:szCs w:val="20"/>
              </w:rPr>
              <w:t xml:space="preserve"> </w:t>
            </w:r>
            <w:r w:rsidR="3DFE4D4F" w:rsidRPr="009E4B31">
              <w:rPr>
                <w:sz w:val="20"/>
                <w:szCs w:val="20"/>
              </w:rPr>
              <w:t>alebo ich potenciálu, (max. 3 roky po sebe) s výskytom náletových drevín alebo expanzívnych druhov rastlín ako príprava na ďalšie obhospodarovanie – kosenie</w:t>
            </w:r>
          </w:p>
        </w:tc>
        <w:tc>
          <w:tcPr>
            <w:tcW w:w="4251" w:type="dxa"/>
            <w:gridSpan w:val="2"/>
            <w:tcBorders>
              <w:top w:val="single" w:sz="4" w:space="0" w:color="auto"/>
              <w:left w:val="single" w:sz="4" w:space="0" w:color="auto"/>
              <w:bottom w:val="single" w:sz="4" w:space="0" w:color="auto"/>
              <w:right w:val="single" w:sz="4" w:space="0" w:color="auto"/>
            </w:tcBorders>
          </w:tcPr>
          <w:p w14:paraId="5108F9B1" w14:textId="7EFA2745" w:rsidR="0031730F" w:rsidRPr="009E4B31" w:rsidRDefault="60D02554" w:rsidP="009E4B31">
            <w:pPr>
              <w:pStyle w:val="Default"/>
              <w:rPr>
                <w:kern w:val="2"/>
                <w:sz w:val="20"/>
                <w:szCs w:val="20"/>
              </w:rPr>
            </w:pPr>
            <w:r w:rsidRPr="009E4B31">
              <w:rPr>
                <w:kern w:val="2"/>
                <w:sz w:val="20"/>
                <w:szCs w:val="20"/>
              </w:rPr>
              <w:t xml:space="preserve">Lúky a pasienky bez expanzívnych druhov rastlín alebo mladých náletov drevín, pripravené na ďalšie užívanie na výmere </w:t>
            </w:r>
            <w:r w:rsidR="757248D9" w:rsidRPr="009E4B31">
              <w:rPr>
                <w:kern w:val="2"/>
                <w:sz w:val="20"/>
                <w:szCs w:val="20"/>
              </w:rPr>
              <w:t>5</w:t>
            </w:r>
            <w:r w:rsidR="607DCD56" w:rsidRPr="009E4B31">
              <w:rPr>
                <w:kern w:val="2"/>
                <w:sz w:val="20"/>
                <w:szCs w:val="20"/>
              </w:rPr>
              <w:t xml:space="preserve">0 </w:t>
            </w:r>
            <w:r w:rsidRPr="009E4B31">
              <w:rPr>
                <w:kern w:val="2"/>
                <w:sz w:val="20"/>
                <w:szCs w:val="20"/>
              </w:rPr>
              <w:t>ha</w:t>
            </w:r>
          </w:p>
        </w:tc>
        <w:tc>
          <w:tcPr>
            <w:tcW w:w="1558" w:type="dxa"/>
            <w:gridSpan w:val="2"/>
            <w:tcBorders>
              <w:top w:val="single" w:sz="4" w:space="0" w:color="auto"/>
              <w:left w:val="single" w:sz="4" w:space="0" w:color="auto"/>
              <w:bottom w:val="single" w:sz="4" w:space="0" w:color="auto"/>
              <w:right w:val="single" w:sz="4" w:space="0" w:color="auto"/>
            </w:tcBorders>
            <w:hideMark/>
          </w:tcPr>
          <w:p w14:paraId="605FE386" w14:textId="2C7921D9" w:rsidR="0031730F" w:rsidRPr="009E4B31" w:rsidRDefault="005C28A9" w:rsidP="00483C52">
            <w:pPr>
              <w:widowControl w:val="0"/>
              <w:autoSpaceDE w:val="0"/>
              <w:autoSpaceDN w:val="0"/>
              <w:adjustRightInd w:val="0"/>
              <w:jc w:val="center"/>
              <w:rPr>
                <w:color w:val="000000"/>
                <w:kern w:val="2"/>
                <w:sz w:val="20"/>
                <w:szCs w:val="20"/>
              </w:rPr>
            </w:pPr>
            <w:r w:rsidRPr="009E4B31">
              <w:rPr>
                <w:color w:val="000000"/>
                <w:kern w:val="2"/>
                <w:sz w:val="20"/>
                <w:szCs w:val="20"/>
              </w:rPr>
              <w:t>202</w:t>
            </w:r>
            <w:r w:rsidR="28106D20" w:rsidRPr="009E4B31">
              <w:rPr>
                <w:color w:val="000000"/>
                <w:kern w:val="2"/>
                <w:sz w:val="20"/>
                <w:szCs w:val="20"/>
              </w:rPr>
              <w:t>7</w:t>
            </w:r>
            <w:r w:rsidRPr="009E4B31">
              <w:rPr>
                <w:color w:val="000000"/>
                <w:kern w:val="2"/>
                <w:sz w:val="20"/>
                <w:szCs w:val="20"/>
              </w:rPr>
              <w:t xml:space="preserve"> – 203</w:t>
            </w:r>
            <w:r w:rsidR="0234F828" w:rsidRPr="009E4B31">
              <w:rPr>
                <w:color w:val="000000"/>
                <w:kern w:val="2"/>
                <w:sz w:val="20"/>
                <w:szCs w:val="20"/>
              </w:rPr>
              <w:t>6</w:t>
            </w:r>
            <w:r w:rsidRPr="009E4B31" w:rsidDel="004161E9">
              <w:rPr>
                <w:color w:val="000000"/>
                <w:kern w:val="2"/>
                <w:sz w:val="20"/>
                <w:szCs w:val="20"/>
              </w:rPr>
              <w:t xml:space="preserve"> </w:t>
            </w:r>
            <w:r w:rsidRPr="009E4B31">
              <w:rPr>
                <w:color w:val="000000"/>
                <w:kern w:val="2"/>
                <w:sz w:val="20"/>
                <w:szCs w:val="20"/>
              </w:rPr>
              <w:t xml:space="preserve"> (každoročne)</w:t>
            </w:r>
          </w:p>
        </w:tc>
        <w:tc>
          <w:tcPr>
            <w:tcW w:w="1558" w:type="dxa"/>
            <w:gridSpan w:val="2"/>
            <w:tcBorders>
              <w:top w:val="single" w:sz="4" w:space="0" w:color="auto"/>
              <w:left w:val="single" w:sz="4" w:space="0" w:color="auto"/>
              <w:bottom w:val="single" w:sz="4" w:space="0" w:color="auto"/>
              <w:right w:val="single" w:sz="4" w:space="0" w:color="auto"/>
            </w:tcBorders>
            <w:hideMark/>
          </w:tcPr>
          <w:p w14:paraId="59A87EEB" w14:textId="4A438F41" w:rsidR="0031730F" w:rsidRPr="009E4B31" w:rsidRDefault="00422D10" w:rsidP="009E4B31">
            <w:pPr>
              <w:widowControl w:val="0"/>
              <w:autoSpaceDE w:val="0"/>
              <w:autoSpaceDN w:val="0"/>
              <w:adjustRightInd w:val="0"/>
              <w:jc w:val="center"/>
              <w:rPr>
                <w:color w:val="000000"/>
                <w:kern w:val="2"/>
                <w:sz w:val="20"/>
                <w:szCs w:val="20"/>
              </w:rPr>
            </w:pPr>
            <w:r w:rsidRPr="009E4B31">
              <w:rPr>
                <w:color w:val="000000"/>
                <w:kern w:val="2"/>
                <w:sz w:val="20"/>
                <w:szCs w:val="20"/>
              </w:rPr>
              <w:t>V</w:t>
            </w:r>
            <w:r w:rsidR="0031730F" w:rsidRPr="009E4B31">
              <w:rPr>
                <w:color w:val="000000"/>
                <w:kern w:val="2"/>
                <w:sz w:val="20"/>
                <w:szCs w:val="20"/>
              </w:rPr>
              <w:t>lastník</w:t>
            </w:r>
            <w:r w:rsidRPr="009E4B31">
              <w:rPr>
                <w:color w:val="000000"/>
                <w:kern w:val="2"/>
                <w:sz w:val="20"/>
                <w:szCs w:val="20"/>
              </w:rPr>
              <w:t>, sprá</w:t>
            </w:r>
            <w:r w:rsidRPr="009E4B31">
              <w:rPr>
                <w:color w:val="000000" w:themeColor="text1"/>
                <w:sz w:val="20"/>
                <w:szCs w:val="20"/>
              </w:rPr>
              <w:t xml:space="preserve">vca, nájomca </w:t>
            </w:r>
          </w:p>
        </w:tc>
        <w:tc>
          <w:tcPr>
            <w:tcW w:w="1559" w:type="dxa"/>
            <w:gridSpan w:val="2"/>
            <w:tcBorders>
              <w:top w:val="single" w:sz="4" w:space="0" w:color="auto"/>
              <w:left w:val="single" w:sz="4" w:space="0" w:color="auto"/>
              <w:bottom w:val="single" w:sz="4" w:space="0" w:color="auto"/>
              <w:right w:val="single" w:sz="4" w:space="0" w:color="auto"/>
            </w:tcBorders>
            <w:hideMark/>
          </w:tcPr>
          <w:p w14:paraId="3019E526" w14:textId="77777777" w:rsidR="0031730F" w:rsidRPr="009E4B31" w:rsidRDefault="04F52D24" w:rsidP="009E4B31">
            <w:pPr>
              <w:widowControl w:val="0"/>
              <w:autoSpaceDE w:val="0"/>
              <w:autoSpaceDN w:val="0"/>
              <w:adjustRightInd w:val="0"/>
              <w:jc w:val="center"/>
              <w:rPr>
                <w:color w:val="000000"/>
                <w:kern w:val="2"/>
                <w:sz w:val="20"/>
                <w:szCs w:val="20"/>
              </w:rPr>
            </w:pPr>
            <w:r w:rsidRPr="009E4B31">
              <w:rPr>
                <w:rStyle w:val="markedcontent"/>
                <w:kern w:val="2"/>
                <w:sz w:val="20"/>
                <w:szCs w:val="20"/>
              </w:rPr>
              <w:t>Zdroje EÚ , štátny rozpočet (zmluvná starostlivosť), vlastné zdroje</w:t>
            </w:r>
          </w:p>
        </w:tc>
        <w:tc>
          <w:tcPr>
            <w:tcW w:w="1140" w:type="dxa"/>
            <w:gridSpan w:val="2"/>
            <w:tcBorders>
              <w:top w:val="single" w:sz="4" w:space="0" w:color="auto"/>
              <w:left w:val="single" w:sz="4" w:space="0" w:color="auto"/>
              <w:bottom w:val="single" w:sz="4" w:space="0" w:color="auto"/>
              <w:right w:val="single" w:sz="4" w:space="0" w:color="auto"/>
            </w:tcBorders>
            <w:hideMark/>
          </w:tcPr>
          <w:p w14:paraId="64A4553B" w14:textId="7FFA8342" w:rsidR="0031730F" w:rsidRPr="009E4B31" w:rsidRDefault="1BE7E9ED" w:rsidP="009E4B31">
            <w:pPr>
              <w:widowControl w:val="0"/>
              <w:autoSpaceDE w:val="0"/>
              <w:autoSpaceDN w:val="0"/>
              <w:adjustRightInd w:val="0"/>
              <w:jc w:val="left"/>
              <w:rPr>
                <w:color w:val="000000" w:themeColor="text1"/>
                <w:sz w:val="20"/>
                <w:szCs w:val="20"/>
              </w:rPr>
            </w:pPr>
            <w:r w:rsidRPr="009E4B31">
              <w:rPr>
                <w:color w:val="000000" w:themeColor="text1"/>
                <w:sz w:val="20"/>
                <w:szCs w:val="20"/>
              </w:rPr>
              <w:t>N2,</w:t>
            </w:r>
            <w:r w:rsidR="00483C52">
              <w:rPr>
                <w:color w:val="000000" w:themeColor="text1"/>
                <w:sz w:val="20"/>
                <w:szCs w:val="20"/>
              </w:rPr>
              <w:t xml:space="preserve"> </w:t>
            </w:r>
            <w:r w:rsidRPr="009E4B31">
              <w:rPr>
                <w:color w:val="000000" w:themeColor="text1"/>
                <w:sz w:val="20"/>
                <w:szCs w:val="20"/>
              </w:rPr>
              <w:t>N3</w:t>
            </w:r>
            <w:r w:rsidR="4F1C9E44" w:rsidRPr="009E4B31">
              <w:rPr>
                <w:color w:val="000000" w:themeColor="text1"/>
                <w:sz w:val="20"/>
                <w:szCs w:val="20"/>
              </w:rPr>
              <w:t>, N4</w:t>
            </w:r>
            <w:r w:rsidR="151B6A82" w:rsidRPr="009E4B31">
              <w:rPr>
                <w:color w:val="000000" w:themeColor="text1"/>
                <w:sz w:val="20"/>
                <w:szCs w:val="20"/>
              </w:rPr>
              <w:t>, N7</w:t>
            </w:r>
          </w:p>
          <w:p w14:paraId="6C78AC3B" w14:textId="77777777" w:rsidR="0031730F" w:rsidRPr="009E4B31" w:rsidRDefault="0031730F" w:rsidP="009E4B31">
            <w:pPr>
              <w:widowControl w:val="0"/>
              <w:autoSpaceDE w:val="0"/>
              <w:autoSpaceDN w:val="0"/>
              <w:adjustRightInd w:val="0"/>
              <w:jc w:val="left"/>
              <w:rPr>
                <w:color w:val="000000"/>
                <w:kern w:val="2"/>
                <w:sz w:val="20"/>
                <w:szCs w:val="20"/>
              </w:rPr>
            </w:pPr>
          </w:p>
        </w:tc>
      </w:tr>
      <w:tr w:rsidR="00663510" w:rsidRPr="009E4B31" w14:paraId="12E94358" w14:textId="77777777" w:rsidTr="00483C52">
        <w:trPr>
          <w:gridAfter w:val="1"/>
          <w:wAfter w:w="28" w:type="dxa"/>
          <w:trHeight w:val="520"/>
        </w:trPr>
        <w:tc>
          <w:tcPr>
            <w:tcW w:w="14029" w:type="dxa"/>
            <w:gridSpan w:val="12"/>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5C4E572" w14:textId="7299C519" w:rsidR="00663510" w:rsidRPr="009E4B31" w:rsidRDefault="7F4A5A7B" w:rsidP="009E4B31">
            <w:pPr>
              <w:spacing w:after="0"/>
              <w:rPr>
                <w:rFonts w:eastAsia="Times New Roman"/>
                <w:kern w:val="2"/>
              </w:rPr>
            </w:pPr>
            <w:r w:rsidRPr="009E4B31">
              <w:rPr>
                <w:i/>
                <w:iCs/>
                <w:kern w:val="2"/>
                <w:u w:val="single"/>
              </w:rPr>
              <w:t>Operatívny cieľ 2.2:</w:t>
            </w:r>
            <w:r w:rsidRPr="009E4B31">
              <w:rPr>
                <w:kern w:val="2"/>
              </w:rPr>
              <w:t xml:space="preserve"> </w:t>
            </w:r>
            <w:r w:rsidRPr="009E4B31">
              <w:rPr>
                <w:rFonts w:eastAsia="Times New Roman"/>
                <w:kern w:val="2"/>
              </w:rPr>
              <w:t>Zachovanie ostatných nelesných biotopov s extenzívnym využitím na nezmenšujúcej sa výmere.</w:t>
            </w:r>
            <w:r w:rsidR="2DF4F3B3" w:rsidRPr="009E4B31">
              <w:rPr>
                <w:rFonts w:eastAsia="Times New Roman"/>
                <w:b/>
                <w:bCs/>
                <w:kern w:val="2"/>
              </w:rPr>
              <w:t xml:space="preserve"> </w:t>
            </w:r>
            <w:r w:rsidR="001766A4" w:rsidRPr="009E4B31">
              <w:rPr>
                <w:rFonts w:eastAsia="Times New Roman"/>
                <w:bCs/>
                <w:kern w:val="2"/>
              </w:rPr>
              <w:t>Opat</w:t>
            </w:r>
            <w:r w:rsidR="00F552BE" w:rsidRPr="009E4B31">
              <w:rPr>
                <w:rFonts w:eastAsia="Times New Roman"/>
                <w:bCs/>
                <w:kern w:val="2"/>
              </w:rPr>
              <w:t>renia tohto operatívneho cieľa s</w:t>
            </w:r>
            <w:r w:rsidR="001766A4" w:rsidRPr="009E4B31">
              <w:rPr>
                <w:rFonts w:eastAsia="Times New Roman"/>
                <w:bCs/>
                <w:kern w:val="2"/>
              </w:rPr>
              <w:t xml:space="preserve">a </w:t>
            </w:r>
            <w:r w:rsidR="00F552BE" w:rsidRPr="009E4B31">
              <w:rPr>
                <w:rFonts w:eastAsia="Times New Roman"/>
                <w:bCs/>
                <w:kern w:val="2"/>
              </w:rPr>
              <w:t>t</w:t>
            </w:r>
            <w:r w:rsidR="001766A4" w:rsidRPr="009E4B31">
              <w:rPr>
                <w:rFonts w:eastAsia="Times New Roman"/>
                <w:bCs/>
                <w:kern w:val="2"/>
              </w:rPr>
              <w:t xml:space="preserve">ýkajú </w:t>
            </w:r>
            <w:r w:rsidR="37D56F6C" w:rsidRPr="009E4B31" w:rsidDel="001766A4">
              <w:rPr>
                <w:rFonts w:eastAsia="Times New Roman"/>
                <w:b/>
                <w:bCs/>
                <w:kern w:val="2"/>
              </w:rPr>
              <w:t>v</w:t>
            </w:r>
            <w:r w:rsidR="2D47ED6F" w:rsidRPr="009E4B31">
              <w:rPr>
                <w:rFonts w:eastAsia="Times New Roman"/>
                <w:b/>
                <w:bCs/>
              </w:rPr>
              <w:t>šetk</w:t>
            </w:r>
            <w:r w:rsidR="37D56F6C" w:rsidRPr="009E4B31">
              <w:rPr>
                <w:rFonts w:eastAsia="Times New Roman"/>
                <w:b/>
                <w:bCs/>
              </w:rPr>
              <w:t>ých</w:t>
            </w:r>
            <w:r w:rsidR="2D47ED6F" w:rsidRPr="009E4B31">
              <w:rPr>
                <w:rFonts w:eastAsia="Times New Roman"/>
                <w:b/>
                <w:bCs/>
              </w:rPr>
              <w:t xml:space="preserve"> </w:t>
            </w:r>
            <w:r w:rsidR="37D56F6C" w:rsidRPr="009E4B31">
              <w:rPr>
                <w:rFonts w:eastAsia="Times New Roman"/>
                <w:b/>
                <w:bCs/>
              </w:rPr>
              <w:t>ÚEV</w:t>
            </w:r>
            <w:r w:rsidR="001766A4" w:rsidRPr="009E4B31">
              <w:rPr>
                <w:rFonts w:eastAsia="Times New Roman"/>
                <w:b/>
              </w:rPr>
              <w:t xml:space="preserve"> </w:t>
            </w:r>
            <w:r w:rsidR="00EF00D5" w:rsidRPr="009E4B31">
              <w:rPr>
                <w:rFonts w:eastAsia="Times New Roman"/>
                <w:b/>
              </w:rPr>
              <w:t>nachádzajúc</w:t>
            </w:r>
            <w:r w:rsidR="00D62556" w:rsidRPr="009E4B31">
              <w:rPr>
                <w:rFonts w:eastAsia="Times New Roman"/>
                <w:b/>
              </w:rPr>
              <w:t>ich</w:t>
            </w:r>
            <w:r w:rsidR="00EF00D5" w:rsidRPr="009E4B31">
              <w:rPr>
                <w:rFonts w:eastAsia="Times New Roman"/>
                <w:b/>
              </w:rPr>
              <w:t xml:space="preserve"> sa v území CHKO</w:t>
            </w:r>
            <w:r w:rsidR="2DF4F3B3" w:rsidRPr="009E4B31">
              <w:rPr>
                <w:rFonts w:eastAsia="Times New Roman"/>
                <w:b/>
              </w:rPr>
              <w:t>.</w:t>
            </w:r>
          </w:p>
          <w:p w14:paraId="649DC05B" w14:textId="44AA522F" w:rsidR="000F5196" w:rsidRPr="009E4B31" w:rsidRDefault="0FDFDD6D" w:rsidP="009E4B31">
            <w:pPr>
              <w:shd w:val="clear" w:color="auto" w:fill="FBE4D5" w:themeFill="accent2" w:themeFillTint="33"/>
              <w:spacing w:after="0"/>
            </w:pPr>
            <w:r w:rsidRPr="009E4B31">
              <w:rPr>
                <w:rFonts w:eastAsia="Times New Roman"/>
                <w:kern w:val="2"/>
              </w:rPr>
              <w:t xml:space="preserve">Realizáciou opatrení sa má dosiahnuť zlepšenie alebo zachovanie priaznivého stavu nelesných biotopov </w:t>
            </w:r>
            <w:r w:rsidRPr="009E4B31">
              <w:rPr>
                <w:rFonts w:eastAsia="Times New Roman"/>
              </w:rPr>
              <w:t>Ra</w:t>
            </w:r>
            <w:r w:rsidR="1BF8242E" w:rsidRPr="009E4B31">
              <w:rPr>
                <w:rFonts w:eastAsia="Times New Roman"/>
                <w:kern w:val="2"/>
              </w:rPr>
              <w:t xml:space="preserve"> </w:t>
            </w:r>
            <w:r w:rsidRPr="009E4B31">
              <w:rPr>
                <w:rFonts w:eastAsia="Times New Roman"/>
                <w:kern w:val="2"/>
              </w:rPr>
              <w:t xml:space="preserve">2 Degradované </w:t>
            </w:r>
            <w:r w:rsidRPr="009E4B31">
              <w:rPr>
                <w:rFonts w:eastAsia="Times New Roman"/>
              </w:rPr>
              <w:t>vrchoviská schopné prirodzenej obnovy (7220), Ra</w:t>
            </w:r>
            <w:r w:rsidR="2403DEC2" w:rsidRPr="009E4B31">
              <w:rPr>
                <w:rFonts w:eastAsia="Times New Roman"/>
                <w:kern w:val="2"/>
              </w:rPr>
              <w:t xml:space="preserve"> </w:t>
            </w:r>
            <w:r w:rsidRPr="009E4B31">
              <w:rPr>
                <w:rFonts w:eastAsia="Times New Roman"/>
                <w:kern w:val="2"/>
              </w:rPr>
              <w:t xml:space="preserve">3 Prechodné rašeliniská a trasoviská (7140), </w:t>
            </w:r>
            <w:r w:rsidRPr="009E4B31">
              <w:rPr>
                <w:rFonts w:eastAsia="Times New Roman"/>
              </w:rPr>
              <w:t>Ra</w:t>
            </w:r>
            <w:r w:rsidR="3F2362D3" w:rsidRPr="009E4B31">
              <w:rPr>
                <w:rFonts w:eastAsia="Times New Roman"/>
                <w:kern w:val="2"/>
              </w:rPr>
              <w:t xml:space="preserve"> </w:t>
            </w:r>
            <w:r w:rsidRPr="009E4B31">
              <w:rPr>
                <w:rFonts w:eastAsia="Times New Roman"/>
                <w:kern w:val="2"/>
              </w:rPr>
              <w:t>6 S</w:t>
            </w:r>
            <w:r w:rsidR="7BC781C4" w:rsidRPr="009E4B31">
              <w:rPr>
                <w:rFonts w:eastAsia="Times New Roman"/>
                <w:kern w:val="2"/>
              </w:rPr>
              <w:t>latiny</w:t>
            </w:r>
            <w:r w:rsidRPr="009E4B31">
              <w:rPr>
                <w:rFonts w:eastAsia="Times New Roman"/>
                <w:kern w:val="2"/>
              </w:rPr>
              <w:t xml:space="preserve"> z vysokým obsahom báz (7230), </w:t>
            </w:r>
            <w:r w:rsidRPr="009E4B31">
              <w:rPr>
                <w:rFonts w:eastAsia="Times New Roman"/>
              </w:rPr>
              <w:t>Ra</w:t>
            </w:r>
            <w:r w:rsidR="7238B552" w:rsidRPr="009E4B31">
              <w:rPr>
                <w:rFonts w:eastAsia="Times New Roman"/>
                <w:kern w:val="2"/>
              </w:rPr>
              <w:t xml:space="preserve"> </w:t>
            </w:r>
            <w:r w:rsidRPr="009E4B31">
              <w:rPr>
                <w:rFonts w:eastAsia="Times New Roman"/>
                <w:kern w:val="2"/>
              </w:rPr>
              <w:t xml:space="preserve">7 </w:t>
            </w:r>
            <w:r w:rsidRPr="009E4B31">
              <w:rPr>
                <w:rFonts w:eastAsia="Times New Roman"/>
              </w:rPr>
              <w:t xml:space="preserve">Sukcesne zmenené slatiny, </w:t>
            </w:r>
            <w:r w:rsidR="27EF7424" w:rsidRPr="009E4B31">
              <w:t xml:space="preserve">Lk 5 (6430) Vysokobylinné spoločenstvá na vlhkých lúkach, </w:t>
            </w:r>
            <w:r w:rsidR="07EC8204" w:rsidRPr="009E4B31">
              <w:rPr>
                <w:rFonts w:eastAsia="Times New Roman"/>
                <w:lang w:eastAsia="sk-SK"/>
              </w:rPr>
              <w:t xml:space="preserve">Lk 10 </w:t>
            </w:r>
            <w:r w:rsidR="07EC8204" w:rsidRPr="009E4B31">
              <w:t xml:space="preserve">Vegetácia vysokých ostríc, </w:t>
            </w:r>
            <w:r w:rsidRPr="009E4B31">
              <w:rPr>
                <w:kern w:val="2"/>
              </w:rPr>
              <w:t>Vo</w:t>
            </w:r>
            <w:r w:rsidR="26FF8E61" w:rsidRPr="009E4B31">
              <w:rPr>
                <w:kern w:val="2"/>
              </w:rPr>
              <w:t xml:space="preserve"> </w:t>
            </w:r>
            <w:r w:rsidRPr="009E4B31">
              <w:rPr>
                <w:kern w:val="2"/>
              </w:rPr>
              <w:t>1</w:t>
            </w:r>
            <w:r w:rsidRPr="009E4B31">
              <w:rPr>
                <w:b/>
                <w:bCs/>
                <w:kern w:val="2"/>
              </w:rPr>
              <w:t xml:space="preserve"> </w:t>
            </w:r>
            <w:r w:rsidRPr="009E4B31">
              <w:rPr>
                <w:kern w:val="2"/>
                <w:shd w:val="clear" w:color="auto" w:fill="FBE4D5" w:themeFill="accent2" w:themeFillTint="33"/>
              </w:rPr>
              <w:t>Oligotrofné</w:t>
            </w:r>
            <w:r w:rsidRPr="009E4B31">
              <w:t xml:space="preserve"> až mezotrofné stojaté vody s vegetáciou tried </w:t>
            </w:r>
            <w:r w:rsidRPr="009E4B31">
              <w:rPr>
                <w:i/>
                <w:iCs/>
                <w:kern w:val="2"/>
                <w:shd w:val="clear" w:color="auto" w:fill="FBE4D5" w:themeFill="accent2" w:themeFillTint="33"/>
              </w:rPr>
              <w:t>Littorelletea</w:t>
            </w:r>
            <w:r w:rsidRPr="009E4B31">
              <w:rPr>
                <w:i/>
                <w:iCs/>
              </w:rPr>
              <w:t xml:space="preserve"> uniflorae</w:t>
            </w:r>
            <w:r w:rsidRPr="009E4B31">
              <w:rPr>
                <w:kern w:val="2"/>
                <w:shd w:val="clear" w:color="auto" w:fill="FBE4D5" w:themeFill="accent2" w:themeFillTint="33"/>
              </w:rPr>
              <w:t xml:space="preserve"> a/alebo </w:t>
            </w:r>
            <w:r w:rsidRPr="009E4B31">
              <w:rPr>
                <w:i/>
                <w:iCs/>
                <w:kern w:val="2"/>
                <w:shd w:val="clear" w:color="auto" w:fill="FBE4D5" w:themeFill="accent2" w:themeFillTint="33"/>
              </w:rPr>
              <w:t>Isoëto-Nanojuncetea</w:t>
            </w:r>
            <w:r w:rsidRPr="009E4B31">
              <w:rPr>
                <w:kern w:val="2"/>
                <w:shd w:val="clear" w:color="auto" w:fill="FBE4D5" w:themeFill="accent2" w:themeFillTint="33"/>
              </w:rPr>
              <w:t xml:space="preserve"> (3130), Vo</w:t>
            </w:r>
            <w:r w:rsidR="7A3D3985" w:rsidRPr="009E4B31">
              <w:rPr>
                <w:kern w:val="2"/>
                <w:shd w:val="clear" w:color="auto" w:fill="FBE4D5" w:themeFill="accent2" w:themeFillTint="33"/>
              </w:rPr>
              <w:t xml:space="preserve"> </w:t>
            </w:r>
            <w:r w:rsidRPr="009E4B31">
              <w:rPr>
                <w:kern w:val="2"/>
                <w:shd w:val="clear" w:color="auto" w:fill="FBE4D5" w:themeFill="accent2" w:themeFillTint="33"/>
              </w:rPr>
              <w:t>2 Pri</w:t>
            </w:r>
            <w:r w:rsidR="0990391A" w:rsidRPr="009E4B31">
              <w:rPr>
                <w:kern w:val="2"/>
                <w:shd w:val="clear" w:color="auto" w:fill="FBE4D5" w:themeFill="accent2" w:themeFillTint="33"/>
              </w:rPr>
              <w:t>r</w:t>
            </w:r>
            <w:r w:rsidRPr="009E4B31">
              <w:rPr>
                <w:kern w:val="2"/>
                <w:shd w:val="clear" w:color="auto" w:fill="FBE4D5" w:themeFill="accent2" w:themeFillTint="33"/>
              </w:rPr>
              <w:t xml:space="preserve">odzené </w:t>
            </w:r>
            <w:r w:rsidRPr="009E4B31">
              <w:t xml:space="preserve">eutrofné a mezotrofné stojaté vody s vegetáciou plávajúcich a/alebo ponorených cievnatých rastlín typu </w:t>
            </w:r>
            <w:r w:rsidRPr="009E4B31">
              <w:rPr>
                <w:i/>
                <w:iCs/>
                <w:kern w:val="2"/>
                <w:shd w:val="clear" w:color="auto" w:fill="FBE4D5" w:themeFill="accent2" w:themeFillTint="33"/>
              </w:rPr>
              <w:t>Magnopotamion</w:t>
            </w:r>
            <w:r w:rsidRPr="009E4B31">
              <w:rPr>
                <w:i/>
                <w:iCs/>
              </w:rPr>
              <w:t> </w:t>
            </w:r>
            <w:r w:rsidRPr="009E4B31">
              <w:rPr>
                <w:kern w:val="2"/>
                <w:shd w:val="clear" w:color="auto" w:fill="FBE4D5" w:themeFill="accent2" w:themeFillTint="33"/>
              </w:rPr>
              <w:t xml:space="preserve">alebo </w:t>
            </w:r>
            <w:r w:rsidRPr="009E4B31">
              <w:rPr>
                <w:i/>
                <w:iCs/>
                <w:kern w:val="2"/>
                <w:shd w:val="clear" w:color="auto" w:fill="FBE4D5" w:themeFill="accent2" w:themeFillTint="33"/>
              </w:rPr>
              <w:t>Hydrocharition</w:t>
            </w:r>
            <w:r w:rsidRPr="009E4B31">
              <w:rPr>
                <w:kern w:val="2"/>
                <w:shd w:val="clear" w:color="auto" w:fill="FBE4D5" w:themeFill="accent2" w:themeFillTint="33"/>
              </w:rPr>
              <w:t xml:space="preserve">  (3150), Vo</w:t>
            </w:r>
            <w:r w:rsidR="1F15D0B0" w:rsidRPr="009E4B31">
              <w:rPr>
                <w:kern w:val="2"/>
                <w:shd w:val="clear" w:color="auto" w:fill="FBE4D5" w:themeFill="accent2" w:themeFillTint="33"/>
              </w:rPr>
              <w:t xml:space="preserve"> </w:t>
            </w:r>
            <w:r w:rsidRPr="009E4B31">
              <w:rPr>
                <w:kern w:val="2"/>
                <w:shd w:val="clear" w:color="auto" w:fill="FBE4D5" w:themeFill="accent2" w:themeFillTint="33"/>
              </w:rPr>
              <w:t xml:space="preserve">3 Prirodzené </w:t>
            </w:r>
            <w:r w:rsidRPr="009E4B31">
              <w:t>distrofné stojaté vody (3160), Kr</w:t>
            </w:r>
            <w:r w:rsidR="63FBD54F" w:rsidRPr="009E4B31">
              <w:rPr>
                <w:kern w:val="2"/>
                <w:shd w:val="clear" w:color="auto" w:fill="FBE4D5" w:themeFill="accent2" w:themeFillTint="33"/>
              </w:rPr>
              <w:t xml:space="preserve"> </w:t>
            </w:r>
            <w:r w:rsidRPr="009E4B31">
              <w:rPr>
                <w:kern w:val="2"/>
                <w:shd w:val="clear" w:color="auto" w:fill="FBE4D5" w:themeFill="accent2" w:themeFillTint="33"/>
              </w:rPr>
              <w:t xml:space="preserve">8 Vŕbové kroviny stojatých vôd, </w:t>
            </w:r>
            <w:r w:rsidRPr="009E4B31">
              <w:t>Kr</w:t>
            </w:r>
            <w:r w:rsidR="2AA89058" w:rsidRPr="009E4B31">
              <w:rPr>
                <w:kern w:val="2"/>
                <w:shd w:val="clear" w:color="auto" w:fill="FBE4D5" w:themeFill="accent2" w:themeFillTint="33"/>
              </w:rPr>
              <w:t xml:space="preserve"> </w:t>
            </w:r>
            <w:r w:rsidRPr="009E4B31">
              <w:rPr>
                <w:kern w:val="2"/>
                <w:shd w:val="clear" w:color="auto" w:fill="FBE4D5" w:themeFill="accent2" w:themeFillTint="33"/>
              </w:rPr>
              <w:t>9 Vŕbové krovin</w:t>
            </w:r>
            <w:r w:rsidR="7A7DC853" w:rsidRPr="009E4B31">
              <w:t>y</w:t>
            </w:r>
            <w:r w:rsidRPr="009E4B31">
              <w:t xml:space="preserve"> zaplavovaných riek, Br</w:t>
            </w:r>
            <w:r w:rsidR="2B8F934B" w:rsidRPr="009E4B31">
              <w:t xml:space="preserve"> </w:t>
            </w:r>
            <w:r w:rsidRPr="009E4B31">
              <w:t>2 Horské vodné toky a bylinné porasty pozdĺž brehov (3220), Br</w:t>
            </w:r>
            <w:r w:rsidR="1F1A232B" w:rsidRPr="009E4B31">
              <w:t xml:space="preserve"> </w:t>
            </w:r>
            <w:r w:rsidRPr="009E4B31">
              <w:t xml:space="preserve">6 Brehové porasty deväťsilov (6430) a druhy rastlín a živočíchov na ne viazaných. </w:t>
            </w:r>
          </w:p>
        </w:tc>
      </w:tr>
      <w:tr w:rsidR="00663510" w:rsidRPr="009E4B31" w14:paraId="4207EA35" w14:textId="77777777" w:rsidTr="00483C52">
        <w:trPr>
          <w:gridAfter w:val="1"/>
          <w:wAfter w:w="28" w:type="dxa"/>
          <w:trHeight w:val="598"/>
        </w:trPr>
        <w:tc>
          <w:tcPr>
            <w:tcW w:w="1271"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19C94A1B" w14:textId="77777777" w:rsidR="00663510" w:rsidRPr="009E4B31" w:rsidRDefault="00663510" w:rsidP="009E4B31">
            <w:pPr>
              <w:widowControl w:val="0"/>
              <w:autoSpaceDE w:val="0"/>
              <w:autoSpaceDN w:val="0"/>
              <w:adjustRightInd w:val="0"/>
              <w:rPr>
                <w:kern w:val="2"/>
                <w:szCs w:val="24"/>
              </w:rPr>
            </w:pPr>
            <w:r w:rsidRPr="009E4B31">
              <w:rPr>
                <w:kern w:val="2"/>
                <w:szCs w:val="24"/>
              </w:rPr>
              <w:t xml:space="preserve">Opatrenie </w:t>
            </w:r>
          </w:p>
          <w:p w14:paraId="5A2CBE0E" w14:textId="77777777" w:rsidR="00663510" w:rsidRPr="009E4B31" w:rsidRDefault="00663510" w:rsidP="009E4B31">
            <w:pPr>
              <w:widowControl w:val="0"/>
              <w:autoSpaceDE w:val="0"/>
              <w:autoSpaceDN w:val="0"/>
              <w:adjustRightInd w:val="0"/>
              <w:rPr>
                <w:kern w:val="2"/>
                <w:szCs w:val="24"/>
              </w:rPr>
            </w:pPr>
            <w:r w:rsidRPr="009E4B31">
              <w:rPr>
                <w:kern w:val="2"/>
                <w:szCs w:val="24"/>
              </w:rPr>
              <w:t>2.2.1</w:t>
            </w:r>
          </w:p>
        </w:tc>
        <w:tc>
          <w:tcPr>
            <w:tcW w:w="12758" w:type="dxa"/>
            <w:gridSpan w:val="11"/>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01840D89" w14:textId="2E3FD163" w:rsidR="00663510" w:rsidRPr="009E4B31" w:rsidRDefault="00663510" w:rsidP="009E4B31">
            <w:pPr>
              <w:pStyle w:val="Default"/>
              <w:jc w:val="both"/>
            </w:pPr>
            <w:r w:rsidRPr="009E4B31">
              <w:rPr>
                <w:bCs/>
                <w:kern w:val="2"/>
              </w:rPr>
              <w:t>Manažmentové</w:t>
            </w:r>
            <w:r w:rsidRPr="009E4B31">
              <w:t xml:space="preserve"> opatrenia vedúce k zlepšeniu alebo zachovaniu stavu ostatných nelesných biotopov a starostlivosť o druhy na ne viazané</w:t>
            </w:r>
            <w:r w:rsidR="006347C8" w:rsidRPr="009E4B31">
              <w:rPr>
                <w:bCs/>
                <w:kern w:val="2"/>
              </w:rPr>
              <w:t>.</w:t>
            </w:r>
          </w:p>
        </w:tc>
      </w:tr>
      <w:tr w:rsidR="00663510" w:rsidRPr="009E4B31" w14:paraId="62D909DF" w14:textId="77777777" w:rsidTr="00483C52">
        <w:trPr>
          <w:gridAfter w:val="1"/>
          <w:wAfter w:w="28" w:type="dxa"/>
          <w:trHeight w:val="380"/>
        </w:trPr>
        <w:tc>
          <w:tcPr>
            <w:tcW w:w="1271" w:type="dxa"/>
            <w:vMerge/>
            <w:vAlign w:val="center"/>
            <w:hideMark/>
          </w:tcPr>
          <w:p w14:paraId="44B0B7E4" w14:textId="77777777" w:rsidR="00663510" w:rsidRPr="009E4B31" w:rsidRDefault="00663510" w:rsidP="009E4B31">
            <w:pPr>
              <w:spacing w:after="0"/>
              <w:jc w:val="left"/>
              <w:rPr>
                <w:kern w:val="2"/>
                <w:szCs w:val="24"/>
              </w:rPr>
            </w:pPr>
          </w:p>
        </w:tc>
        <w:tc>
          <w:tcPr>
            <w:tcW w:w="12758" w:type="dxa"/>
            <w:gridSpan w:val="11"/>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4A8B7374" w14:textId="33918AA1" w:rsidR="00663510" w:rsidRPr="009E4B31" w:rsidRDefault="548CA355" w:rsidP="009E4B31">
            <w:pPr>
              <w:widowControl w:val="0"/>
              <w:autoSpaceDE w:val="0"/>
              <w:autoSpaceDN w:val="0"/>
              <w:adjustRightInd w:val="0"/>
              <w:rPr>
                <w:color w:val="000000"/>
                <w:kern w:val="2"/>
              </w:rPr>
            </w:pPr>
            <w:r w:rsidRPr="009E4B31">
              <w:rPr>
                <w:color w:val="000000"/>
                <w:kern w:val="2"/>
              </w:rPr>
              <w:t xml:space="preserve">Merateľný indikátor plnenia: nezmenšujúca sa výmera </w:t>
            </w:r>
            <w:r w:rsidR="229920AD" w:rsidRPr="009E4B31">
              <w:rPr>
                <w:color w:val="000000" w:themeColor="text1"/>
              </w:rPr>
              <w:t>3</w:t>
            </w:r>
            <w:r w:rsidR="6A624BD9" w:rsidRPr="009E4B31">
              <w:rPr>
                <w:color w:val="000000" w:themeColor="text1"/>
              </w:rPr>
              <w:t>3</w:t>
            </w:r>
            <w:r w:rsidR="229920AD" w:rsidRPr="009E4B31">
              <w:rPr>
                <w:color w:val="000000" w:themeColor="text1"/>
              </w:rPr>
              <w:t>0</w:t>
            </w:r>
            <w:r w:rsidR="50B52A5B" w:rsidRPr="009E4B31">
              <w:rPr>
                <w:color w:val="000000"/>
                <w:kern w:val="2"/>
              </w:rPr>
              <w:t xml:space="preserve"> ha </w:t>
            </w:r>
            <w:r w:rsidRPr="009E4B31">
              <w:rPr>
                <w:color w:val="000000"/>
                <w:kern w:val="2"/>
              </w:rPr>
              <w:t>ostatných nelesných biotopov</w:t>
            </w:r>
            <w:r w:rsidR="006347C8" w:rsidRPr="009E4B31">
              <w:rPr>
                <w:color w:val="000000"/>
                <w:kern w:val="2"/>
              </w:rPr>
              <w:t>.</w:t>
            </w:r>
          </w:p>
        </w:tc>
      </w:tr>
      <w:tr w:rsidR="0031730F" w:rsidRPr="009E4B31" w14:paraId="62AF01AE" w14:textId="77777777" w:rsidTr="00483C52">
        <w:trPr>
          <w:gridAfter w:val="1"/>
          <w:wAfter w:w="28" w:type="dxa"/>
          <w:trHeight w:val="494"/>
        </w:trPr>
        <w:tc>
          <w:tcPr>
            <w:tcW w:w="1271" w:type="dxa"/>
            <w:tcBorders>
              <w:top w:val="single" w:sz="4" w:space="0" w:color="auto"/>
              <w:left w:val="single" w:sz="4" w:space="0" w:color="auto"/>
              <w:bottom w:val="single" w:sz="4" w:space="0" w:color="auto"/>
              <w:right w:val="single" w:sz="4" w:space="0" w:color="auto"/>
            </w:tcBorders>
            <w:hideMark/>
          </w:tcPr>
          <w:p w14:paraId="3B5C9CF5" w14:textId="77777777" w:rsidR="0031730F" w:rsidRPr="009E4B31" w:rsidRDefault="0031730F" w:rsidP="009E4B31">
            <w:pPr>
              <w:widowControl w:val="0"/>
              <w:autoSpaceDE w:val="0"/>
              <w:autoSpaceDN w:val="0"/>
              <w:adjustRightInd w:val="0"/>
              <w:spacing w:after="0"/>
              <w:rPr>
                <w:b/>
                <w:color w:val="000000"/>
                <w:kern w:val="2"/>
                <w:sz w:val="20"/>
                <w:szCs w:val="20"/>
              </w:rPr>
            </w:pPr>
            <w:r w:rsidRPr="009E4B31">
              <w:rPr>
                <w:b/>
                <w:color w:val="000000"/>
                <w:kern w:val="2"/>
                <w:sz w:val="20"/>
                <w:szCs w:val="20"/>
              </w:rPr>
              <w:t>Číslo aktivity</w:t>
            </w:r>
          </w:p>
        </w:tc>
        <w:tc>
          <w:tcPr>
            <w:tcW w:w="2692" w:type="dxa"/>
            <w:tcBorders>
              <w:top w:val="single" w:sz="4" w:space="0" w:color="auto"/>
              <w:left w:val="single" w:sz="4" w:space="0" w:color="auto"/>
              <w:bottom w:val="single" w:sz="4" w:space="0" w:color="auto"/>
              <w:right w:val="single" w:sz="4" w:space="0" w:color="auto"/>
            </w:tcBorders>
            <w:hideMark/>
          </w:tcPr>
          <w:p w14:paraId="6AFE40E3" w14:textId="77777777" w:rsidR="0031730F" w:rsidRPr="009E4B31" w:rsidRDefault="0031730F" w:rsidP="009E4B31">
            <w:pPr>
              <w:widowControl w:val="0"/>
              <w:autoSpaceDE w:val="0"/>
              <w:autoSpaceDN w:val="0"/>
              <w:adjustRightInd w:val="0"/>
              <w:spacing w:after="0"/>
              <w:rPr>
                <w:b/>
                <w:color w:val="000000"/>
                <w:kern w:val="2"/>
                <w:sz w:val="20"/>
                <w:szCs w:val="20"/>
              </w:rPr>
            </w:pPr>
            <w:r w:rsidRPr="009E4B31">
              <w:rPr>
                <w:b/>
                <w:color w:val="000000"/>
                <w:kern w:val="2"/>
                <w:sz w:val="20"/>
                <w:szCs w:val="20"/>
              </w:rPr>
              <w:t>Opis aktivity</w:t>
            </w:r>
          </w:p>
        </w:tc>
        <w:tc>
          <w:tcPr>
            <w:tcW w:w="4251" w:type="dxa"/>
            <w:gridSpan w:val="2"/>
            <w:tcBorders>
              <w:top w:val="single" w:sz="4" w:space="0" w:color="auto"/>
              <w:left w:val="single" w:sz="4" w:space="0" w:color="auto"/>
              <w:bottom w:val="single" w:sz="4" w:space="0" w:color="auto"/>
              <w:right w:val="single" w:sz="4" w:space="0" w:color="auto"/>
            </w:tcBorders>
            <w:hideMark/>
          </w:tcPr>
          <w:p w14:paraId="370C3528" w14:textId="77777777" w:rsidR="0031730F" w:rsidRPr="009E4B31" w:rsidRDefault="0031730F" w:rsidP="004451B5">
            <w:pPr>
              <w:widowControl w:val="0"/>
              <w:autoSpaceDE w:val="0"/>
              <w:autoSpaceDN w:val="0"/>
              <w:adjustRightInd w:val="0"/>
              <w:spacing w:after="0"/>
              <w:jc w:val="left"/>
              <w:rPr>
                <w:color w:val="000000"/>
                <w:kern w:val="2"/>
                <w:sz w:val="20"/>
                <w:szCs w:val="20"/>
              </w:rPr>
            </w:pPr>
            <w:r w:rsidRPr="009E4B31">
              <w:rPr>
                <w:b/>
                <w:color w:val="000000"/>
                <w:kern w:val="2"/>
                <w:sz w:val="20"/>
                <w:szCs w:val="20"/>
              </w:rPr>
              <w:t>Merateľný indikátor plnenia aktivity</w:t>
            </w:r>
          </w:p>
        </w:tc>
        <w:tc>
          <w:tcPr>
            <w:tcW w:w="1558" w:type="dxa"/>
            <w:gridSpan w:val="2"/>
            <w:tcBorders>
              <w:top w:val="single" w:sz="4" w:space="0" w:color="auto"/>
              <w:left w:val="single" w:sz="4" w:space="0" w:color="auto"/>
              <w:bottom w:val="single" w:sz="4" w:space="0" w:color="auto"/>
              <w:right w:val="single" w:sz="4" w:space="0" w:color="auto"/>
            </w:tcBorders>
            <w:hideMark/>
          </w:tcPr>
          <w:p w14:paraId="6A602090" w14:textId="77777777" w:rsidR="0031730F" w:rsidRPr="009E4B31" w:rsidRDefault="0031730F"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termín realizácie</w:t>
            </w:r>
          </w:p>
        </w:tc>
        <w:tc>
          <w:tcPr>
            <w:tcW w:w="1558" w:type="dxa"/>
            <w:gridSpan w:val="2"/>
            <w:tcBorders>
              <w:top w:val="single" w:sz="4" w:space="0" w:color="auto"/>
              <w:left w:val="single" w:sz="4" w:space="0" w:color="auto"/>
              <w:bottom w:val="single" w:sz="4" w:space="0" w:color="auto"/>
              <w:right w:val="single" w:sz="4" w:space="0" w:color="auto"/>
            </w:tcBorders>
            <w:hideMark/>
          </w:tcPr>
          <w:p w14:paraId="04CE16C6" w14:textId="77777777" w:rsidR="0031730F" w:rsidRPr="009E4B31" w:rsidRDefault="0031730F"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Oprávnený subjekt</w:t>
            </w:r>
          </w:p>
        </w:tc>
        <w:tc>
          <w:tcPr>
            <w:tcW w:w="1559" w:type="dxa"/>
            <w:gridSpan w:val="2"/>
            <w:tcBorders>
              <w:top w:val="single" w:sz="4" w:space="0" w:color="auto"/>
              <w:left w:val="single" w:sz="4" w:space="0" w:color="auto"/>
              <w:bottom w:val="single" w:sz="4" w:space="0" w:color="auto"/>
              <w:right w:val="single" w:sz="4" w:space="0" w:color="auto"/>
            </w:tcBorders>
            <w:hideMark/>
          </w:tcPr>
          <w:p w14:paraId="714C50F7" w14:textId="77777777" w:rsidR="0031730F" w:rsidRPr="009E4B31" w:rsidRDefault="0031730F"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spôsob financovania</w:t>
            </w:r>
          </w:p>
        </w:tc>
        <w:tc>
          <w:tcPr>
            <w:tcW w:w="1140" w:type="dxa"/>
            <w:gridSpan w:val="2"/>
            <w:tcBorders>
              <w:top w:val="single" w:sz="4" w:space="0" w:color="auto"/>
              <w:left w:val="single" w:sz="4" w:space="0" w:color="auto"/>
              <w:bottom w:val="single" w:sz="4" w:space="0" w:color="auto"/>
              <w:right w:val="single" w:sz="4" w:space="0" w:color="auto"/>
            </w:tcBorders>
            <w:hideMark/>
          </w:tcPr>
          <w:p w14:paraId="17CB05ED" w14:textId="77777777" w:rsidR="0031730F" w:rsidRPr="009E4B31" w:rsidRDefault="0031730F" w:rsidP="009E4B31">
            <w:pPr>
              <w:widowControl w:val="0"/>
              <w:autoSpaceDE w:val="0"/>
              <w:autoSpaceDN w:val="0"/>
              <w:adjustRightInd w:val="0"/>
              <w:spacing w:after="0"/>
              <w:rPr>
                <w:b/>
                <w:color w:val="000000"/>
                <w:kern w:val="2"/>
                <w:sz w:val="20"/>
                <w:szCs w:val="20"/>
              </w:rPr>
            </w:pPr>
            <w:r w:rsidRPr="009E4B31">
              <w:rPr>
                <w:b/>
                <w:color w:val="000000"/>
                <w:kern w:val="2"/>
                <w:sz w:val="20"/>
                <w:szCs w:val="20"/>
              </w:rPr>
              <w:t>EFP</w:t>
            </w:r>
          </w:p>
        </w:tc>
      </w:tr>
      <w:tr w:rsidR="0031730F" w:rsidRPr="009E4B31" w14:paraId="7BE48AD9" w14:textId="77777777" w:rsidTr="00483C52">
        <w:trPr>
          <w:gridAfter w:val="1"/>
          <w:wAfter w:w="28" w:type="dxa"/>
          <w:trHeight w:val="715"/>
        </w:trPr>
        <w:tc>
          <w:tcPr>
            <w:tcW w:w="1271" w:type="dxa"/>
            <w:tcBorders>
              <w:top w:val="single" w:sz="4" w:space="0" w:color="auto"/>
              <w:left w:val="single" w:sz="4" w:space="0" w:color="auto"/>
              <w:bottom w:val="single" w:sz="4" w:space="0" w:color="auto"/>
              <w:right w:val="single" w:sz="4" w:space="0" w:color="auto"/>
            </w:tcBorders>
            <w:hideMark/>
          </w:tcPr>
          <w:p w14:paraId="6EE04CF8" w14:textId="77777777" w:rsidR="0031730F" w:rsidRPr="009E4B31" w:rsidRDefault="0031730F" w:rsidP="009E4B31">
            <w:pPr>
              <w:widowControl w:val="0"/>
              <w:autoSpaceDE w:val="0"/>
              <w:autoSpaceDN w:val="0"/>
              <w:adjustRightInd w:val="0"/>
              <w:rPr>
                <w:color w:val="000000"/>
                <w:kern w:val="2"/>
                <w:sz w:val="20"/>
                <w:szCs w:val="20"/>
              </w:rPr>
            </w:pPr>
            <w:r w:rsidRPr="009E4B31">
              <w:rPr>
                <w:color w:val="000000"/>
                <w:kern w:val="2"/>
                <w:sz w:val="20"/>
                <w:szCs w:val="20"/>
              </w:rPr>
              <w:t>2.2.1.1</w:t>
            </w:r>
          </w:p>
        </w:tc>
        <w:tc>
          <w:tcPr>
            <w:tcW w:w="2692" w:type="dxa"/>
            <w:tcBorders>
              <w:top w:val="single" w:sz="4" w:space="0" w:color="auto"/>
              <w:left w:val="single" w:sz="4" w:space="0" w:color="auto"/>
              <w:bottom w:val="single" w:sz="4" w:space="0" w:color="auto"/>
              <w:right w:val="single" w:sz="4" w:space="0" w:color="auto"/>
            </w:tcBorders>
            <w:hideMark/>
          </w:tcPr>
          <w:p w14:paraId="2DF5C15A" w14:textId="12C96957" w:rsidR="0031730F" w:rsidRPr="009E4B31" w:rsidRDefault="7021FE34" w:rsidP="009E4B31">
            <w:pPr>
              <w:widowControl w:val="0"/>
              <w:autoSpaceDE w:val="0"/>
              <w:autoSpaceDN w:val="0"/>
              <w:adjustRightInd w:val="0"/>
              <w:jc w:val="left"/>
              <w:rPr>
                <w:color w:val="000000"/>
                <w:kern w:val="2"/>
                <w:sz w:val="20"/>
                <w:szCs w:val="20"/>
              </w:rPr>
            </w:pPr>
            <w:r w:rsidRPr="009E4B31">
              <w:rPr>
                <w:color w:val="000000"/>
                <w:kern w:val="2"/>
                <w:sz w:val="20"/>
                <w:szCs w:val="20"/>
              </w:rPr>
              <w:t>R</w:t>
            </w:r>
            <w:r w:rsidR="00398905" w:rsidRPr="009E4B31">
              <w:rPr>
                <w:color w:val="000000"/>
                <w:kern w:val="2"/>
                <w:sz w:val="20"/>
                <w:szCs w:val="20"/>
              </w:rPr>
              <w:t>ealizovať r</w:t>
            </w:r>
            <w:r w:rsidRPr="009E4B31">
              <w:rPr>
                <w:color w:val="000000"/>
                <w:kern w:val="2"/>
                <w:sz w:val="20"/>
                <w:szCs w:val="20"/>
              </w:rPr>
              <w:t>evitalizáci</w:t>
            </w:r>
            <w:r w:rsidR="00398905" w:rsidRPr="009E4B31">
              <w:rPr>
                <w:color w:val="000000"/>
                <w:kern w:val="2"/>
                <w:sz w:val="20"/>
                <w:szCs w:val="20"/>
              </w:rPr>
              <w:t>u</w:t>
            </w:r>
            <w:r w:rsidRPr="009E4B31">
              <w:rPr>
                <w:color w:val="000000"/>
                <w:kern w:val="2"/>
                <w:sz w:val="20"/>
                <w:szCs w:val="20"/>
              </w:rPr>
              <w:t xml:space="preserve"> / z</w:t>
            </w:r>
            <w:r w:rsidR="38C95137" w:rsidRPr="009E4B31">
              <w:rPr>
                <w:color w:val="000000"/>
                <w:kern w:val="2"/>
                <w:sz w:val="20"/>
                <w:szCs w:val="20"/>
              </w:rPr>
              <w:t>achovanie alebo obnova vodného režimu vrchoviskových, rašelinných, slatinných a prameniskových lokalít</w:t>
            </w:r>
          </w:p>
        </w:tc>
        <w:tc>
          <w:tcPr>
            <w:tcW w:w="4251" w:type="dxa"/>
            <w:gridSpan w:val="2"/>
            <w:tcBorders>
              <w:top w:val="single" w:sz="4" w:space="0" w:color="auto"/>
              <w:left w:val="single" w:sz="4" w:space="0" w:color="auto"/>
              <w:bottom w:val="single" w:sz="4" w:space="0" w:color="auto"/>
              <w:right w:val="single" w:sz="4" w:space="0" w:color="auto"/>
            </w:tcBorders>
          </w:tcPr>
          <w:p w14:paraId="48076BE4" w14:textId="2156C8A6" w:rsidR="0031730F" w:rsidRPr="009E4B31" w:rsidRDefault="357A53C2" w:rsidP="009E4B31">
            <w:pPr>
              <w:pStyle w:val="Default"/>
              <w:rPr>
                <w:sz w:val="20"/>
                <w:szCs w:val="20"/>
              </w:rPr>
            </w:pPr>
            <w:r w:rsidRPr="009E4B31">
              <w:rPr>
                <w:kern w:val="2"/>
                <w:sz w:val="20"/>
                <w:szCs w:val="20"/>
              </w:rPr>
              <w:t xml:space="preserve">Zachovaný alebo zlepšujúci sa stav nelesných biotopov </w:t>
            </w:r>
            <w:r w:rsidRPr="009E4B31">
              <w:rPr>
                <w:sz w:val="20"/>
                <w:szCs w:val="20"/>
              </w:rPr>
              <w:t>Ra</w:t>
            </w:r>
            <w:r w:rsidR="54907B0C" w:rsidRPr="009E4B31">
              <w:rPr>
                <w:sz w:val="20"/>
                <w:szCs w:val="20"/>
              </w:rPr>
              <w:t xml:space="preserve"> </w:t>
            </w:r>
            <w:r w:rsidRPr="009E4B31">
              <w:rPr>
                <w:sz w:val="20"/>
                <w:szCs w:val="20"/>
              </w:rPr>
              <w:t>2 (</w:t>
            </w:r>
            <w:r w:rsidR="120FA963" w:rsidRPr="009E4B31">
              <w:rPr>
                <w:sz w:val="20"/>
                <w:szCs w:val="20"/>
              </w:rPr>
              <w:t>1</w:t>
            </w:r>
            <w:r w:rsidR="791CD200" w:rsidRPr="009E4B31">
              <w:rPr>
                <w:sz w:val="20"/>
                <w:szCs w:val="20"/>
              </w:rPr>
              <w:t>10</w:t>
            </w:r>
            <w:r w:rsidRPr="009E4B31">
              <w:rPr>
                <w:sz w:val="20"/>
                <w:szCs w:val="20"/>
              </w:rPr>
              <w:t xml:space="preserve"> ha), Ra</w:t>
            </w:r>
            <w:r w:rsidR="4F5E85AB" w:rsidRPr="009E4B31">
              <w:rPr>
                <w:sz w:val="20"/>
                <w:szCs w:val="20"/>
              </w:rPr>
              <w:t xml:space="preserve"> </w:t>
            </w:r>
            <w:r w:rsidRPr="009E4B31">
              <w:rPr>
                <w:sz w:val="20"/>
                <w:szCs w:val="20"/>
              </w:rPr>
              <w:t>3 (</w:t>
            </w:r>
            <w:r w:rsidR="29422A63" w:rsidRPr="009E4B31">
              <w:rPr>
                <w:sz w:val="20"/>
                <w:szCs w:val="20"/>
              </w:rPr>
              <w:t>7</w:t>
            </w:r>
            <w:r w:rsidR="03987C21" w:rsidRPr="009E4B31">
              <w:rPr>
                <w:sz w:val="20"/>
                <w:szCs w:val="20"/>
              </w:rPr>
              <w:t>0</w:t>
            </w:r>
            <w:r w:rsidRPr="009E4B31">
              <w:rPr>
                <w:sz w:val="20"/>
                <w:szCs w:val="20"/>
              </w:rPr>
              <w:t xml:space="preserve"> ha), Ra</w:t>
            </w:r>
            <w:r w:rsidR="2D610BD7" w:rsidRPr="009E4B31">
              <w:rPr>
                <w:sz w:val="20"/>
                <w:szCs w:val="20"/>
              </w:rPr>
              <w:t xml:space="preserve"> </w:t>
            </w:r>
            <w:r w:rsidRPr="009E4B31">
              <w:rPr>
                <w:sz w:val="20"/>
                <w:szCs w:val="20"/>
              </w:rPr>
              <w:t>6 (</w:t>
            </w:r>
            <w:r w:rsidR="4E668849" w:rsidRPr="009E4B31">
              <w:rPr>
                <w:sz w:val="20"/>
                <w:szCs w:val="20"/>
              </w:rPr>
              <w:t>3</w:t>
            </w:r>
            <w:r w:rsidR="2AF2C26C" w:rsidRPr="009E4B31">
              <w:rPr>
                <w:sz w:val="20"/>
                <w:szCs w:val="20"/>
              </w:rPr>
              <w:t>2</w:t>
            </w:r>
            <w:r w:rsidRPr="009E4B31">
              <w:rPr>
                <w:sz w:val="20"/>
                <w:szCs w:val="20"/>
              </w:rPr>
              <w:t xml:space="preserve"> ha), Ra</w:t>
            </w:r>
            <w:r w:rsidR="1D389463" w:rsidRPr="009E4B31">
              <w:rPr>
                <w:sz w:val="20"/>
                <w:szCs w:val="20"/>
              </w:rPr>
              <w:t xml:space="preserve"> </w:t>
            </w:r>
            <w:r w:rsidRPr="009E4B31">
              <w:rPr>
                <w:sz w:val="20"/>
                <w:szCs w:val="20"/>
              </w:rPr>
              <w:t>7 (</w:t>
            </w:r>
            <w:r w:rsidR="7D39DC18" w:rsidRPr="009E4B31">
              <w:rPr>
                <w:sz w:val="20"/>
                <w:szCs w:val="20"/>
              </w:rPr>
              <w:t>3</w:t>
            </w:r>
            <w:r w:rsidRPr="009E4B31">
              <w:rPr>
                <w:sz w:val="20"/>
                <w:szCs w:val="20"/>
              </w:rPr>
              <w:t xml:space="preserve"> ha), Pr</w:t>
            </w:r>
            <w:r w:rsidR="2C50A7C4" w:rsidRPr="009E4B31">
              <w:rPr>
                <w:sz w:val="20"/>
                <w:szCs w:val="20"/>
              </w:rPr>
              <w:t xml:space="preserve"> </w:t>
            </w:r>
            <w:r w:rsidRPr="009E4B31">
              <w:rPr>
                <w:sz w:val="20"/>
                <w:szCs w:val="20"/>
              </w:rPr>
              <w:t>3 (</w:t>
            </w:r>
            <w:r w:rsidR="7600632D" w:rsidRPr="009E4B31">
              <w:rPr>
                <w:sz w:val="20"/>
                <w:szCs w:val="20"/>
              </w:rPr>
              <w:t>0,5</w:t>
            </w:r>
            <w:r w:rsidRPr="009E4B31">
              <w:rPr>
                <w:sz w:val="20"/>
                <w:szCs w:val="20"/>
              </w:rPr>
              <w:t xml:space="preserve"> ha), Vo</w:t>
            </w:r>
            <w:r w:rsidR="6B26D6C5" w:rsidRPr="009E4B31">
              <w:rPr>
                <w:sz w:val="20"/>
                <w:szCs w:val="20"/>
              </w:rPr>
              <w:t xml:space="preserve"> </w:t>
            </w:r>
            <w:r w:rsidRPr="009E4B31">
              <w:rPr>
                <w:sz w:val="20"/>
                <w:szCs w:val="20"/>
              </w:rPr>
              <w:t>3 (</w:t>
            </w:r>
            <w:r w:rsidR="08057716" w:rsidRPr="009E4B31">
              <w:rPr>
                <w:sz w:val="20"/>
                <w:szCs w:val="20"/>
              </w:rPr>
              <w:t>0,0</w:t>
            </w:r>
            <w:r w:rsidR="660CFC0E" w:rsidRPr="009E4B31">
              <w:rPr>
                <w:sz w:val="20"/>
                <w:szCs w:val="20"/>
              </w:rPr>
              <w:t>0</w:t>
            </w:r>
            <w:r w:rsidR="08057716" w:rsidRPr="009E4B31">
              <w:rPr>
                <w:sz w:val="20"/>
                <w:szCs w:val="20"/>
              </w:rPr>
              <w:t>1</w:t>
            </w:r>
            <w:r w:rsidRPr="009E4B31">
              <w:rPr>
                <w:sz w:val="20"/>
                <w:szCs w:val="20"/>
              </w:rPr>
              <w:t xml:space="preserve"> ha)</w:t>
            </w:r>
            <w:r w:rsidR="4492E2FA" w:rsidRPr="009E4B31">
              <w:rPr>
                <w:kern w:val="2"/>
                <w:sz w:val="20"/>
                <w:szCs w:val="20"/>
              </w:rPr>
              <w:t xml:space="preserve"> a </w:t>
            </w:r>
            <w:r w:rsidR="4492E2FA" w:rsidRPr="009E4B31">
              <w:rPr>
                <w:color w:val="000000" w:themeColor="text1"/>
                <w:sz w:val="20"/>
                <w:szCs w:val="20"/>
              </w:rPr>
              <w:t>Lk</w:t>
            </w:r>
            <w:r w:rsidR="1AC3F165" w:rsidRPr="009E4B31">
              <w:rPr>
                <w:color w:val="000000" w:themeColor="text1"/>
                <w:sz w:val="20"/>
                <w:szCs w:val="20"/>
              </w:rPr>
              <w:t xml:space="preserve"> </w:t>
            </w:r>
            <w:r w:rsidR="4492E2FA" w:rsidRPr="009E4B31">
              <w:rPr>
                <w:color w:val="000000" w:themeColor="text1"/>
                <w:sz w:val="20"/>
                <w:szCs w:val="20"/>
              </w:rPr>
              <w:t>5 (</w:t>
            </w:r>
            <w:r w:rsidR="2C1E3943" w:rsidRPr="009E4B31">
              <w:rPr>
                <w:color w:val="000000" w:themeColor="text1"/>
                <w:sz w:val="20"/>
                <w:szCs w:val="20"/>
              </w:rPr>
              <w:t>100</w:t>
            </w:r>
            <w:r w:rsidR="4492E2FA" w:rsidRPr="009E4B31">
              <w:rPr>
                <w:color w:val="000000" w:themeColor="text1"/>
                <w:sz w:val="20"/>
                <w:szCs w:val="20"/>
              </w:rPr>
              <w:t xml:space="preserve"> ha)</w:t>
            </w:r>
            <w:r w:rsidRPr="009E4B31">
              <w:rPr>
                <w:kern w:val="2"/>
                <w:sz w:val="20"/>
                <w:szCs w:val="20"/>
              </w:rPr>
              <w:t xml:space="preserve">; </w:t>
            </w:r>
            <w:r w:rsidR="65E2BE30" w:rsidRPr="009E4B31">
              <w:rPr>
                <w:sz w:val="20"/>
                <w:szCs w:val="20"/>
              </w:rPr>
              <w:t>revitalizácia</w:t>
            </w:r>
            <w:r w:rsidRPr="009E4B31">
              <w:rPr>
                <w:kern w:val="2"/>
                <w:sz w:val="20"/>
                <w:szCs w:val="20"/>
              </w:rPr>
              <w:t xml:space="preserve"> vrchoviska </w:t>
            </w:r>
            <w:r w:rsidR="047BB191" w:rsidRPr="009E4B31">
              <w:rPr>
                <w:sz w:val="20"/>
                <w:szCs w:val="20"/>
              </w:rPr>
              <w:t>Rudné</w:t>
            </w:r>
            <w:r w:rsidRPr="009E4B31">
              <w:rPr>
                <w:kern w:val="2"/>
                <w:sz w:val="20"/>
                <w:szCs w:val="20"/>
              </w:rPr>
              <w:t xml:space="preserve"> </w:t>
            </w:r>
          </w:p>
          <w:p w14:paraId="5FC2EDA2" w14:textId="609C6FD9" w:rsidR="0031730F" w:rsidRPr="009E4B31" w:rsidRDefault="0031730F" w:rsidP="009E4B31">
            <w:pPr>
              <w:autoSpaceDE w:val="0"/>
              <w:autoSpaceDN w:val="0"/>
              <w:adjustRightInd w:val="0"/>
              <w:spacing w:after="0"/>
              <w:jc w:val="left"/>
              <w:rPr>
                <w:iCs/>
                <w:color w:val="000000"/>
                <w:kern w:val="2"/>
                <w:sz w:val="20"/>
                <w:szCs w:val="20"/>
              </w:rPr>
            </w:pPr>
            <w:r w:rsidRPr="009E4B31">
              <w:rPr>
                <w:kern w:val="2"/>
                <w:sz w:val="20"/>
                <w:szCs w:val="20"/>
              </w:rPr>
              <w:t>Dosiahnutie priaznivého stavu druhov</w:t>
            </w:r>
            <w:r w:rsidR="006347C8" w:rsidRPr="009E4B31">
              <w:rPr>
                <w:kern w:val="2"/>
                <w:sz w:val="20"/>
                <w:szCs w:val="20"/>
              </w:rPr>
              <w:t>:</w:t>
            </w:r>
            <w:r w:rsidRPr="009E4B31">
              <w:rPr>
                <w:kern w:val="2"/>
                <w:sz w:val="20"/>
                <w:szCs w:val="20"/>
              </w:rPr>
              <w:t xml:space="preserve"> </w:t>
            </w:r>
            <w:r w:rsidRPr="009E4B31">
              <w:rPr>
                <w:i/>
                <w:kern w:val="2"/>
                <w:sz w:val="20"/>
                <w:szCs w:val="20"/>
              </w:rPr>
              <w:t>Aneura</w:t>
            </w:r>
            <w:r w:rsidRPr="009E4B31">
              <w:rPr>
                <w:i/>
                <w:sz w:val="20"/>
                <w:szCs w:val="20"/>
              </w:rPr>
              <w:t xml:space="preserve"> maxima</w:t>
            </w:r>
            <w:r w:rsidRPr="009E4B31">
              <w:rPr>
                <w:kern w:val="2"/>
                <w:sz w:val="20"/>
                <w:szCs w:val="20"/>
              </w:rPr>
              <w:t xml:space="preserve">, </w:t>
            </w:r>
            <w:r w:rsidRPr="009E4B31">
              <w:rPr>
                <w:i/>
                <w:kern w:val="2"/>
                <w:sz w:val="20"/>
                <w:szCs w:val="20"/>
              </w:rPr>
              <w:t>Calliergon</w:t>
            </w:r>
            <w:r w:rsidRPr="009E4B31">
              <w:rPr>
                <w:i/>
                <w:sz w:val="20"/>
                <w:szCs w:val="20"/>
              </w:rPr>
              <w:t xml:space="preserve"> giganteum, Dicranum undulatum</w:t>
            </w:r>
            <w:r w:rsidRPr="009E4B31">
              <w:rPr>
                <w:iCs/>
                <w:kern w:val="2"/>
                <w:sz w:val="20"/>
                <w:szCs w:val="20"/>
              </w:rPr>
              <w:t xml:space="preserve">, </w:t>
            </w:r>
            <w:r w:rsidRPr="009E4B31">
              <w:rPr>
                <w:i/>
                <w:kern w:val="2"/>
                <w:sz w:val="20"/>
                <w:szCs w:val="20"/>
              </w:rPr>
              <w:t>Hamatocaulis</w:t>
            </w:r>
            <w:r w:rsidRPr="009E4B31">
              <w:rPr>
                <w:i/>
                <w:sz w:val="20"/>
                <w:szCs w:val="20"/>
              </w:rPr>
              <w:t xml:space="preserve"> vernicosus, Helodium blandowii</w:t>
            </w:r>
            <w:r w:rsidRPr="009E4B31">
              <w:rPr>
                <w:iCs/>
                <w:kern w:val="2"/>
                <w:sz w:val="20"/>
                <w:szCs w:val="20"/>
              </w:rPr>
              <w:t>,</w:t>
            </w:r>
          </w:p>
          <w:p w14:paraId="54233797" w14:textId="77777777" w:rsidR="0031730F" w:rsidRPr="009E4B31" w:rsidRDefault="0031730F" w:rsidP="009E4B31">
            <w:pPr>
              <w:spacing w:after="0"/>
              <w:jc w:val="left"/>
              <w:rPr>
                <w:iCs/>
                <w:kern w:val="2"/>
                <w:sz w:val="20"/>
                <w:szCs w:val="20"/>
              </w:rPr>
            </w:pPr>
            <w:r w:rsidRPr="009E4B31">
              <w:rPr>
                <w:i/>
                <w:kern w:val="2"/>
                <w:sz w:val="20"/>
                <w:szCs w:val="20"/>
              </w:rPr>
              <w:t>Splachnum sphaericum, Sphagnum affine, Sphagnum platyphyllum</w:t>
            </w:r>
            <w:r w:rsidRPr="009E4B31">
              <w:rPr>
                <w:iCs/>
                <w:kern w:val="2"/>
                <w:sz w:val="20"/>
                <w:szCs w:val="20"/>
              </w:rPr>
              <w:t>.</w:t>
            </w:r>
          </w:p>
          <w:p w14:paraId="66189097" w14:textId="77777777" w:rsidR="0031730F" w:rsidRPr="009E4B31" w:rsidRDefault="0031730F" w:rsidP="009E4B31">
            <w:pPr>
              <w:spacing w:after="0"/>
              <w:jc w:val="left"/>
              <w:rPr>
                <w:iCs/>
                <w:kern w:val="2"/>
                <w:sz w:val="20"/>
                <w:szCs w:val="20"/>
              </w:rPr>
            </w:pPr>
          </w:p>
          <w:p w14:paraId="576FF0E8" w14:textId="77777777" w:rsidR="0031730F" w:rsidRPr="009E4B31" w:rsidRDefault="0031730F" w:rsidP="009E4B31">
            <w:pPr>
              <w:spacing w:after="0"/>
              <w:jc w:val="left"/>
              <w:rPr>
                <w:rFonts w:cs="Arial"/>
                <w:kern w:val="2"/>
                <w:sz w:val="20"/>
                <w:szCs w:val="20"/>
              </w:rPr>
            </w:pPr>
            <w:r w:rsidRPr="009E4B31">
              <w:rPr>
                <w:i/>
                <w:iCs/>
                <w:kern w:val="2"/>
                <w:sz w:val="20"/>
                <w:szCs w:val="20"/>
              </w:rPr>
              <w:lastRenderedPageBreak/>
              <w:t>Allium</w:t>
            </w:r>
            <w:r w:rsidRPr="009E4B31">
              <w:rPr>
                <w:i/>
                <w:sz w:val="20"/>
                <w:szCs w:val="20"/>
              </w:rPr>
              <w:t xml:space="preserve"> schoenoprasum </w:t>
            </w:r>
            <w:r w:rsidRPr="009E4B31">
              <w:rPr>
                <w:kern w:val="2"/>
                <w:sz w:val="20"/>
                <w:szCs w:val="20"/>
              </w:rPr>
              <w:t>subsp</w:t>
            </w:r>
            <w:r w:rsidRPr="009E4B31">
              <w:rPr>
                <w:sz w:val="20"/>
                <w:szCs w:val="20"/>
              </w:rPr>
              <w:t>.</w:t>
            </w:r>
            <w:r w:rsidRPr="009E4B31">
              <w:rPr>
                <w:i/>
                <w:iCs/>
                <w:kern w:val="2"/>
                <w:sz w:val="20"/>
                <w:szCs w:val="20"/>
              </w:rPr>
              <w:t xml:space="preserve"> </w:t>
            </w:r>
            <w:r w:rsidRPr="009E4B31">
              <w:rPr>
                <w:i/>
                <w:sz w:val="20"/>
                <w:szCs w:val="20"/>
              </w:rPr>
              <w:t>alpinum</w:t>
            </w:r>
            <w:r w:rsidRPr="009E4B31">
              <w:rPr>
                <w:kern w:val="2"/>
                <w:sz w:val="20"/>
                <w:szCs w:val="20"/>
              </w:rPr>
              <w:t xml:space="preserve">, </w:t>
            </w:r>
            <w:r w:rsidRPr="009E4B31">
              <w:rPr>
                <w:i/>
                <w:iCs/>
                <w:kern w:val="2"/>
                <w:sz w:val="20"/>
                <w:szCs w:val="20"/>
              </w:rPr>
              <w:t xml:space="preserve">Andromeda </w:t>
            </w:r>
            <w:r w:rsidRPr="009E4B31">
              <w:rPr>
                <w:i/>
                <w:sz w:val="20"/>
                <w:szCs w:val="20"/>
              </w:rPr>
              <w:t>polifolia, Calla palustris, Carex appropinquata</w:t>
            </w:r>
            <w:r w:rsidRPr="009E4B31">
              <w:rPr>
                <w:kern w:val="2"/>
                <w:sz w:val="20"/>
                <w:szCs w:val="20"/>
              </w:rPr>
              <w:t xml:space="preserve">, </w:t>
            </w:r>
            <w:r w:rsidRPr="009E4B31">
              <w:rPr>
                <w:i/>
                <w:iCs/>
                <w:kern w:val="2"/>
                <w:sz w:val="20"/>
                <w:szCs w:val="20"/>
              </w:rPr>
              <w:t>Carex</w:t>
            </w:r>
            <w:r w:rsidRPr="009E4B31">
              <w:rPr>
                <w:i/>
                <w:sz w:val="20"/>
                <w:szCs w:val="20"/>
              </w:rPr>
              <w:t xml:space="preserve"> chordorrhiza, Carex davalliana</w:t>
            </w:r>
            <w:r w:rsidRPr="009E4B31">
              <w:rPr>
                <w:kern w:val="2"/>
                <w:sz w:val="20"/>
                <w:szCs w:val="20"/>
              </w:rPr>
              <w:t xml:space="preserve">, </w:t>
            </w:r>
            <w:r w:rsidRPr="009E4B31">
              <w:rPr>
                <w:i/>
                <w:iCs/>
                <w:kern w:val="2"/>
                <w:sz w:val="20"/>
                <w:szCs w:val="20"/>
              </w:rPr>
              <w:t>Carex</w:t>
            </w:r>
            <w:r w:rsidRPr="009E4B31">
              <w:rPr>
                <w:i/>
                <w:sz w:val="20"/>
                <w:szCs w:val="20"/>
              </w:rPr>
              <w:t xml:space="preserve"> diandra, Carex dioica</w:t>
            </w:r>
            <w:r w:rsidRPr="009E4B31">
              <w:rPr>
                <w:kern w:val="2"/>
                <w:sz w:val="20"/>
                <w:szCs w:val="20"/>
              </w:rPr>
              <w:t xml:space="preserve"> </w:t>
            </w:r>
            <w:r w:rsidRPr="009E4B31">
              <w:rPr>
                <w:sz w:val="20"/>
                <w:szCs w:val="20"/>
              </w:rPr>
              <w:t xml:space="preserve">subsp. </w:t>
            </w:r>
            <w:r w:rsidRPr="009E4B31">
              <w:rPr>
                <w:i/>
                <w:iCs/>
                <w:kern w:val="2"/>
                <w:sz w:val="20"/>
                <w:szCs w:val="20"/>
              </w:rPr>
              <w:t>dioica</w:t>
            </w:r>
            <w:r w:rsidRPr="009E4B31">
              <w:rPr>
                <w:kern w:val="2"/>
                <w:sz w:val="20"/>
                <w:szCs w:val="20"/>
              </w:rPr>
              <w:t xml:space="preserve">, </w:t>
            </w:r>
            <w:r w:rsidRPr="009E4B31">
              <w:rPr>
                <w:i/>
                <w:iCs/>
                <w:kern w:val="2"/>
                <w:sz w:val="20"/>
                <w:szCs w:val="20"/>
              </w:rPr>
              <w:t>Carex</w:t>
            </w:r>
            <w:r w:rsidRPr="009E4B31">
              <w:rPr>
                <w:i/>
                <w:sz w:val="20"/>
                <w:szCs w:val="20"/>
              </w:rPr>
              <w:t xml:space="preserve"> lasiocarpa, Carex limosa</w:t>
            </w:r>
            <w:r w:rsidRPr="009E4B31">
              <w:rPr>
                <w:kern w:val="2"/>
                <w:sz w:val="20"/>
                <w:szCs w:val="20"/>
              </w:rPr>
              <w:t xml:space="preserve">, </w:t>
            </w:r>
            <w:r w:rsidRPr="009E4B31">
              <w:rPr>
                <w:i/>
                <w:iCs/>
                <w:kern w:val="2"/>
                <w:sz w:val="20"/>
                <w:szCs w:val="20"/>
              </w:rPr>
              <w:t>Carex</w:t>
            </w:r>
            <w:r w:rsidRPr="009E4B31">
              <w:rPr>
                <w:i/>
                <w:sz w:val="20"/>
                <w:szCs w:val="20"/>
              </w:rPr>
              <w:t xml:space="preserve"> pauciflora</w:t>
            </w:r>
            <w:r w:rsidRPr="009E4B31">
              <w:rPr>
                <w:kern w:val="2"/>
                <w:sz w:val="20"/>
                <w:szCs w:val="20"/>
              </w:rPr>
              <w:t xml:space="preserve">, </w:t>
            </w:r>
            <w:r w:rsidRPr="009E4B31">
              <w:rPr>
                <w:i/>
                <w:iCs/>
                <w:kern w:val="2"/>
                <w:sz w:val="20"/>
                <w:szCs w:val="20"/>
              </w:rPr>
              <w:t>Carex</w:t>
            </w:r>
            <w:r w:rsidRPr="009E4B31">
              <w:rPr>
                <w:i/>
                <w:sz w:val="20"/>
                <w:szCs w:val="20"/>
              </w:rPr>
              <w:t xml:space="preserve"> vaginata</w:t>
            </w:r>
            <w:r w:rsidRPr="009E4B31">
              <w:rPr>
                <w:kern w:val="2"/>
                <w:sz w:val="20"/>
                <w:szCs w:val="20"/>
              </w:rPr>
              <w:t xml:space="preserve">, </w:t>
            </w:r>
            <w:r w:rsidRPr="009E4B31">
              <w:rPr>
                <w:i/>
                <w:iCs/>
                <w:kern w:val="2"/>
                <w:sz w:val="20"/>
                <w:szCs w:val="20"/>
              </w:rPr>
              <w:t>Cicuta</w:t>
            </w:r>
            <w:r w:rsidRPr="009E4B31">
              <w:rPr>
                <w:i/>
                <w:sz w:val="20"/>
                <w:szCs w:val="20"/>
              </w:rPr>
              <w:t xml:space="preserve"> virosa</w:t>
            </w:r>
            <w:r w:rsidRPr="009E4B31">
              <w:rPr>
                <w:kern w:val="2"/>
                <w:sz w:val="20"/>
                <w:szCs w:val="20"/>
              </w:rPr>
              <w:t xml:space="preserve">, </w:t>
            </w:r>
            <w:r w:rsidRPr="009E4B31">
              <w:rPr>
                <w:i/>
                <w:iCs/>
                <w:kern w:val="2"/>
                <w:sz w:val="20"/>
                <w:szCs w:val="20"/>
              </w:rPr>
              <w:t>Comarum</w:t>
            </w:r>
            <w:r w:rsidRPr="009E4B31">
              <w:rPr>
                <w:i/>
                <w:sz w:val="20"/>
                <w:szCs w:val="20"/>
              </w:rPr>
              <w:t xml:space="preserve"> palustre</w:t>
            </w:r>
            <w:r w:rsidRPr="009E4B31">
              <w:rPr>
                <w:kern w:val="2"/>
                <w:sz w:val="20"/>
                <w:szCs w:val="20"/>
              </w:rPr>
              <w:t xml:space="preserve">, </w:t>
            </w:r>
            <w:r w:rsidRPr="009E4B31">
              <w:rPr>
                <w:i/>
                <w:iCs/>
                <w:kern w:val="2"/>
                <w:sz w:val="20"/>
                <w:szCs w:val="20"/>
              </w:rPr>
              <w:t>Dactylorhiza</w:t>
            </w:r>
            <w:r w:rsidRPr="009E4B31">
              <w:rPr>
                <w:i/>
                <w:sz w:val="20"/>
                <w:szCs w:val="20"/>
              </w:rPr>
              <w:t xml:space="preserve"> maculata </w:t>
            </w:r>
            <w:r w:rsidRPr="009E4B31">
              <w:rPr>
                <w:kern w:val="2"/>
                <w:sz w:val="20"/>
                <w:szCs w:val="20"/>
              </w:rPr>
              <w:t>subsp</w:t>
            </w:r>
            <w:r w:rsidRPr="009E4B31">
              <w:rPr>
                <w:sz w:val="20"/>
                <w:szCs w:val="20"/>
              </w:rPr>
              <w:t xml:space="preserve">. </w:t>
            </w:r>
            <w:r w:rsidRPr="009E4B31">
              <w:rPr>
                <w:i/>
                <w:iCs/>
                <w:kern w:val="2"/>
                <w:sz w:val="20"/>
                <w:szCs w:val="20"/>
              </w:rPr>
              <w:t>ericetorum</w:t>
            </w:r>
            <w:r w:rsidRPr="009E4B31">
              <w:rPr>
                <w:kern w:val="2"/>
                <w:sz w:val="20"/>
                <w:szCs w:val="20"/>
              </w:rPr>
              <w:t xml:space="preserve">, </w:t>
            </w:r>
            <w:r w:rsidRPr="009E4B31">
              <w:rPr>
                <w:i/>
                <w:iCs/>
                <w:kern w:val="2"/>
                <w:sz w:val="20"/>
                <w:szCs w:val="20"/>
              </w:rPr>
              <w:t>Dactylorhiza</w:t>
            </w:r>
            <w:r w:rsidRPr="009E4B31">
              <w:rPr>
                <w:i/>
                <w:sz w:val="20"/>
                <w:szCs w:val="20"/>
              </w:rPr>
              <w:t xml:space="preserve"> maculata subsp. elodes</w:t>
            </w:r>
            <w:r w:rsidRPr="009E4B31">
              <w:rPr>
                <w:kern w:val="2"/>
                <w:sz w:val="20"/>
                <w:szCs w:val="20"/>
              </w:rPr>
              <w:t xml:space="preserve">, </w:t>
            </w:r>
            <w:r w:rsidRPr="009E4B31">
              <w:rPr>
                <w:i/>
                <w:iCs/>
                <w:kern w:val="2"/>
                <w:sz w:val="20"/>
                <w:szCs w:val="20"/>
              </w:rPr>
              <w:t>Dactylorhiza</w:t>
            </w:r>
            <w:r w:rsidRPr="009E4B31">
              <w:rPr>
                <w:i/>
                <w:sz w:val="20"/>
                <w:szCs w:val="20"/>
              </w:rPr>
              <w:t xml:space="preserve"> maculata subsp. maculata</w:t>
            </w:r>
            <w:r w:rsidRPr="009E4B31">
              <w:rPr>
                <w:kern w:val="2"/>
                <w:sz w:val="20"/>
                <w:szCs w:val="20"/>
              </w:rPr>
              <w:t xml:space="preserve">, </w:t>
            </w:r>
            <w:r w:rsidRPr="009E4B31">
              <w:rPr>
                <w:i/>
                <w:iCs/>
                <w:kern w:val="2"/>
                <w:sz w:val="20"/>
                <w:szCs w:val="20"/>
              </w:rPr>
              <w:t>Dactylorhiza</w:t>
            </w:r>
            <w:r w:rsidRPr="009E4B31">
              <w:rPr>
                <w:i/>
                <w:sz w:val="20"/>
                <w:szCs w:val="20"/>
              </w:rPr>
              <w:t xml:space="preserve"> majalis </w:t>
            </w:r>
            <w:r w:rsidRPr="009E4B31">
              <w:rPr>
                <w:kern w:val="2"/>
                <w:sz w:val="20"/>
                <w:szCs w:val="20"/>
              </w:rPr>
              <w:t>subsp</w:t>
            </w:r>
            <w:r w:rsidRPr="009E4B31">
              <w:rPr>
                <w:sz w:val="20"/>
                <w:szCs w:val="20"/>
              </w:rPr>
              <w:t xml:space="preserve">. </w:t>
            </w:r>
            <w:r w:rsidRPr="009E4B31">
              <w:rPr>
                <w:i/>
                <w:iCs/>
                <w:kern w:val="2"/>
                <w:sz w:val="20"/>
                <w:szCs w:val="20"/>
              </w:rPr>
              <w:t>majalis</w:t>
            </w:r>
            <w:r w:rsidRPr="009E4B31">
              <w:rPr>
                <w:kern w:val="2"/>
                <w:sz w:val="20"/>
                <w:szCs w:val="20"/>
              </w:rPr>
              <w:t xml:space="preserve">, </w:t>
            </w:r>
            <w:r w:rsidRPr="009E4B31">
              <w:rPr>
                <w:i/>
                <w:iCs/>
                <w:kern w:val="2"/>
                <w:sz w:val="20"/>
                <w:szCs w:val="20"/>
              </w:rPr>
              <w:t xml:space="preserve"> </w:t>
            </w:r>
            <w:r w:rsidRPr="009E4B31">
              <w:rPr>
                <w:i/>
                <w:sz w:val="20"/>
                <w:szCs w:val="20"/>
              </w:rPr>
              <w:t>Dryopteris cristata</w:t>
            </w:r>
            <w:r w:rsidRPr="009E4B31">
              <w:rPr>
                <w:kern w:val="2"/>
                <w:sz w:val="20"/>
                <w:szCs w:val="20"/>
              </w:rPr>
              <w:t xml:space="preserve">, </w:t>
            </w:r>
            <w:r w:rsidRPr="009E4B31">
              <w:rPr>
                <w:i/>
                <w:iCs/>
                <w:kern w:val="2"/>
                <w:sz w:val="20"/>
                <w:szCs w:val="20"/>
              </w:rPr>
              <w:t>Eleocharis</w:t>
            </w:r>
            <w:r w:rsidRPr="009E4B31">
              <w:rPr>
                <w:i/>
                <w:sz w:val="20"/>
                <w:szCs w:val="20"/>
              </w:rPr>
              <w:t xml:space="preserve"> quinqueflora</w:t>
            </w:r>
            <w:r w:rsidRPr="009E4B31">
              <w:rPr>
                <w:kern w:val="2"/>
                <w:sz w:val="20"/>
                <w:szCs w:val="20"/>
              </w:rPr>
              <w:t xml:space="preserve">, </w:t>
            </w:r>
            <w:r w:rsidRPr="009E4B31">
              <w:rPr>
                <w:rFonts w:cs="Arial"/>
                <w:i/>
                <w:kern w:val="2"/>
                <w:sz w:val="20"/>
                <w:szCs w:val="20"/>
              </w:rPr>
              <w:t>Epipactis</w:t>
            </w:r>
            <w:r w:rsidRPr="009E4B31">
              <w:rPr>
                <w:rFonts w:cs="Arial"/>
                <w:i/>
                <w:sz w:val="20"/>
                <w:szCs w:val="20"/>
              </w:rPr>
              <w:t xml:space="preserve"> palustris</w:t>
            </w:r>
            <w:r w:rsidRPr="009E4B31">
              <w:rPr>
                <w:rFonts w:cs="Arial"/>
                <w:kern w:val="2"/>
                <w:sz w:val="20"/>
                <w:szCs w:val="20"/>
              </w:rPr>
              <w:t xml:space="preserve">, </w:t>
            </w:r>
            <w:r w:rsidRPr="009E4B31">
              <w:rPr>
                <w:rFonts w:cs="Arial"/>
                <w:i/>
                <w:iCs/>
                <w:kern w:val="2"/>
                <w:sz w:val="20"/>
                <w:szCs w:val="20"/>
              </w:rPr>
              <w:t>Eriophorum</w:t>
            </w:r>
            <w:r w:rsidRPr="009E4B31">
              <w:rPr>
                <w:rFonts w:cs="Arial"/>
                <w:i/>
                <w:sz w:val="20"/>
                <w:szCs w:val="20"/>
              </w:rPr>
              <w:t xml:space="preserve"> vaginatum</w:t>
            </w:r>
            <w:r w:rsidRPr="009E4B31">
              <w:rPr>
                <w:rFonts w:cs="Arial"/>
                <w:kern w:val="2"/>
                <w:sz w:val="20"/>
                <w:szCs w:val="20"/>
              </w:rPr>
              <w:t xml:space="preserve">, </w:t>
            </w:r>
            <w:r w:rsidRPr="009E4B31">
              <w:rPr>
                <w:rFonts w:cs="Arial"/>
                <w:i/>
                <w:iCs/>
                <w:kern w:val="2"/>
                <w:sz w:val="20"/>
                <w:szCs w:val="20"/>
              </w:rPr>
              <w:t>Hippochaete</w:t>
            </w:r>
            <w:r w:rsidRPr="009E4B31">
              <w:rPr>
                <w:rFonts w:cs="Arial"/>
                <w:i/>
                <w:sz w:val="20"/>
                <w:szCs w:val="20"/>
              </w:rPr>
              <w:t xml:space="preserve"> variegata</w:t>
            </w:r>
            <w:r w:rsidRPr="009E4B31">
              <w:rPr>
                <w:rFonts w:cs="Arial"/>
                <w:kern w:val="2"/>
                <w:sz w:val="20"/>
                <w:szCs w:val="20"/>
              </w:rPr>
              <w:t xml:space="preserve">, </w:t>
            </w:r>
            <w:r w:rsidRPr="009E4B31">
              <w:rPr>
                <w:rFonts w:cs="Arial"/>
                <w:i/>
                <w:iCs/>
                <w:kern w:val="2"/>
                <w:sz w:val="20"/>
                <w:szCs w:val="20"/>
              </w:rPr>
              <w:t>Juncus</w:t>
            </w:r>
            <w:r w:rsidRPr="009E4B31">
              <w:rPr>
                <w:rFonts w:cs="Arial"/>
                <w:i/>
                <w:sz w:val="20"/>
                <w:szCs w:val="20"/>
              </w:rPr>
              <w:t xml:space="preserve"> squarrosus</w:t>
            </w:r>
            <w:r w:rsidRPr="009E4B31">
              <w:rPr>
                <w:rFonts w:cs="Arial"/>
                <w:kern w:val="2"/>
                <w:sz w:val="20"/>
                <w:szCs w:val="20"/>
              </w:rPr>
              <w:t xml:space="preserve">, </w:t>
            </w:r>
            <w:r w:rsidRPr="009E4B31">
              <w:rPr>
                <w:rFonts w:cs="Arial"/>
                <w:i/>
                <w:iCs/>
                <w:kern w:val="2"/>
                <w:sz w:val="20"/>
                <w:szCs w:val="20"/>
              </w:rPr>
              <w:t>Lastrea</w:t>
            </w:r>
            <w:r w:rsidRPr="009E4B31">
              <w:rPr>
                <w:rFonts w:cs="Arial"/>
                <w:i/>
                <w:sz w:val="20"/>
                <w:szCs w:val="20"/>
              </w:rPr>
              <w:t xml:space="preserve"> limbosperma</w:t>
            </w:r>
            <w:r w:rsidRPr="009E4B31">
              <w:rPr>
                <w:rFonts w:cs="Arial"/>
                <w:kern w:val="2"/>
                <w:sz w:val="20"/>
                <w:szCs w:val="20"/>
              </w:rPr>
              <w:t xml:space="preserve">, </w:t>
            </w:r>
            <w:r w:rsidRPr="009E4B31">
              <w:rPr>
                <w:rFonts w:cs="Arial"/>
                <w:i/>
                <w:iCs/>
                <w:kern w:val="2"/>
                <w:sz w:val="20"/>
                <w:szCs w:val="20"/>
              </w:rPr>
              <w:t>Menyanthes</w:t>
            </w:r>
            <w:r w:rsidRPr="009E4B31">
              <w:rPr>
                <w:rFonts w:cs="Arial"/>
                <w:i/>
                <w:sz w:val="20"/>
                <w:szCs w:val="20"/>
              </w:rPr>
              <w:t xml:space="preserve"> trifoliata</w:t>
            </w:r>
            <w:r w:rsidRPr="009E4B31">
              <w:rPr>
                <w:rFonts w:cs="Arial"/>
                <w:kern w:val="2"/>
                <w:sz w:val="20"/>
                <w:szCs w:val="20"/>
              </w:rPr>
              <w:t xml:space="preserve">, </w:t>
            </w:r>
            <w:r w:rsidRPr="009E4B31">
              <w:rPr>
                <w:rFonts w:cs="Arial"/>
                <w:i/>
                <w:iCs/>
                <w:kern w:val="2"/>
                <w:sz w:val="20"/>
                <w:szCs w:val="20"/>
              </w:rPr>
              <w:t>Lysimachia</w:t>
            </w:r>
            <w:r w:rsidRPr="009E4B31">
              <w:rPr>
                <w:rFonts w:cs="Arial"/>
                <w:i/>
                <w:sz w:val="20"/>
                <w:szCs w:val="20"/>
              </w:rPr>
              <w:t xml:space="preserve"> thyrsiflora</w:t>
            </w:r>
            <w:r w:rsidRPr="009E4B31">
              <w:rPr>
                <w:rFonts w:cs="Arial"/>
                <w:kern w:val="2"/>
                <w:sz w:val="20"/>
                <w:szCs w:val="20"/>
              </w:rPr>
              <w:t xml:space="preserve">, </w:t>
            </w:r>
            <w:r w:rsidRPr="009E4B31">
              <w:rPr>
                <w:rFonts w:cs="Arial"/>
                <w:i/>
                <w:iCs/>
                <w:kern w:val="2"/>
                <w:sz w:val="20"/>
                <w:szCs w:val="20"/>
              </w:rPr>
              <w:t>Pedicularis</w:t>
            </w:r>
            <w:r w:rsidRPr="009E4B31">
              <w:rPr>
                <w:rFonts w:cs="Arial"/>
                <w:i/>
                <w:sz w:val="20"/>
                <w:szCs w:val="20"/>
              </w:rPr>
              <w:t xml:space="preserve"> palustris</w:t>
            </w:r>
            <w:r w:rsidRPr="009E4B31">
              <w:rPr>
                <w:rFonts w:cs="Arial"/>
                <w:kern w:val="2"/>
                <w:sz w:val="20"/>
                <w:szCs w:val="20"/>
              </w:rPr>
              <w:t xml:space="preserve">, </w:t>
            </w:r>
            <w:r w:rsidRPr="009E4B31">
              <w:rPr>
                <w:rFonts w:cs="Arial"/>
                <w:i/>
                <w:kern w:val="2"/>
                <w:sz w:val="20"/>
                <w:szCs w:val="20"/>
              </w:rPr>
              <w:t>Pinguicula</w:t>
            </w:r>
            <w:r w:rsidRPr="009E4B31">
              <w:rPr>
                <w:rFonts w:cs="Arial"/>
                <w:i/>
                <w:sz w:val="20"/>
                <w:szCs w:val="20"/>
              </w:rPr>
              <w:t xml:space="preserve"> vulgaris</w:t>
            </w:r>
            <w:r w:rsidRPr="009E4B31">
              <w:rPr>
                <w:rFonts w:cs="Arial"/>
                <w:kern w:val="2"/>
                <w:sz w:val="20"/>
                <w:szCs w:val="20"/>
              </w:rPr>
              <w:t xml:space="preserve">, </w:t>
            </w:r>
            <w:r w:rsidRPr="009E4B31">
              <w:rPr>
                <w:rFonts w:cs="Arial"/>
                <w:i/>
                <w:iCs/>
                <w:kern w:val="2"/>
                <w:sz w:val="20"/>
                <w:szCs w:val="20"/>
              </w:rPr>
              <w:t>Pseudorchis</w:t>
            </w:r>
            <w:r w:rsidRPr="009E4B31">
              <w:rPr>
                <w:rFonts w:cs="Arial"/>
                <w:i/>
                <w:sz w:val="20"/>
                <w:szCs w:val="20"/>
              </w:rPr>
              <w:t xml:space="preserve"> albida</w:t>
            </w:r>
            <w:r w:rsidRPr="009E4B31">
              <w:rPr>
                <w:rFonts w:cs="Arial"/>
                <w:kern w:val="2"/>
                <w:sz w:val="20"/>
                <w:szCs w:val="20"/>
              </w:rPr>
              <w:t xml:space="preserve">, </w:t>
            </w:r>
            <w:r w:rsidRPr="009E4B31">
              <w:rPr>
                <w:rFonts w:cs="Arial"/>
                <w:i/>
                <w:iCs/>
                <w:kern w:val="2"/>
                <w:sz w:val="20"/>
                <w:szCs w:val="20"/>
              </w:rPr>
              <w:t>Rhododendron</w:t>
            </w:r>
            <w:r w:rsidRPr="009E4B31">
              <w:rPr>
                <w:rFonts w:cs="Arial"/>
                <w:i/>
                <w:sz w:val="20"/>
                <w:szCs w:val="20"/>
              </w:rPr>
              <w:t xml:space="preserve"> tomentosum</w:t>
            </w:r>
            <w:r w:rsidRPr="009E4B31">
              <w:rPr>
                <w:rFonts w:cs="Arial"/>
                <w:kern w:val="2"/>
                <w:sz w:val="20"/>
                <w:szCs w:val="20"/>
              </w:rPr>
              <w:t xml:space="preserve">, </w:t>
            </w:r>
            <w:r w:rsidRPr="009E4B31">
              <w:rPr>
                <w:rFonts w:cs="Arial"/>
                <w:i/>
                <w:iCs/>
                <w:kern w:val="2"/>
                <w:sz w:val="20"/>
                <w:szCs w:val="20"/>
              </w:rPr>
              <w:t>Rhynchospora</w:t>
            </w:r>
            <w:r w:rsidRPr="009E4B31">
              <w:rPr>
                <w:rFonts w:cs="Arial"/>
                <w:i/>
                <w:sz w:val="20"/>
                <w:szCs w:val="20"/>
              </w:rPr>
              <w:t xml:space="preserve"> alba</w:t>
            </w:r>
            <w:r w:rsidRPr="009E4B31">
              <w:rPr>
                <w:rFonts w:cs="Arial"/>
                <w:kern w:val="2"/>
                <w:sz w:val="20"/>
                <w:szCs w:val="20"/>
              </w:rPr>
              <w:t xml:space="preserve">, </w:t>
            </w:r>
            <w:r w:rsidRPr="009E4B31">
              <w:rPr>
                <w:rFonts w:cs="Arial"/>
                <w:i/>
                <w:iCs/>
                <w:kern w:val="2"/>
                <w:sz w:val="20"/>
                <w:szCs w:val="20"/>
              </w:rPr>
              <w:t>Salix</w:t>
            </w:r>
            <w:r w:rsidRPr="009E4B31">
              <w:rPr>
                <w:rFonts w:cs="Arial"/>
                <w:i/>
                <w:sz w:val="20"/>
                <w:szCs w:val="20"/>
              </w:rPr>
              <w:t xml:space="preserve"> myrtilloides,</w:t>
            </w:r>
            <w:r w:rsidRPr="009E4B31">
              <w:rPr>
                <w:rFonts w:cs="Arial"/>
                <w:kern w:val="2"/>
                <w:sz w:val="20"/>
                <w:szCs w:val="20"/>
              </w:rPr>
              <w:t xml:space="preserve"> </w:t>
            </w:r>
            <w:r w:rsidRPr="009E4B31">
              <w:rPr>
                <w:rFonts w:cs="Arial"/>
                <w:i/>
                <w:iCs/>
                <w:kern w:val="2"/>
                <w:sz w:val="20"/>
                <w:szCs w:val="20"/>
              </w:rPr>
              <w:t>Salix</w:t>
            </w:r>
            <w:r w:rsidRPr="009E4B31">
              <w:rPr>
                <w:rFonts w:cs="Arial"/>
                <w:i/>
                <w:sz w:val="20"/>
                <w:szCs w:val="20"/>
              </w:rPr>
              <w:t xml:space="preserve"> rosmarinifolia</w:t>
            </w:r>
            <w:r w:rsidRPr="009E4B31">
              <w:rPr>
                <w:rFonts w:cs="Arial"/>
                <w:kern w:val="2"/>
                <w:sz w:val="20"/>
                <w:szCs w:val="20"/>
              </w:rPr>
              <w:t xml:space="preserve">, </w:t>
            </w:r>
            <w:r w:rsidRPr="009E4B31">
              <w:rPr>
                <w:rFonts w:cs="Arial"/>
                <w:i/>
                <w:iCs/>
                <w:kern w:val="2"/>
                <w:sz w:val="20"/>
                <w:szCs w:val="20"/>
              </w:rPr>
              <w:t>Scheuchzeria</w:t>
            </w:r>
            <w:r w:rsidRPr="009E4B31">
              <w:rPr>
                <w:rFonts w:cs="Arial"/>
                <w:i/>
                <w:sz w:val="20"/>
                <w:szCs w:val="20"/>
              </w:rPr>
              <w:t xml:space="preserve"> palustris</w:t>
            </w:r>
            <w:r w:rsidRPr="009E4B31">
              <w:rPr>
                <w:rFonts w:cs="Arial"/>
                <w:kern w:val="2"/>
                <w:sz w:val="20"/>
                <w:szCs w:val="20"/>
              </w:rPr>
              <w:t xml:space="preserve">, </w:t>
            </w:r>
            <w:r w:rsidRPr="009E4B31">
              <w:rPr>
                <w:rFonts w:cs="Arial"/>
                <w:i/>
                <w:iCs/>
                <w:kern w:val="2"/>
                <w:sz w:val="20"/>
                <w:szCs w:val="20"/>
              </w:rPr>
              <w:t>Sparganium</w:t>
            </w:r>
            <w:r w:rsidRPr="009E4B31">
              <w:rPr>
                <w:rFonts w:cs="Arial"/>
                <w:i/>
                <w:sz w:val="20"/>
                <w:szCs w:val="20"/>
              </w:rPr>
              <w:t xml:space="preserve"> natans</w:t>
            </w:r>
            <w:r w:rsidRPr="009E4B31">
              <w:rPr>
                <w:rFonts w:cs="Arial"/>
                <w:kern w:val="2"/>
                <w:sz w:val="20"/>
                <w:szCs w:val="20"/>
              </w:rPr>
              <w:t xml:space="preserve">, </w:t>
            </w:r>
            <w:r w:rsidRPr="009E4B31">
              <w:rPr>
                <w:rFonts w:cs="Arial"/>
                <w:i/>
                <w:iCs/>
                <w:kern w:val="2"/>
                <w:sz w:val="20"/>
                <w:szCs w:val="20"/>
              </w:rPr>
              <w:t>Tephroseris</w:t>
            </w:r>
            <w:r w:rsidRPr="009E4B31">
              <w:rPr>
                <w:rFonts w:cs="Arial"/>
                <w:i/>
                <w:sz w:val="20"/>
                <w:szCs w:val="20"/>
              </w:rPr>
              <w:t xml:space="preserve"> crispa</w:t>
            </w:r>
            <w:r w:rsidRPr="009E4B31">
              <w:rPr>
                <w:rFonts w:cs="Arial"/>
                <w:kern w:val="2"/>
                <w:sz w:val="20"/>
                <w:szCs w:val="20"/>
              </w:rPr>
              <w:t xml:space="preserve">, </w:t>
            </w:r>
            <w:r w:rsidRPr="009E4B31">
              <w:rPr>
                <w:rFonts w:cs="Arial"/>
                <w:i/>
                <w:iCs/>
                <w:kern w:val="2"/>
                <w:sz w:val="20"/>
                <w:szCs w:val="20"/>
              </w:rPr>
              <w:t>Utricularia</w:t>
            </w:r>
            <w:r w:rsidRPr="009E4B31">
              <w:rPr>
                <w:rFonts w:cs="Arial"/>
                <w:i/>
                <w:sz w:val="20"/>
                <w:szCs w:val="20"/>
              </w:rPr>
              <w:t xml:space="preserve"> vulgaris </w:t>
            </w:r>
            <w:r w:rsidRPr="009E4B31">
              <w:rPr>
                <w:rFonts w:cs="Arial"/>
                <w:kern w:val="2"/>
                <w:sz w:val="20"/>
                <w:szCs w:val="20"/>
              </w:rPr>
              <w:t>agg</w:t>
            </w:r>
            <w:r w:rsidRPr="009E4B31">
              <w:rPr>
                <w:rFonts w:cs="Arial"/>
                <w:sz w:val="20"/>
                <w:szCs w:val="20"/>
              </w:rPr>
              <w:t>.</w:t>
            </w:r>
            <w:r w:rsidRPr="009E4B31">
              <w:rPr>
                <w:rFonts w:cs="Arial"/>
                <w:kern w:val="2"/>
                <w:sz w:val="20"/>
                <w:szCs w:val="20"/>
              </w:rPr>
              <w:t xml:space="preserve">, </w:t>
            </w:r>
            <w:r w:rsidRPr="009E4B31">
              <w:rPr>
                <w:rFonts w:cs="Arial"/>
                <w:i/>
                <w:iCs/>
                <w:kern w:val="2"/>
                <w:sz w:val="20"/>
                <w:szCs w:val="20"/>
              </w:rPr>
              <w:t>Vaccinium</w:t>
            </w:r>
            <w:r w:rsidRPr="009E4B31">
              <w:rPr>
                <w:rFonts w:cs="Arial"/>
                <w:i/>
                <w:sz w:val="20"/>
                <w:szCs w:val="20"/>
              </w:rPr>
              <w:t xml:space="preserve"> oxyccocus</w:t>
            </w:r>
            <w:r w:rsidRPr="009E4B31">
              <w:rPr>
                <w:rFonts w:cs="Arial"/>
                <w:kern w:val="2"/>
                <w:sz w:val="20"/>
                <w:szCs w:val="20"/>
              </w:rPr>
              <w:t xml:space="preserve">, </w:t>
            </w:r>
            <w:r w:rsidRPr="009E4B31">
              <w:rPr>
                <w:rFonts w:cs="Arial"/>
                <w:i/>
                <w:iCs/>
                <w:kern w:val="2"/>
                <w:sz w:val="20"/>
                <w:szCs w:val="20"/>
              </w:rPr>
              <w:t>Vaccinium</w:t>
            </w:r>
            <w:r w:rsidRPr="009E4B31">
              <w:rPr>
                <w:rFonts w:cs="Arial"/>
                <w:i/>
                <w:sz w:val="20"/>
                <w:szCs w:val="20"/>
              </w:rPr>
              <w:t xml:space="preserve"> uliginosum</w:t>
            </w:r>
            <w:r w:rsidRPr="009E4B31">
              <w:rPr>
                <w:rFonts w:cs="Arial"/>
                <w:kern w:val="2"/>
                <w:sz w:val="20"/>
                <w:szCs w:val="20"/>
              </w:rPr>
              <w:t xml:space="preserve">, </w:t>
            </w:r>
            <w:r w:rsidRPr="009E4B31">
              <w:rPr>
                <w:rFonts w:cs="Arial"/>
                <w:i/>
                <w:kern w:val="2"/>
                <w:sz w:val="20"/>
                <w:szCs w:val="20"/>
              </w:rPr>
              <w:t>Veronica</w:t>
            </w:r>
            <w:r w:rsidRPr="009E4B31">
              <w:rPr>
                <w:rFonts w:cs="Arial"/>
                <w:i/>
                <w:sz w:val="20"/>
                <w:szCs w:val="20"/>
              </w:rPr>
              <w:t xml:space="preserve"> scutellata</w:t>
            </w:r>
            <w:r w:rsidRPr="009E4B31">
              <w:rPr>
                <w:rFonts w:cs="Arial"/>
                <w:kern w:val="2"/>
                <w:sz w:val="20"/>
                <w:szCs w:val="20"/>
              </w:rPr>
              <w:t>.</w:t>
            </w:r>
          </w:p>
          <w:p w14:paraId="7C79DE60" w14:textId="77777777" w:rsidR="0031730F" w:rsidRPr="009E4B31" w:rsidRDefault="0031730F" w:rsidP="009E4B31">
            <w:pPr>
              <w:spacing w:after="0"/>
              <w:jc w:val="left"/>
              <w:rPr>
                <w:iCs/>
                <w:color w:val="000000"/>
                <w:kern w:val="2"/>
                <w:sz w:val="20"/>
                <w:szCs w:val="20"/>
              </w:rPr>
            </w:pPr>
          </w:p>
          <w:p w14:paraId="6A5510DE" w14:textId="03C90391" w:rsidR="0031730F" w:rsidRPr="009E4B31" w:rsidRDefault="0031730F" w:rsidP="009E4B31">
            <w:pPr>
              <w:pStyle w:val="Default"/>
              <w:rPr>
                <w:kern w:val="2"/>
                <w:sz w:val="20"/>
                <w:szCs w:val="20"/>
              </w:rPr>
            </w:pPr>
            <w:r w:rsidRPr="009E4B31">
              <w:rPr>
                <w:i/>
                <w:kern w:val="2"/>
                <w:sz w:val="20"/>
                <w:szCs w:val="20"/>
              </w:rPr>
              <w:t>Vertigo</w:t>
            </w:r>
            <w:r w:rsidRPr="009E4B31">
              <w:rPr>
                <w:i/>
                <w:sz w:val="20"/>
                <w:szCs w:val="20"/>
              </w:rPr>
              <w:t xml:space="preserve"> </w:t>
            </w:r>
            <w:r w:rsidR="5A693241" w:rsidRPr="009E4B31">
              <w:rPr>
                <w:i/>
                <w:iCs/>
                <w:sz w:val="20"/>
                <w:szCs w:val="20"/>
              </w:rPr>
              <w:t>g</w:t>
            </w:r>
            <w:r w:rsidR="72FEC7D6" w:rsidRPr="009E4B31">
              <w:rPr>
                <w:i/>
                <w:iCs/>
                <w:kern w:val="2"/>
                <w:sz w:val="20"/>
                <w:szCs w:val="20"/>
              </w:rPr>
              <w:t>e</w:t>
            </w:r>
            <w:r w:rsidR="5A693241" w:rsidRPr="009E4B31" w:rsidDel="006347C8">
              <w:rPr>
                <w:i/>
                <w:iCs/>
                <w:kern w:val="2"/>
                <w:sz w:val="20"/>
                <w:szCs w:val="20"/>
              </w:rPr>
              <w:t>yeri</w:t>
            </w:r>
            <w:r w:rsidRPr="009E4B31">
              <w:rPr>
                <w:i/>
                <w:kern w:val="2"/>
                <w:sz w:val="20"/>
                <w:szCs w:val="20"/>
              </w:rPr>
              <w:t xml:space="preserve">, </w:t>
            </w:r>
            <w:r w:rsidRPr="009E4B31">
              <w:rPr>
                <w:i/>
                <w:sz w:val="20"/>
                <w:szCs w:val="20"/>
              </w:rPr>
              <w:t>Vertigo angustior</w:t>
            </w:r>
          </w:p>
          <w:p w14:paraId="5C750890" w14:textId="77777777" w:rsidR="0031730F" w:rsidRPr="009E4B31" w:rsidRDefault="0031730F" w:rsidP="009E4B31">
            <w:pPr>
              <w:spacing w:after="0"/>
              <w:jc w:val="left"/>
              <w:rPr>
                <w:iCs/>
                <w:color w:val="000000"/>
                <w:kern w:val="2"/>
                <w:sz w:val="20"/>
                <w:szCs w:val="20"/>
              </w:rPr>
            </w:pPr>
          </w:p>
          <w:p w14:paraId="10D65614" w14:textId="77777777" w:rsidR="0031730F" w:rsidRPr="009E4B31" w:rsidRDefault="0031730F" w:rsidP="009E4B31">
            <w:pPr>
              <w:spacing w:after="0"/>
              <w:jc w:val="left"/>
              <w:rPr>
                <w:i/>
                <w:iCs/>
                <w:kern w:val="2"/>
                <w:sz w:val="20"/>
                <w:szCs w:val="20"/>
                <w:shd w:val="clear" w:color="auto" w:fill="FFFFFF"/>
              </w:rPr>
            </w:pPr>
            <w:r w:rsidRPr="009E4B31">
              <w:rPr>
                <w:i/>
                <w:iCs/>
                <w:color w:val="222222"/>
                <w:kern w:val="2"/>
                <w:sz w:val="20"/>
                <w:szCs w:val="20"/>
                <w:shd w:val="clear" w:color="auto" w:fill="FFFFFF"/>
              </w:rPr>
              <w:t>Aeshna subarctica</w:t>
            </w:r>
            <w:r w:rsidRPr="009E4B31">
              <w:rPr>
                <w:color w:val="222222"/>
                <w:kern w:val="2"/>
                <w:sz w:val="20"/>
                <w:szCs w:val="20"/>
                <w:shd w:val="clear" w:color="auto" w:fill="FFFFFF"/>
              </w:rPr>
              <w:t xml:space="preserve">, </w:t>
            </w:r>
            <w:r w:rsidRPr="009E4B31">
              <w:rPr>
                <w:i/>
                <w:iCs/>
                <w:color w:val="222222"/>
                <w:kern w:val="2"/>
                <w:sz w:val="20"/>
                <w:szCs w:val="20"/>
                <w:shd w:val="clear" w:color="auto" w:fill="FFFFFF"/>
              </w:rPr>
              <w:t>Somatochlora arctica</w:t>
            </w:r>
            <w:r w:rsidRPr="009E4B31">
              <w:rPr>
                <w:color w:val="222222"/>
                <w:kern w:val="2"/>
                <w:sz w:val="20"/>
                <w:szCs w:val="20"/>
                <w:shd w:val="clear" w:color="auto" w:fill="FFFFFF"/>
              </w:rPr>
              <w:t xml:space="preserve">, </w:t>
            </w:r>
            <w:r w:rsidRPr="009E4B31">
              <w:rPr>
                <w:i/>
                <w:iCs/>
                <w:color w:val="222222"/>
                <w:kern w:val="2"/>
                <w:sz w:val="20"/>
                <w:szCs w:val="20"/>
                <w:shd w:val="clear" w:color="auto" w:fill="FFFFFF"/>
              </w:rPr>
              <w:t>Leucorrhinia rubicunda</w:t>
            </w:r>
            <w:r w:rsidRPr="009E4B31">
              <w:rPr>
                <w:color w:val="222222"/>
                <w:kern w:val="2"/>
                <w:sz w:val="20"/>
                <w:szCs w:val="20"/>
                <w:shd w:val="clear" w:color="auto" w:fill="FFFFFF"/>
              </w:rPr>
              <w:t xml:space="preserve">, </w:t>
            </w:r>
            <w:r w:rsidRPr="009E4B31">
              <w:rPr>
                <w:i/>
                <w:iCs/>
                <w:kern w:val="2"/>
                <w:sz w:val="20"/>
                <w:szCs w:val="20"/>
                <w:shd w:val="clear" w:color="auto" w:fill="FFFFFF"/>
              </w:rPr>
              <w:t>Coenagrion hastulatum, Aeshna juncea, Somatochlora alpestris, Leucorrhinia dubia</w:t>
            </w:r>
          </w:p>
          <w:p w14:paraId="09B107F9" w14:textId="77777777" w:rsidR="0031730F" w:rsidRPr="009E4B31" w:rsidRDefault="0031730F" w:rsidP="009E4B31">
            <w:pPr>
              <w:spacing w:after="0"/>
              <w:jc w:val="left"/>
              <w:rPr>
                <w:i/>
                <w:iCs/>
                <w:kern w:val="2"/>
                <w:sz w:val="20"/>
                <w:szCs w:val="20"/>
                <w:shd w:val="clear" w:color="auto" w:fill="FFFFFF"/>
              </w:rPr>
            </w:pPr>
          </w:p>
          <w:p w14:paraId="70841228" w14:textId="5AF23108" w:rsidR="0031730F" w:rsidRPr="009E4B31" w:rsidRDefault="0031730F" w:rsidP="009E4B31">
            <w:pPr>
              <w:pStyle w:val="Default"/>
              <w:rPr>
                <w:i/>
                <w:kern w:val="2"/>
                <w:sz w:val="20"/>
                <w:szCs w:val="20"/>
              </w:rPr>
            </w:pPr>
            <w:r w:rsidRPr="009E4B31">
              <w:rPr>
                <w:i/>
                <w:kern w:val="2"/>
                <w:sz w:val="20"/>
                <w:szCs w:val="20"/>
              </w:rPr>
              <w:t>Bombina variegata</w:t>
            </w:r>
            <w:r w:rsidRPr="009E4B31">
              <w:rPr>
                <w:kern w:val="2"/>
                <w:sz w:val="20"/>
                <w:szCs w:val="20"/>
              </w:rPr>
              <w:t xml:space="preserve">, </w:t>
            </w:r>
            <w:r w:rsidRPr="009E4B31">
              <w:rPr>
                <w:i/>
                <w:iCs/>
                <w:kern w:val="2"/>
                <w:sz w:val="20"/>
                <w:szCs w:val="20"/>
              </w:rPr>
              <w:t>Bufo bufo</w:t>
            </w:r>
            <w:r w:rsidRPr="009E4B31">
              <w:rPr>
                <w:kern w:val="2"/>
                <w:sz w:val="20"/>
                <w:szCs w:val="20"/>
              </w:rPr>
              <w:t xml:space="preserve">, </w:t>
            </w:r>
            <w:r w:rsidRPr="009E4B31">
              <w:rPr>
                <w:rFonts w:eastAsia="Times New Roman"/>
                <w:i/>
                <w:iCs/>
                <w:kern w:val="2"/>
                <w:sz w:val="20"/>
                <w:szCs w:val="20"/>
                <w:lang w:eastAsia="sk-SK"/>
              </w:rPr>
              <w:t>Rana temporaria</w:t>
            </w:r>
            <w:r w:rsidRPr="009E4B31">
              <w:rPr>
                <w:rFonts w:eastAsia="Times New Roman"/>
                <w:kern w:val="2"/>
                <w:sz w:val="20"/>
                <w:szCs w:val="20"/>
                <w:lang w:eastAsia="sk-SK"/>
              </w:rPr>
              <w:t xml:space="preserve">, </w:t>
            </w:r>
            <w:r w:rsidRPr="009E4B31">
              <w:rPr>
                <w:kern w:val="2"/>
                <w:sz w:val="20"/>
                <w:szCs w:val="20"/>
              </w:rPr>
              <w:t xml:space="preserve"> </w:t>
            </w:r>
            <w:r w:rsidRPr="009E4B31">
              <w:rPr>
                <w:rFonts w:eastAsia="Times New Roman"/>
                <w:i/>
                <w:iCs/>
                <w:kern w:val="2"/>
                <w:sz w:val="20"/>
                <w:szCs w:val="20"/>
                <w:lang w:eastAsia="sk-SK"/>
              </w:rPr>
              <w:t>Lissotriton</w:t>
            </w:r>
            <w:r w:rsidRPr="009E4B31">
              <w:rPr>
                <w:rFonts w:eastAsia="Times New Roman"/>
                <w:kern w:val="2"/>
                <w:sz w:val="20"/>
                <w:szCs w:val="20"/>
                <w:lang w:eastAsia="sk-SK"/>
              </w:rPr>
              <w:t xml:space="preserve"> </w:t>
            </w:r>
            <w:r w:rsidRPr="009E4B31">
              <w:rPr>
                <w:rFonts w:eastAsia="Times New Roman"/>
                <w:i/>
                <w:iCs/>
                <w:kern w:val="2"/>
                <w:sz w:val="20"/>
                <w:szCs w:val="20"/>
                <w:lang w:eastAsia="sk-SK"/>
              </w:rPr>
              <w:t>montandoni, Ichthyosaura alpestris</w:t>
            </w:r>
            <w:r w:rsidRPr="009E4B31">
              <w:rPr>
                <w:rFonts w:eastAsia="Times New Roman"/>
                <w:kern w:val="2"/>
                <w:sz w:val="20"/>
                <w:szCs w:val="20"/>
                <w:lang w:eastAsia="sk-SK"/>
              </w:rPr>
              <w:t xml:space="preserve">, </w:t>
            </w:r>
            <w:r w:rsidRPr="009E4B31">
              <w:rPr>
                <w:i/>
                <w:kern w:val="2"/>
                <w:sz w:val="20"/>
                <w:szCs w:val="20"/>
              </w:rPr>
              <w:t>Vipera berus</w:t>
            </w:r>
          </w:p>
          <w:p w14:paraId="15B97E2C" w14:textId="5648A655" w:rsidR="0031730F" w:rsidRPr="009E4B31" w:rsidRDefault="0031730F" w:rsidP="009E4B31">
            <w:pPr>
              <w:pStyle w:val="Default"/>
              <w:rPr>
                <w:i/>
                <w:kern w:val="2"/>
                <w:sz w:val="20"/>
                <w:szCs w:val="20"/>
              </w:rPr>
            </w:pPr>
            <w:r w:rsidRPr="009E4B31">
              <w:rPr>
                <w:i/>
                <w:kern w:val="2"/>
                <w:sz w:val="20"/>
                <w:szCs w:val="20"/>
              </w:rPr>
              <w:t>Ciconia</w:t>
            </w:r>
            <w:r w:rsidRPr="009E4B31">
              <w:rPr>
                <w:i/>
                <w:sz w:val="20"/>
                <w:szCs w:val="20"/>
              </w:rPr>
              <w:t xml:space="preserve"> nigra</w:t>
            </w:r>
            <w:r w:rsidRPr="009E4B31">
              <w:rPr>
                <w:kern w:val="2"/>
                <w:sz w:val="20"/>
                <w:szCs w:val="20"/>
              </w:rPr>
              <w:t xml:space="preserve">, </w:t>
            </w:r>
            <w:r w:rsidRPr="009E4B31">
              <w:rPr>
                <w:i/>
                <w:kern w:val="2"/>
                <w:sz w:val="20"/>
                <w:szCs w:val="20"/>
              </w:rPr>
              <w:t>Haliaeetus</w:t>
            </w:r>
            <w:r w:rsidRPr="009E4B31">
              <w:rPr>
                <w:i/>
                <w:sz w:val="20"/>
                <w:szCs w:val="20"/>
              </w:rPr>
              <w:t xml:space="preserve"> albicilla</w:t>
            </w:r>
            <w:r w:rsidRPr="009E4B31">
              <w:rPr>
                <w:kern w:val="2"/>
                <w:sz w:val="20"/>
                <w:szCs w:val="20"/>
              </w:rPr>
              <w:t xml:space="preserve">, </w:t>
            </w:r>
            <w:r w:rsidRPr="009E4B31">
              <w:rPr>
                <w:rFonts w:eastAsia="Times New Roman"/>
                <w:i/>
                <w:kern w:val="2"/>
                <w:sz w:val="20"/>
                <w:szCs w:val="20"/>
                <w:lang w:eastAsia="sk-SK"/>
              </w:rPr>
              <w:t>Gallinago</w:t>
            </w:r>
            <w:r w:rsidRPr="009E4B31">
              <w:rPr>
                <w:rFonts w:eastAsia="Times New Roman"/>
                <w:i/>
                <w:sz w:val="20"/>
                <w:szCs w:val="20"/>
                <w:lang w:eastAsia="sk-SK"/>
              </w:rPr>
              <w:t xml:space="preserve"> gallinago</w:t>
            </w:r>
            <w:r w:rsidRPr="009E4B31">
              <w:rPr>
                <w:rFonts w:eastAsia="Times New Roman"/>
                <w:iCs/>
                <w:kern w:val="2"/>
                <w:sz w:val="20"/>
                <w:szCs w:val="20"/>
                <w:lang w:eastAsia="sk-SK"/>
              </w:rPr>
              <w:t xml:space="preserve">, </w:t>
            </w:r>
            <w:r w:rsidRPr="009E4B31">
              <w:rPr>
                <w:rFonts w:eastAsia="Times New Roman"/>
                <w:i/>
                <w:kern w:val="2"/>
                <w:sz w:val="20"/>
                <w:szCs w:val="20"/>
                <w:lang w:eastAsia="sk-SK"/>
              </w:rPr>
              <w:t xml:space="preserve">Grus </w:t>
            </w:r>
            <w:r w:rsidRPr="009E4B31">
              <w:rPr>
                <w:rFonts w:eastAsia="Times New Roman"/>
                <w:i/>
                <w:sz w:val="20"/>
                <w:szCs w:val="20"/>
                <w:lang w:eastAsia="sk-SK"/>
              </w:rPr>
              <w:t>grus</w:t>
            </w:r>
          </w:p>
          <w:p w14:paraId="082A185B" w14:textId="77777777" w:rsidR="0031730F" w:rsidRPr="009E4B31" w:rsidRDefault="0031730F" w:rsidP="009E4B31">
            <w:pPr>
              <w:spacing w:after="0"/>
              <w:jc w:val="left"/>
              <w:rPr>
                <w:iCs/>
                <w:color w:val="000000"/>
                <w:kern w:val="2"/>
                <w:sz w:val="20"/>
                <w:szCs w:val="20"/>
              </w:rPr>
            </w:pPr>
          </w:p>
          <w:p w14:paraId="51F521A4" w14:textId="70355EE3" w:rsidR="0031730F" w:rsidRPr="009E4B31" w:rsidRDefault="0031730F" w:rsidP="009E4B31">
            <w:pPr>
              <w:pStyle w:val="Default"/>
              <w:rPr>
                <w:kern w:val="2"/>
                <w:sz w:val="20"/>
                <w:szCs w:val="20"/>
              </w:rPr>
            </w:pPr>
            <w:r w:rsidRPr="009E4B31">
              <w:rPr>
                <w:i/>
                <w:kern w:val="2"/>
                <w:sz w:val="20"/>
                <w:szCs w:val="20"/>
              </w:rPr>
              <w:t>Alces</w:t>
            </w:r>
            <w:r w:rsidRPr="009E4B31">
              <w:rPr>
                <w:i/>
                <w:sz w:val="20"/>
                <w:szCs w:val="20"/>
              </w:rPr>
              <w:t xml:space="preserve"> alces, </w:t>
            </w:r>
            <w:r w:rsidR="5A693241" w:rsidRPr="009E4B31">
              <w:rPr>
                <w:i/>
                <w:iCs/>
                <w:kern w:val="2"/>
                <w:sz w:val="20"/>
                <w:szCs w:val="20"/>
              </w:rPr>
              <w:t>Cast</w:t>
            </w:r>
            <w:r w:rsidR="72FEC7D6" w:rsidRPr="009E4B31">
              <w:rPr>
                <w:i/>
                <w:iCs/>
                <w:kern w:val="2"/>
                <w:sz w:val="20"/>
                <w:szCs w:val="20"/>
              </w:rPr>
              <w:t>o</w:t>
            </w:r>
            <w:r w:rsidR="5A693241" w:rsidRPr="009E4B31">
              <w:rPr>
                <w:i/>
                <w:iCs/>
                <w:kern w:val="2"/>
                <w:sz w:val="20"/>
                <w:szCs w:val="20"/>
              </w:rPr>
              <w:t>r</w:t>
            </w:r>
            <w:r w:rsidRPr="009E4B31">
              <w:rPr>
                <w:i/>
                <w:kern w:val="2"/>
                <w:sz w:val="20"/>
                <w:szCs w:val="20"/>
              </w:rPr>
              <w:t xml:space="preserve"> </w:t>
            </w:r>
            <w:r w:rsidRPr="009E4B31">
              <w:rPr>
                <w:i/>
                <w:sz w:val="20"/>
                <w:szCs w:val="20"/>
              </w:rPr>
              <w:t xml:space="preserve">fiber, </w:t>
            </w:r>
            <w:r w:rsidRPr="009E4B31">
              <w:rPr>
                <w:rFonts w:eastAsia="Times New Roman"/>
                <w:i/>
                <w:iCs/>
                <w:sz w:val="20"/>
                <w:szCs w:val="20"/>
                <w:lang w:eastAsia="sk-SK"/>
              </w:rPr>
              <w:t>Sicista betulina</w:t>
            </w:r>
          </w:p>
        </w:tc>
        <w:tc>
          <w:tcPr>
            <w:tcW w:w="1558" w:type="dxa"/>
            <w:gridSpan w:val="2"/>
            <w:tcBorders>
              <w:top w:val="single" w:sz="4" w:space="0" w:color="auto"/>
              <w:left w:val="single" w:sz="4" w:space="0" w:color="auto"/>
              <w:bottom w:val="single" w:sz="4" w:space="0" w:color="auto"/>
              <w:right w:val="single" w:sz="4" w:space="0" w:color="auto"/>
            </w:tcBorders>
          </w:tcPr>
          <w:p w14:paraId="44186E77" w14:textId="36066085" w:rsidR="0031730F" w:rsidRPr="009E4B31" w:rsidRDefault="005C28A9" w:rsidP="009E4B31">
            <w:pPr>
              <w:widowControl w:val="0"/>
              <w:autoSpaceDE w:val="0"/>
              <w:autoSpaceDN w:val="0"/>
              <w:adjustRightInd w:val="0"/>
              <w:rPr>
                <w:color w:val="000000"/>
                <w:kern w:val="2"/>
                <w:sz w:val="20"/>
                <w:szCs w:val="20"/>
              </w:rPr>
            </w:pPr>
            <w:r w:rsidRPr="009E4B31">
              <w:rPr>
                <w:color w:val="000000"/>
                <w:kern w:val="2"/>
                <w:sz w:val="20"/>
                <w:szCs w:val="20"/>
              </w:rPr>
              <w:lastRenderedPageBreak/>
              <w:t>202</w:t>
            </w:r>
            <w:r w:rsidR="1ED677A6" w:rsidRPr="009E4B31">
              <w:rPr>
                <w:color w:val="000000"/>
                <w:kern w:val="2"/>
                <w:sz w:val="20"/>
                <w:szCs w:val="20"/>
              </w:rPr>
              <w:t>7</w:t>
            </w:r>
            <w:r w:rsidRPr="009E4B31">
              <w:rPr>
                <w:color w:val="000000"/>
                <w:kern w:val="2"/>
                <w:sz w:val="20"/>
                <w:szCs w:val="20"/>
              </w:rPr>
              <w:t xml:space="preserve"> – 203</w:t>
            </w:r>
            <w:r w:rsidR="7AD8C071" w:rsidRPr="009E4B31">
              <w:rPr>
                <w:color w:val="000000"/>
                <w:kern w:val="2"/>
                <w:sz w:val="20"/>
                <w:szCs w:val="20"/>
              </w:rPr>
              <w:t>6</w:t>
            </w:r>
            <w:r w:rsidRPr="009E4B31" w:rsidDel="004161E9">
              <w:rPr>
                <w:color w:val="000000"/>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hideMark/>
          </w:tcPr>
          <w:p w14:paraId="7852958E" w14:textId="7A398B2E" w:rsidR="0031730F" w:rsidRPr="009E4B31" w:rsidRDefault="0031730F" w:rsidP="009E4B31">
            <w:pPr>
              <w:widowControl w:val="0"/>
              <w:autoSpaceDE w:val="0"/>
              <w:autoSpaceDN w:val="0"/>
              <w:adjustRightInd w:val="0"/>
              <w:jc w:val="center"/>
              <w:rPr>
                <w:color w:val="000000"/>
                <w:kern w:val="2"/>
                <w:sz w:val="20"/>
                <w:szCs w:val="20"/>
              </w:rPr>
            </w:pPr>
            <w:r w:rsidRPr="009E4B31">
              <w:rPr>
                <w:color w:val="000000"/>
                <w:kern w:val="2"/>
                <w:sz w:val="20"/>
                <w:szCs w:val="20"/>
              </w:rPr>
              <w:t xml:space="preserve"> Správa CHKO Horná Orava, vlastník, správca</w:t>
            </w:r>
            <w:r w:rsidR="00427318" w:rsidRPr="009E4B31">
              <w:rPr>
                <w:color w:val="000000"/>
                <w:kern w:val="2"/>
                <w:sz w:val="20"/>
                <w:szCs w:val="20"/>
              </w:rPr>
              <w:t>, nájomca</w:t>
            </w:r>
            <w:r w:rsidRPr="009E4B31">
              <w:rPr>
                <w:color w:val="000000"/>
                <w:kern w:val="2"/>
                <w:sz w:val="20"/>
                <w:szCs w:val="20"/>
              </w:rPr>
              <w:t xml:space="preserve"> </w:t>
            </w:r>
          </w:p>
        </w:tc>
        <w:tc>
          <w:tcPr>
            <w:tcW w:w="1559" w:type="dxa"/>
            <w:gridSpan w:val="2"/>
            <w:tcBorders>
              <w:top w:val="single" w:sz="4" w:space="0" w:color="auto"/>
              <w:left w:val="single" w:sz="4" w:space="0" w:color="auto"/>
              <w:bottom w:val="single" w:sz="4" w:space="0" w:color="auto"/>
              <w:right w:val="single" w:sz="4" w:space="0" w:color="auto"/>
            </w:tcBorders>
            <w:hideMark/>
          </w:tcPr>
          <w:p w14:paraId="13406FFC" w14:textId="77777777" w:rsidR="0031730F" w:rsidRPr="009E4B31" w:rsidRDefault="04F52D24" w:rsidP="009E4B31">
            <w:pPr>
              <w:widowControl w:val="0"/>
              <w:autoSpaceDE w:val="0"/>
              <w:autoSpaceDN w:val="0"/>
              <w:adjustRightInd w:val="0"/>
              <w:jc w:val="center"/>
              <w:rPr>
                <w:color w:val="000000"/>
                <w:kern w:val="2"/>
                <w:sz w:val="20"/>
                <w:szCs w:val="20"/>
              </w:rPr>
            </w:pPr>
            <w:r w:rsidRPr="009E4B31">
              <w:rPr>
                <w:rStyle w:val="markedcontent"/>
                <w:kern w:val="2"/>
                <w:sz w:val="20"/>
                <w:szCs w:val="20"/>
              </w:rPr>
              <w:t>Zdroje EÚ, štátny rozpočet (zmluvná starostlivosť), vlastné zdroje</w:t>
            </w:r>
          </w:p>
        </w:tc>
        <w:tc>
          <w:tcPr>
            <w:tcW w:w="1140" w:type="dxa"/>
            <w:gridSpan w:val="2"/>
            <w:tcBorders>
              <w:top w:val="single" w:sz="4" w:space="0" w:color="auto"/>
              <w:left w:val="single" w:sz="4" w:space="0" w:color="auto"/>
              <w:bottom w:val="single" w:sz="4" w:space="0" w:color="auto"/>
              <w:right w:val="single" w:sz="4" w:space="0" w:color="auto"/>
            </w:tcBorders>
            <w:hideMark/>
          </w:tcPr>
          <w:p w14:paraId="2A14D2B7" w14:textId="77777777" w:rsidR="0031730F" w:rsidRPr="009E4B31" w:rsidRDefault="72F515B3" w:rsidP="009E4B31">
            <w:pPr>
              <w:widowControl w:val="0"/>
              <w:autoSpaceDE w:val="0"/>
              <w:autoSpaceDN w:val="0"/>
              <w:adjustRightInd w:val="0"/>
              <w:rPr>
                <w:color w:val="000000"/>
                <w:kern w:val="2"/>
                <w:sz w:val="20"/>
                <w:szCs w:val="20"/>
              </w:rPr>
            </w:pPr>
            <w:r w:rsidRPr="009E4B31">
              <w:rPr>
                <w:color w:val="000000"/>
                <w:kern w:val="2"/>
                <w:sz w:val="20"/>
                <w:szCs w:val="20"/>
              </w:rPr>
              <w:t>N1</w:t>
            </w:r>
          </w:p>
        </w:tc>
      </w:tr>
      <w:tr w:rsidR="0031730F" w:rsidRPr="009E4B31" w14:paraId="26D1DAEF" w14:textId="77777777" w:rsidTr="00483C52">
        <w:trPr>
          <w:gridAfter w:val="1"/>
          <w:wAfter w:w="28" w:type="dxa"/>
          <w:trHeight w:val="715"/>
        </w:trPr>
        <w:tc>
          <w:tcPr>
            <w:tcW w:w="1271" w:type="dxa"/>
            <w:tcBorders>
              <w:top w:val="single" w:sz="4" w:space="0" w:color="auto"/>
              <w:left w:val="single" w:sz="4" w:space="0" w:color="auto"/>
              <w:bottom w:val="single" w:sz="4" w:space="0" w:color="auto"/>
              <w:right w:val="single" w:sz="4" w:space="0" w:color="auto"/>
            </w:tcBorders>
            <w:hideMark/>
          </w:tcPr>
          <w:p w14:paraId="09AF94E8" w14:textId="77777777" w:rsidR="0031730F" w:rsidRPr="009E4B31" w:rsidRDefault="0031730F" w:rsidP="009E4B31">
            <w:pPr>
              <w:widowControl w:val="0"/>
              <w:autoSpaceDE w:val="0"/>
              <w:autoSpaceDN w:val="0"/>
              <w:adjustRightInd w:val="0"/>
              <w:rPr>
                <w:color w:val="000000"/>
                <w:kern w:val="2"/>
                <w:sz w:val="20"/>
                <w:szCs w:val="20"/>
              </w:rPr>
            </w:pPr>
            <w:r w:rsidRPr="009E4B31">
              <w:rPr>
                <w:color w:val="000000"/>
                <w:kern w:val="2"/>
                <w:sz w:val="20"/>
                <w:szCs w:val="20"/>
              </w:rPr>
              <w:lastRenderedPageBreak/>
              <w:t>2.2.1.2</w:t>
            </w:r>
          </w:p>
        </w:tc>
        <w:tc>
          <w:tcPr>
            <w:tcW w:w="2692" w:type="dxa"/>
            <w:tcBorders>
              <w:top w:val="single" w:sz="4" w:space="0" w:color="auto"/>
              <w:left w:val="single" w:sz="4" w:space="0" w:color="auto"/>
              <w:bottom w:val="single" w:sz="4" w:space="0" w:color="auto"/>
              <w:right w:val="single" w:sz="4" w:space="0" w:color="auto"/>
            </w:tcBorders>
            <w:hideMark/>
          </w:tcPr>
          <w:p w14:paraId="2FF03551" w14:textId="0FFA0EB9" w:rsidR="0031730F" w:rsidRPr="009E4B31" w:rsidRDefault="42DA66D8" w:rsidP="009E4B31">
            <w:pPr>
              <w:widowControl w:val="0"/>
              <w:autoSpaceDE w:val="0"/>
              <w:autoSpaceDN w:val="0"/>
              <w:adjustRightInd w:val="0"/>
              <w:spacing w:after="0"/>
              <w:jc w:val="left"/>
              <w:rPr>
                <w:color w:val="000000"/>
                <w:kern w:val="2"/>
                <w:sz w:val="20"/>
                <w:szCs w:val="20"/>
              </w:rPr>
            </w:pPr>
            <w:r w:rsidRPr="009E4B31">
              <w:rPr>
                <w:color w:val="000000"/>
                <w:kern w:val="2"/>
                <w:sz w:val="20"/>
                <w:szCs w:val="20"/>
              </w:rPr>
              <w:t>Zabezpečiť o</w:t>
            </w:r>
            <w:r w:rsidR="3DFE4D4F" w:rsidRPr="009E4B31">
              <w:rPr>
                <w:color w:val="000000"/>
                <w:kern w:val="2"/>
                <w:sz w:val="20"/>
                <w:szCs w:val="20"/>
              </w:rPr>
              <w:t>bnov</w:t>
            </w:r>
            <w:r w:rsidRPr="009E4B31">
              <w:rPr>
                <w:color w:val="000000"/>
                <w:kern w:val="2"/>
                <w:sz w:val="20"/>
                <w:szCs w:val="20"/>
              </w:rPr>
              <w:t>u</w:t>
            </w:r>
            <w:r w:rsidR="3DFE4D4F" w:rsidRPr="009E4B31">
              <w:rPr>
                <w:color w:val="000000"/>
                <w:kern w:val="2"/>
                <w:sz w:val="20"/>
                <w:szCs w:val="20"/>
              </w:rPr>
              <w:t xml:space="preserve"> a periodick</w:t>
            </w:r>
            <w:r w:rsidRPr="009E4B31">
              <w:rPr>
                <w:color w:val="000000"/>
                <w:kern w:val="2"/>
                <w:sz w:val="20"/>
                <w:szCs w:val="20"/>
              </w:rPr>
              <w:t>ú</w:t>
            </w:r>
            <w:r w:rsidR="3DFE4D4F" w:rsidRPr="009E4B31">
              <w:rPr>
                <w:color w:val="000000"/>
                <w:kern w:val="2"/>
                <w:sz w:val="20"/>
                <w:szCs w:val="20"/>
              </w:rPr>
              <w:t xml:space="preserve"> starostlivosť o </w:t>
            </w:r>
            <w:r w:rsidR="3DFE4D4F" w:rsidRPr="009E4B31">
              <w:rPr>
                <w:color w:val="000000" w:themeColor="text1"/>
                <w:sz w:val="20"/>
                <w:szCs w:val="20"/>
              </w:rPr>
              <w:t xml:space="preserve">vrchoviskové, rašelinné, slatinné a prameniskové biotopy </w:t>
            </w:r>
            <w:r w:rsidR="3DFE4D4F" w:rsidRPr="009E4B31">
              <w:rPr>
                <w:color w:val="000000"/>
                <w:kern w:val="2"/>
                <w:sz w:val="20"/>
                <w:szCs w:val="20"/>
              </w:rPr>
              <w:t>Ra</w:t>
            </w:r>
            <w:r w:rsidR="161461D2" w:rsidRPr="009E4B31">
              <w:rPr>
                <w:color w:val="000000" w:themeColor="text1"/>
                <w:sz w:val="20"/>
                <w:szCs w:val="20"/>
              </w:rPr>
              <w:t xml:space="preserve"> </w:t>
            </w:r>
            <w:r w:rsidR="3DFE4D4F" w:rsidRPr="009E4B31">
              <w:rPr>
                <w:color w:val="000000" w:themeColor="text1"/>
                <w:sz w:val="20"/>
                <w:szCs w:val="20"/>
              </w:rPr>
              <w:t>2, Ra</w:t>
            </w:r>
            <w:r w:rsidR="041286E4" w:rsidRPr="009E4B31">
              <w:rPr>
                <w:color w:val="000000" w:themeColor="text1"/>
                <w:sz w:val="20"/>
                <w:szCs w:val="20"/>
              </w:rPr>
              <w:t xml:space="preserve"> </w:t>
            </w:r>
            <w:r w:rsidR="3DFE4D4F" w:rsidRPr="009E4B31">
              <w:rPr>
                <w:color w:val="000000" w:themeColor="text1"/>
                <w:sz w:val="20"/>
                <w:szCs w:val="20"/>
              </w:rPr>
              <w:t>3, Ra</w:t>
            </w:r>
            <w:r w:rsidR="041286E4" w:rsidRPr="009E4B31">
              <w:rPr>
                <w:color w:val="000000" w:themeColor="text1"/>
                <w:sz w:val="20"/>
                <w:szCs w:val="20"/>
              </w:rPr>
              <w:t xml:space="preserve"> </w:t>
            </w:r>
            <w:r w:rsidR="3DFE4D4F" w:rsidRPr="009E4B31">
              <w:rPr>
                <w:color w:val="000000" w:themeColor="text1"/>
                <w:sz w:val="20"/>
                <w:szCs w:val="20"/>
              </w:rPr>
              <w:t>6, Ra</w:t>
            </w:r>
            <w:r w:rsidR="03BC0255" w:rsidRPr="009E4B31">
              <w:rPr>
                <w:color w:val="000000" w:themeColor="text1"/>
                <w:sz w:val="20"/>
                <w:szCs w:val="20"/>
              </w:rPr>
              <w:t xml:space="preserve"> </w:t>
            </w:r>
            <w:r w:rsidR="3DFE4D4F" w:rsidRPr="009E4B31">
              <w:rPr>
                <w:color w:val="000000" w:themeColor="text1"/>
                <w:sz w:val="20"/>
                <w:szCs w:val="20"/>
              </w:rPr>
              <w:t>7,</w:t>
            </w:r>
            <w:r w:rsidR="32EDE26A" w:rsidRPr="009E4B31">
              <w:rPr>
                <w:color w:val="000000" w:themeColor="text1"/>
                <w:sz w:val="20"/>
                <w:szCs w:val="20"/>
              </w:rPr>
              <w:t xml:space="preserve"> Lk</w:t>
            </w:r>
            <w:r w:rsidR="65435A24" w:rsidRPr="009E4B31">
              <w:rPr>
                <w:color w:val="000000" w:themeColor="text1"/>
                <w:sz w:val="20"/>
                <w:szCs w:val="20"/>
              </w:rPr>
              <w:t xml:space="preserve"> </w:t>
            </w:r>
            <w:r w:rsidR="32EDE26A" w:rsidRPr="009E4B31">
              <w:rPr>
                <w:color w:val="000000" w:themeColor="text1"/>
                <w:sz w:val="20"/>
                <w:szCs w:val="20"/>
              </w:rPr>
              <w:t xml:space="preserve">5, </w:t>
            </w:r>
            <w:r w:rsidR="3DFE4D4F" w:rsidRPr="009E4B31">
              <w:rPr>
                <w:color w:val="000000" w:themeColor="text1"/>
                <w:sz w:val="20"/>
                <w:szCs w:val="20"/>
              </w:rPr>
              <w:t>Pr</w:t>
            </w:r>
            <w:r w:rsidR="65435A24" w:rsidRPr="009E4B31">
              <w:rPr>
                <w:color w:val="000000" w:themeColor="text1"/>
                <w:sz w:val="20"/>
                <w:szCs w:val="20"/>
              </w:rPr>
              <w:t xml:space="preserve"> </w:t>
            </w:r>
            <w:r w:rsidR="3DFE4D4F" w:rsidRPr="009E4B31">
              <w:rPr>
                <w:color w:val="000000" w:themeColor="text1"/>
                <w:sz w:val="20"/>
                <w:szCs w:val="20"/>
              </w:rPr>
              <w:t>3, Vo</w:t>
            </w:r>
            <w:r w:rsidR="0E8A9806" w:rsidRPr="009E4B31">
              <w:rPr>
                <w:color w:val="000000" w:themeColor="text1"/>
                <w:sz w:val="20"/>
                <w:szCs w:val="20"/>
              </w:rPr>
              <w:t xml:space="preserve"> </w:t>
            </w:r>
            <w:r w:rsidR="3DFE4D4F" w:rsidRPr="009E4B31">
              <w:rPr>
                <w:color w:val="000000" w:themeColor="text1"/>
                <w:sz w:val="20"/>
                <w:szCs w:val="20"/>
              </w:rPr>
              <w:t>3</w:t>
            </w:r>
          </w:p>
        </w:tc>
        <w:tc>
          <w:tcPr>
            <w:tcW w:w="4251" w:type="dxa"/>
            <w:gridSpan w:val="2"/>
            <w:tcBorders>
              <w:top w:val="single" w:sz="4" w:space="0" w:color="auto"/>
              <w:left w:val="single" w:sz="4" w:space="0" w:color="auto"/>
              <w:bottom w:val="single" w:sz="4" w:space="0" w:color="auto"/>
              <w:right w:val="single" w:sz="4" w:space="0" w:color="auto"/>
            </w:tcBorders>
          </w:tcPr>
          <w:p w14:paraId="2D3A1E46" w14:textId="058DC552" w:rsidR="0031730F" w:rsidRPr="009E4B31" w:rsidRDefault="60D02554" w:rsidP="009E4B31">
            <w:pPr>
              <w:widowControl w:val="0"/>
              <w:autoSpaceDE w:val="0"/>
              <w:autoSpaceDN w:val="0"/>
              <w:adjustRightInd w:val="0"/>
              <w:jc w:val="left"/>
              <w:rPr>
                <w:kern w:val="2"/>
                <w:sz w:val="20"/>
                <w:szCs w:val="20"/>
              </w:rPr>
            </w:pPr>
            <w:r w:rsidRPr="009E4B31">
              <w:rPr>
                <w:kern w:val="2"/>
                <w:sz w:val="20"/>
                <w:szCs w:val="20"/>
              </w:rPr>
              <w:t xml:space="preserve">Zlepšujúci sa stav nelesných biotopov </w:t>
            </w:r>
            <w:r w:rsidR="03D7753A" w:rsidRPr="009E4B31">
              <w:rPr>
                <w:sz w:val="20"/>
                <w:szCs w:val="20"/>
              </w:rPr>
              <w:t xml:space="preserve">Ra 2 (110 ha), Ra 3 (80 ha), Ra 6 (35 ha), Ra 7 (3 ha), Pr 3 (0,5 ha), Vo 3 (0,001 ha) a </w:t>
            </w:r>
            <w:r w:rsidR="03D7753A" w:rsidRPr="009E4B31">
              <w:rPr>
                <w:color w:val="000000" w:themeColor="text1"/>
                <w:sz w:val="20"/>
                <w:szCs w:val="20"/>
              </w:rPr>
              <w:t>Lk 5 (100 ha)</w:t>
            </w:r>
          </w:p>
          <w:p w14:paraId="29A81F99" w14:textId="77777777" w:rsidR="0031730F" w:rsidRPr="009E4B31" w:rsidRDefault="0031730F" w:rsidP="009E4B31">
            <w:pPr>
              <w:pStyle w:val="Default"/>
              <w:rPr>
                <w:kern w:val="2"/>
                <w:sz w:val="20"/>
                <w:szCs w:val="20"/>
              </w:rPr>
            </w:pPr>
          </w:p>
        </w:tc>
        <w:tc>
          <w:tcPr>
            <w:tcW w:w="1558" w:type="dxa"/>
            <w:gridSpan w:val="2"/>
            <w:tcBorders>
              <w:top w:val="single" w:sz="4" w:space="0" w:color="auto"/>
              <w:left w:val="single" w:sz="4" w:space="0" w:color="auto"/>
              <w:bottom w:val="single" w:sz="4" w:space="0" w:color="auto"/>
              <w:right w:val="single" w:sz="4" w:space="0" w:color="auto"/>
            </w:tcBorders>
          </w:tcPr>
          <w:p w14:paraId="31D104F4" w14:textId="42F48D64" w:rsidR="0031730F" w:rsidRPr="009E4B31" w:rsidRDefault="005C28A9" w:rsidP="009E4B31">
            <w:pPr>
              <w:widowControl w:val="0"/>
              <w:autoSpaceDE w:val="0"/>
              <w:autoSpaceDN w:val="0"/>
              <w:adjustRightInd w:val="0"/>
              <w:jc w:val="center"/>
              <w:rPr>
                <w:color w:val="000000"/>
                <w:kern w:val="2"/>
                <w:sz w:val="20"/>
                <w:szCs w:val="20"/>
              </w:rPr>
            </w:pPr>
            <w:r w:rsidRPr="009E4B31">
              <w:rPr>
                <w:color w:val="000000"/>
                <w:kern w:val="2"/>
                <w:sz w:val="20"/>
                <w:szCs w:val="20"/>
              </w:rPr>
              <w:t>202</w:t>
            </w:r>
            <w:r w:rsidR="6E14AF8F" w:rsidRPr="009E4B31">
              <w:rPr>
                <w:color w:val="000000"/>
                <w:kern w:val="2"/>
                <w:sz w:val="20"/>
                <w:szCs w:val="20"/>
              </w:rPr>
              <w:t>7</w:t>
            </w:r>
            <w:r w:rsidRPr="009E4B31">
              <w:rPr>
                <w:color w:val="000000"/>
                <w:kern w:val="2"/>
                <w:sz w:val="20"/>
                <w:szCs w:val="20"/>
              </w:rPr>
              <w:t xml:space="preserve"> – 203</w:t>
            </w:r>
            <w:r w:rsidR="002E32E1" w:rsidRPr="009E4B31">
              <w:rPr>
                <w:color w:val="000000"/>
                <w:kern w:val="2"/>
                <w:sz w:val="20"/>
                <w:szCs w:val="20"/>
              </w:rPr>
              <w:t>6</w:t>
            </w:r>
            <w:r w:rsidRPr="009E4B31" w:rsidDel="004161E9">
              <w:rPr>
                <w:color w:val="000000"/>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hideMark/>
          </w:tcPr>
          <w:p w14:paraId="3AB7CC59" w14:textId="0C9D66B0" w:rsidR="0031730F" w:rsidRPr="009E4B31" w:rsidRDefault="0031730F" w:rsidP="009E4B31">
            <w:pPr>
              <w:widowControl w:val="0"/>
              <w:autoSpaceDE w:val="0"/>
              <w:autoSpaceDN w:val="0"/>
              <w:adjustRightInd w:val="0"/>
              <w:jc w:val="center"/>
              <w:rPr>
                <w:color w:val="000000"/>
                <w:kern w:val="2"/>
                <w:sz w:val="20"/>
                <w:szCs w:val="20"/>
              </w:rPr>
            </w:pPr>
            <w:r w:rsidRPr="009E4B31">
              <w:rPr>
                <w:color w:val="000000"/>
                <w:kern w:val="2"/>
                <w:sz w:val="20"/>
                <w:szCs w:val="20"/>
              </w:rPr>
              <w:t>Správa CHKO Horná Orava, vlastník, správca</w:t>
            </w:r>
            <w:r w:rsidR="00427318" w:rsidRPr="009E4B31">
              <w:rPr>
                <w:color w:val="000000"/>
                <w:kern w:val="2"/>
                <w:sz w:val="20"/>
                <w:szCs w:val="20"/>
              </w:rPr>
              <w:t>m nájomca</w:t>
            </w:r>
          </w:p>
        </w:tc>
        <w:tc>
          <w:tcPr>
            <w:tcW w:w="1559" w:type="dxa"/>
            <w:gridSpan w:val="2"/>
            <w:tcBorders>
              <w:top w:val="single" w:sz="4" w:space="0" w:color="auto"/>
              <w:left w:val="single" w:sz="4" w:space="0" w:color="auto"/>
              <w:bottom w:val="single" w:sz="4" w:space="0" w:color="auto"/>
              <w:right w:val="single" w:sz="4" w:space="0" w:color="auto"/>
            </w:tcBorders>
            <w:hideMark/>
          </w:tcPr>
          <w:p w14:paraId="382745A7" w14:textId="77777777" w:rsidR="0031730F" w:rsidRPr="009E4B31" w:rsidRDefault="04F52D24" w:rsidP="009E4B31">
            <w:pPr>
              <w:widowControl w:val="0"/>
              <w:autoSpaceDE w:val="0"/>
              <w:autoSpaceDN w:val="0"/>
              <w:adjustRightInd w:val="0"/>
              <w:jc w:val="center"/>
              <w:rPr>
                <w:rStyle w:val="markedcontent"/>
              </w:rPr>
            </w:pPr>
            <w:r w:rsidRPr="009E4B31">
              <w:rPr>
                <w:rStyle w:val="markedcontent"/>
                <w:kern w:val="2"/>
                <w:sz w:val="20"/>
                <w:szCs w:val="20"/>
              </w:rPr>
              <w:t>Zdroje EÚ, štátny rozpočet, (zmluvná starostlivosť) vlastné zdroje</w:t>
            </w:r>
          </w:p>
        </w:tc>
        <w:tc>
          <w:tcPr>
            <w:tcW w:w="1140" w:type="dxa"/>
            <w:gridSpan w:val="2"/>
            <w:tcBorders>
              <w:top w:val="single" w:sz="4" w:space="0" w:color="auto"/>
              <w:left w:val="single" w:sz="4" w:space="0" w:color="auto"/>
              <w:bottom w:val="single" w:sz="4" w:space="0" w:color="auto"/>
              <w:right w:val="single" w:sz="4" w:space="0" w:color="auto"/>
            </w:tcBorders>
            <w:hideMark/>
          </w:tcPr>
          <w:p w14:paraId="5B15D1D2" w14:textId="0B068B8B" w:rsidR="0031730F" w:rsidRPr="009E4B31" w:rsidRDefault="46500093" w:rsidP="009E4B31">
            <w:pPr>
              <w:widowControl w:val="0"/>
              <w:autoSpaceDE w:val="0"/>
              <w:autoSpaceDN w:val="0"/>
              <w:adjustRightInd w:val="0"/>
              <w:rPr>
                <w:color w:val="000000" w:themeColor="text1"/>
                <w:sz w:val="20"/>
                <w:szCs w:val="20"/>
              </w:rPr>
            </w:pPr>
            <w:r w:rsidRPr="009E4B31">
              <w:rPr>
                <w:color w:val="000000" w:themeColor="text1"/>
                <w:sz w:val="20"/>
                <w:szCs w:val="20"/>
              </w:rPr>
              <w:t>N1</w:t>
            </w:r>
          </w:p>
          <w:p w14:paraId="55A7F0E8" w14:textId="77777777" w:rsidR="0031730F" w:rsidRPr="009E4B31" w:rsidRDefault="0031730F" w:rsidP="009E4B31">
            <w:pPr>
              <w:widowControl w:val="0"/>
              <w:autoSpaceDE w:val="0"/>
              <w:autoSpaceDN w:val="0"/>
              <w:adjustRightInd w:val="0"/>
              <w:rPr>
                <w:color w:val="000000"/>
                <w:sz w:val="20"/>
                <w:szCs w:val="20"/>
              </w:rPr>
            </w:pPr>
          </w:p>
        </w:tc>
      </w:tr>
      <w:tr w:rsidR="00663510" w:rsidRPr="009E4B31" w14:paraId="645BEB1A" w14:textId="77777777" w:rsidTr="00483C52">
        <w:trPr>
          <w:gridAfter w:val="1"/>
          <w:wAfter w:w="28" w:type="dxa"/>
          <w:trHeight w:val="360"/>
        </w:trPr>
        <w:tc>
          <w:tcPr>
            <w:tcW w:w="1271"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5BC8D6D1" w14:textId="77777777" w:rsidR="00663510" w:rsidRPr="009E4B31" w:rsidRDefault="00663510" w:rsidP="009E4B31">
            <w:pPr>
              <w:widowControl w:val="0"/>
              <w:autoSpaceDE w:val="0"/>
              <w:autoSpaceDN w:val="0"/>
              <w:adjustRightInd w:val="0"/>
              <w:rPr>
                <w:kern w:val="2"/>
                <w:szCs w:val="24"/>
              </w:rPr>
            </w:pPr>
            <w:r w:rsidRPr="009E4B31">
              <w:rPr>
                <w:kern w:val="2"/>
                <w:szCs w:val="24"/>
              </w:rPr>
              <w:t xml:space="preserve">Opatrenie </w:t>
            </w:r>
          </w:p>
          <w:p w14:paraId="42E60184" w14:textId="77777777" w:rsidR="00663510" w:rsidRPr="009E4B31" w:rsidRDefault="00663510" w:rsidP="009E4B31">
            <w:pPr>
              <w:widowControl w:val="0"/>
              <w:autoSpaceDE w:val="0"/>
              <w:autoSpaceDN w:val="0"/>
              <w:adjustRightInd w:val="0"/>
              <w:rPr>
                <w:kern w:val="2"/>
                <w:szCs w:val="24"/>
              </w:rPr>
            </w:pPr>
            <w:r w:rsidRPr="009E4B31">
              <w:rPr>
                <w:kern w:val="2"/>
                <w:szCs w:val="24"/>
              </w:rPr>
              <w:t>2.2.2</w:t>
            </w:r>
          </w:p>
        </w:tc>
        <w:tc>
          <w:tcPr>
            <w:tcW w:w="12758" w:type="dxa"/>
            <w:gridSpan w:val="11"/>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0CD50CE2" w14:textId="60D02403" w:rsidR="00663510" w:rsidRPr="009E4B31" w:rsidRDefault="43CB6585" w:rsidP="009E4B31">
            <w:pPr>
              <w:pStyle w:val="Default"/>
              <w:jc w:val="both"/>
            </w:pPr>
            <w:r w:rsidRPr="009E4B31">
              <w:rPr>
                <w:kern w:val="2"/>
              </w:rPr>
              <w:t>Opatrenia vedúce k zlepšeniu alebo zachovaniu stavu vodných biotopov a starostlivosť o druhy na ne viazan</w:t>
            </w:r>
            <w:r w:rsidR="21CD7AAF" w:rsidRPr="009E4B31">
              <w:rPr>
                <w:kern w:val="2"/>
              </w:rPr>
              <w:t>é.</w:t>
            </w:r>
          </w:p>
        </w:tc>
      </w:tr>
      <w:tr w:rsidR="00663510" w:rsidRPr="009E4B31" w14:paraId="71BA28CC" w14:textId="77777777" w:rsidTr="00483C52">
        <w:trPr>
          <w:gridAfter w:val="1"/>
          <w:wAfter w:w="28" w:type="dxa"/>
          <w:trHeight w:val="360"/>
        </w:trPr>
        <w:tc>
          <w:tcPr>
            <w:tcW w:w="1271" w:type="dxa"/>
            <w:vMerge/>
            <w:vAlign w:val="center"/>
            <w:hideMark/>
          </w:tcPr>
          <w:p w14:paraId="35573CB5" w14:textId="77777777" w:rsidR="00663510" w:rsidRPr="009E4B31" w:rsidRDefault="00663510" w:rsidP="009E4B31">
            <w:pPr>
              <w:spacing w:after="0"/>
              <w:jc w:val="left"/>
              <w:rPr>
                <w:kern w:val="2"/>
                <w:szCs w:val="24"/>
              </w:rPr>
            </w:pPr>
          </w:p>
        </w:tc>
        <w:tc>
          <w:tcPr>
            <w:tcW w:w="12758" w:type="dxa"/>
            <w:gridSpan w:val="11"/>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6EC0B3AF" w14:textId="5E96A903" w:rsidR="00663510" w:rsidRPr="009E4B31" w:rsidRDefault="43CB6585" w:rsidP="009E4B31">
            <w:pPr>
              <w:widowControl w:val="0"/>
              <w:autoSpaceDE w:val="0"/>
              <w:autoSpaceDN w:val="0"/>
              <w:adjustRightInd w:val="0"/>
              <w:rPr>
                <w:color w:val="000000"/>
                <w:kern w:val="2"/>
                <w:sz w:val="20"/>
                <w:szCs w:val="20"/>
              </w:rPr>
            </w:pPr>
            <w:r w:rsidRPr="009E4B31">
              <w:rPr>
                <w:color w:val="000000"/>
                <w:kern w:val="2"/>
              </w:rPr>
              <w:t xml:space="preserve">Merateľný indikátor plnenia: nezmenšujúca sa výmera </w:t>
            </w:r>
            <w:r w:rsidRPr="009E4B31">
              <w:rPr>
                <w:kern w:val="2"/>
              </w:rPr>
              <w:t>vodných biotopov</w:t>
            </w:r>
            <w:r w:rsidR="60A0F1E6" w:rsidRPr="009E4B31">
              <w:rPr>
                <w:kern w:val="2"/>
              </w:rPr>
              <w:t>.</w:t>
            </w:r>
          </w:p>
        </w:tc>
      </w:tr>
      <w:tr w:rsidR="0031730F" w:rsidRPr="009E4B31" w14:paraId="7F8DC598" w14:textId="77777777" w:rsidTr="00483C52">
        <w:trPr>
          <w:gridAfter w:val="1"/>
          <w:wAfter w:w="28" w:type="dxa"/>
          <w:trHeight w:val="715"/>
        </w:trPr>
        <w:tc>
          <w:tcPr>
            <w:tcW w:w="1271" w:type="dxa"/>
            <w:tcBorders>
              <w:top w:val="single" w:sz="4" w:space="0" w:color="auto"/>
              <w:left w:val="single" w:sz="4" w:space="0" w:color="auto"/>
              <w:bottom w:val="single" w:sz="4" w:space="0" w:color="auto"/>
              <w:right w:val="single" w:sz="4" w:space="0" w:color="auto"/>
            </w:tcBorders>
            <w:hideMark/>
          </w:tcPr>
          <w:p w14:paraId="0DBC0D6D" w14:textId="77777777" w:rsidR="0031730F" w:rsidRPr="009E4B31" w:rsidRDefault="0031730F" w:rsidP="009E4B31">
            <w:pPr>
              <w:widowControl w:val="0"/>
              <w:autoSpaceDE w:val="0"/>
              <w:autoSpaceDN w:val="0"/>
              <w:adjustRightInd w:val="0"/>
              <w:rPr>
                <w:b/>
                <w:color w:val="000000"/>
                <w:kern w:val="2"/>
                <w:sz w:val="20"/>
                <w:szCs w:val="20"/>
              </w:rPr>
            </w:pPr>
            <w:r w:rsidRPr="009E4B31">
              <w:rPr>
                <w:b/>
                <w:color w:val="000000"/>
                <w:kern w:val="2"/>
                <w:sz w:val="20"/>
                <w:szCs w:val="20"/>
              </w:rPr>
              <w:t>Číslo aktivity</w:t>
            </w:r>
          </w:p>
        </w:tc>
        <w:tc>
          <w:tcPr>
            <w:tcW w:w="2692" w:type="dxa"/>
            <w:tcBorders>
              <w:top w:val="single" w:sz="4" w:space="0" w:color="auto"/>
              <w:left w:val="single" w:sz="4" w:space="0" w:color="auto"/>
              <w:bottom w:val="single" w:sz="4" w:space="0" w:color="auto"/>
              <w:right w:val="single" w:sz="4" w:space="0" w:color="auto"/>
            </w:tcBorders>
            <w:hideMark/>
          </w:tcPr>
          <w:p w14:paraId="025BD70F" w14:textId="77777777" w:rsidR="0031730F" w:rsidRPr="009E4B31" w:rsidRDefault="0031730F" w:rsidP="009E4B31">
            <w:pPr>
              <w:widowControl w:val="0"/>
              <w:autoSpaceDE w:val="0"/>
              <w:autoSpaceDN w:val="0"/>
              <w:adjustRightInd w:val="0"/>
              <w:rPr>
                <w:b/>
                <w:color w:val="000000"/>
                <w:kern w:val="2"/>
                <w:sz w:val="20"/>
                <w:szCs w:val="20"/>
              </w:rPr>
            </w:pPr>
            <w:r w:rsidRPr="009E4B31">
              <w:rPr>
                <w:b/>
                <w:color w:val="000000"/>
                <w:kern w:val="2"/>
                <w:sz w:val="20"/>
                <w:szCs w:val="20"/>
              </w:rPr>
              <w:t>Opis aktivity</w:t>
            </w:r>
          </w:p>
        </w:tc>
        <w:tc>
          <w:tcPr>
            <w:tcW w:w="4251" w:type="dxa"/>
            <w:gridSpan w:val="2"/>
            <w:tcBorders>
              <w:top w:val="single" w:sz="4" w:space="0" w:color="auto"/>
              <w:left w:val="single" w:sz="4" w:space="0" w:color="auto"/>
              <w:bottom w:val="single" w:sz="4" w:space="0" w:color="auto"/>
              <w:right w:val="single" w:sz="4" w:space="0" w:color="auto"/>
            </w:tcBorders>
            <w:hideMark/>
          </w:tcPr>
          <w:p w14:paraId="1856005E" w14:textId="77777777" w:rsidR="0031730F" w:rsidRPr="009E4B31" w:rsidRDefault="0031730F" w:rsidP="004451B5">
            <w:pPr>
              <w:widowControl w:val="0"/>
              <w:autoSpaceDE w:val="0"/>
              <w:autoSpaceDN w:val="0"/>
              <w:adjustRightInd w:val="0"/>
              <w:jc w:val="left"/>
              <w:rPr>
                <w:color w:val="000000"/>
                <w:kern w:val="2"/>
                <w:sz w:val="20"/>
                <w:szCs w:val="20"/>
              </w:rPr>
            </w:pPr>
            <w:r w:rsidRPr="009E4B31">
              <w:rPr>
                <w:b/>
                <w:color w:val="000000"/>
                <w:kern w:val="2"/>
                <w:sz w:val="20"/>
                <w:szCs w:val="20"/>
              </w:rPr>
              <w:t>Merateľný indikátor plnenia aktivity</w:t>
            </w:r>
          </w:p>
        </w:tc>
        <w:tc>
          <w:tcPr>
            <w:tcW w:w="1558" w:type="dxa"/>
            <w:gridSpan w:val="2"/>
            <w:tcBorders>
              <w:top w:val="single" w:sz="4" w:space="0" w:color="auto"/>
              <w:left w:val="single" w:sz="4" w:space="0" w:color="auto"/>
              <w:bottom w:val="single" w:sz="4" w:space="0" w:color="auto"/>
              <w:right w:val="single" w:sz="4" w:space="0" w:color="auto"/>
            </w:tcBorders>
            <w:hideMark/>
          </w:tcPr>
          <w:p w14:paraId="3658C62E" w14:textId="77777777" w:rsidR="0031730F" w:rsidRPr="009E4B31" w:rsidRDefault="0031730F" w:rsidP="009E4B31">
            <w:pPr>
              <w:widowControl w:val="0"/>
              <w:autoSpaceDE w:val="0"/>
              <w:autoSpaceDN w:val="0"/>
              <w:adjustRightInd w:val="0"/>
              <w:jc w:val="center"/>
              <w:rPr>
                <w:b/>
                <w:color w:val="000000"/>
                <w:kern w:val="2"/>
                <w:sz w:val="20"/>
                <w:szCs w:val="20"/>
              </w:rPr>
            </w:pPr>
            <w:r w:rsidRPr="009E4B31">
              <w:rPr>
                <w:b/>
                <w:color w:val="000000"/>
                <w:kern w:val="2"/>
                <w:sz w:val="20"/>
                <w:szCs w:val="20"/>
              </w:rPr>
              <w:t>Predpokladaný termín realizácie</w:t>
            </w:r>
          </w:p>
        </w:tc>
        <w:tc>
          <w:tcPr>
            <w:tcW w:w="1558" w:type="dxa"/>
            <w:gridSpan w:val="2"/>
            <w:tcBorders>
              <w:top w:val="single" w:sz="4" w:space="0" w:color="auto"/>
              <w:left w:val="single" w:sz="4" w:space="0" w:color="auto"/>
              <w:bottom w:val="single" w:sz="4" w:space="0" w:color="auto"/>
              <w:right w:val="single" w:sz="4" w:space="0" w:color="auto"/>
            </w:tcBorders>
            <w:hideMark/>
          </w:tcPr>
          <w:p w14:paraId="06B7ADC1" w14:textId="77777777" w:rsidR="0031730F" w:rsidRPr="009E4B31" w:rsidRDefault="0031730F" w:rsidP="009E4B31">
            <w:pPr>
              <w:widowControl w:val="0"/>
              <w:autoSpaceDE w:val="0"/>
              <w:autoSpaceDN w:val="0"/>
              <w:adjustRightInd w:val="0"/>
              <w:jc w:val="center"/>
              <w:rPr>
                <w:b/>
                <w:color w:val="000000"/>
                <w:kern w:val="2"/>
                <w:sz w:val="20"/>
                <w:szCs w:val="20"/>
              </w:rPr>
            </w:pPr>
            <w:r w:rsidRPr="009E4B31">
              <w:rPr>
                <w:b/>
                <w:color w:val="000000"/>
                <w:kern w:val="2"/>
                <w:sz w:val="20"/>
                <w:szCs w:val="20"/>
              </w:rPr>
              <w:t>Oprávnený subjekt</w:t>
            </w:r>
          </w:p>
        </w:tc>
        <w:tc>
          <w:tcPr>
            <w:tcW w:w="1559" w:type="dxa"/>
            <w:gridSpan w:val="2"/>
            <w:tcBorders>
              <w:top w:val="single" w:sz="4" w:space="0" w:color="auto"/>
              <w:left w:val="single" w:sz="4" w:space="0" w:color="auto"/>
              <w:bottom w:val="single" w:sz="4" w:space="0" w:color="auto"/>
              <w:right w:val="single" w:sz="4" w:space="0" w:color="auto"/>
            </w:tcBorders>
            <w:hideMark/>
          </w:tcPr>
          <w:p w14:paraId="4F916CD3" w14:textId="77777777" w:rsidR="0031730F" w:rsidRPr="009E4B31" w:rsidRDefault="0031730F" w:rsidP="009E4B31">
            <w:pPr>
              <w:widowControl w:val="0"/>
              <w:autoSpaceDE w:val="0"/>
              <w:autoSpaceDN w:val="0"/>
              <w:adjustRightInd w:val="0"/>
              <w:jc w:val="center"/>
              <w:rPr>
                <w:b/>
                <w:color w:val="000000"/>
                <w:kern w:val="2"/>
                <w:sz w:val="20"/>
                <w:szCs w:val="20"/>
              </w:rPr>
            </w:pPr>
            <w:r w:rsidRPr="009E4B31">
              <w:rPr>
                <w:b/>
                <w:color w:val="000000"/>
                <w:kern w:val="2"/>
                <w:sz w:val="20"/>
                <w:szCs w:val="20"/>
              </w:rPr>
              <w:t>Predpokladaný spôsob financovania</w:t>
            </w:r>
          </w:p>
        </w:tc>
        <w:tc>
          <w:tcPr>
            <w:tcW w:w="1140" w:type="dxa"/>
            <w:gridSpan w:val="2"/>
            <w:tcBorders>
              <w:top w:val="single" w:sz="4" w:space="0" w:color="auto"/>
              <w:left w:val="single" w:sz="4" w:space="0" w:color="auto"/>
              <w:bottom w:val="single" w:sz="4" w:space="0" w:color="auto"/>
              <w:right w:val="single" w:sz="4" w:space="0" w:color="auto"/>
            </w:tcBorders>
            <w:hideMark/>
          </w:tcPr>
          <w:p w14:paraId="1908BED6" w14:textId="77777777" w:rsidR="0031730F" w:rsidRPr="009E4B31" w:rsidRDefault="0031730F" w:rsidP="009E4B31">
            <w:pPr>
              <w:widowControl w:val="0"/>
              <w:autoSpaceDE w:val="0"/>
              <w:autoSpaceDN w:val="0"/>
              <w:adjustRightInd w:val="0"/>
              <w:rPr>
                <w:b/>
                <w:color w:val="000000"/>
                <w:kern w:val="2"/>
                <w:sz w:val="20"/>
                <w:szCs w:val="20"/>
              </w:rPr>
            </w:pPr>
            <w:r w:rsidRPr="009E4B31">
              <w:rPr>
                <w:b/>
                <w:color w:val="000000"/>
                <w:kern w:val="2"/>
                <w:sz w:val="20"/>
                <w:szCs w:val="20"/>
              </w:rPr>
              <w:t>EFP</w:t>
            </w:r>
          </w:p>
        </w:tc>
      </w:tr>
      <w:tr w:rsidR="0031730F" w:rsidRPr="009E4B31" w14:paraId="5DAE3FE2" w14:textId="77777777" w:rsidTr="00483C52">
        <w:trPr>
          <w:gridAfter w:val="1"/>
          <w:wAfter w:w="28" w:type="dxa"/>
          <w:trHeight w:val="715"/>
        </w:trPr>
        <w:tc>
          <w:tcPr>
            <w:tcW w:w="1271" w:type="dxa"/>
            <w:tcBorders>
              <w:top w:val="single" w:sz="4" w:space="0" w:color="auto"/>
              <w:left w:val="single" w:sz="4" w:space="0" w:color="auto"/>
              <w:bottom w:val="single" w:sz="4" w:space="0" w:color="auto"/>
              <w:right w:val="single" w:sz="4" w:space="0" w:color="auto"/>
            </w:tcBorders>
            <w:hideMark/>
          </w:tcPr>
          <w:p w14:paraId="7CE25EB6" w14:textId="77777777" w:rsidR="0031730F" w:rsidRPr="009E4B31" w:rsidRDefault="0031730F" w:rsidP="009E4B31">
            <w:pPr>
              <w:widowControl w:val="0"/>
              <w:autoSpaceDE w:val="0"/>
              <w:autoSpaceDN w:val="0"/>
              <w:adjustRightInd w:val="0"/>
              <w:rPr>
                <w:color w:val="000000"/>
                <w:kern w:val="2"/>
                <w:sz w:val="20"/>
                <w:szCs w:val="20"/>
              </w:rPr>
            </w:pPr>
            <w:r w:rsidRPr="009E4B31">
              <w:rPr>
                <w:color w:val="000000"/>
                <w:kern w:val="2"/>
                <w:sz w:val="20"/>
                <w:szCs w:val="20"/>
              </w:rPr>
              <w:t>2.2.2.1</w:t>
            </w:r>
          </w:p>
        </w:tc>
        <w:tc>
          <w:tcPr>
            <w:tcW w:w="2692" w:type="dxa"/>
            <w:tcBorders>
              <w:top w:val="single" w:sz="4" w:space="0" w:color="auto"/>
              <w:left w:val="single" w:sz="4" w:space="0" w:color="auto"/>
              <w:bottom w:val="single" w:sz="4" w:space="0" w:color="auto"/>
              <w:right w:val="single" w:sz="4" w:space="0" w:color="auto"/>
            </w:tcBorders>
            <w:hideMark/>
          </w:tcPr>
          <w:p w14:paraId="13586E1F" w14:textId="77777777" w:rsidR="0031730F" w:rsidRPr="009E4B31" w:rsidRDefault="0031730F" w:rsidP="009E4B31">
            <w:pPr>
              <w:pStyle w:val="Default"/>
              <w:rPr>
                <w:kern w:val="2"/>
                <w:sz w:val="20"/>
                <w:szCs w:val="20"/>
              </w:rPr>
            </w:pPr>
            <w:r w:rsidRPr="009E4B31">
              <w:rPr>
                <w:bCs/>
                <w:kern w:val="2"/>
                <w:sz w:val="20"/>
                <w:szCs w:val="20"/>
              </w:rPr>
              <w:t>Optimalizovať vodný režim VN Orava aj s ohľadom na predmety ochrany CHKO</w:t>
            </w:r>
            <w:r w:rsidRPr="009E4B31">
              <w:rPr>
                <w:kern w:val="2"/>
                <w:sz w:val="20"/>
                <w:szCs w:val="20"/>
              </w:rPr>
              <w:t xml:space="preserve"> </w:t>
            </w:r>
          </w:p>
        </w:tc>
        <w:tc>
          <w:tcPr>
            <w:tcW w:w="4251" w:type="dxa"/>
            <w:gridSpan w:val="2"/>
            <w:tcBorders>
              <w:top w:val="single" w:sz="4" w:space="0" w:color="auto"/>
              <w:left w:val="single" w:sz="4" w:space="0" w:color="auto"/>
              <w:bottom w:val="single" w:sz="4" w:space="0" w:color="auto"/>
              <w:right w:val="single" w:sz="4" w:space="0" w:color="auto"/>
            </w:tcBorders>
          </w:tcPr>
          <w:p w14:paraId="4285546F" w14:textId="50E97C14" w:rsidR="0031730F" w:rsidRPr="009E4B31" w:rsidRDefault="175B5927" w:rsidP="009E4B31">
            <w:pPr>
              <w:widowControl w:val="0"/>
              <w:autoSpaceDE w:val="0"/>
              <w:autoSpaceDN w:val="0"/>
              <w:adjustRightInd w:val="0"/>
              <w:rPr>
                <w:color w:val="000000"/>
                <w:kern w:val="2"/>
                <w:sz w:val="20"/>
                <w:szCs w:val="20"/>
              </w:rPr>
            </w:pPr>
            <w:r w:rsidRPr="009E4B31">
              <w:rPr>
                <w:kern w:val="2"/>
                <w:sz w:val="20"/>
                <w:szCs w:val="20"/>
              </w:rPr>
              <w:t xml:space="preserve">Zachovaný alebo zlepšujúci sa stav nelesných biotopov </w:t>
            </w:r>
            <w:r w:rsidRPr="009E4B31">
              <w:rPr>
                <w:color w:val="000000"/>
                <w:kern w:val="2"/>
                <w:sz w:val="20"/>
                <w:szCs w:val="20"/>
              </w:rPr>
              <w:t>Vo</w:t>
            </w:r>
            <w:r w:rsidR="7EA9547D" w:rsidRPr="009E4B31">
              <w:rPr>
                <w:color w:val="000000"/>
                <w:kern w:val="2"/>
                <w:sz w:val="20"/>
                <w:szCs w:val="20"/>
              </w:rPr>
              <w:t xml:space="preserve"> </w:t>
            </w:r>
            <w:r w:rsidRPr="009E4B31">
              <w:rPr>
                <w:color w:val="000000"/>
                <w:kern w:val="2"/>
                <w:sz w:val="20"/>
                <w:szCs w:val="20"/>
              </w:rPr>
              <w:t>1 (</w:t>
            </w:r>
            <w:r w:rsidR="3EA935CD" w:rsidRPr="009E4B31">
              <w:rPr>
                <w:color w:val="000000"/>
                <w:kern w:val="2"/>
                <w:sz w:val="20"/>
                <w:szCs w:val="20"/>
              </w:rPr>
              <w:t>7,5</w:t>
            </w:r>
            <w:r w:rsidR="5FE42983" w:rsidRPr="009E4B31">
              <w:rPr>
                <w:color w:val="000000"/>
                <w:kern w:val="2"/>
                <w:sz w:val="20"/>
                <w:szCs w:val="20"/>
              </w:rPr>
              <w:t xml:space="preserve"> </w:t>
            </w:r>
            <w:r w:rsidRPr="009E4B31">
              <w:rPr>
                <w:color w:val="000000"/>
                <w:kern w:val="2"/>
                <w:sz w:val="20"/>
                <w:szCs w:val="20"/>
              </w:rPr>
              <w:t>ha),</w:t>
            </w:r>
            <w:r w:rsidR="4C37816D" w:rsidRPr="009E4B31">
              <w:rPr>
                <w:color w:val="000000" w:themeColor="text1"/>
                <w:sz w:val="20"/>
                <w:szCs w:val="20"/>
              </w:rPr>
              <w:t xml:space="preserve"> Vo 2 (46 ha),</w:t>
            </w:r>
            <w:r w:rsidRPr="009E4B31">
              <w:rPr>
                <w:color w:val="000000"/>
                <w:kern w:val="2"/>
                <w:sz w:val="20"/>
                <w:szCs w:val="20"/>
              </w:rPr>
              <w:t xml:space="preserve"> Lk</w:t>
            </w:r>
            <w:r w:rsidR="62F9CDE3" w:rsidRPr="009E4B31">
              <w:rPr>
                <w:color w:val="000000"/>
                <w:kern w:val="2"/>
                <w:sz w:val="20"/>
                <w:szCs w:val="20"/>
              </w:rPr>
              <w:t xml:space="preserve"> </w:t>
            </w:r>
            <w:r w:rsidRPr="009E4B31">
              <w:rPr>
                <w:color w:val="000000"/>
                <w:kern w:val="2"/>
                <w:sz w:val="20"/>
                <w:szCs w:val="20"/>
              </w:rPr>
              <w:t>10 (</w:t>
            </w:r>
            <w:r w:rsidR="5FDC20F1" w:rsidRPr="009E4B31">
              <w:rPr>
                <w:color w:val="000000"/>
                <w:kern w:val="2"/>
                <w:sz w:val="20"/>
                <w:szCs w:val="20"/>
              </w:rPr>
              <w:t xml:space="preserve">3 </w:t>
            </w:r>
            <w:r w:rsidRPr="009E4B31">
              <w:rPr>
                <w:color w:val="000000"/>
                <w:kern w:val="2"/>
                <w:sz w:val="20"/>
                <w:szCs w:val="20"/>
              </w:rPr>
              <w:t>ha), Kr</w:t>
            </w:r>
            <w:r w:rsidR="250B74CD" w:rsidRPr="009E4B31">
              <w:rPr>
                <w:color w:val="000000"/>
                <w:kern w:val="2"/>
                <w:sz w:val="20"/>
                <w:szCs w:val="20"/>
              </w:rPr>
              <w:t xml:space="preserve"> </w:t>
            </w:r>
            <w:r w:rsidRPr="009E4B31">
              <w:rPr>
                <w:color w:val="000000"/>
                <w:kern w:val="2"/>
                <w:sz w:val="20"/>
                <w:szCs w:val="20"/>
              </w:rPr>
              <w:t>8 (</w:t>
            </w:r>
            <w:r w:rsidR="453F1DC2" w:rsidRPr="009E4B31">
              <w:rPr>
                <w:color w:val="000000"/>
                <w:kern w:val="2"/>
                <w:sz w:val="20"/>
                <w:szCs w:val="20"/>
              </w:rPr>
              <w:t xml:space="preserve">2 </w:t>
            </w:r>
            <w:r w:rsidRPr="009E4B31">
              <w:rPr>
                <w:color w:val="000000"/>
                <w:kern w:val="2"/>
                <w:sz w:val="20"/>
                <w:szCs w:val="20"/>
              </w:rPr>
              <w:t>ha)</w:t>
            </w:r>
          </w:p>
          <w:p w14:paraId="1004F082" w14:textId="0D7934E6" w:rsidR="0031730F" w:rsidRPr="009E4B31" w:rsidRDefault="0031730F" w:rsidP="009E4B31">
            <w:pPr>
              <w:spacing w:after="0"/>
              <w:jc w:val="left"/>
              <w:rPr>
                <w:rFonts w:cs="Arial"/>
                <w:i/>
                <w:kern w:val="2"/>
                <w:sz w:val="20"/>
                <w:szCs w:val="20"/>
                <w:lang w:val="en-US"/>
              </w:rPr>
            </w:pPr>
            <w:r w:rsidRPr="009E4B31">
              <w:rPr>
                <w:kern w:val="2"/>
                <w:sz w:val="20"/>
                <w:szCs w:val="20"/>
                <w:lang w:val="en-US"/>
              </w:rPr>
              <w:t>a</w:t>
            </w:r>
            <w:r w:rsidR="006347C8" w:rsidRPr="009E4B31">
              <w:rPr>
                <w:kern w:val="2"/>
                <w:sz w:val="20"/>
                <w:szCs w:val="20"/>
                <w:lang w:val="en-US"/>
              </w:rPr>
              <w:t> </w:t>
            </w:r>
            <w:r w:rsidRPr="009E4B31">
              <w:rPr>
                <w:sz w:val="20"/>
                <w:szCs w:val="20"/>
                <w:lang w:val="en-US"/>
              </w:rPr>
              <w:t>druhov</w:t>
            </w:r>
            <w:r w:rsidR="006347C8" w:rsidRPr="009E4B31">
              <w:rPr>
                <w:sz w:val="20"/>
                <w:szCs w:val="20"/>
                <w:lang w:val="en-US"/>
              </w:rPr>
              <w:t>:</w:t>
            </w:r>
            <w:r w:rsidRPr="009E4B31">
              <w:rPr>
                <w:sz w:val="20"/>
                <w:szCs w:val="20"/>
                <w:lang w:val="en-US"/>
              </w:rPr>
              <w:t xml:space="preserve"> </w:t>
            </w:r>
            <w:r w:rsidRPr="009E4B31">
              <w:rPr>
                <w:i/>
                <w:sz w:val="20"/>
                <w:szCs w:val="20"/>
                <w:lang w:val="en-US"/>
              </w:rPr>
              <w:t>Alisma gramineum, Crassula aquatica,</w:t>
            </w:r>
            <w:r w:rsidRPr="009E4B31">
              <w:rPr>
                <w:sz w:val="20"/>
                <w:szCs w:val="20"/>
                <w:lang w:val="en-US"/>
              </w:rPr>
              <w:t xml:space="preserve"> </w:t>
            </w:r>
            <w:r w:rsidRPr="009E4B31">
              <w:rPr>
                <w:rFonts w:cs="Arial"/>
                <w:i/>
                <w:sz w:val="20"/>
                <w:szCs w:val="20"/>
                <w:lang w:val="en-US"/>
              </w:rPr>
              <w:t>Lysimachia thyrsiflora</w:t>
            </w:r>
            <w:r w:rsidRPr="009E4B31">
              <w:rPr>
                <w:rFonts w:cs="Arial"/>
                <w:sz w:val="20"/>
                <w:szCs w:val="20"/>
                <w:lang w:val="en-US"/>
              </w:rPr>
              <w:t xml:space="preserve">, </w:t>
            </w:r>
            <w:r w:rsidRPr="009E4B31">
              <w:rPr>
                <w:rFonts w:cs="Arial"/>
                <w:i/>
                <w:sz w:val="20"/>
                <w:szCs w:val="20"/>
                <w:lang w:val="en-US"/>
              </w:rPr>
              <w:t>Potamogeton alpinus</w:t>
            </w:r>
            <w:r w:rsidRPr="009E4B31">
              <w:rPr>
                <w:rFonts w:cs="Arial"/>
                <w:sz w:val="20"/>
                <w:szCs w:val="20"/>
                <w:lang w:val="en-US"/>
              </w:rPr>
              <w:t xml:space="preserve">, </w:t>
            </w:r>
            <w:r w:rsidRPr="009E4B31">
              <w:rPr>
                <w:rFonts w:cs="Arial"/>
                <w:i/>
                <w:sz w:val="20"/>
                <w:szCs w:val="20"/>
                <w:lang w:val="en-US"/>
              </w:rPr>
              <w:t>Potamogeton gramineus</w:t>
            </w:r>
            <w:r w:rsidRPr="009E4B31">
              <w:rPr>
                <w:rFonts w:cs="Arial"/>
                <w:sz w:val="20"/>
                <w:szCs w:val="20"/>
                <w:lang w:val="en-US"/>
              </w:rPr>
              <w:t xml:space="preserve">, </w:t>
            </w:r>
            <w:r w:rsidRPr="009E4B31">
              <w:rPr>
                <w:rFonts w:cs="Arial"/>
                <w:i/>
                <w:sz w:val="20"/>
                <w:szCs w:val="20"/>
                <w:lang w:val="en-US"/>
              </w:rPr>
              <w:t>Potamogeto</w:t>
            </w:r>
            <w:r w:rsidR="00241A1B" w:rsidRPr="009E4B31">
              <w:rPr>
                <w:rFonts w:cs="Arial"/>
                <w:i/>
                <w:sz w:val="20"/>
                <w:szCs w:val="20"/>
                <w:lang w:val="en-US"/>
              </w:rPr>
              <w:t>n</w:t>
            </w:r>
            <w:r w:rsidRPr="009E4B31">
              <w:rPr>
                <w:rFonts w:cs="Arial"/>
                <w:i/>
                <w:sz w:val="20"/>
                <w:szCs w:val="20"/>
                <w:lang w:val="en-US"/>
              </w:rPr>
              <w:t xml:space="preserve"> obtusifolius,</w:t>
            </w:r>
            <w:r w:rsidR="64736DF9" w:rsidRPr="009E4B31">
              <w:rPr>
                <w:rFonts w:cs="Arial"/>
                <w:i/>
                <w:iCs/>
                <w:sz w:val="20"/>
                <w:szCs w:val="20"/>
                <w:lang w:val="en-US"/>
              </w:rPr>
              <w:t xml:space="preserve"> </w:t>
            </w:r>
            <w:r w:rsidRPr="009E4B31">
              <w:rPr>
                <w:rFonts w:cs="Arial"/>
                <w:i/>
                <w:sz w:val="20"/>
                <w:szCs w:val="20"/>
                <w:lang w:val="en-US"/>
              </w:rPr>
              <w:t xml:space="preserve">Utricularia vulgaris </w:t>
            </w:r>
            <w:r w:rsidRPr="009E4B31">
              <w:rPr>
                <w:rFonts w:cs="Arial"/>
                <w:sz w:val="20"/>
                <w:szCs w:val="20"/>
                <w:lang w:val="en-US"/>
              </w:rPr>
              <w:t xml:space="preserve">agg., </w:t>
            </w:r>
            <w:r w:rsidRPr="009E4B31">
              <w:rPr>
                <w:rFonts w:cs="Arial"/>
                <w:i/>
                <w:sz w:val="20"/>
                <w:szCs w:val="20"/>
                <w:lang w:val="en-US"/>
              </w:rPr>
              <w:t>Veronica scutellata</w:t>
            </w:r>
            <w:r w:rsidR="006347C8" w:rsidRPr="009E4B31">
              <w:rPr>
                <w:rFonts w:cs="Arial"/>
                <w:i/>
                <w:sz w:val="20"/>
                <w:szCs w:val="20"/>
                <w:lang w:val="en-US"/>
              </w:rPr>
              <w:t>,</w:t>
            </w:r>
          </w:p>
          <w:p w14:paraId="288B57F6" w14:textId="77777777" w:rsidR="0031730F" w:rsidRPr="009E4B31" w:rsidRDefault="0031730F" w:rsidP="009E4B31">
            <w:pPr>
              <w:spacing w:after="0"/>
              <w:jc w:val="left"/>
              <w:rPr>
                <w:rFonts w:cs="Arial"/>
                <w:i/>
                <w:kern w:val="2"/>
                <w:sz w:val="20"/>
                <w:szCs w:val="20"/>
              </w:rPr>
            </w:pPr>
          </w:p>
          <w:p w14:paraId="04BA3CB5" w14:textId="77777777" w:rsidR="0031730F" w:rsidRPr="009E4B31" w:rsidRDefault="0031730F" w:rsidP="009E4B31">
            <w:pPr>
              <w:pStyle w:val="Default"/>
              <w:rPr>
                <w:rFonts w:eastAsia="Times New Roman"/>
                <w:kern w:val="2"/>
                <w:sz w:val="20"/>
                <w:szCs w:val="20"/>
                <w:lang w:eastAsia="sk-SK"/>
              </w:rPr>
            </w:pPr>
            <w:r w:rsidRPr="009E4B31">
              <w:rPr>
                <w:i/>
                <w:iCs/>
                <w:kern w:val="2"/>
                <w:sz w:val="20"/>
                <w:szCs w:val="20"/>
              </w:rPr>
              <w:t>Bufo bufo</w:t>
            </w:r>
            <w:r w:rsidRPr="009E4B31">
              <w:rPr>
                <w:kern w:val="2"/>
                <w:sz w:val="20"/>
                <w:szCs w:val="20"/>
              </w:rPr>
              <w:t xml:space="preserve">, </w:t>
            </w:r>
            <w:r w:rsidRPr="009E4B31">
              <w:rPr>
                <w:rFonts w:eastAsia="Times New Roman"/>
                <w:i/>
                <w:iCs/>
                <w:kern w:val="2"/>
                <w:sz w:val="20"/>
                <w:szCs w:val="20"/>
                <w:lang w:eastAsia="sk-SK"/>
              </w:rPr>
              <w:t>Rana temporaria</w:t>
            </w:r>
            <w:r w:rsidRPr="009E4B31">
              <w:rPr>
                <w:rFonts w:eastAsia="Times New Roman"/>
                <w:kern w:val="2"/>
                <w:sz w:val="20"/>
                <w:szCs w:val="20"/>
                <w:lang w:eastAsia="sk-SK"/>
              </w:rPr>
              <w:t xml:space="preserve">, </w:t>
            </w:r>
            <w:r w:rsidRPr="009E4B31">
              <w:rPr>
                <w:rFonts w:eastAsia="Times New Roman"/>
                <w:i/>
                <w:iCs/>
                <w:kern w:val="2"/>
                <w:sz w:val="20"/>
                <w:szCs w:val="20"/>
                <w:lang w:eastAsia="sk-SK"/>
              </w:rPr>
              <w:t>Pelophylax lessonae</w:t>
            </w:r>
            <w:r w:rsidRPr="009E4B31">
              <w:rPr>
                <w:rFonts w:eastAsia="Times New Roman"/>
                <w:kern w:val="2"/>
                <w:sz w:val="20"/>
                <w:szCs w:val="20"/>
                <w:lang w:eastAsia="sk-SK"/>
              </w:rPr>
              <w:t xml:space="preserve">, </w:t>
            </w:r>
            <w:r w:rsidRPr="009E4B31">
              <w:rPr>
                <w:rFonts w:eastAsia="Times New Roman"/>
                <w:i/>
                <w:iCs/>
                <w:kern w:val="2"/>
                <w:sz w:val="20"/>
                <w:szCs w:val="20"/>
                <w:lang w:eastAsia="sk-SK"/>
              </w:rPr>
              <w:t>Rana arvalis</w:t>
            </w:r>
            <w:r w:rsidRPr="009E4B31">
              <w:rPr>
                <w:rFonts w:eastAsia="Times New Roman"/>
                <w:kern w:val="2"/>
                <w:sz w:val="20"/>
                <w:szCs w:val="20"/>
                <w:lang w:eastAsia="sk-SK"/>
              </w:rPr>
              <w:t xml:space="preserve">,  </w:t>
            </w:r>
            <w:r w:rsidRPr="009E4B31">
              <w:rPr>
                <w:rFonts w:eastAsia="Times New Roman"/>
                <w:i/>
                <w:iCs/>
                <w:kern w:val="2"/>
                <w:sz w:val="20"/>
                <w:szCs w:val="20"/>
                <w:lang w:eastAsia="sk-SK"/>
              </w:rPr>
              <w:t>Pelophylax lessonae</w:t>
            </w:r>
            <w:r w:rsidRPr="009E4B31">
              <w:rPr>
                <w:rFonts w:eastAsia="Times New Roman"/>
                <w:kern w:val="2"/>
                <w:sz w:val="20"/>
                <w:szCs w:val="20"/>
                <w:lang w:eastAsia="sk-SK"/>
              </w:rPr>
              <w:t xml:space="preserve">, </w:t>
            </w:r>
          </w:p>
          <w:p w14:paraId="77B7920A" w14:textId="77777777" w:rsidR="0031730F" w:rsidRPr="009E4B31" w:rsidRDefault="0031730F" w:rsidP="009E4B31">
            <w:pPr>
              <w:pStyle w:val="Default"/>
              <w:rPr>
                <w:rFonts w:eastAsia="Times New Roman"/>
                <w:kern w:val="2"/>
                <w:sz w:val="20"/>
                <w:szCs w:val="20"/>
                <w:lang w:eastAsia="sk-SK"/>
              </w:rPr>
            </w:pPr>
          </w:p>
          <w:p w14:paraId="586A82DE" w14:textId="77777777" w:rsidR="0031730F" w:rsidRPr="009E4B31" w:rsidRDefault="0031730F" w:rsidP="009E4B31">
            <w:pPr>
              <w:pStyle w:val="Default"/>
              <w:rPr>
                <w:kern w:val="2"/>
                <w:sz w:val="20"/>
                <w:szCs w:val="20"/>
              </w:rPr>
            </w:pPr>
            <w:r w:rsidRPr="009E4B31">
              <w:rPr>
                <w:rFonts w:eastAsia="Times New Roman"/>
                <w:i/>
                <w:kern w:val="2"/>
                <w:sz w:val="20"/>
                <w:szCs w:val="20"/>
                <w:lang w:eastAsia="sk-SK"/>
              </w:rPr>
              <w:t>Actitis hypoleucos</w:t>
            </w:r>
            <w:r w:rsidRPr="009E4B31">
              <w:rPr>
                <w:rFonts w:eastAsia="Times New Roman"/>
                <w:iCs/>
                <w:kern w:val="2"/>
                <w:sz w:val="20"/>
                <w:szCs w:val="20"/>
                <w:lang w:eastAsia="sk-SK"/>
              </w:rPr>
              <w:t xml:space="preserve">, </w:t>
            </w:r>
            <w:r w:rsidRPr="009E4B31">
              <w:rPr>
                <w:rFonts w:eastAsia="Times New Roman"/>
                <w:i/>
                <w:kern w:val="2"/>
                <w:sz w:val="20"/>
                <w:szCs w:val="20"/>
                <w:lang w:eastAsia="sk-SK"/>
              </w:rPr>
              <w:t>Carpodacus erythrinus</w:t>
            </w:r>
            <w:r w:rsidRPr="009E4B31">
              <w:rPr>
                <w:rFonts w:eastAsia="Times New Roman"/>
                <w:iCs/>
                <w:kern w:val="2"/>
                <w:sz w:val="20"/>
                <w:szCs w:val="20"/>
                <w:lang w:eastAsia="sk-SK"/>
              </w:rPr>
              <w:t>,</w:t>
            </w:r>
            <w:r w:rsidRPr="009E4B31">
              <w:rPr>
                <w:rFonts w:eastAsia="Times New Roman"/>
                <w:i/>
                <w:kern w:val="2"/>
                <w:sz w:val="20"/>
                <w:szCs w:val="20"/>
                <w:lang w:eastAsia="sk-SK"/>
              </w:rPr>
              <w:t xml:space="preserve"> </w:t>
            </w:r>
            <w:r w:rsidRPr="009E4B31">
              <w:rPr>
                <w:i/>
                <w:kern w:val="2"/>
                <w:sz w:val="20"/>
                <w:szCs w:val="20"/>
              </w:rPr>
              <w:t>Ciconia nigra</w:t>
            </w:r>
            <w:r w:rsidRPr="009E4B31">
              <w:rPr>
                <w:kern w:val="2"/>
                <w:sz w:val="20"/>
                <w:szCs w:val="20"/>
              </w:rPr>
              <w:t xml:space="preserve">, </w:t>
            </w:r>
            <w:r w:rsidRPr="009E4B31">
              <w:rPr>
                <w:rFonts w:eastAsia="Times New Roman"/>
                <w:i/>
                <w:kern w:val="2"/>
                <w:sz w:val="20"/>
                <w:szCs w:val="20"/>
                <w:lang w:eastAsia="sk-SK"/>
              </w:rPr>
              <w:t xml:space="preserve">Grus grus, </w:t>
            </w:r>
            <w:r w:rsidRPr="009E4B31">
              <w:rPr>
                <w:i/>
                <w:kern w:val="2"/>
                <w:sz w:val="20"/>
                <w:szCs w:val="20"/>
              </w:rPr>
              <w:t>Haliaeetus albicilla</w:t>
            </w:r>
            <w:r w:rsidRPr="009E4B31">
              <w:rPr>
                <w:kern w:val="2"/>
                <w:sz w:val="20"/>
                <w:szCs w:val="20"/>
              </w:rPr>
              <w:t xml:space="preserve">, </w:t>
            </w:r>
            <w:r w:rsidRPr="009E4B31">
              <w:rPr>
                <w:rFonts w:eastAsia="Times New Roman"/>
                <w:i/>
                <w:kern w:val="2"/>
                <w:sz w:val="20"/>
                <w:szCs w:val="20"/>
                <w:lang w:eastAsia="sk-SK"/>
              </w:rPr>
              <w:t>Charadrius dubius</w:t>
            </w:r>
            <w:r w:rsidRPr="009E4B31">
              <w:rPr>
                <w:rFonts w:eastAsia="Times New Roman"/>
                <w:iCs/>
                <w:kern w:val="2"/>
                <w:sz w:val="20"/>
                <w:szCs w:val="20"/>
                <w:lang w:eastAsia="sk-SK"/>
              </w:rPr>
              <w:t xml:space="preserve">, </w:t>
            </w:r>
            <w:r w:rsidRPr="009E4B31">
              <w:rPr>
                <w:rFonts w:eastAsia="Times New Roman"/>
                <w:i/>
                <w:kern w:val="2"/>
                <w:sz w:val="20"/>
                <w:szCs w:val="20"/>
                <w:lang w:eastAsia="sk-SK"/>
              </w:rPr>
              <w:t>Mareca strepera</w:t>
            </w:r>
            <w:r w:rsidRPr="009E4B31">
              <w:rPr>
                <w:rFonts w:eastAsia="Times New Roman"/>
                <w:iCs/>
                <w:kern w:val="2"/>
                <w:sz w:val="20"/>
                <w:szCs w:val="20"/>
                <w:lang w:eastAsia="sk-SK"/>
              </w:rPr>
              <w:t xml:space="preserve">, </w:t>
            </w:r>
            <w:r w:rsidRPr="009E4B31">
              <w:rPr>
                <w:i/>
                <w:kern w:val="2"/>
                <w:sz w:val="20"/>
                <w:szCs w:val="20"/>
              </w:rPr>
              <w:t>Porzana porzana</w:t>
            </w:r>
            <w:r w:rsidRPr="009E4B31">
              <w:rPr>
                <w:kern w:val="2"/>
                <w:sz w:val="20"/>
                <w:szCs w:val="20"/>
              </w:rPr>
              <w:t xml:space="preserve">, </w:t>
            </w:r>
            <w:r w:rsidRPr="009E4B31">
              <w:rPr>
                <w:i/>
                <w:iCs/>
                <w:kern w:val="2"/>
                <w:sz w:val="20"/>
                <w:szCs w:val="20"/>
              </w:rPr>
              <w:t>Porzana parva</w:t>
            </w:r>
            <w:r w:rsidRPr="009E4B31">
              <w:rPr>
                <w:kern w:val="2"/>
                <w:sz w:val="20"/>
                <w:szCs w:val="20"/>
              </w:rPr>
              <w:t xml:space="preserve">, </w:t>
            </w:r>
            <w:r w:rsidRPr="009E4B31">
              <w:rPr>
                <w:rFonts w:eastAsia="Times New Roman"/>
                <w:i/>
                <w:kern w:val="2"/>
                <w:sz w:val="20"/>
                <w:szCs w:val="20"/>
                <w:lang w:eastAsia="sk-SK"/>
              </w:rPr>
              <w:t>Riparia riparia</w:t>
            </w:r>
            <w:r w:rsidRPr="009E4B31">
              <w:rPr>
                <w:rFonts w:eastAsia="Times New Roman"/>
                <w:iCs/>
                <w:kern w:val="2"/>
                <w:sz w:val="20"/>
                <w:szCs w:val="20"/>
                <w:lang w:eastAsia="sk-SK"/>
              </w:rPr>
              <w:t xml:space="preserve">, </w:t>
            </w:r>
            <w:r w:rsidRPr="009E4B31">
              <w:rPr>
                <w:i/>
                <w:kern w:val="2"/>
                <w:sz w:val="20"/>
                <w:szCs w:val="20"/>
              </w:rPr>
              <w:t xml:space="preserve">Sterna hirundo, </w:t>
            </w:r>
            <w:r w:rsidRPr="009E4B31">
              <w:rPr>
                <w:i/>
                <w:iCs/>
                <w:kern w:val="2"/>
                <w:sz w:val="20"/>
                <w:szCs w:val="20"/>
              </w:rPr>
              <w:t xml:space="preserve">Tringa totanus, </w:t>
            </w:r>
            <w:r w:rsidRPr="009E4B31">
              <w:rPr>
                <w:rFonts w:eastAsia="Times New Roman"/>
                <w:i/>
                <w:kern w:val="2"/>
                <w:sz w:val="20"/>
                <w:szCs w:val="20"/>
                <w:lang w:eastAsia="sk-SK"/>
              </w:rPr>
              <w:t xml:space="preserve">Vanellus vanellus, </w:t>
            </w:r>
            <w:r w:rsidRPr="009E4B31">
              <w:rPr>
                <w:kern w:val="2"/>
                <w:sz w:val="20"/>
                <w:szCs w:val="20"/>
              </w:rPr>
              <w:t xml:space="preserve"> </w:t>
            </w:r>
          </w:p>
          <w:p w14:paraId="092B5498" w14:textId="77777777" w:rsidR="0031730F" w:rsidRPr="009E4B31" w:rsidRDefault="0031730F" w:rsidP="009E4B31">
            <w:pPr>
              <w:pStyle w:val="Default"/>
              <w:rPr>
                <w:kern w:val="2"/>
                <w:sz w:val="20"/>
                <w:szCs w:val="20"/>
              </w:rPr>
            </w:pPr>
          </w:p>
          <w:p w14:paraId="5E590BCE" w14:textId="34DE9014" w:rsidR="0031730F" w:rsidRPr="009E4B31" w:rsidRDefault="0031730F" w:rsidP="009E4B31">
            <w:pPr>
              <w:pStyle w:val="Default"/>
              <w:rPr>
                <w:kern w:val="2"/>
                <w:sz w:val="18"/>
                <w:szCs w:val="18"/>
              </w:rPr>
            </w:pPr>
            <w:r w:rsidRPr="009E4B31">
              <w:rPr>
                <w:i/>
                <w:kern w:val="2"/>
                <w:sz w:val="20"/>
                <w:szCs w:val="20"/>
              </w:rPr>
              <w:t>Alces</w:t>
            </w:r>
            <w:r w:rsidRPr="009E4B31">
              <w:rPr>
                <w:i/>
                <w:sz w:val="20"/>
                <w:szCs w:val="20"/>
              </w:rPr>
              <w:t xml:space="preserve"> alces, </w:t>
            </w:r>
            <w:r w:rsidRPr="009E4B31">
              <w:rPr>
                <w:i/>
                <w:iCs/>
                <w:kern w:val="2"/>
                <w:sz w:val="20"/>
                <w:szCs w:val="20"/>
              </w:rPr>
              <w:t>Castor</w:t>
            </w:r>
            <w:r w:rsidRPr="009E4B31">
              <w:rPr>
                <w:i/>
                <w:sz w:val="20"/>
                <w:szCs w:val="20"/>
              </w:rPr>
              <w:t xml:space="preserve"> fiber, Lutra lutra</w:t>
            </w:r>
            <w:r w:rsidRPr="009E4B31">
              <w:rPr>
                <w:kern w:val="2"/>
                <w:sz w:val="20"/>
                <w:szCs w:val="20"/>
              </w:rPr>
              <w:t>; požiadavky ochrany prírody zapracované do manipulačného a prevádzkového poriadku VN</w:t>
            </w:r>
            <w:r w:rsidR="006347C8" w:rsidRPr="009E4B31">
              <w:rPr>
                <w:kern w:val="2"/>
                <w:sz w:val="20"/>
                <w:szCs w:val="20"/>
              </w:rPr>
              <w:t>.</w:t>
            </w:r>
          </w:p>
        </w:tc>
        <w:tc>
          <w:tcPr>
            <w:tcW w:w="1558" w:type="dxa"/>
            <w:gridSpan w:val="2"/>
            <w:tcBorders>
              <w:top w:val="single" w:sz="4" w:space="0" w:color="auto"/>
              <w:left w:val="single" w:sz="4" w:space="0" w:color="auto"/>
              <w:bottom w:val="single" w:sz="4" w:space="0" w:color="auto"/>
              <w:right w:val="single" w:sz="4" w:space="0" w:color="auto"/>
            </w:tcBorders>
            <w:hideMark/>
          </w:tcPr>
          <w:p w14:paraId="1926CDB5" w14:textId="4DA641EF" w:rsidR="0031730F" w:rsidRPr="009E4B31" w:rsidRDefault="005C28A9" w:rsidP="009E4B31">
            <w:pPr>
              <w:widowControl w:val="0"/>
              <w:autoSpaceDE w:val="0"/>
              <w:autoSpaceDN w:val="0"/>
              <w:adjustRightInd w:val="0"/>
              <w:jc w:val="center"/>
              <w:rPr>
                <w:color w:val="000000"/>
                <w:kern w:val="2"/>
                <w:sz w:val="20"/>
                <w:szCs w:val="20"/>
              </w:rPr>
            </w:pPr>
            <w:r w:rsidRPr="009E4B31">
              <w:rPr>
                <w:color w:val="000000"/>
                <w:kern w:val="2"/>
                <w:sz w:val="20"/>
                <w:szCs w:val="20"/>
              </w:rPr>
              <w:t>202</w:t>
            </w:r>
            <w:r w:rsidR="6BA0E25C" w:rsidRPr="009E4B31">
              <w:rPr>
                <w:color w:val="000000"/>
                <w:kern w:val="2"/>
                <w:sz w:val="20"/>
                <w:szCs w:val="20"/>
              </w:rPr>
              <w:t>7</w:t>
            </w:r>
            <w:r w:rsidRPr="009E4B31">
              <w:rPr>
                <w:color w:val="000000"/>
                <w:kern w:val="2"/>
                <w:sz w:val="20"/>
                <w:szCs w:val="20"/>
              </w:rPr>
              <w:t xml:space="preserve"> – 203</w:t>
            </w:r>
            <w:r w:rsidR="03FDB040" w:rsidRPr="009E4B31">
              <w:rPr>
                <w:color w:val="000000"/>
                <w:kern w:val="2"/>
                <w:sz w:val="20"/>
                <w:szCs w:val="20"/>
              </w:rPr>
              <w:t>6</w:t>
            </w:r>
            <w:r w:rsidRPr="009E4B31">
              <w:rPr>
                <w:color w:val="000000"/>
                <w:kern w:val="2"/>
                <w:sz w:val="20"/>
                <w:szCs w:val="20"/>
              </w:rPr>
              <w:t xml:space="preserve"> (podľa potreby)</w:t>
            </w:r>
          </w:p>
        </w:tc>
        <w:tc>
          <w:tcPr>
            <w:tcW w:w="1558" w:type="dxa"/>
            <w:gridSpan w:val="2"/>
            <w:tcBorders>
              <w:top w:val="single" w:sz="4" w:space="0" w:color="auto"/>
              <w:left w:val="single" w:sz="4" w:space="0" w:color="auto"/>
              <w:bottom w:val="single" w:sz="4" w:space="0" w:color="auto"/>
              <w:right w:val="single" w:sz="4" w:space="0" w:color="auto"/>
            </w:tcBorders>
            <w:hideMark/>
          </w:tcPr>
          <w:p w14:paraId="00AE5380" w14:textId="77777777" w:rsidR="0031730F" w:rsidRPr="009E4B31" w:rsidRDefault="0031730F" w:rsidP="009E4B31">
            <w:pPr>
              <w:widowControl w:val="0"/>
              <w:autoSpaceDE w:val="0"/>
              <w:autoSpaceDN w:val="0"/>
              <w:adjustRightInd w:val="0"/>
              <w:jc w:val="center"/>
              <w:rPr>
                <w:color w:val="000000"/>
                <w:kern w:val="2"/>
                <w:sz w:val="20"/>
                <w:szCs w:val="20"/>
              </w:rPr>
            </w:pPr>
            <w:r w:rsidRPr="009E4B31">
              <w:rPr>
                <w:color w:val="000000"/>
                <w:kern w:val="2"/>
                <w:sz w:val="20"/>
                <w:szCs w:val="20"/>
              </w:rPr>
              <w:t>Správa CHKO Horná Orava, správca VN</w:t>
            </w:r>
          </w:p>
        </w:tc>
        <w:tc>
          <w:tcPr>
            <w:tcW w:w="1559" w:type="dxa"/>
            <w:gridSpan w:val="2"/>
            <w:tcBorders>
              <w:top w:val="single" w:sz="4" w:space="0" w:color="auto"/>
              <w:left w:val="single" w:sz="4" w:space="0" w:color="auto"/>
              <w:bottom w:val="single" w:sz="4" w:space="0" w:color="auto"/>
              <w:right w:val="single" w:sz="4" w:space="0" w:color="auto"/>
            </w:tcBorders>
            <w:hideMark/>
          </w:tcPr>
          <w:p w14:paraId="3AC61890" w14:textId="77777777" w:rsidR="0031730F" w:rsidRPr="009E4B31" w:rsidRDefault="0031730F" w:rsidP="009E4B31">
            <w:pPr>
              <w:widowControl w:val="0"/>
              <w:autoSpaceDE w:val="0"/>
              <w:autoSpaceDN w:val="0"/>
              <w:adjustRightInd w:val="0"/>
              <w:jc w:val="center"/>
              <w:rPr>
                <w:rStyle w:val="markedcontent"/>
              </w:rPr>
            </w:pPr>
            <w:r w:rsidRPr="009E4B31">
              <w:rPr>
                <w:rStyle w:val="markedcontent"/>
                <w:kern w:val="2"/>
                <w:sz w:val="20"/>
                <w:szCs w:val="20"/>
              </w:rPr>
              <w:t>Zdroje EÚ,  štátny rozpočet, vlastné zdroje</w:t>
            </w:r>
          </w:p>
        </w:tc>
        <w:tc>
          <w:tcPr>
            <w:tcW w:w="1140" w:type="dxa"/>
            <w:gridSpan w:val="2"/>
            <w:tcBorders>
              <w:top w:val="single" w:sz="4" w:space="0" w:color="auto"/>
              <w:left w:val="single" w:sz="4" w:space="0" w:color="auto"/>
              <w:bottom w:val="single" w:sz="4" w:space="0" w:color="auto"/>
              <w:right w:val="single" w:sz="4" w:space="0" w:color="auto"/>
            </w:tcBorders>
            <w:hideMark/>
          </w:tcPr>
          <w:p w14:paraId="5CA91598" w14:textId="77777777" w:rsidR="0031730F" w:rsidRPr="009E4B31" w:rsidRDefault="77B36C36" w:rsidP="009E4B31">
            <w:pPr>
              <w:widowControl w:val="0"/>
              <w:autoSpaceDE w:val="0"/>
              <w:autoSpaceDN w:val="0"/>
              <w:adjustRightInd w:val="0"/>
              <w:rPr>
                <w:color w:val="000000"/>
                <w:sz w:val="20"/>
                <w:szCs w:val="20"/>
              </w:rPr>
            </w:pPr>
            <w:r w:rsidRPr="009E4B31">
              <w:rPr>
                <w:color w:val="000000"/>
                <w:kern w:val="2"/>
                <w:sz w:val="20"/>
                <w:szCs w:val="20"/>
              </w:rPr>
              <w:t>N6</w:t>
            </w:r>
          </w:p>
        </w:tc>
      </w:tr>
      <w:tr w:rsidR="0031730F" w:rsidRPr="009E4B31" w14:paraId="75BEE249" w14:textId="77777777" w:rsidTr="00483C52">
        <w:trPr>
          <w:gridAfter w:val="1"/>
          <w:wAfter w:w="28" w:type="dxa"/>
          <w:trHeight w:val="198"/>
        </w:trPr>
        <w:tc>
          <w:tcPr>
            <w:tcW w:w="1271" w:type="dxa"/>
            <w:tcBorders>
              <w:top w:val="single" w:sz="4" w:space="0" w:color="auto"/>
              <w:left w:val="single" w:sz="4" w:space="0" w:color="auto"/>
              <w:bottom w:val="single" w:sz="4" w:space="0" w:color="auto"/>
              <w:right w:val="single" w:sz="4" w:space="0" w:color="auto"/>
            </w:tcBorders>
            <w:hideMark/>
          </w:tcPr>
          <w:p w14:paraId="00D5AEE0" w14:textId="77777777" w:rsidR="0031730F" w:rsidRPr="009E4B31" w:rsidRDefault="0031730F" w:rsidP="009E4B31">
            <w:pPr>
              <w:widowControl w:val="0"/>
              <w:autoSpaceDE w:val="0"/>
              <w:autoSpaceDN w:val="0"/>
              <w:adjustRightInd w:val="0"/>
              <w:rPr>
                <w:color w:val="000000"/>
                <w:kern w:val="2"/>
                <w:sz w:val="20"/>
                <w:szCs w:val="20"/>
              </w:rPr>
            </w:pPr>
            <w:r w:rsidRPr="009E4B31">
              <w:rPr>
                <w:color w:val="000000"/>
                <w:kern w:val="2"/>
                <w:sz w:val="20"/>
                <w:szCs w:val="20"/>
              </w:rPr>
              <w:t>2.2.2.2</w:t>
            </w:r>
          </w:p>
        </w:tc>
        <w:tc>
          <w:tcPr>
            <w:tcW w:w="2692" w:type="dxa"/>
            <w:tcBorders>
              <w:top w:val="single" w:sz="4" w:space="0" w:color="auto"/>
              <w:left w:val="single" w:sz="4" w:space="0" w:color="auto"/>
              <w:bottom w:val="single" w:sz="4" w:space="0" w:color="auto"/>
              <w:right w:val="single" w:sz="4" w:space="0" w:color="auto"/>
            </w:tcBorders>
            <w:hideMark/>
          </w:tcPr>
          <w:p w14:paraId="20A27ED3" w14:textId="420CB2C7" w:rsidR="0031730F" w:rsidRPr="009E4B31" w:rsidRDefault="34F2EAC2" w:rsidP="009E4B31">
            <w:pPr>
              <w:pStyle w:val="Default"/>
              <w:rPr>
                <w:kern w:val="2"/>
                <w:sz w:val="20"/>
                <w:szCs w:val="20"/>
              </w:rPr>
            </w:pPr>
            <w:r w:rsidRPr="009E4B31">
              <w:rPr>
                <w:kern w:val="2"/>
                <w:sz w:val="20"/>
                <w:szCs w:val="20"/>
              </w:rPr>
              <w:t>Kontrol</w:t>
            </w:r>
            <w:r w:rsidR="00398905" w:rsidRPr="009E4B31">
              <w:rPr>
                <w:kern w:val="2"/>
                <w:sz w:val="20"/>
                <w:szCs w:val="20"/>
              </w:rPr>
              <w:t xml:space="preserve">ovať </w:t>
            </w:r>
            <w:r w:rsidRPr="009E4B31">
              <w:rPr>
                <w:kern w:val="2"/>
                <w:sz w:val="20"/>
                <w:szCs w:val="20"/>
              </w:rPr>
              <w:t>a</w:t>
            </w:r>
            <w:r w:rsidR="00398905" w:rsidRPr="009E4B31">
              <w:rPr>
                <w:kern w:val="2"/>
                <w:sz w:val="20"/>
                <w:szCs w:val="20"/>
              </w:rPr>
              <w:t> </w:t>
            </w:r>
            <w:r w:rsidRPr="009E4B31">
              <w:rPr>
                <w:kern w:val="2"/>
                <w:sz w:val="20"/>
                <w:szCs w:val="20"/>
              </w:rPr>
              <w:t>regul</w:t>
            </w:r>
            <w:r w:rsidR="00398905" w:rsidRPr="009E4B31">
              <w:rPr>
                <w:kern w:val="2"/>
                <w:sz w:val="20"/>
                <w:szCs w:val="20"/>
              </w:rPr>
              <w:t xml:space="preserve">ovať </w:t>
            </w:r>
            <w:r w:rsidRPr="009E4B31">
              <w:rPr>
                <w:kern w:val="2"/>
                <w:sz w:val="20"/>
                <w:szCs w:val="20"/>
              </w:rPr>
              <w:t>aktiv</w:t>
            </w:r>
            <w:r w:rsidR="00398905" w:rsidRPr="009E4B31">
              <w:rPr>
                <w:kern w:val="2"/>
                <w:sz w:val="20"/>
                <w:szCs w:val="20"/>
              </w:rPr>
              <w:t>ity</w:t>
            </w:r>
            <w:r w:rsidRPr="009E4B31">
              <w:rPr>
                <w:kern w:val="2"/>
                <w:sz w:val="20"/>
                <w:szCs w:val="20"/>
              </w:rPr>
              <w:t xml:space="preserve"> na VN – rybárstvo, poľovníctvo, rekreačné využívanie, nelegálna činnosť</w:t>
            </w:r>
          </w:p>
        </w:tc>
        <w:tc>
          <w:tcPr>
            <w:tcW w:w="4251" w:type="dxa"/>
            <w:gridSpan w:val="2"/>
            <w:tcBorders>
              <w:top w:val="single" w:sz="4" w:space="0" w:color="auto"/>
              <w:left w:val="single" w:sz="4" w:space="0" w:color="auto"/>
              <w:bottom w:val="single" w:sz="4" w:space="0" w:color="auto"/>
              <w:right w:val="single" w:sz="4" w:space="0" w:color="auto"/>
            </w:tcBorders>
          </w:tcPr>
          <w:p w14:paraId="14E82804" w14:textId="77777777" w:rsidR="0031730F" w:rsidRPr="009E4B31" w:rsidRDefault="0031730F" w:rsidP="009E4B31">
            <w:pPr>
              <w:pStyle w:val="Default"/>
              <w:rPr>
                <w:kern w:val="2"/>
                <w:sz w:val="20"/>
                <w:szCs w:val="20"/>
              </w:rPr>
            </w:pPr>
            <w:r w:rsidRPr="009E4B31">
              <w:rPr>
                <w:kern w:val="2"/>
                <w:sz w:val="20"/>
                <w:szCs w:val="20"/>
              </w:rPr>
              <w:t>Počet kontrol, počet odstránených nelegálnych stavieb, počet odstránených nelegálnych skládok, počet pokút, počet značení, počet prijatých administratívnych opatrení</w:t>
            </w:r>
          </w:p>
          <w:p w14:paraId="2953EBBF" w14:textId="77777777" w:rsidR="0031730F" w:rsidRPr="009E4B31" w:rsidRDefault="0031730F" w:rsidP="009E4B31">
            <w:pPr>
              <w:pStyle w:val="Default"/>
              <w:rPr>
                <w:kern w:val="2"/>
                <w:sz w:val="20"/>
                <w:szCs w:val="20"/>
              </w:rPr>
            </w:pPr>
          </w:p>
        </w:tc>
        <w:tc>
          <w:tcPr>
            <w:tcW w:w="1558" w:type="dxa"/>
            <w:gridSpan w:val="2"/>
            <w:tcBorders>
              <w:top w:val="single" w:sz="4" w:space="0" w:color="auto"/>
              <w:left w:val="single" w:sz="4" w:space="0" w:color="auto"/>
              <w:bottom w:val="single" w:sz="4" w:space="0" w:color="auto"/>
              <w:right w:val="single" w:sz="4" w:space="0" w:color="auto"/>
            </w:tcBorders>
            <w:hideMark/>
          </w:tcPr>
          <w:p w14:paraId="1387C8C2" w14:textId="184B384E" w:rsidR="0031730F" w:rsidRPr="009E4B31" w:rsidRDefault="005C28A9" w:rsidP="009E4B31">
            <w:pPr>
              <w:widowControl w:val="0"/>
              <w:autoSpaceDE w:val="0"/>
              <w:autoSpaceDN w:val="0"/>
              <w:adjustRightInd w:val="0"/>
              <w:jc w:val="center"/>
              <w:rPr>
                <w:color w:val="000000"/>
                <w:kern w:val="2"/>
                <w:sz w:val="20"/>
                <w:szCs w:val="20"/>
              </w:rPr>
            </w:pPr>
            <w:r w:rsidRPr="009E4B31">
              <w:rPr>
                <w:color w:val="000000"/>
                <w:kern w:val="2"/>
                <w:sz w:val="20"/>
                <w:szCs w:val="20"/>
              </w:rPr>
              <w:lastRenderedPageBreak/>
              <w:t>202</w:t>
            </w:r>
            <w:r w:rsidR="1CC84CE6" w:rsidRPr="009E4B31">
              <w:rPr>
                <w:color w:val="000000"/>
                <w:kern w:val="2"/>
                <w:sz w:val="20"/>
                <w:szCs w:val="20"/>
              </w:rPr>
              <w:t>7</w:t>
            </w:r>
            <w:r w:rsidRPr="009E4B31">
              <w:rPr>
                <w:color w:val="000000"/>
                <w:kern w:val="2"/>
                <w:sz w:val="20"/>
                <w:szCs w:val="20"/>
              </w:rPr>
              <w:t xml:space="preserve"> – 203</w:t>
            </w:r>
            <w:r w:rsidR="3A8F138E" w:rsidRPr="009E4B31">
              <w:rPr>
                <w:color w:val="000000"/>
                <w:kern w:val="2"/>
                <w:sz w:val="20"/>
                <w:szCs w:val="20"/>
              </w:rPr>
              <w:t>6</w:t>
            </w:r>
            <w:r w:rsidRPr="009E4B31" w:rsidDel="004161E9">
              <w:rPr>
                <w:color w:val="000000"/>
                <w:kern w:val="2"/>
                <w:sz w:val="20"/>
                <w:szCs w:val="20"/>
              </w:rPr>
              <w:t xml:space="preserve"> </w:t>
            </w:r>
            <w:r w:rsidRPr="009E4B31">
              <w:rPr>
                <w:color w:val="000000"/>
                <w:kern w:val="2"/>
                <w:sz w:val="20"/>
                <w:szCs w:val="20"/>
              </w:rPr>
              <w:t xml:space="preserve"> (podľa potreby)</w:t>
            </w:r>
          </w:p>
        </w:tc>
        <w:tc>
          <w:tcPr>
            <w:tcW w:w="1558" w:type="dxa"/>
            <w:gridSpan w:val="2"/>
            <w:tcBorders>
              <w:top w:val="single" w:sz="4" w:space="0" w:color="auto"/>
              <w:left w:val="single" w:sz="4" w:space="0" w:color="auto"/>
              <w:bottom w:val="single" w:sz="4" w:space="0" w:color="auto"/>
              <w:right w:val="single" w:sz="4" w:space="0" w:color="auto"/>
            </w:tcBorders>
            <w:hideMark/>
          </w:tcPr>
          <w:p w14:paraId="5B2D6572" w14:textId="77777777" w:rsidR="0031730F" w:rsidRPr="009E4B31" w:rsidRDefault="0031730F" w:rsidP="009E4B31">
            <w:pPr>
              <w:widowControl w:val="0"/>
              <w:autoSpaceDE w:val="0"/>
              <w:autoSpaceDN w:val="0"/>
              <w:adjustRightInd w:val="0"/>
              <w:spacing w:after="0"/>
              <w:jc w:val="center"/>
              <w:rPr>
                <w:color w:val="000000"/>
                <w:kern w:val="2"/>
                <w:sz w:val="20"/>
                <w:szCs w:val="20"/>
              </w:rPr>
            </w:pPr>
            <w:r w:rsidRPr="009E4B31">
              <w:rPr>
                <w:color w:val="000000"/>
                <w:kern w:val="2"/>
                <w:sz w:val="20"/>
                <w:szCs w:val="20"/>
              </w:rPr>
              <w:t xml:space="preserve">Správa CHKO Horná Orava, užívateľ, vlastník, </w:t>
            </w:r>
            <w:r w:rsidRPr="009E4B31">
              <w:rPr>
                <w:color w:val="000000"/>
                <w:kern w:val="2"/>
                <w:sz w:val="20"/>
                <w:szCs w:val="20"/>
              </w:rPr>
              <w:lastRenderedPageBreak/>
              <w:t>správca</w:t>
            </w:r>
          </w:p>
        </w:tc>
        <w:tc>
          <w:tcPr>
            <w:tcW w:w="1559" w:type="dxa"/>
            <w:gridSpan w:val="2"/>
            <w:tcBorders>
              <w:top w:val="single" w:sz="4" w:space="0" w:color="auto"/>
              <w:left w:val="single" w:sz="4" w:space="0" w:color="auto"/>
              <w:bottom w:val="single" w:sz="4" w:space="0" w:color="auto"/>
              <w:right w:val="single" w:sz="4" w:space="0" w:color="auto"/>
            </w:tcBorders>
            <w:hideMark/>
          </w:tcPr>
          <w:p w14:paraId="7799B9FD" w14:textId="77777777" w:rsidR="0031730F" w:rsidRPr="009E4B31" w:rsidRDefault="0031730F" w:rsidP="009E4B31">
            <w:pPr>
              <w:widowControl w:val="0"/>
              <w:autoSpaceDE w:val="0"/>
              <w:autoSpaceDN w:val="0"/>
              <w:adjustRightInd w:val="0"/>
              <w:jc w:val="center"/>
              <w:rPr>
                <w:rStyle w:val="markedcontent"/>
              </w:rPr>
            </w:pPr>
            <w:r w:rsidRPr="009E4B31">
              <w:rPr>
                <w:rStyle w:val="markedcontent"/>
                <w:kern w:val="2"/>
                <w:sz w:val="20"/>
                <w:szCs w:val="20"/>
              </w:rPr>
              <w:lastRenderedPageBreak/>
              <w:t>Zdroje EÚ,  štátny rozpočet, vlastné zdroje</w:t>
            </w:r>
          </w:p>
        </w:tc>
        <w:tc>
          <w:tcPr>
            <w:tcW w:w="1140" w:type="dxa"/>
            <w:gridSpan w:val="2"/>
            <w:tcBorders>
              <w:top w:val="single" w:sz="4" w:space="0" w:color="auto"/>
              <w:left w:val="single" w:sz="4" w:space="0" w:color="auto"/>
              <w:bottom w:val="single" w:sz="4" w:space="0" w:color="auto"/>
              <w:right w:val="single" w:sz="4" w:space="0" w:color="auto"/>
            </w:tcBorders>
            <w:hideMark/>
          </w:tcPr>
          <w:p w14:paraId="5F8112E6" w14:textId="77777777" w:rsidR="0031730F" w:rsidRPr="009E4B31" w:rsidRDefault="78369CB0" w:rsidP="009E4B31">
            <w:pPr>
              <w:widowControl w:val="0"/>
              <w:autoSpaceDE w:val="0"/>
              <w:autoSpaceDN w:val="0"/>
              <w:adjustRightInd w:val="0"/>
              <w:rPr>
                <w:color w:val="000000"/>
                <w:sz w:val="20"/>
                <w:szCs w:val="20"/>
              </w:rPr>
            </w:pPr>
            <w:r w:rsidRPr="009E4B31">
              <w:rPr>
                <w:color w:val="000000"/>
                <w:kern w:val="2"/>
                <w:sz w:val="20"/>
                <w:szCs w:val="20"/>
              </w:rPr>
              <w:t>N6</w:t>
            </w:r>
          </w:p>
        </w:tc>
      </w:tr>
      <w:tr w:rsidR="0031730F" w:rsidRPr="009E4B31" w14:paraId="4C381B44" w14:textId="77777777" w:rsidTr="00483C52">
        <w:trPr>
          <w:gridAfter w:val="1"/>
          <w:wAfter w:w="28" w:type="dxa"/>
          <w:trHeight w:val="715"/>
        </w:trPr>
        <w:tc>
          <w:tcPr>
            <w:tcW w:w="1271" w:type="dxa"/>
            <w:tcBorders>
              <w:top w:val="single" w:sz="4" w:space="0" w:color="auto"/>
              <w:left w:val="single" w:sz="4" w:space="0" w:color="auto"/>
              <w:bottom w:val="single" w:sz="4" w:space="0" w:color="auto"/>
              <w:right w:val="single" w:sz="4" w:space="0" w:color="auto"/>
            </w:tcBorders>
            <w:hideMark/>
          </w:tcPr>
          <w:p w14:paraId="36FBF777" w14:textId="77777777" w:rsidR="0031730F" w:rsidRPr="009E4B31" w:rsidRDefault="0031730F" w:rsidP="009E4B31">
            <w:pPr>
              <w:widowControl w:val="0"/>
              <w:autoSpaceDE w:val="0"/>
              <w:autoSpaceDN w:val="0"/>
              <w:adjustRightInd w:val="0"/>
              <w:rPr>
                <w:color w:val="000000"/>
                <w:kern w:val="2"/>
                <w:sz w:val="20"/>
                <w:szCs w:val="20"/>
              </w:rPr>
            </w:pPr>
            <w:r w:rsidRPr="009E4B31">
              <w:rPr>
                <w:color w:val="000000"/>
                <w:kern w:val="2"/>
                <w:sz w:val="20"/>
                <w:szCs w:val="20"/>
              </w:rPr>
              <w:lastRenderedPageBreak/>
              <w:t>2.2.2.3</w:t>
            </w:r>
          </w:p>
        </w:tc>
        <w:tc>
          <w:tcPr>
            <w:tcW w:w="2692" w:type="dxa"/>
            <w:tcBorders>
              <w:top w:val="single" w:sz="4" w:space="0" w:color="auto"/>
              <w:left w:val="single" w:sz="4" w:space="0" w:color="auto"/>
              <w:bottom w:val="single" w:sz="4" w:space="0" w:color="auto"/>
              <w:right w:val="single" w:sz="4" w:space="0" w:color="auto"/>
            </w:tcBorders>
            <w:hideMark/>
          </w:tcPr>
          <w:p w14:paraId="7B516E43" w14:textId="7DEF0F8D" w:rsidR="0031730F" w:rsidRPr="009E4B31" w:rsidRDefault="34F2EAC2" w:rsidP="009E4B31">
            <w:pPr>
              <w:pStyle w:val="Default"/>
              <w:rPr>
                <w:rFonts w:eastAsia="Times New Roman"/>
                <w:kern w:val="2"/>
                <w:sz w:val="20"/>
                <w:szCs w:val="20"/>
                <w:lang w:eastAsia="sk-SK"/>
              </w:rPr>
            </w:pPr>
            <w:r w:rsidRPr="009E4B31">
              <w:rPr>
                <w:kern w:val="2"/>
                <w:sz w:val="20"/>
                <w:szCs w:val="20"/>
              </w:rPr>
              <w:t>Cielen</w:t>
            </w:r>
            <w:r w:rsidR="00654272" w:rsidRPr="009E4B31">
              <w:rPr>
                <w:kern w:val="2"/>
                <w:sz w:val="20"/>
                <w:szCs w:val="20"/>
              </w:rPr>
              <w:t>e</w:t>
            </w:r>
            <w:r w:rsidRPr="009E4B31">
              <w:rPr>
                <w:kern w:val="2"/>
                <w:sz w:val="20"/>
                <w:szCs w:val="20"/>
              </w:rPr>
              <w:t xml:space="preserve"> udržiava</w:t>
            </w:r>
            <w:r w:rsidR="3340FA06" w:rsidRPr="009E4B31">
              <w:rPr>
                <w:kern w:val="2"/>
                <w:sz w:val="20"/>
                <w:szCs w:val="20"/>
              </w:rPr>
              <w:t>ť</w:t>
            </w:r>
            <w:r w:rsidRPr="009E4B31">
              <w:rPr>
                <w:kern w:val="2"/>
                <w:sz w:val="20"/>
                <w:szCs w:val="20"/>
              </w:rPr>
              <w:t xml:space="preserve"> a zlepšova</w:t>
            </w:r>
            <w:r w:rsidR="3340FA06" w:rsidRPr="009E4B31">
              <w:rPr>
                <w:kern w:val="2"/>
                <w:sz w:val="20"/>
                <w:szCs w:val="20"/>
              </w:rPr>
              <w:t>ť</w:t>
            </w:r>
            <w:r w:rsidRPr="009E4B31">
              <w:rPr>
                <w:kern w:val="2"/>
                <w:sz w:val="20"/>
                <w:szCs w:val="20"/>
              </w:rPr>
              <w:t xml:space="preserve"> podmienk</w:t>
            </w:r>
            <w:r w:rsidR="3340FA06" w:rsidRPr="009E4B31">
              <w:rPr>
                <w:kern w:val="2"/>
                <w:sz w:val="20"/>
                <w:szCs w:val="20"/>
              </w:rPr>
              <w:t>y</w:t>
            </w:r>
            <w:r w:rsidRPr="009E4B31">
              <w:rPr>
                <w:kern w:val="2"/>
                <w:sz w:val="20"/>
                <w:szCs w:val="20"/>
              </w:rPr>
              <w:t xml:space="preserve"> pre výskyt a rozmnožovanie druhov </w:t>
            </w:r>
            <w:r w:rsidRPr="009E4B31">
              <w:rPr>
                <w:i/>
                <w:iCs/>
                <w:kern w:val="2"/>
                <w:sz w:val="20"/>
                <w:szCs w:val="20"/>
              </w:rPr>
              <w:t>Bufo bufo</w:t>
            </w:r>
            <w:r w:rsidRPr="009E4B31">
              <w:rPr>
                <w:kern w:val="2"/>
                <w:sz w:val="20"/>
                <w:szCs w:val="20"/>
              </w:rPr>
              <w:t xml:space="preserve">, </w:t>
            </w:r>
            <w:r w:rsidRPr="009E4B31">
              <w:rPr>
                <w:rFonts w:eastAsia="Times New Roman"/>
                <w:i/>
                <w:iCs/>
                <w:kern w:val="2"/>
                <w:sz w:val="20"/>
                <w:szCs w:val="20"/>
                <w:lang w:eastAsia="sk-SK"/>
              </w:rPr>
              <w:t>Rana temporaria</w:t>
            </w:r>
            <w:r w:rsidRPr="009E4B31">
              <w:rPr>
                <w:rFonts w:eastAsia="Times New Roman"/>
                <w:kern w:val="2"/>
                <w:sz w:val="20"/>
                <w:szCs w:val="20"/>
                <w:lang w:eastAsia="sk-SK"/>
              </w:rPr>
              <w:t xml:space="preserve">, </w:t>
            </w:r>
            <w:r w:rsidRPr="009E4B31">
              <w:rPr>
                <w:rFonts w:eastAsia="Times New Roman"/>
                <w:i/>
                <w:iCs/>
                <w:kern w:val="2"/>
                <w:sz w:val="20"/>
                <w:szCs w:val="20"/>
                <w:lang w:eastAsia="sk-SK"/>
              </w:rPr>
              <w:t>Pelophylax lessonae</w:t>
            </w:r>
            <w:r w:rsidRPr="009E4B31">
              <w:rPr>
                <w:rFonts w:eastAsia="Times New Roman"/>
                <w:kern w:val="2"/>
                <w:sz w:val="20"/>
                <w:szCs w:val="20"/>
                <w:lang w:eastAsia="sk-SK"/>
              </w:rPr>
              <w:t xml:space="preserve">, </w:t>
            </w:r>
            <w:r w:rsidRPr="009E4B31">
              <w:rPr>
                <w:rFonts w:eastAsia="Times New Roman"/>
                <w:i/>
                <w:iCs/>
                <w:kern w:val="2"/>
                <w:sz w:val="20"/>
                <w:szCs w:val="20"/>
                <w:lang w:eastAsia="sk-SK"/>
              </w:rPr>
              <w:t>Rana arvalis</w:t>
            </w:r>
            <w:r w:rsidRPr="009E4B31">
              <w:rPr>
                <w:rFonts w:eastAsia="Times New Roman"/>
                <w:kern w:val="2"/>
                <w:sz w:val="20"/>
                <w:szCs w:val="20"/>
                <w:lang w:eastAsia="sk-SK"/>
              </w:rPr>
              <w:t xml:space="preserve">,  </w:t>
            </w:r>
            <w:r w:rsidRPr="009E4B31">
              <w:rPr>
                <w:rFonts w:eastAsia="Times New Roman"/>
                <w:i/>
                <w:iCs/>
                <w:kern w:val="2"/>
                <w:sz w:val="20"/>
                <w:szCs w:val="20"/>
                <w:lang w:eastAsia="sk-SK"/>
              </w:rPr>
              <w:t>Pelophylax lessonae</w:t>
            </w:r>
            <w:r w:rsidRPr="009E4B31">
              <w:rPr>
                <w:rFonts w:eastAsia="Times New Roman"/>
                <w:kern w:val="2"/>
                <w:sz w:val="20"/>
                <w:szCs w:val="20"/>
                <w:lang w:eastAsia="sk-SK"/>
              </w:rPr>
              <w:t xml:space="preserve">, </w:t>
            </w:r>
          </w:p>
          <w:p w14:paraId="572FA91F" w14:textId="4751CFA9" w:rsidR="0031730F" w:rsidRPr="009E4B31" w:rsidDel="005F398D" w:rsidRDefault="34F2EAC2" w:rsidP="009E4B31">
            <w:pPr>
              <w:pStyle w:val="Default"/>
              <w:rPr>
                <w:kern w:val="2"/>
                <w:sz w:val="20"/>
                <w:szCs w:val="20"/>
                <w:lang w:val="it-IT"/>
              </w:rPr>
            </w:pPr>
            <w:r w:rsidRPr="009E4B31">
              <w:rPr>
                <w:rFonts w:eastAsia="Times New Roman"/>
                <w:i/>
                <w:iCs/>
                <w:kern w:val="2"/>
                <w:sz w:val="20"/>
                <w:szCs w:val="20"/>
                <w:lang w:val="it-IT" w:eastAsia="sk-SK"/>
              </w:rPr>
              <w:t xml:space="preserve">Grus grus, </w:t>
            </w:r>
            <w:r w:rsidRPr="009E4B31">
              <w:rPr>
                <w:i/>
                <w:iCs/>
                <w:kern w:val="2"/>
                <w:sz w:val="20"/>
                <w:szCs w:val="20"/>
                <w:lang w:val="it-IT"/>
              </w:rPr>
              <w:t>Haliaeetus albicilla</w:t>
            </w:r>
            <w:r w:rsidRPr="009E4B31">
              <w:rPr>
                <w:kern w:val="2"/>
                <w:sz w:val="20"/>
                <w:szCs w:val="20"/>
                <w:lang w:val="it-IT"/>
              </w:rPr>
              <w:t xml:space="preserve">, </w:t>
            </w:r>
            <w:r w:rsidRPr="009E4B31">
              <w:rPr>
                <w:rFonts w:eastAsia="Times New Roman"/>
                <w:i/>
                <w:iCs/>
                <w:kern w:val="2"/>
                <w:sz w:val="20"/>
                <w:szCs w:val="20"/>
                <w:lang w:val="it-IT" w:eastAsia="sk-SK"/>
              </w:rPr>
              <w:t>Charadrius dubius</w:t>
            </w:r>
            <w:r w:rsidRPr="009E4B31">
              <w:rPr>
                <w:rFonts w:eastAsia="Times New Roman"/>
                <w:kern w:val="2"/>
                <w:sz w:val="20"/>
                <w:szCs w:val="20"/>
                <w:lang w:val="it-IT" w:eastAsia="sk-SK"/>
              </w:rPr>
              <w:t xml:space="preserve">, </w:t>
            </w:r>
            <w:r w:rsidRPr="009E4B31">
              <w:rPr>
                <w:rFonts w:eastAsia="Times New Roman"/>
                <w:i/>
                <w:iCs/>
                <w:kern w:val="2"/>
                <w:sz w:val="20"/>
                <w:szCs w:val="20"/>
                <w:lang w:val="it-IT" w:eastAsia="sk-SK"/>
              </w:rPr>
              <w:t>Mareca strepera</w:t>
            </w:r>
            <w:r w:rsidRPr="009E4B31">
              <w:rPr>
                <w:rFonts w:eastAsia="Times New Roman"/>
                <w:kern w:val="2"/>
                <w:sz w:val="20"/>
                <w:szCs w:val="20"/>
                <w:lang w:val="it-IT" w:eastAsia="sk-SK"/>
              </w:rPr>
              <w:t xml:space="preserve">, </w:t>
            </w:r>
            <w:r w:rsidRPr="009E4B31">
              <w:rPr>
                <w:i/>
                <w:iCs/>
                <w:kern w:val="2"/>
                <w:sz w:val="20"/>
                <w:szCs w:val="20"/>
                <w:lang w:val="it-IT"/>
              </w:rPr>
              <w:t>Porzana porzana</w:t>
            </w:r>
            <w:r w:rsidRPr="009E4B31">
              <w:rPr>
                <w:kern w:val="2"/>
                <w:sz w:val="20"/>
                <w:szCs w:val="20"/>
                <w:lang w:val="it-IT"/>
              </w:rPr>
              <w:t xml:space="preserve">, </w:t>
            </w:r>
            <w:r w:rsidRPr="009E4B31">
              <w:rPr>
                <w:i/>
                <w:iCs/>
                <w:kern w:val="2"/>
                <w:sz w:val="20"/>
                <w:szCs w:val="20"/>
                <w:lang w:val="it-IT"/>
              </w:rPr>
              <w:t>Porzana parva</w:t>
            </w:r>
            <w:r w:rsidRPr="009E4B31">
              <w:rPr>
                <w:kern w:val="2"/>
                <w:sz w:val="20"/>
                <w:szCs w:val="20"/>
                <w:lang w:val="it-IT"/>
              </w:rPr>
              <w:t xml:space="preserve">, </w:t>
            </w:r>
            <w:r w:rsidRPr="009E4B31">
              <w:rPr>
                <w:rFonts w:eastAsia="Times New Roman"/>
                <w:i/>
                <w:iCs/>
                <w:kern w:val="2"/>
                <w:sz w:val="20"/>
                <w:szCs w:val="20"/>
                <w:lang w:val="it-IT" w:eastAsia="sk-SK"/>
              </w:rPr>
              <w:t>Riparia riparia</w:t>
            </w:r>
            <w:r w:rsidRPr="009E4B31">
              <w:rPr>
                <w:rFonts w:eastAsia="Times New Roman"/>
                <w:kern w:val="2"/>
                <w:sz w:val="20"/>
                <w:szCs w:val="20"/>
                <w:lang w:val="it-IT" w:eastAsia="sk-SK"/>
              </w:rPr>
              <w:t xml:space="preserve">, </w:t>
            </w:r>
            <w:r w:rsidRPr="009E4B31">
              <w:rPr>
                <w:i/>
                <w:iCs/>
                <w:kern w:val="2"/>
                <w:sz w:val="20"/>
                <w:szCs w:val="20"/>
                <w:lang w:val="it-IT"/>
              </w:rPr>
              <w:t xml:space="preserve">Sterna hirundo, Tringa totanus, </w:t>
            </w:r>
            <w:r w:rsidRPr="009E4B31">
              <w:rPr>
                <w:rFonts w:eastAsia="Times New Roman"/>
                <w:i/>
                <w:iCs/>
                <w:kern w:val="2"/>
                <w:sz w:val="20"/>
                <w:szCs w:val="20"/>
                <w:lang w:val="it-IT" w:eastAsia="sk-SK"/>
              </w:rPr>
              <w:t xml:space="preserve">Vanellus vanellus, </w:t>
            </w:r>
            <w:r w:rsidRPr="009E4B31">
              <w:rPr>
                <w:i/>
                <w:iCs/>
                <w:color w:val="202124"/>
                <w:sz w:val="20"/>
                <w:szCs w:val="20"/>
                <w:shd w:val="clear" w:color="auto" w:fill="FFFFFF"/>
                <w:lang w:val="it-IT"/>
              </w:rPr>
              <w:t>Chroicocephalus ridibundus, Anser anser</w:t>
            </w:r>
          </w:p>
        </w:tc>
        <w:tc>
          <w:tcPr>
            <w:tcW w:w="4251" w:type="dxa"/>
            <w:gridSpan w:val="2"/>
            <w:tcBorders>
              <w:top w:val="single" w:sz="4" w:space="0" w:color="auto"/>
              <w:left w:val="single" w:sz="4" w:space="0" w:color="auto"/>
              <w:bottom w:val="single" w:sz="4" w:space="0" w:color="auto"/>
              <w:right w:val="single" w:sz="4" w:space="0" w:color="auto"/>
            </w:tcBorders>
          </w:tcPr>
          <w:p w14:paraId="5A77F5B5" w14:textId="68D216E2" w:rsidR="0031730F" w:rsidRPr="009E4B31" w:rsidRDefault="0031730F" w:rsidP="009E4B31">
            <w:pPr>
              <w:pStyle w:val="Default"/>
              <w:rPr>
                <w:rFonts w:eastAsia="Times New Roman"/>
                <w:kern w:val="2"/>
                <w:sz w:val="20"/>
                <w:szCs w:val="20"/>
                <w:lang w:eastAsia="sk-SK"/>
              </w:rPr>
            </w:pPr>
            <w:r w:rsidRPr="009E4B31">
              <w:rPr>
                <w:kern w:val="2"/>
                <w:sz w:val="20"/>
                <w:szCs w:val="20"/>
              </w:rPr>
              <w:t xml:space="preserve">Zachovaný alebo zlepšujúci sa stav druhov </w:t>
            </w:r>
            <w:r w:rsidRPr="009E4B31">
              <w:rPr>
                <w:i/>
                <w:iCs/>
                <w:kern w:val="2"/>
                <w:sz w:val="20"/>
                <w:szCs w:val="20"/>
              </w:rPr>
              <w:t>Bufo</w:t>
            </w:r>
            <w:r w:rsidRPr="009E4B31">
              <w:rPr>
                <w:i/>
                <w:sz w:val="20"/>
                <w:szCs w:val="20"/>
              </w:rPr>
              <w:t xml:space="preserve"> bufo</w:t>
            </w:r>
            <w:r w:rsidRPr="009E4B31">
              <w:rPr>
                <w:kern w:val="2"/>
                <w:sz w:val="20"/>
                <w:szCs w:val="20"/>
              </w:rPr>
              <w:t xml:space="preserve">, </w:t>
            </w:r>
            <w:r w:rsidRPr="009E4B31">
              <w:rPr>
                <w:rFonts w:eastAsia="Times New Roman"/>
                <w:i/>
                <w:iCs/>
                <w:kern w:val="2"/>
                <w:sz w:val="20"/>
                <w:szCs w:val="20"/>
                <w:lang w:eastAsia="sk-SK"/>
              </w:rPr>
              <w:t xml:space="preserve">Rana </w:t>
            </w:r>
            <w:r w:rsidRPr="009E4B31">
              <w:rPr>
                <w:rFonts w:eastAsia="Times New Roman"/>
                <w:i/>
                <w:sz w:val="20"/>
                <w:szCs w:val="20"/>
                <w:lang w:eastAsia="sk-SK"/>
              </w:rPr>
              <w:t>temporaria</w:t>
            </w:r>
            <w:r w:rsidRPr="009E4B31">
              <w:rPr>
                <w:rFonts w:eastAsia="Times New Roman"/>
                <w:kern w:val="2"/>
                <w:sz w:val="20"/>
                <w:szCs w:val="20"/>
                <w:lang w:eastAsia="sk-SK"/>
              </w:rPr>
              <w:t xml:space="preserve">, </w:t>
            </w:r>
            <w:r w:rsidRPr="009E4B31">
              <w:rPr>
                <w:rFonts w:eastAsia="Times New Roman"/>
                <w:i/>
                <w:iCs/>
                <w:kern w:val="2"/>
                <w:sz w:val="20"/>
                <w:szCs w:val="20"/>
                <w:lang w:eastAsia="sk-SK"/>
              </w:rPr>
              <w:t>Pelophylax lessonae</w:t>
            </w:r>
            <w:r w:rsidRPr="009E4B31">
              <w:rPr>
                <w:rFonts w:eastAsia="Times New Roman"/>
                <w:kern w:val="2"/>
                <w:sz w:val="20"/>
                <w:szCs w:val="20"/>
                <w:lang w:eastAsia="sk-SK"/>
              </w:rPr>
              <w:t xml:space="preserve">, </w:t>
            </w:r>
            <w:r w:rsidRPr="009E4B31">
              <w:rPr>
                <w:rFonts w:eastAsia="Times New Roman"/>
                <w:i/>
                <w:iCs/>
                <w:kern w:val="2"/>
                <w:sz w:val="20"/>
                <w:szCs w:val="20"/>
                <w:lang w:eastAsia="sk-SK"/>
              </w:rPr>
              <w:t xml:space="preserve">Rana </w:t>
            </w:r>
            <w:r w:rsidRPr="009E4B31">
              <w:rPr>
                <w:rFonts w:eastAsia="Times New Roman"/>
                <w:i/>
                <w:sz w:val="20"/>
                <w:szCs w:val="20"/>
                <w:lang w:eastAsia="sk-SK"/>
              </w:rPr>
              <w:t>arvalis</w:t>
            </w:r>
            <w:r w:rsidRPr="009E4B31">
              <w:rPr>
                <w:rFonts w:eastAsia="Times New Roman"/>
                <w:kern w:val="2"/>
                <w:sz w:val="20"/>
                <w:szCs w:val="20"/>
                <w:lang w:eastAsia="sk-SK"/>
              </w:rPr>
              <w:t xml:space="preserve">, </w:t>
            </w:r>
            <w:r w:rsidRPr="009E4B31">
              <w:rPr>
                <w:rFonts w:eastAsia="Times New Roman"/>
                <w:i/>
                <w:iCs/>
                <w:kern w:val="2"/>
                <w:sz w:val="20"/>
                <w:szCs w:val="20"/>
                <w:lang w:eastAsia="sk-SK"/>
              </w:rPr>
              <w:t xml:space="preserve">Pelophylax </w:t>
            </w:r>
            <w:r w:rsidRPr="009E4B31">
              <w:rPr>
                <w:rFonts w:eastAsia="Times New Roman"/>
                <w:i/>
                <w:sz w:val="20"/>
                <w:szCs w:val="20"/>
                <w:lang w:eastAsia="sk-SK"/>
              </w:rPr>
              <w:t>lessonae</w:t>
            </w:r>
            <w:r w:rsidRPr="009E4B31">
              <w:rPr>
                <w:rFonts w:eastAsia="Times New Roman"/>
                <w:sz w:val="20"/>
                <w:szCs w:val="20"/>
                <w:lang w:eastAsia="sk-SK"/>
              </w:rPr>
              <w:t xml:space="preserve">, </w:t>
            </w:r>
          </w:p>
          <w:p w14:paraId="471A0CBA" w14:textId="77777777" w:rsidR="0031730F" w:rsidRPr="009E4B31" w:rsidRDefault="0031730F" w:rsidP="009E4B31">
            <w:pPr>
              <w:pStyle w:val="Default"/>
              <w:rPr>
                <w:rFonts w:eastAsia="Times New Roman"/>
                <w:kern w:val="2"/>
                <w:sz w:val="20"/>
                <w:szCs w:val="20"/>
                <w:lang w:eastAsia="sk-SK"/>
              </w:rPr>
            </w:pPr>
          </w:p>
          <w:p w14:paraId="4D670B98" w14:textId="77777777" w:rsidR="0031730F" w:rsidRPr="009E4B31" w:rsidRDefault="0031730F" w:rsidP="009E4B31">
            <w:pPr>
              <w:pStyle w:val="Default"/>
              <w:rPr>
                <w:kern w:val="2"/>
                <w:sz w:val="20"/>
                <w:szCs w:val="20"/>
              </w:rPr>
            </w:pPr>
            <w:r w:rsidRPr="009E4B31">
              <w:rPr>
                <w:rFonts w:eastAsia="Times New Roman"/>
                <w:i/>
                <w:kern w:val="2"/>
                <w:sz w:val="20"/>
                <w:szCs w:val="20"/>
                <w:lang w:eastAsia="sk-SK"/>
              </w:rPr>
              <w:t xml:space="preserve">Grus grus, </w:t>
            </w:r>
            <w:r w:rsidRPr="009E4B31">
              <w:rPr>
                <w:i/>
                <w:kern w:val="2"/>
                <w:sz w:val="20"/>
                <w:szCs w:val="20"/>
              </w:rPr>
              <w:t>Haliaeetus albicilla</w:t>
            </w:r>
            <w:r w:rsidRPr="009E4B31">
              <w:rPr>
                <w:kern w:val="2"/>
                <w:sz w:val="20"/>
                <w:szCs w:val="20"/>
              </w:rPr>
              <w:t xml:space="preserve">, </w:t>
            </w:r>
            <w:r w:rsidRPr="009E4B31">
              <w:rPr>
                <w:rFonts w:eastAsia="Times New Roman"/>
                <w:i/>
                <w:kern w:val="2"/>
                <w:sz w:val="20"/>
                <w:szCs w:val="20"/>
                <w:lang w:eastAsia="sk-SK"/>
              </w:rPr>
              <w:t>Charadrius dubius</w:t>
            </w:r>
            <w:r w:rsidRPr="009E4B31">
              <w:rPr>
                <w:rFonts w:eastAsia="Times New Roman"/>
                <w:iCs/>
                <w:kern w:val="2"/>
                <w:sz w:val="20"/>
                <w:szCs w:val="20"/>
                <w:lang w:eastAsia="sk-SK"/>
              </w:rPr>
              <w:t xml:space="preserve">, </w:t>
            </w:r>
            <w:r w:rsidRPr="009E4B31">
              <w:rPr>
                <w:rFonts w:eastAsia="Times New Roman"/>
                <w:i/>
                <w:kern w:val="2"/>
                <w:sz w:val="20"/>
                <w:szCs w:val="20"/>
                <w:lang w:eastAsia="sk-SK"/>
              </w:rPr>
              <w:t>Mareca strepera</w:t>
            </w:r>
            <w:r w:rsidRPr="009E4B31">
              <w:rPr>
                <w:rFonts w:eastAsia="Times New Roman"/>
                <w:iCs/>
                <w:kern w:val="2"/>
                <w:sz w:val="20"/>
                <w:szCs w:val="20"/>
                <w:lang w:eastAsia="sk-SK"/>
              </w:rPr>
              <w:t xml:space="preserve">, </w:t>
            </w:r>
            <w:r w:rsidRPr="009E4B31">
              <w:rPr>
                <w:i/>
                <w:kern w:val="2"/>
                <w:sz w:val="20"/>
                <w:szCs w:val="20"/>
              </w:rPr>
              <w:t>Porzana porzana</w:t>
            </w:r>
            <w:r w:rsidRPr="009E4B31">
              <w:rPr>
                <w:kern w:val="2"/>
                <w:sz w:val="20"/>
                <w:szCs w:val="20"/>
              </w:rPr>
              <w:t xml:space="preserve">, </w:t>
            </w:r>
            <w:r w:rsidRPr="009E4B31">
              <w:rPr>
                <w:i/>
                <w:iCs/>
                <w:kern w:val="2"/>
                <w:sz w:val="20"/>
                <w:szCs w:val="20"/>
              </w:rPr>
              <w:t>Porzana parva</w:t>
            </w:r>
            <w:r w:rsidRPr="009E4B31">
              <w:rPr>
                <w:kern w:val="2"/>
                <w:sz w:val="20"/>
                <w:szCs w:val="20"/>
              </w:rPr>
              <w:t xml:space="preserve">, </w:t>
            </w:r>
            <w:r w:rsidRPr="009E4B31">
              <w:rPr>
                <w:rFonts w:eastAsia="Times New Roman"/>
                <w:i/>
                <w:kern w:val="2"/>
                <w:sz w:val="20"/>
                <w:szCs w:val="20"/>
                <w:lang w:eastAsia="sk-SK"/>
              </w:rPr>
              <w:t>Riparia riparia</w:t>
            </w:r>
            <w:r w:rsidRPr="009E4B31">
              <w:rPr>
                <w:rFonts w:eastAsia="Times New Roman"/>
                <w:iCs/>
                <w:kern w:val="2"/>
                <w:sz w:val="20"/>
                <w:szCs w:val="20"/>
                <w:lang w:eastAsia="sk-SK"/>
              </w:rPr>
              <w:t xml:space="preserve">, </w:t>
            </w:r>
            <w:r w:rsidRPr="009E4B31">
              <w:rPr>
                <w:i/>
                <w:kern w:val="2"/>
                <w:sz w:val="20"/>
                <w:szCs w:val="20"/>
              </w:rPr>
              <w:t xml:space="preserve">Sterna hirundo, </w:t>
            </w:r>
            <w:r w:rsidRPr="009E4B31">
              <w:rPr>
                <w:i/>
                <w:iCs/>
                <w:kern w:val="2"/>
                <w:sz w:val="20"/>
                <w:szCs w:val="20"/>
              </w:rPr>
              <w:t xml:space="preserve">Tringa totanus, </w:t>
            </w:r>
            <w:r w:rsidRPr="009E4B31">
              <w:rPr>
                <w:rFonts w:eastAsia="Times New Roman"/>
                <w:i/>
                <w:kern w:val="2"/>
                <w:sz w:val="20"/>
                <w:szCs w:val="20"/>
                <w:lang w:eastAsia="sk-SK"/>
              </w:rPr>
              <w:t xml:space="preserve">Vanellus vanellus, </w:t>
            </w:r>
            <w:r w:rsidRPr="009E4B31">
              <w:rPr>
                <w:i/>
                <w:color w:val="202124"/>
                <w:sz w:val="20"/>
                <w:szCs w:val="20"/>
                <w:shd w:val="clear" w:color="auto" w:fill="FFFFFF"/>
              </w:rPr>
              <w:t>Chroicocephalus ridibundus, Anser anser</w:t>
            </w:r>
            <w:r w:rsidRPr="009E4B31">
              <w:rPr>
                <w:rFonts w:eastAsia="Times New Roman"/>
                <w:i/>
                <w:lang w:eastAsia="sk-SK"/>
              </w:rPr>
              <w:t xml:space="preserve"> </w:t>
            </w:r>
            <w:r w:rsidRPr="009E4B31">
              <w:t xml:space="preserve"> </w:t>
            </w:r>
            <w:r w:rsidRPr="009E4B31">
              <w:rPr>
                <w:kern w:val="2"/>
                <w:sz w:val="20"/>
                <w:szCs w:val="20"/>
              </w:rPr>
              <w:t xml:space="preserve"> </w:t>
            </w:r>
          </w:p>
          <w:p w14:paraId="05349FC3" w14:textId="77777777" w:rsidR="0031730F" w:rsidRPr="009E4B31" w:rsidRDefault="0031730F" w:rsidP="009E4B31">
            <w:pPr>
              <w:pStyle w:val="Default"/>
              <w:rPr>
                <w:kern w:val="2"/>
                <w:sz w:val="20"/>
                <w:szCs w:val="20"/>
              </w:rPr>
            </w:pPr>
          </w:p>
        </w:tc>
        <w:tc>
          <w:tcPr>
            <w:tcW w:w="1558" w:type="dxa"/>
            <w:gridSpan w:val="2"/>
            <w:tcBorders>
              <w:top w:val="single" w:sz="4" w:space="0" w:color="auto"/>
              <w:left w:val="single" w:sz="4" w:space="0" w:color="auto"/>
              <w:bottom w:val="single" w:sz="4" w:space="0" w:color="auto"/>
              <w:right w:val="single" w:sz="4" w:space="0" w:color="auto"/>
            </w:tcBorders>
            <w:hideMark/>
          </w:tcPr>
          <w:p w14:paraId="4EE1B1A3" w14:textId="1E15E5CA" w:rsidR="0031730F" w:rsidRPr="009E4B31" w:rsidRDefault="005C28A9" w:rsidP="009E4B31">
            <w:pPr>
              <w:widowControl w:val="0"/>
              <w:autoSpaceDE w:val="0"/>
              <w:autoSpaceDN w:val="0"/>
              <w:adjustRightInd w:val="0"/>
              <w:jc w:val="center"/>
              <w:rPr>
                <w:color w:val="000000"/>
                <w:kern w:val="2"/>
                <w:sz w:val="20"/>
                <w:szCs w:val="20"/>
              </w:rPr>
            </w:pPr>
            <w:r w:rsidRPr="009E4B31">
              <w:rPr>
                <w:color w:val="000000"/>
                <w:kern w:val="2"/>
                <w:sz w:val="20"/>
                <w:szCs w:val="20"/>
              </w:rPr>
              <w:t>202</w:t>
            </w:r>
            <w:r w:rsidR="6BE82EF7" w:rsidRPr="009E4B31">
              <w:rPr>
                <w:color w:val="000000"/>
                <w:kern w:val="2"/>
                <w:sz w:val="20"/>
                <w:szCs w:val="20"/>
              </w:rPr>
              <w:t>7</w:t>
            </w:r>
            <w:r w:rsidRPr="009E4B31">
              <w:rPr>
                <w:color w:val="000000"/>
                <w:kern w:val="2"/>
                <w:sz w:val="20"/>
                <w:szCs w:val="20"/>
              </w:rPr>
              <w:t xml:space="preserve"> – 203</w:t>
            </w:r>
            <w:r w:rsidR="01536C4E" w:rsidRPr="009E4B31">
              <w:rPr>
                <w:color w:val="000000"/>
                <w:kern w:val="2"/>
                <w:sz w:val="20"/>
                <w:szCs w:val="20"/>
              </w:rPr>
              <w:t>6</w:t>
            </w:r>
            <w:r w:rsidRPr="009E4B31">
              <w:rPr>
                <w:color w:val="000000"/>
                <w:kern w:val="2"/>
                <w:sz w:val="20"/>
                <w:szCs w:val="20"/>
              </w:rPr>
              <w:t xml:space="preserve"> (podľa potreby)</w:t>
            </w:r>
          </w:p>
        </w:tc>
        <w:tc>
          <w:tcPr>
            <w:tcW w:w="1558" w:type="dxa"/>
            <w:gridSpan w:val="2"/>
            <w:tcBorders>
              <w:top w:val="single" w:sz="4" w:space="0" w:color="auto"/>
              <w:left w:val="single" w:sz="4" w:space="0" w:color="auto"/>
              <w:bottom w:val="single" w:sz="4" w:space="0" w:color="auto"/>
              <w:right w:val="single" w:sz="4" w:space="0" w:color="auto"/>
            </w:tcBorders>
            <w:hideMark/>
          </w:tcPr>
          <w:p w14:paraId="4368A417" w14:textId="77777777" w:rsidR="0031730F" w:rsidRPr="009E4B31" w:rsidRDefault="0031730F" w:rsidP="009E4B31">
            <w:pPr>
              <w:widowControl w:val="0"/>
              <w:autoSpaceDE w:val="0"/>
              <w:autoSpaceDN w:val="0"/>
              <w:adjustRightInd w:val="0"/>
              <w:jc w:val="center"/>
              <w:rPr>
                <w:color w:val="000000"/>
                <w:kern w:val="2"/>
                <w:sz w:val="20"/>
                <w:szCs w:val="20"/>
              </w:rPr>
            </w:pPr>
            <w:r w:rsidRPr="009E4B31">
              <w:rPr>
                <w:color w:val="000000"/>
                <w:kern w:val="2"/>
                <w:sz w:val="20"/>
                <w:szCs w:val="20"/>
              </w:rPr>
              <w:t>Správa CHKO Horná Orava, užívateľ, vlastník, správca</w:t>
            </w:r>
          </w:p>
        </w:tc>
        <w:tc>
          <w:tcPr>
            <w:tcW w:w="1559" w:type="dxa"/>
            <w:gridSpan w:val="2"/>
            <w:tcBorders>
              <w:top w:val="single" w:sz="4" w:space="0" w:color="auto"/>
              <w:left w:val="single" w:sz="4" w:space="0" w:color="auto"/>
              <w:bottom w:val="single" w:sz="4" w:space="0" w:color="auto"/>
              <w:right w:val="single" w:sz="4" w:space="0" w:color="auto"/>
            </w:tcBorders>
            <w:hideMark/>
          </w:tcPr>
          <w:p w14:paraId="206BD316" w14:textId="77777777" w:rsidR="0031730F" w:rsidRPr="009E4B31" w:rsidRDefault="04F52D24" w:rsidP="009E4B31">
            <w:pPr>
              <w:widowControl w:val="0"/>
              <w:autoSpaceDE w:val="0"/>
              <w:autoSpaceDN w:val="0"/>
              <w:adjustRightInd w:val="0"/>
              <w:jc w:val="center"/>
              <w:rPr>
                <w:rStyle w:val="markedcontent"/>
              </w:rPr>
            </w:pPr>
            <w:r w:rsidRPr="009E4B31">
              <w:rPr>
                <w:rStyle w:val="markedcontent"/>
                <w:kern w:val="2"/>
                <w:sz w:val="20"/>
                <w:szCs w:val="20"/>
              </w:rPr>
              <w:t>Zdroje EÚ, štátny rozpočet, vlastné zdroje</w:t>
            </w:r>
          </w:p>
        </w:tc>
        <w:tc>
          <w:tcPr>
            <w:tcW w:w="1140" w:type="dxa"/>
            <w:gridSpan w:val="2"/>
            <w:tcBorders>
              <w:top w:val="single" w:sz="4" w:space="0" w:color="auto"/>
              <w:left w:val="single" w:sz="4" w:space="0" w:color="auto"/>
              <w:bottom w:val="single" w:sz="4" w:space="0" w:color="auto"/>
              <w:right w:val="single" w:sz="4" w:space="0" w:color="auto"/>
            </w:tcBorders>
            <w:hideMark/>
          </w:tcPr>
          <w:p w14:paraId="638DA677" w14:textId="5012FA59" w:rsidR="0031730F" w:rsidRPr="009E4B31" w:rsidRDefault="6A9CD0F1" w:rsidP="009E4B31">
            <w:pPr>
              <w:widowControl w:val="0"/>
              <w:autoSpaceDE w:val="0"/>
              <w:autoSpaceDN w:val="0"/>
              <w:adjustRightInd w:val="0"/>
              <w:rPr>
                <w:color w:val="000000"/>
                <w:sz w:val="20"/>
                <w:szCs w:val="20"/>
              </w:rPr>
            </w:pPr>
            <w:r w:rsidRPr="009E4B31">
              <w:rPr>
                <w:color w:val="000000"/>
                <w:kern w:val="2"/>
                <w:sz w:val="20"/>
                <w:szCs w:val="20"/>
              </w:rPr>
              <w:t>v</w:t>
            </w:r>
            <w:r w:rsidR="025FCF92" w:rsidRPr="009E4B31">
              <w:rPr>
                <w:color w:val="000000"/>
                <w:kern w:val="2"/>
                <w:sz w:val="20"/>
                <w:szCs w:val="20"/>
              </w:rPr>
              <w:t>šetk</w:t>
            </w:r>
            <w:r w:rsidR="28B1ABED" w:rsidRPr="009E4B31">
              <w:rPr>
                <w:color w:val="000000"/>
                <w:kern w:val="2"/>
                <w:sz w:val="20"/>
                <w:szCs w:val="20"/>
              </w:rPr>
              <w:t>y</w:t>
            </w:r>
          </w:p>
        </w:tc>
      </w:tr>
      <w:tr w:rsidR="00663510" w:rsidRPr="009E4B31" w14:paraId="2EEDDD40" w14:textId="77777777" w:rsidTr="00483C52">
        <w:trPr>
          <w:gridAfter w:val="1"/>
          <w:wAfter w:w="28" w:type="dxa"/>
          <w:trHeight w:val="520"/>
        </w:trPr>
        <w:tc>
          <w:tcPr>
            <w:tcW w:w="14029" w:type="dxa"/>
            <w:gridSpan w:val="12"/>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35F694F" w14:textId="579F051B" w:rsidR="006347C8" w:rsidRPr="009E4B31" w:rsidRDefault="2CC3745A" w:rsidP="009E4B31">
            <w:pPr>
              <w:spacing w:after="0"/>
              <w:rPr>
                <w:rFonts w:eastAsia="Times New Roman"/>
                <w:kern w:val="2"/>
              </w:rPr>
            </w:pPr>
            <w:r w:rsidRPr="009E4B31">
              <w:rPr>
                <w:i/>
                <w:iCs/>
                <w:kern w:val="2"/>
                <w:u w:val="single"/>
              </w:rPr>
              <w:t>Operatívny cieľ 2.3:</w:t>
            </w:r>
            <w:r w:rsidRPr="009E4B31">
              <w:rPr>
                <w:kern w:val="2"/>
              </w:rPr>
              <w:t xml:space="preserve"> Zachovanie a obnova prirodzeného charakteru a kontinuity vodných tokov a zachovanie alebo zlepšenie stavu druhov a biotopov na </w:t>
            </w:r>
            <w:r w:rsidRPr="009E4B31">
              <w:t xml:space="preserve">ne </w:t>
            </w:r>
            <w:r w:rsidR="516B7CC4" w:rsidRPr="009E4B31">
              <w:rPr>
                <w:kern w:val="2"/>
              </w:rPr>
              <w:t>viazan</w:t>
            </w:r>
            <w:r w:rsidR="09F6AE41" w:rsidRPr="009E4B31">
              <w:rPr>
                <w:kern w:val="2"/>
              </w:rPr>
              <w:t>ých.</w:t>
            </w:r>
            <w:r w:rsidR="04A1F585" w:rsidRPr="009E4B31">
              <w:rPr>
                <w:kern w:val="2"/>
              </w:rPr>
              <w:t xml:space="preserve"> </w:t>
            </w:r>
            <w:r w:rsidR="006347C8" w:rsidRPr="009E4B31">
              <w:rPr>
                <w:rFonts w:eastAsia="Times New Roman"/>
                <w:bCs/>
                <w:kern w:val="2"/>
              </w:rPr>
              <w:t>Opat</w:t>
            </w:r>
            <w:r w:rsidR="00F552BE" w:rsidRPr="009E4B31">
              <w:rPr>
                <w:rFonts w:eastAsia="Times New Roman"/>
                <w:bCs/>
                <w:kern w:val="2"/>
              </w:rPr>
              <w:t>renia tohto operatívneho cieľa sa t</w:t>
            </w:r>
            <w:r w:rsidR="006347C8" w:rsidRPr="009E4B31">
              <w:rPr>
                <w:rFonts w:eastAsia="Times New Roman"/>
                <w:bCs/>
                <w:kern w:val="2"/>
              </w:rPr>
              <w:t xml:space="preserve">ýkajú </w:t>
            </w:r>
            <w:r w:rsidR="006347C8" w:rsidRPr="009E4B31">
              <w:rPr>
                <w:rFonts w:eastAsia="Times New Roman"/>
                <w:b/>
                <w:bCs/>
                <w:kern w:val="2"/>
              </w:rPr>
              <w:t>všetkých ÚEV nachádzajúcich sa v území CHKO.</w:t>
            </w:r>
          </w:p>
          <w:p w14:paraId="1841C9F8" w14:textId="6A47D80B" w:rsidR="00663510" w:rsidRPr="009E4B31" w:rsidRDefault="568CA73B" w:rsidP="009E4B31">
            <w:pPr>
              <w:spacing w:before="120" w:after="0"/>
            </w:pPr>
            <w:r w:rsidRPr="009E4B31">
              <w:rPr>
                <w:rStyle w:val="markedcontent"/>
              </w:rPr>
              <w:t>Realizáci</w:t>
            </w:r>
            <w:r w:rsidR="3D351EFA" w:rsidRPr="009E4B31">
              <w:rPr>
                <w:rStyle w:val="markedcontent"/>
              </w:rPr>
              <w:t>o</w:t>
            </w:r>
            <w:r w:rsidRPr="009E4B31">
              <w:rPr>
                <w:rStyle w:val="markedcontent"/>
              </w:rPr>
              <w:t>u opatrení sa má zachovať alebo obnoviť prirodzený charakter vodných tokov (riečna kontinuita, koryt</w:t>
            </w:r>
            <w:r w:rsidR="574C1C0F" w:rsidRPr="009E4B31">
              <w:rPr>
                <w:rStyle w:val="markedcontent"/>
              </w:rPr>
              <w:t>o</w:t>
            </w:r>
            <w:r w:rsidR="1A4BFF4B" w:rsidRPr="009E4B31">
              <w:rPr>
                <w:rStyle w:val="markedcontent"/>
              </w:rPr>
              <w:t>t</w:t>
            </w:r>
            <w:r w:rsidRPr="009E4B31">
              <w:rPr>
                <w:rStyle w:val="markedcontent"/>
              </w:rPr>
              <w:t xml:space="preserve">vorné procesy), zachovať ich brehové a sprievodné, riečne nivy a zachovať alebo zlepšiť stav biotopov </w:t>
            </w:r>
            <w:r w:rsidR="44FF0742" w:rsidRPr="009E4B31">
              <w:rPr>
                <w:rStyle w:val="markedcontent"/>
              </w:rPr>
              <w:t>Br</w:t>
            </w:r>
            <w:r w:rsidR="31DA7515" w:rsidRPr="009E4B31">
              <w:rPr>
                <w:rStyle w:val="markedcontent"/>
              </w:rPr>
              <w:t xml:space="preserve"> </w:t>
            </w:r>
            <w:r w:rsidR="44FF0742" w:rsidRPr="009E4B31">
              <w:rPr>
                <w:rStyle w:val="markedcontent"/>
              </w:rPr>
              <w:t xml:space="preserve">2 (3220) Horské vodné toky a bylinné porasty pozdĺž ich brehov, </w:t>
            </w:r>
            <w:r w:rsidR="1FF0FA95" w:rsidRPr="009E4B31">
              <w:t>Br</w:t>
            </w:r>
            <w:r w:rsidR="0D63ECE0" w:rsidRPr="009E4B31">
              <w:t xml:space="preserve"> </w:t>
            </w:r>
            <w:r w:rsidR="1FF0FA95" w:rsidRPr="009E4B31">
              <w:t>6 Brehové porasty deväťsilov</w:t>
            </w:r>
            <w:r w:rsidR="57CE4B47" w:rsidRPr="009E4B31">
              <w:t xml:space="preserve"> (6430)</w:t>
            </w:r>
            <w:r w:rsidR="1FF0FA95" w:rsidRPr="009E4B31">
              <w:t>, Kr</w:t>
            </w:r>
            <w:r w:rsidR="52BD1D5F" w:rsidRPr="009E4B31">
              <w:t xml:space="preserve"> </w:t>
            </w:r>
            <w:r w:rsidR="1FF0FA95" w:rsidRPr="009E4B31">
              <w:t>8 Vŕbové kroviny stojatých vôd</w:t>
            </w:r>
            <w:r w:rsidR="67AFE149" w:rsidRPr="009E4B31">
              <w:t xml:space="preserve"> (5130)</w:t>
            </w:r>
            <w:r w:rsidR="1FF0FA95" w:rsidRPr="009E4B31">
              <w:t>,  Kr</w:t>
            </w:r>
            <w:r w:rsidR="4607F614" w:rsidRPr="009E4B31">
              <w:t xml:space="preserve"> </w:t>
            </w:r>
            <w:r w:rsidR="1FF0FA95" w:rsidRPr="009E4B31">
              <w:t>9 Vŕbové kroviny na zaplavovaných brehoch riek, L.s</w:t>
            </w:r>
            <w:r w:rsidR="54FE6A39" w:rsidRPr="009E4B31">
              <w:t xml:space="preserve"> </w:t>
            </w:r>
            <w:r w:rsidR="1FF0FA95" w:rsidRPr="009E4B31">
              <w:t>1.1 Vrbovo-topolové nížinné lužné lesy</w:t>
            </w:r>
            <w:r w:rsidR="151FB27F" w:rsidRPr="009E4B31">
              <w:t xml:space="preserve"> (91E0)</w:t>
            </w:r>
            <w:r w:rsidR="1FF0FA95" w:rsidRPr="009E4B31">
              <w:t>, L.s</w:t>
            </w:r>
            <w:r w:rsidR="1C95A8B0" w:rsidRPr="009E4B31">
              <w:t xml:space="preserve"> </w:t>
            </w:r>
            <w:r w:rsidR="1FF0FA95" w:rsidRPr="009E4B31">
              <w:t>1.3.</w:t>
            </w:r>
            <w:r w:rsidR="6682A7B4" w:rsidRPr="009E4B31">
              <w:t xml:space="preserve"> </w:t>
            </w:r>
            <w:r w:rsidR="1FF0FA95" w:rsidRPr="009E4B31">
              <w:t>Jasenovo-jelšové podhorské lužné lesy</w:t>
            </w:r>
            <w:r w:rsidR="1CFF3C77" w:rsidRPr="009E4B31">
              <w:t xml:space="preserve"> (91E0)</w:t>
            </w:r>
            <w:r w:rsidR="1FF0FA95" w:rsidRPr="009E4B31">
              <w:t>, Ls</w:t>
            </w:r>
            <w:r w:rsidR="11095FB1" w:rsidRPr="009E4B31">
              <w:t xml:space="preserve"> </w:t>
            </w:r>
            <w:r w:rsidR="1FF0FA95" w:rsidRPr="009E4B31">
              <w:t xml:space="preserve">1.4 Horské jelšové lužné lesy </w:t>
            </w:r>
            <w:r w:rsidR="5B20DE04" w:rsidRPr="009E4B31">
              <w:t xml:space="preserve">(91E0) </w:t>
            </w:r>
            <w:r w:rsidR="45F9CB9F" w:rsidRPr="009E4B31">
              <w:t xml:space="preserve">a na ne viazaných druhov európskeho významu </w:t>
            </w:r>
            <w:r w:rsidR="1FF0FA95" w:rsidRPr="009E4B31">
              <w:rPr>
                <w:i/>
                <w:iCs/>
              </w:rPr>
              <w:t>Tozzia carpat</w:t>
            </w:r>
            <w:r w:rsidR="006347C8" w:rsidRPr="009E4B31">
              <w:rPr>
                <w:i/>
                <w:iCs/>
              </w:rPr>
              <w:t>h</w:t>
            </w:r>
            <w:r w:rsidR="1FF0FA95" w:rsidRPr="009E4B31">
              <w:rPr>
                <w:i/>
                <w:iCs/>
              </w:rPr>
              <w:t>ica, Eudontomyzon mariae, Cottus gobio, Chon</w:t>
            </w:r>
            <w:r w:rsidR="3EF29F8D" w:rsidRPr="009E4B31">
              <w:rPr>
                <w:i/>
                <w:iCs/>
              </w:rPr>
              <w:t>d</w:t>
            </w:r>
            <w:r w:rsidR="1FF0FA95" w:rsidRPr="009E4B31">
              <w:rPr>
                <w:i/>
                <w:iCs/>
              </w:rPr>
              <w:t>rostoma nasus, Phoxinus phoxinus, Thymallus thymallus, Rana temporaria, Actitis hypoleucos, Carpodacus erythrinus, Charadrius dubius, Ciconia nigra, Alcedo atthis, Castor fiber, Lutra lutra</w:t>
            </w:r>
            <w:r w:rsidR="123AAF2E" w:rsidRPr="009E4B31">
              <w:rPr>
                <w:i/>
                <w:iCs/>
              </w:rPr>
              <w:t xml:space="preserve"> </w:t>
            </w:r>
            <w:r w:rsidR="3133EAFC" w:rsidRPr="009E4B31">
              <w:t xml:space="preserve">a zároveň </w:t>
            </w:r>
            <w:r w:rsidR="45F9CB9F" w:rsidRPr="009E4B31">
              <w:t xml:space="preserve">zabezpečenie cieľov ochrany pre predmety ochrany </w:t>
            </w:r>
            <w:r w:rsidR="774EE5C1" w:rsidRPr="009E4B31">
              <w:t>v</w:t>
            </w:r>
            <w:r w:rsidR="25AF588E" w:rsidRPr="009E4B31">
              <w:t>o všetkých</w:t>
            </w:r>
            <w:r w:rsidR="3133EAFC" w:rsidRPr="009E4B31">
              <w:t> územiach európskeho významu</w:t>
            </w:r>
            <w:r w:rsidR="56DBBFF5" w:rsidRPr="009E4B31">
              <w:t>.</w:t>
            </w:r>
          </w:p>
        </w:tc>
      </w:tr>
      <w:tr w:rsidR="00663510" w:rsidRPr="009E4B31" w14:paraId="1B5D0A70" w14:textId="77777777" w:rsidTr="00483C52">
        <w:trPr>
          <w:gridAfter w:val="1"/>
          <w:wAfter w:w="28" w:type="dxa"/>
          <w:trHeight w:val="304"/>
        </w:trPr>
        <w:tc>
          <w:tcPr>
            <w:tcW w:w="1271"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764DB5E4" w14:textId="77777777" w:rsidR="00663510" w:rsidRPr="009E4B31" w:rsidRDefault="00663510" w:rsidP="009E4B31">
            <w:pPr>
              <w:widowControl w:val="0"/>
              <w:autoSpaceDE w:val="0"/>
              <w:autoSpaceDN w:val="0"/>
              <w:adjustRightInd w:val="0"/>
              <w:rPr>
                <w:kern w:val="2"/>
                <w:szCs w:val="24"/>
              </w:rPr>
            </w:pPr>
            <w:r w:rsidRPr="009E4B31">
              <w:rPr>
                <w:kern w:val="2"/>
                <w:szCs w:val="24"/>
              </w:rPr>
              <w:t xml:space="preserve">Opatrenie </w:t>
            </w:r>
          </w:p>
          <w:p w14:paraId="1E47DD46" w14:textId="77777777" w:rsidR="00663510" w:rsidRPr="009E4B31" w:rsidRDefault="00663510" w:rsidP="009E4B31">
            <w:pPr>
              <w:widowControl w:val="0"/>
              <w:autoSpaceDE w:val="0"/>
              <w:autoSpaceDN w:val="0"/>
              <w:adjustRightInd w:val="0"/>
              <w:rPr>
                <w:kern w:val="2"/>
                <w:szCs w:val="24"/>
              </w:rPr>
            </w:pPr>
            <w:r w:rsidRPr="009E4B31">
              <w:rPr>
                <w:kern w:val="2"/>
                <w:szCs w:val="24"/>
              </w:rPr>
              <w:t>2.3.1.</w:t>
            </w:r>
          </w:p>
        </w:tc>
        <w:tc>
          <w:tcPr>
            <w:tcW w:w="12758" w:type="dxa"/>
            <w:gridSpan w:val="11"/>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46007A35" w14:textId="1C8260A4" w:rsidR="00663510" w:rsidRPr="009E4B31" w:rsidRDefault="00663510" w:rsidP="009E4B31">
            <w:r w:rsidRPr="009E4B31">
              <w:rPr>
                <w:rStyle w:val="markedcontent"/>
                <w:kern w:val="2"/>
              </w:rPr>
              <w:t>Zachovanie a obnova prirodzeného charakteru vodných tokov a ich nív</w:t>
            </w:r>
            <w:r w:rsidR="006347C8" w:rsidRPr="009E4B31">
              <w:rPr>
                <w:rStyle w:val="markedcontent"/>
                <w:kern w:val="2"/>
              </w:rPr>
              <w:t>.</w:t>
            </w:r>
          </w:p>
        </w:tc>
      </w:tr>
      <w:tr w:rsidR="00663510" w:rsidRPr="009E4B31" w14:paraId="03478A96" w14:textId="77777777" w:rsidTr="00483C52">
        <w:trPr>
          <w:gridAfter w:val="1"/>
          <w:wAfter w:w="28" w:type="dxa"/>
          <w:trHeight w:val="598"/>
        </w:trPr>
        <w:tc>
          <w:tcPr>
            <w:tcW w:w="1271" w:type="dxa"/>
            <w:vMerge/>
            <w:vAlign w:val="center"/>
            <w:hideMark/>
          </w:tcPr>
          <w:p w14:paraId="5B663397" w14:textId="77777777" w:rsidR="00663510" w:rsidRPr="009E4B31" w:rsidRDefault="00663510" w:rsidP="009E4B31">
            <w:pPr>
              <w:spacing w:after="0"/>
              <w:jc w:val="left"/>
              <w:rPr>
                <w:kern w:val="2"/>
                <w:szCs w:val="24"/>
              </w:rPr>
            </w:pPr>
          </w:p>
        </w:tc>
        <w:tc>
          <w:tcPr>
            <w:tcW w:w="12758" w:type="dxa"/>
            <w:gridSpan w:val="11"/>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7AD61DF0" w14:textId="1537F164" w:rsidR="00663510" w:rsidRPr="009E4B31" w:rsidRDefault="00663510" w:rsidP="009E4B31">
            <w:pPr>
              <w:widowControl w:val="0"/>
              <w:autoSpaceDE w:val="0"/>
              <w:autoSpaceDN w:val="0"/>
              <w:adjustRightInd w:val="0"/>
              <w:rPr>
                <w:color w:val="000000"/>
                <w:kern w:val="2"/>
              </w:rPr>
            </w:pPr>
            <w:r w:rsidRPr="009E4B31">
              <w:rPr>
                <w:color w:val="000000"/>
                <w:kern w:val="2"/>
              </w:rPr>
              <w:t>Merateľný indikátor plnenia: dĺžka z</w:t>
            </w:r>
            <w:r w:rsidRPr="009E4B31">
              <w:rPr>
                <w:rStyle w:val="markedcontent"/>
                <w:color w:val="000000"/>
                <w:kern w:val="2"/>
              </w:rPr>
              <w:t>achovaných vodných tokov, bez zásahov, so zachovanými brehovými porastmi, podmienky pre druhy</w:t>
            </w:r>
            <w:r w:rsidRPr="009E4B31" w:rsidDel="006347C8">
              <w:rPr>
                <w:rStyle w:val="markedcontent"/>
                <w:color w:val="000000"/>
                <w:kern w:val="2"/>
              </w:rPr>
              <w:t xml:space="preserve"> </w:t>
            </w:r>
            <w:r w:rsidRPr="009E4B31">
              <w:rPr>
                <w:rStyle w:val="markedcontent"/>
                <w:color w:val="000000"/>
                <w:kern w:val="2"/>
              </w:rPr>
              <w:t>fauny a flóry viazané na vodné toky sa zachovávajú alebo zlepšujú</w:t>
            </w:r>
            <w:r w:rsidR="006347C8" w:rsidRPr="009E4B31">
              <w:rPr>
                <w:rStyle w:val="markedcontent"/>
                <w:color w:val="000000" w:themeColor="text1"/>
              </w:rPr>
              <w:t>.</w:t>
            </w:r>
          </w:p>
        </w:tc>
      </w:tr>
      <w:tr w:rsidR="009C515E" w:rsidRPr="009E4B31" w14:paraId="2373313A" w14:textId="77777777" w:rsidTr="00483C52">
        <w:trPr>
          <w:gridAfter w:val="1"/>
          <w:wAfter w:w="28" w:type="dxa"/>
          <w:trHeight w:val="494"/>
        </w:trPr>
        <w:tc>
          <w:tcPr>
            <w:tcW w:w="1271" w:type="dxa"/>
            <w:tcBorders>
              <w:top w:val="single" w:sz="4" w:space="0" w:color="auto"/>
              <w:left w:val="single" w:sz="4" w:space="0" w:color="auto"/>
              <w:bottom w:val="single" w:sz="4" w:space="0" w:color="auto"/>
              <w:right w:val="single" w:sz="4" w:space="0" w:color="auto"/>
            </w:tcBorders>
            <w:hideMark/>
          </w:tcPr>
          <w:p w14:paraId="6A9C3C7C" w14:textId="77777777" w:rsidR="009C515E" w:rsidRPr="009E4B31" w:rsidRDefault="009C515E" w:rsidP="009E4B31">
            <w:pPr>
              <w:widowControl w:val="0"/>
              <w:autoSpaceDE w:val="0"/>
              <w:autoSpaceDN w:val="0"/>
              <w:adjustRightInd w:val="0"/>
              <w:spacing w:after="0"/>
              <w:rPr>
                <w:b/>
                <w:color w:val="000000"/>
                <w:kern w:val="2"/>
                <w:sz w:val="20"/>
                <w:szCs w:val="20"/>
              </w:rPr>
            </w:pPr>
            <w:r w:rsidRPr="009E4B31">
              <w:rPr>
                <w:b/>
                <w:color w:val="000000"/>
                <w:kern w:val="2"/>
                <w:sz w:val="20"/>
                <w:szCs w:val="20"/>
              </w:rPr>
              <w:t>Číslo aktivity</w:t>
            </w:r>
          </w:p>
        </w:tc>
        <w:tc>
          <w:tcPr>
            <w:tcW w:w="2692" w:type="dxa"/>
            <w:tcBorders>
              <w:top w:val="single" w:sz="4" w:space="0" w:color="auto"/>
              <w:left w:val="single" w:sz="4" w:space="0" w:color="auto"/>
              <w:bottom w:val="single" w:sz="4" w:space="0" w:color="auto"/>
              <w:right w:val="single" w:sz="4" w:space="0" w:color="auto"/>
            </w:tcBorders>
            <w:hideMark/>
          </w:tcPr>
          <w:p w14:paraId="06C95065" w14:textId="77777777" w:rsidR="009C515E" w:rsidRPr="009E4B31" w:rsidRDefault="009C515E" w:rsidP="009E4B31">
            <w:pPr>
              <w:widowControl w:val="0"/>
              <w:autoSpaceDE w:val="0"/>
              <w:autoSpaceDN w:val="0"/>
              <w:adjustRightInd w:val="0"/>
              <w:spacing w:after="0"/>
              <w:rPr>
                <w:b/>
                <w:color w:val="000000"/>
                <w:kern w:val="2"/>
                <w:sz w:val="20"/>
                <w:szCs w:val="20"/>
              </w:rPr>
            </w:pPr>
            <w:r w:rsidRPr="009E4B31">
              <w:rPr>
                <w:b/>
                <w:color w:val="000000"/>
                <w:kern w:val="2"/>
                <w:sz w:val="20"/>
                <w:szCs w:val="20"/>
              </w:rPr>
              <w:t>Opis aktivity</w:t>
            </w:r>
          </w:p>
        </w:tc>
        <w:tc>
          <w:tcPr>
            <w:tcW w:w="4251" w:type="dxa"/>
            <w:gridSpan w:val="2"/>
            <w:tcBorders>
              <w:top w:val="single" w:sz="4" w:space="0" w:color="auto"/>
              <w:left w:val="single" w:sz="4" w:space="0" w:color="auto"/>
              <w:bottom w:val="single" w:sz="4" w:space="0" w:color="auto"/>
              <w:right w:val="single" w:sz="4" w:space="0" w:color="auto"/>
            </w:tcBorders>
            <w:hideMark/>
          </w:tcPr>
          <w:p w14:paraId="741DFA05" w14:textId="77777777" w:rsidR="009C515E" w:rsidRPr="009E4B31" w:rsidRDefault="009C515E" w:rsidP="004451B5">
            <w:pPr>
              <w:widowControl w:val="0"/>
              <w:autoSpaceDE w:val="0"/>
              <w:autoSpaceDN w:val="0"/>
              <w:adjustRightInd w:val="0"/>
              <w:spacing w:after="0"/>
              <w:jc w:val="left"/>
              <w:rPr>
                <w:color w:val="000000"/>
                <w:kern w:val="2"/>
                <w:sz w:val="20"/>
                <w:szCs w:val="20"/>
              </w:rPr>
            </w:pPr>
            <w:r w:rsidRPr="009E4B31">
              <w:rPr>
                <w:b/>
                <w:color w:val="000000"/>
                <w:kern w:val="2"/>
                <w:sz w:val="20"/>
                <w:szCs w:val="20"/>
              </w:rPr>
              <w:t>Merateľný indikátor plnenia aktivity</w:t>
            </w:r>
          </w:p>
        </w:tc>
        <w:tc>
          <w:tcPr>
            <w:tcW w:w="1558" w:type="dxa"/>
            <w:gridSpan w:val="2"/>
            <w:tcBorders>
              <w:top w:val="single" w:sz="4" w:space="0" w:color="auto"/>
              <w:left w:val="single" w:sz="4" w:space="0" w:color="auto"/>
              <w:bottom w:val="single" w:sz="4" w:space="0" w:color="auto"/>
              <w:right w:val="single" w:sz="4" w:space="0" w:color="auto"/>
            </w:tcBorders>
            <w:hideMark/>
          </w:tcPr>
          <w:p w14:paraId="3D0D8F06" w14:textId="77777777" w:rsidR="009C515E" w:rsidRPr="009E4B31" w:rsidRDefault="009C515E"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termín realizácie</w:t>
            </w:r>
          </w:p>
        </w:tc>
        <w:tc>
          <w:tcPr>
            <w:tcW w:w="1558" w:type="dxa"/>
            <w:gridSpan w:val="2"/>
            <w:tcBorders>
              <w:top w:val="single" w:sz="4" w:space="0" w:color="auto"/>
              <w:left w:val="single" w:sz="4" w:space="0" w:color="auto"/>
              <w:bottom w:val="single" w:sz="4" w:space="0" w:color="auto"/>
              <w:right w:val="single" w:sz="4" w:space="0" w:color="auto"/>
            </w:tcBorders>
            <w:hideMark/>
          </w:tcPr>
          <w:p w14:paraId="4C34A0BC" w14:textId="77777777" w:rsidR="009C515E" w:rsidRPr="009E4B31" w:rsidRDefault="009C515E"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Oprávnený subjekt</w:t>
            </w:r>
          </w:p>
        </w:tc>
        <w:tc>
          <w:tcPr>
            <w:tcW w:w="1559" w:type="dxa"/>
            <w:gridSpan w:val="2"/>
            <w:tcBorders>
              <w:top w:val="single" w:sz="4" w:space="0" w:color="auto"/>
              <w:left w:val="single" w:sz="4" w:space="0" w:color="auto"/>
              <w:bottom w:val="single" w:sz="4" w:space="0" w:color="auto"/>
              <w:right w:val="single" w:sz="4" w:space="0" w:color="auto"/>
            </w:tcBorders>
            <w:hideMark/>
          </w:tcPr>
          <w:p w14:paraId="1A07380C" w14:textId="77777777" w:rsidR="009C515E" w:rsidRPr="009E4B31" w:rsidRDefault="009C515E"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spôsob financovania</w:t>
            </w:r>
          </w:p>
        </w:tc>
        <w:tc>
          <w:tcPr>
            <w:tcW w:w="1140" w:type="dxa"/>
            <w:gridSpan w:val="2"/>
            <w:tcBorders>
              <w:top w:val="single" w:sz="4" w:space="0" w:color="auto"/>
              <w:left w:val="single" w:sz="4" w:space="0" w:color="auto"/>
              <w:bottom w:val="single" w:sz="4" w:space="0" w:color="auto"/>
              <w:right w:val="single" w:sz="4" w:space="0" w:color="auto"/>
            </w:tcBorders>
            <w:hideMark/>
          </w:tcPr>
          <w:p w14:paraId="21FDDF7B" w14:textId="77777777" w:rsidR="009C515E" w:rsidRPr="009E4B31" w:rsidRDefault="009C515E" w:rsidP="009E4B31">
            <w:pPr>
              <w:widowControl w:val="0"/>
              <w:autoSpaceDE w:val="0"/>
              <w:autoSpaceDN w:val="0"/>
              <w:adjustRightInd w:val="0"/>
              <w:spacing w:after="0"/>
              <w:rPr>
                <w:b/>
                <w:color w:val="000000"/>
                <w:kern w:val="2"/>
                <w:sz w:val="20"/>
                <w:szCs w:val="20"/>
              </w:rPr>
            </w:pPr>
            <w:r w:rsidRPr="009E4B31">
              <w:rPr>
                <w:b/>
                <w:color w:val="000000"/>
                <w:kern w:val="2"/>
                <w:sz w:val="20"/>
                <w:szCs w:val="20"/>
              </w:rPr>
              <w:t>EFP</w:t>
            </w:r>
          </w:p>
        </w:tc>
      </w:tr>
      <w:tr w:rsidR="009C515E" w:rsidRPr="009E4B31" w14:paraId="15113B5B" w14:textId="77777777" w:rsidTr="00483C52">
        <w:trPr>
          <w:gridAfter w:val="1"/>
          <w:wAfter w:w="28" w:type="dxa"/>
          <w:trHeight w:val="715"/>
        </w:trPr>
        <w:tc>
          <w:tcPr>
            <w:tcW w:w="1271" w:type="dxa"/>
            <w:tcBorders>
              <w:top w:val="single" w:sz="4" w:space="0" w:color="auto"/>
              <w:left w:val="single" w:sz="4" w:space="0" w:color="auto"/>
              <w:bottom w:val="single" w:sz="4" w:space="0" w:color="auto"/>
              <w:right w:val="single" w:sz="4" w:space="0" w:color="auto"/>
            </w:tcBorders>
            <w:hideMark/>
          </w:tcPr>
          <w:p w14:paraId="153432BF" w14:textId="77777777" w:rsidR="009C515E" w:rsidRPr="009E4B31" w:rsidRDefault="009C515E" w:rsidP="009E4B31">
            <w:pPr>
              <w:widowControl w:val="0"/>
              <w:autoSpaceDE w:val="0"/>
              <w:autoSpaceDN w:val="0"/>
              <w:adjustRightInd w:val="0"/>
              <w:rPr>
                <w:color w:val="000000"/>
                <w:kern w:val="2"/>
                <w:sz w:val="20"/>
                <w:szCs w:val="20"/>
              </w:rPr>
            </w:pPr>
            <w:r w:rsidRPr="009E4B31">
              <w:rPr>
                <w:color w:val="000000"/>
                <w:kern w:val="2"/>
                <w:sz w:val="20"/>
                <w:szCs w:val="20"/>
              </w:rPr>
              <w:t>2.3.1.1</w:t>
            </w:r>
          </w:p>
        </w:tc>
        <w:tc>
          <w:tcPr>
            <w:tcW w:w="2692" w:type="dxa"/>
            <w:tcBorders>
              <w:top w:val="single" w:sz="4" w:space="0" w:color="auto"/>
              <w:left w:val="single" w:sz="4" w:space="0" w:color="auto"/>
              <w:bottom w:val="single" w:sz="4" w:space="0" w:color="auto"/>
              <w:right w:val="single" w:sz="4" w:space="0" w:color="auto"/>
            </w:tcBorders>
            <w:hideMark/>
          </w:tcPr>
          <w:p w14:paraId="0E8B9777" w14:textId="617EAC07" w:rsidR="009C515E" w:rsidRPr="009E4B31" w:rsidRDefault="37EBCC93" w:rsidP="009E4B31">
            <w:pPr>
              <w:widowControl w:val="0"/>
              <w:autoSpaceDE w:val="0"/>
              <w:autoSpaceDN w:val="0"/>
              <w:adjustRightInd w:val="0"/>
              <w:jc w:val="left"/>
              <w:rPr>
                <w:rStyle w:val="markedcontent"/>
              </w:rPr>
            </w:pPr>
            <w:r w:rsidRPr="009E4B31">
              <w:rPr>
                <w:kern w:val="2"/>
                <w:sz w:val="20"/>
                <w:szCs w:val="20"/>
              </w:rPr>
              <w:t>Usmerňova</w:t>
            </w:r>
            <w:r w:rsidR="4B2ED758" w:rsidRPr="009E4B31">
              <w:rPr>
                <w:sz w:val="20"/>
                <w:szCs w:val="20"/>
              </w:rPr>
              <w:t>ť</w:t>
            </w:r>
            <w:r w:rsidRPr="009E4B31">
              <w:rPr>
                <w:kern w:val="2"/>
                <w:sz w:val="20"/>
                <w:szCs w:val="20"/>
              </w:rPr>
              <w:t xml:space="preserve"> a obmedzova</w:t>
            </w:r>
            <w:r w:rsidR="4B2ED758" w:rsidRPr="009E4B31">
              <w:rPr>
                <w:sz w:val="20"/>
                <w:szCs w:val="20"/>
              </w:rPr>
              <w:t>ť</w:t>
            </w:r>
            <w:r w:rsidRPr="009E4B31">
              <w:rPr>
                <w:kern w:val="2"/>
                <w:sz w:val="20"/>
                <w:szCs w:val="20"/>
              </w:rPr>
              <w:t xml:space="preserve"> zásah</w:t>
            </w:r>
            <w:r w:rsidR="4B2ED758" w:rsidRPr="009E4B31">
              <w:rPr>
                <w:sz w:val="20"/>
                <w:szCs w:val="20"/>
              </w:rPr>
              <w:t xml:space="preserve">y </w:t>
            </w:r>
            <w:r w:rsidRPr="009E4B31">
              <w:rPr>
                <w:kern w:val="2"/>
                <w:sz w:val="20"/>
                <w:szCs w:val="20"/>
              </w:rPr>
              <w:t xml:space="preserve"> do vodných tokov poškodzujúcich prirodzený </w:t>
            </w:r>
            <w:r w:rsidRPr="009E4B31">
              <w:rPr>
                <w:kern w:val="2"/>
                <w:sz w:val="20"/>
                <w:szCs w:val="20"/>
              </w:rPr>
              <w:lastRenderedPageBreak/>
              <w:t>stav vodných tokov (riečna kontinuita, brehové a sprievodné porasty, kory</w:t>
            </w:r>
            <w:r w:rsidR="35268CB1" w:rsidRPr="009E4B31">
              <w:rPr>
                <w:kern w:val="2"/>
                <w:sz w:val="20"/>
                <w:szCs w:val="20"/>
              </w:rPr>
              <w:t>to</w:t>
            </w:r>
            <w:r w:rsidRPr="009E4B31">
              <w:rPr>
                <w:kern w:val="2"/>
                <w:sz w:val="20"/>
                <w:szCs w:val="20"/>
              </w:rPr>
              <w:t xml:space="preserve">tvorné procesy,  zachovalosť riečnych nív...) – biotopy </w:t>
            </w:r>
            <w:r w:rsidRPr="009E4B31">
              <w:rPr>
                <w:color w:val="000000"/>
                <w:kern w:val="2"/>
                <w:sz w:val="20"/>
                <w:szCs w:val="20"/>
              </w:rPr>
              <w:t>Br</w:t>
            </w:r>
            <w:r w:rsidR="06BBEFA5" w:rsidRPr="009E4B31">
              <w:rPr>
                <w:color w:val="000000"/>
                <w:kern w:val="2"/>
                <w:sz w:val="20"/>
                <w:szCs w:val="20"/>
              </w:rPr>
              <w:t xml:space="preserve"> </w:t>
            </w:r>
            <w:r w:rsidRPr="009E4B31">
              <w:rPr>
                <w:color w:val="000000"/>
                <w:kern w:val="2"/>
                <w:sz w:val="20"/>
                <w:szCs w:val="20"/>
              </w:rPr>
              <w:t>2, Kr</w:t>
            </w:r>
            <w:r w:rsidR="06BBEFA5" w:rsidRPr="009E4B31">
              <w:rPr>
                <w:color w:val="000000"/>
                <w:kern w:val="2"/>
                <w:sz w:val="20"/>
                <w:szCs w:val="20"/>
              </w:rPr>
              <w:t xml:space="preserve"> </w:t>
            </w:r>
            <w:r w:rsidRPr="009E4B31">
              <w:rPr>
                <w:color w:val="000000"/>
                <w:kern w:val="2"/>
                <w:sz w:val="20"/>
                <w:szCs w:val="20"/>
              </w:rPr>
              <w:t>8, Kr</w:t>
            </w:r>
            <w:r w:rsidR="0FB55608" w:rsidRPr="009E4B31">
              <w:rPr>
                <w:color w:val="000000"/>
                <w:kern w:val="2"/>
                <w:sz w:val="20"/>
                <w:szCs w:val="20"/>
              </w:rPr>
              <w:t xml:space="preserve"> </w:t>
            </w:r>
            <w:r w:rsidRPr="009E4B31">
              <w:rPr>
                <w:color w:val="000000"/>
                <w:kern w:val="2"/>
                <w:sz w:val="20"/>
                <w:szCs w:val="20"/>
              </w:rPr>
              <w:t>9, L.s.</w:t>
            </w:r>
            <w:r w:rsidR="65355283" w:rsidRPr="009E4B31">
              <w:rPr>
                <w:color w:val="000000"/>
                <w:kern w:val="2"/>
                <w:sz w:val="20"/>
                <w:szCs w:val="20"/>
              </w:rPr>
              <w:t xml:space="preserve"> </w:t>
            </w:r>
            <w:r w:rsidRPr="009E4B31">
              <w:rPr>
                <w:color w:val="000000"/>
                <w:kern w:val="2"/>
                <w:sz w:val="20"/>
                <w:szCs w:val="20"/>
              </w:rPr>
              <w:t>1.1, Ls.</w:t>
            </w:r>
            <w:r w:rsidR="31E460C6" w:rsidRPr="009E4B31">
              <w:rPr>
                <w:color w:val="000000"/>
                <w:kern w:val="2"/>
                <w:sz w:val="20"/>
                <w:szCs w:val="20"/>
              </w:rPr>
              <w:t xml:space="preserve"> </w:t>
            </w:r>
            <w:r w:rsidRPr="009E4B31">
              <w:rPr>
                <w:color w:val="000000"/>
                <w:kern w:val="2"/>
                <w:sz w:val="20"/>
                <w:szCs w:val="20"/>
              </w:rPr>
              <w:t>1.3, Ls</w:t>
            </w:r>
            <w:r w:rsidR="553598B3" w:rsidRPr="009E4B31">
              <w:rPr>
                <w:color w:val="000000"/>
                <w:kern w:val="2"/>
                <w:sz w:val="20"/>
                <w:szCs w:val="20"/>
              </w:rPr>
              <w:t xml:space="preserve"> </w:t>
            </w:r>
            <w:r w:rsidRPr="009E4B31">
              <w:rPr>
                <w:color w:val="000000"/>
                <w:kern w:val="2"/>
                <w:sz w:val="20"/>
                <w:szCs w:val="20"/>
              </w:rPr>
              <w:t>1.4</w:t>
            </w:r>
          </w:p>
        </w:tc>
        <w:tc>
          <w:tcPr>
            <w:tcW w:w="4251" w:type="dxa"/>
            <w:gridSpan w:val="2"/>
            <w:tcBorders>
              <w:top w:val="single" w:sz="4" w:space="0" w:color="auto"/>
              <w:left w:val="single" w:sz="4" w:space="0" w:color="auto"/>
              <w:bottom w:val="single" w:sz="4" w:space="0" w:color="auto"/>
              <w:right w:val="single" w:sz="4" w:space="0" w:color="auto"/>
            </w:tcBorders>
          </w:tcPr>
          <w:p w14:paraId="1C3E6E0C" w14:textId="26F8C110" w:rsidR="009C515E" w:rsidRPr="009E4B31" w:rsidRDefault="30931CDA" w:rsidP="009E4B31">
            <w:pPr>
              <w:widowControl w:val="0"/>
              <w:autoSpaceDE w:val="0"/>
              <w:autoSpaceDN w:val="0"/>
              <w:adjustRightInd w:val="0"/>
              <w:jc w:val="left"/>
              <w:rPr>
                <w:i/>
                <w:iCs/>
                <w:color w:val="000000"/>
                <w:kern w:val="2"/>
                <w:sz w:val="20"/>
                <w:szCs w:val="20"/>
              </w:rPr>
            </w:pPr>
            <w:r w:rsidRPr="009E4B31">
              <w:rPr>
                <w:kern w:val="2"/>
                <w:sz w:val="20"/>
                <w:szCs w:val="20"/>
              </w:rPr>
              <w:lastRenderedPageBreak/>
              <w:t xml:space="preserve">Zachovaný alebo zlepšujúci sa stav nelesných biotopov </w:t>
            </w:r>
            <w:r w:rsidRPr="009E4B31">
              <w:rPr>
                <w:color w:val="000000"/>
                <w:kern w:val="2"/>
                <w:sz w:val="20"/>
                <w:szCs w:val="20"/>
              </w:rPr>
              <w:t>Br</w:t>
            </w:r>
            <w:r w:rsidR="57311F9D" w:rsidRPr="009E4B31">
              <w:rPr>
                <w:color w:val="000000"/>
                <w:kern w:val="2"/>
                <w:sz w:val="20"/>
                <w:szCs w:val="20"/>
              </w:rPr>
              <w:t xml:space="preserve"> </w:t>
            </w:r>
            <w:r w:rsidRPr="009E4B31">
              <w:rPr>
                <w:color w:val="000000"/>
                <w:kern w:val="2"/>
                <w:sz w:val="20"/>
                <w:szCs w:val="20"/>
              </w:rPr>
              <w:t>2</w:t>
            </w:r>
            <w:r w:rsidR="00B905F0" w:rsidRPr="009E4B31">
              <w:rPr>
                <w:color w:val="000000" w:themeColor="text1"/>
                <w:sz w:val="20"/>
                <w:szCs w:val="20"/>
              </w:rPr>
              <w:t>,</w:t>
            </w:r>
            <w:r w:rsidRPr="009E4B31">
              <w:rPr>
                <w:color w:val="000000"/>
                <w:kern w:val="2"/>
                <w:sz w:val="20"/>
                <w:szCs w:val="20"/>
              </w:rPr>
              <w:t xml:space="preserve"> </w:t>
            </w:r>
            <w:r w:rsidRPr="009E4B31">
              <w:rPr>
                <w:color w:val="000000" w:themeColor="text1"/>
                <w:sz w:val="20"/>
                <w:szCs w:val="20"/>
              </w:rPr>
              <w:t>Kr</w:t>
            </w:r>
            <w:r w:rsidR="077D1E17" w:rsidRPr="009E4B31">
              <w:rPr>
                <w:color w:val="000000"/>
                <w:kern w:val="2"/>
                <w:sz w:val="20"/>
                <w:szCs w:val="20"/>
              </w:rPr>
              <w:t xml:space="preserve"> </w:t>
            </w:r>
            <w:r w:rsidRPr="009E4B31">
              <w:rPr>
                <w:color w:val="000000"/>
                <w:kern w:val="2"/>
                <w:sz w:val="20"/>
                <w:szCs w:val="20"/>
              </w:rPr>
              <w:t xml:space="preserve">8, </w:t>
            </w:r>
            <w:r w:rsidRPr="009E4B31">
              <w:rPr>
                <w:color w:val="000000" w:themeColor="text1"/>
                <w:sz w:val="20"/>
                <w:szCs w:val="20"/>
              </w:rPr>
              <w:t>Kr</w:t>
            </w:r>
            <w:r w:rsidR="077D1E17" w:rsidRPr="009E4B31">
              <w:rPr>
                <w:color w:val="000000" w:themeColor="text1"/>
                <w:sz w:val="20"/>
                <w:szCs w:val="20"/>
              </w:rPr>
              <w:t xml:space="preserve"> </w:t>
            </w:r>
            <w:r w:rsidRPr="009E4B31">
              <w:rPr>
                <w:color w:val="000000" w:themeColor="text1"/>
                <w:sz w:val="20"/>
                <w:szCs w:val="20"/>
              </w:rPr>
              <w:t>9, L.s</w:t>
            </w:r>
            <w:r w:rsidR="31C8168B" w:rsidRPr="009E4B31">
              <w:rPr>
                <w:color w:val="000000" w:themeColor="text1"/>
                <w:sz w:val="20"/>
                <w:szCs w:val="20"/>
              </w:rPr>
              <w:t xml:space="preserve"> </w:t>
            </w:r>
            <w:r w:rsidRPr="009E4B31">
              <w:rPr>
                <w:color w:val="000000" w:themeColor="text1"/>
                <w:sz w:val="20"/>
                <w:szCs w:val="20"/>
              </w:rPr>
              <w:t>1.1., L.s</w:t>
            </w:r>
            <w:r w:rsidR="40A8B709" w:rsidRPr="009E4B31">
              <w:rPr>
                <w:color w:val="000000" w:themeColor="text1"/>
                <w:sz w:val="20"/>
                <w:szCs w:val="20"/>
              </w:rPr>
              <w:t xml:space="preserve"> </w:t>
            </w:r>
            <w:r w:rsidRPr="009E4B31">
              <w:rPr>
                <w:color w:val="000000" w:themeColor="text1"/>
                <w:sz w:val="20"/>
                <w:szCs w:val="20"/>
              </w:rPr>
              <w:t>1.3., Ls</w:t>
            </w:r>
            <w:r w:rsidR="19050ADB" w:rsidRPr="009E4B31">
              <w:rPr>
                <w:color w:val="000000" w:themeColor="text1"/>
                <w:sz w:val="20"/>
                <w:szCs w:val="20"/>
              </w:rPr>
              <w:t xml:space="preserve"> </w:t>
            </w:r>
            <w:r w:rsidRPr="009E4B31">
              <w:rPr>
                <w:color w:val="000000" w:themeColor="text1"/>
                <w:sz w:val="20"/>
                <w:szCs w:val="20"/>
              </w:rPr>
              <w:t xml:space="preserve">1.4 </w:t>
            </w:r>
            <w:r w:rsidRPr="009E4B31">
              <w:rPr>
                <w:sz w:val="20"/>
                <w:szCs w:val="20"/>
              </w:rPr>
              <w:t xml:space="preserve">a druhov </w:t>
            </w:r>
            <w:r w:rsidRPr="009E4B31">
              <w:rPr>
                <w:i/>
                <w:color w:val="000000" w:themeColor="text1"/>
                <w:sz w:val="20"/>
                <w:szCs w:val="20"/>
              </w:rPr>
              <w:t>Tozzia carpat</w:t>
            </w:r>
            <w:r w:rsidR="00B905F0" w:rsidRPr="009E4B31">
              <w:rPr>
                <w:i/>
                <w:color w:val="000000" w:themeColor="text1"/>
                <w:sz w:val="20"/>
                <w:szCs w:val="20"/>
              </w:rPr>
              <w:t>h</w:t>
            </w:r>
            <w:r w:rsidRPr="009E4B31">
              <w:rPr>
                <w:i/>
                <w:color w:val="000000" w:themeColor="text1"/>
                <w:sz w:val="20"/>
                <w:szCs w:val="20"/>
              </w:rPr>
              <w:t>ica</w:t>
            </w:r>
          </w:p>
          <w:p w14:paraId="22109695" w14:textId="69025D05" w:rsidR="009C515E" w:rsidRPr="009E4B31" w:rsidRDefault="1997FE5C" w:rsidP="009E4B31">
            <w:pPr>
              <w:pStyle w:val="Textpoznmkypodiarou"/>
              <w:jc w:val="left"/>
              <w:rPr>
                <w:rFonts w:eastAsia="Times New Roman"/>
                <w:i/>
                <w:iCs/>
                <w:color w:val="000000"/>
                <w:kern w:val="2"/>
                <w:lang w:val="sk-SK" w:eastAsia="sk-SK"/>
              </w:rPr>
            </w:pPr>
            <w:r w:rsidRPr="009E4B31">
              <w:rPr>
                <w:rFonts w:eastAsia="Times New Roman"/>
                <w:i/>
                <w:iCs/>
                <w:color w:val="000000"/>
                <w:kern w:val="2"/>
                <w:lang w:val="sk-SK" w:eastAsia="sk-SK"/>
              </w:rPr>
              <w:lastRenderedPageBreak/>
              <w:t>Eudontomyzon mariae</w:t>
            </w:r>
            <w:r w:rsidRPr="009E4B31">
              <w:rPr>
                <w:rFonts w:eastAsia="Times New Roman"/>
                <w:color w:val="000000"/>
                <w:kern w:val="2"/>
                <w:lang w:val="sk-SK" w:eastAsia="sk-SK"/>
              </w:rPr>
              <w:t xml:space="preserve">, </w:t>
            </w:r>
            <w:r w:rsidRPr="009E4B31">
              <w:rPr>
                <w:i/>
                <w:iCs/>
                <w:kern w:val="2"/>
                <w:lang w:val="sk-SK"/>
              </w:rPr>
              <w:t xml:space="preserve">Cottus gobio, </w:t>
            </w:r>
            <w:r w:rsidRPr="009E4B31">
              <w:rPr>
                <w:rFonts w:eastAsia="Times New Roman"/>
                <w:i/>
                <w:iCs/>
                <w:color w:val="000000"/>
                <w:kern w:val="2"/>
                <w:lang w:val="sk-SK" w:eastAsia="sk-SK"/>
              </w:rPr>
              <w:t>Chon</w:t>
            </w:r>
            <w:r w:rsidR="37CF19DC" w:rsidRPr="009E4B31">
              <w:rPr>
                <w:rFonts w:eastAsia="Times New Roman"/>
                <w:i/>
                <w:iCs/>
                <w:color w:val="000000"/>
                <w:kern w:val="2"/>
                <w:lang w:val="sk-SK" w:eastAsia="sk-SK"/>
              </w:rPr>
              <w:t>d</w:t>
            </w:r>
            <w:r w:rsidRPr="009E4B31">
              <w:rPr>
                <w:rFonts w:eastAsia="Times New Roman"/>
                <w:i/>
                <w:iCs/>
                <w:color w:val="000000"/>
                <w:kern w:val="2"/>
                <w:lang w:val="sk-SK" w:eastAsia="sk-SK"/>
              </w:rPr>
              <w:t xml:space="preserve">rostoma nasus, </w:t>
            </w:r>
            <w:r w:rsidRPr="009E4B31">
              <w:rPr>
                <w:rFonts w:eastAsia="Times New Roman"/>
                <w:i/>
                <w:iCs/>
                <w:kern w:val="2"/>
                <w:lang w:val="sk-SK" w:eastAsia="sk-SK"/>
              </w:rPr>
              <w:t>Phoxinus phoxinus</w:t>
            </w:r>
            <w:r w:rsidRPr="009E4B31">
              <w:rPr>
                <w:rFonts w:eastAsia="Times New Roman"/>
                <w:kern w:val="2"/>
                <w:lang w:val="sk-SK" w:eastAsia="sk-SK"/>
              </w:rPr>
              <w:t xml:space="preserve">, </w:t>
            </w:r>
            <w:r w:rsidRPr="009E4B31">
              <w:rPr>
                <w:rFonts w:eastAsia="Times New Roman"/>
                <w:i/>
                <w:iCs/>
                <w:color w:val="000000"/>
                <w:kern w:val="2"/>
                <w:lang w:val="sk-SK" w:eastAsia="sk-SK"/>
              </w:rPr>
              <w:t>Thymallus thymallus</w:t>
            </w:r>
          </w:p>
          <w:p w14:paraId="716D8BE5" w14:textId="77777777" w:rsidR="009C515E" w:rsidRPr="009E4B31" w:rsidRDefault="009C515E" w:rsidP="009E4B31">
            <w:pPr>
              <w:pStyle w:val="Textpoznmkypodiarou"/>
              <w:jc w:val="left"/>
              <w:rPr>
                <w:rFonts w:eastAsia="Times New Roman"/>
                <w:i/>
                <w:iCs/>
                <w:color w:val="000000"/>
                <w:kern w:val="2"/>
                <w:lang w:val="sk-SK" w:eastAsia="sk-SK"/>
              </w:rPr>
            </w:pPr>
          </w:p>
          <w:p w14:paraId="129CD21F" w14:textId="77777777" w:rsidR="009C515E" w:rsidRPr="009E4B31" w:rsidRDefault="009C515E" w:rsidP="009E4B31">
            <w:pPr>
              <w:pStyle w:val="Textpoznmkypodiarou"/>
              <w:jc w:val="left"/>
              <w:rPr>
                <w:rFonts w:eastAsia="Times New Roman"/>
                <w:i/>
                <w:iCs/>
                <w:color w:val="000000"/>
                <w:kern w:val="2"/>
                <w:lang w:val="sk-SK" w:eastAsia="sk-SK"/>
              </w:rPr>
            </w:pPr>
            <w:r w:rsidRPr="009E4B31">
              <w:rPr>
                <w:rFonts w:eastAsia="Times New Roman"/>
                <w:i/>
                <w:iCs/>
                <w:color w:val="000000"/>
                <w:kern w:val="2"/>
                <w:lang w:val="sk-SK" w:eastAsia="sk-SK"/>
              </w:rPr>
              <w:t>Rana temporaria</w:t>
            </w:r>
          </w:p>
          <w:p w14:paraId="2535A18A" w14:textId="77777777" w:rsidR="009C515E" w:rsidRPr="009E4B31" w:rsidRDefault="009C515E" w:rsidP="009E4B31">
            <w:pPr>
              <w:pStyle w:val="Textpoznmkypodiarou"/>
              <w:jc w:val="left"/>
              <w:rPr>
                <w:rFonts w:eastAsia="Times New Roman"/>
                <w:i/>
                <w:iCs/>
                <w:color w:val="000000"/>
                <w:kern w:val="2"/>
                <w:lang w:val="sk-SK" w:eastAsia="sk-SK"/>
              </w:rPr>
            </w:pPr>
          </w:p>
          <w:p w14:paraId="15830067" w14:textId="77777777" w:rsidR="009C515E" w:rsidRPr="009E4B31" w:rsidRDefault="009C515E" w:rsidP="009E4B31">
            <w:pPr>
              <w:spacing w:after="0"/>
              <w:jc w:val="left"/>
              <w:rPr>
                <w:kern w:val="2"/>
                <w:sz w:val="20"/>
                <w:szCs w:val="20"/>
              </w:rPr>
            </w:pPr>
            <w:r w:rsidRPr="009E4B31">
              <w:rPr>
                <w:rFonts w:eastAsia="Times New Roman"/>
                <w:i/>
                <w:kern w:val="2"/>
                <w:sz w:val="20"/>
                <w:szCs w:val="20"/>
                <w:lang w:eastAsia="sk-SK"/>
              </w:rPr>
              <w:t>Actitis hypoleucos</w:t>
            </w:r>
            <w:r w:rsidRPr="009E4B31">
              <w:rPr>
                <w:rFonts w:eastAsia="Times New Roman"/>
                <w:iCs/>
                <w:kern w:val="2"/>
                <w:sz w:val="20"/>
                <w:szCs w:val="20"/>
                <w:lang w:eastAsia="sk-SK"/>
              </w:rPr>
              <w:t xml:space="preserve">, </w:t>
            </w:r>
            <w:r w:rsidRPr="009E4B31">
              <w:rPr>
                <w:rFonts w:eastAsia="Times New Roman"/>
                <w:i/>
                <w:kern w:val="2"/>
                <w:sz w:val="20"/>
                <w:szCs w:val="20"/>
                <w:lang w:eastAsia="sk-SK"/>
              </w:rPr>
              <w:t>Carpodacus erythrinus</w:t>
            </w:r>
            <w:r w:rsidRPr="009E4B31">
              <w:rPr>
                <w:rFonts w:eastAsia="Times New Roman"/>
                <w:iCs/>
                <w:kern w:val="2"/>
                <w:sz w:val="20"/>
                <w:szCs w:val="20"/>
                <w:lang w:eastAsia="sk-SK"/>
              </w:rPr>
              <w:t>,</w:t>
            </w:r>
            <w:r w:rsidRPr="009E4B31">
              <w:rPr>
                <w:rFonts w:eastAsia="Times New Roman"/>
                <w:i/>
                <w:kern w:val="2"/>
                <w:sz w:val="20"/>
                <w:szCs w:val="20"/>
                <w:lang w:eastAsia="sk-SK"/>
              </w:rPr>
              <w:t xml:space="preserve"> Charadrius dubius</w:t>
            </w:r>
            <w:r w:rsidRPr="009E4B31">
              <w:rPr>
                <w:rFonts w:eastAsia="Times New Roman"/>
                <w:iCs/>
                <w:kern w:val="2"/>
                <w:sz w:val="20"/>
                <w:szCs w:val="20"/>
                <w:lang w:eastAsia="sk-SK"/>
              </w:rPr>
              <w:t xml:space="preserve">, </w:t>
            </w:r>
            <w:r w:rsidRPr="009E4B31">
              <w:rPr>
                <w:i/>
                <w:kern w:val="2"/>
                <w:sz w:val="20"/>
                <w:szCs w:val="20"/>
              </w:rPr>
              <w:t>Ciconia nigra</w:t>
            </w:r>
            <w:r w:rsidRPr="009E4B31">
              <w:rPr>
                <w:kern w:val="2"/>
                <w:sz w:val="20"/>
                <w:szCs w:val="20"/>
              </w:rPr>
              <w:t xml:space="preserve">, </w:t>
            </w:r>
            <w:r w:rsidRPr="009E4B31">
              <w:rPr>
                <w:i/>
                <w:kern w:val="2"/>
                <w:sz w:val="20"/>
                <w:szCs w:val="20"/>
              </w:rPr>
              <w:t>Alcedo atthis</w:t>
            </w:r>
            <w:r w:rsidRPr="009E4B31">
              <w:rPr>
                <w:kern w:val="2"/>
                <w:sz w:val="20"/>
                <w:szCs w:val="20"/>
              </w:rPr>
              <w:t>,</w:t>
            </w:r>
          </w:p>
          <w:p w14:paraId="405F0E0C" w14:textId="11EC1E1C" w:rsidR="009C515E" w:rsidRPr="009E4B31" w:rsidDel="005F398D" w:rsidRDefault="03658A89" w:rsidP="009E4B31">
            <w:pPr>
              <w:pStyle w:val="Default"/>
              <w:rPr>
                <w:i/>
                <w:iCs/>
                <w:sz w:val="20"/>
                <w:szCs w:val="20"/>
              </w:rPr>
            </w:pPr>
            <w:r w:rsidRPr="009E4B31">
              <w:rPr>
                <w:i/>
                <w:iCs/>
                <w:kern w:val="2"/>
                <w:sz w:val="20"/>
                <w:szCs w:val="20"/>
              </w:rPr>
              <w:t>Castor fiber, Lutra lutra</w:t>
            </w:r>
          </w:p>
        </w:tc>
        <w:tc>
          <w:tcPr>
            <w:tcW w:w="1558" w:type="dxa"/>
            <w:gridSpan w:val="2"/>
            <w:tcBorders>
              <w:top w:val="single" w:sz="4" w:space="0" w:color="auto"/>
              <w:left w:val="single" w:sz="4" w:space="0" w:color="auto"/>
              <w:bottom w:val="single" w:sz="4" w:space="0" w:color="auto"/>
              <w:right w:val="single" w:sz="4" w:space="0" w:color="auto"/>
            </w:tcBorders>
            <w:hideMark/>
          </w:tcPr>
          <w:p w14:paraId="19AAC019" w14:textId="1230C42F" w:rsidR="009C515E" w:rsidRPr="009E4B31" w:rsidRDefault="5691E998" w:rsidP="009E4B31">
            <w:pPr>
              <w:widowControl w:val="0"/>
              <w:autoSpaceDE w:val="0"/>
              <w:autoSpaceDN w:val="0"/>
              <w:adjustRightInd w:val="0"/>
              <w:jc w:val="center"/>
              <w:rPr>
                <w:color w:val="000000"/>
                <w:kern w:val="2"/>
                <w:sz w:val="20"/>
                <w:szCs w:val="20"/>
              </w:rPr>
            </w:pPr>
            <w:r w:rsidRPr="009E4B31">
              <w:rPr>
                <w:color w:val="000000"/>
                <w:kern w:val="2"/>
                <w:sz w:val="20"/>
                <w:szCs w:val="20"/>
              </w:rPr>
              <w:lastRenderedPageBreak/>
              <w:t>202</w:t>
            </w:r>
            <w:r w:rsidR="0B88FD27" w:rsidRPr="009E4B31">
              <w:rPr>
                <w:color w:val="000000"/>
                <w:kern w:val="2"/>
                <w:sz w:val="20"/>
                <w:szCs w:val="20"/>
              </w:rPr>
              <w:t>7</w:t>
            </w:r>
            <w:r w:rsidRPr="009E4B31">
              <w:rPr>
                <w:color w:val="000000"/>
                <w:kern w:val="2"/>
                <w:sz w:val="20"/>
                <w:szCs w:val="20"/>
              </w:rPr>
              <w:t xml:space="preserve"> – 203</w:t>
            </w:r>
            <w:r w:rsidR="7F53A994" w:rsidRPr="009E4B31">
              <w:rPr>
                <w:color w:val="000000"/>
                <w:kern w:val="2"/>
                <w:sz w:val="20"/>
                <w:szCs w:val="20"/>
              </w:rPr>
              <w:t>6</w:t>
            </w:r>
            <w:r w:rsidRPr="009E4B31" w:rsidDel="004161E9">
              <w:rPr>
                <w:color w:val="000000"/>
                <w:kern w:val="2"/>
                <w:sz w:val="20"/>
                <w:szCs w:val="20"/>
              </w:rPr>
              <w:t xml:space="preserve"> </w:t>
            </w:r>
            <w:r w:rsidRPr="009E4B31">
              <w:rPr>
                <w:color w:val="000000"/>
                <w:kern w:val="2"/>
                <w:sz w:val="20"/>
                <w:szCs w:val="20"/>
              </w:rPr>
              <w:t xml:space="preserve"> (podľa potreby)</w:t>
            </w:r>
          </w:p>
        </w:tc>
        <w:tc>
          <w:tcPr>
            <w:tcW w:w="1558" w:type="dxa"/>
            <w:gridSpan w:val="2"/>
            <w:tcBorders>
              <w:top w:val="single" w:sz="4" w:space="0" w:color="auto"/>
              <w:left w:val="single" w:sz="4" w:space="0" w:color="auto"/>
              <w:bottom w:val="single" w:sz="4" w:space="0" w:color="auto"/>
              <w:right w:val="single" w:sz="4" w:space="0" w:color="auto"/>
            </w:tcBorders>
            <w:hideMark/>
          </w:tcPr>
          <w:p w14:paraId="46983B79" w14:textId="17D5BA21" w:rsidR="009C515E" w:rsidRPr="009E4B31" w:rsidRDefault="009C515E" w:rsidP="009E4B31">
            <w:pPr>
              <w:widowControl w:val="0"/>
              <w:autoSpaceDE w:val="0"/>
              <w:autoSpaceDN w:val="0"/>
              <w:adjustRightInd w:val="0"/>
              <w:jc w:val="center"/>
              <w:rPr>
                <w:rStyle w:val="markedcontent"/>
              </w:rPr>
            </w:pPr>
            <w:r w:rsidRPr="009E4B31">
              <w:rPr>
                <w:color w:val="000000"/>
                <w:kern w:val="2"/>
                <w:sz w:val="20"/>
                <w:szCs w:val="20"/>
              </w:rPr>
              <w:t xml:space="preserve">Správa CHKO Horná Orava,  vlastník, </w:t>
            </w:r>
            <w:r w:rsidRPr="009E4B31">
              <w:rPr>
                <w:color w:val="000000"/>
                <w:kern w:val="2"/>
                <w:sz w:val="20"/>
                <w:szCs w:val="20"/>
              </w:rPr>
              <w:lastRenderedPageBreak/>
              <w:t>správca</w:t>
            </w:r>
            <w:r w:rsidR="008450AC" w:rsidRPr="009E4B31">
              <w:rPr>
                <w:color w:val="000000"/>
                <w:kern w:val="2"/>
                <w:sz w:val="20"/>
                <w:szCs w:val="20"/>
              </w:rPr>
              <w:t>, nájomca</w:t>
            </w:r>
          </w:p>
        </w:tc>
        <w:tc>
          <w:tcPr>
            <w:tcW w:w="1559" w:type="dxa"/>
            <w:gridSpan w:val="2"/>
            <w:tcBorders>
              <w:top w:val="single" w:sz="4" w:space="0" w:color="auto"/>
              <w:left w:val="single" w:sz="4" w:space="0" w:color="auto"/>
              <w:bottom w:val="single" w:sz="4" w:space="0" w:color="auto"/>
              <w:right w:val="single" w:sz="4" w:space="0" w:color="auto"/>
            </w:tcBorders>
            <w:hideMark/>
          </w:tcPr>
          <w:p w14:paraId="592E7A3B" w14:textId="77777777" w:rsidR="009C515E" w:rsidRPr="009E4B31" w:rsidRDefault="009C515E" w:rsidP="009E4B31">
            <w:pPr>
              <w:widowControl w:val="0"/>
              <w:autoSpaceDE w:val="0"/>
              <w:autoSpaceDN w:val="0"/>
              <w:adjustRightInd w:val="0"/>
              <w:jc w:val="center"/>
              <w:rPr>
                <w:rStyle w:val="markedcontent"/>
                <w:kern w:val="2"/>
                <w:sz w:val="20"/>
                <w:szCs w:val="20"/>
              </w:rPr>
            </w:pPr>
            <w:r w:rsidRPr="009E4B31">
              <w:rPr>
                <w:kern w:val="2"/>
                <w:sz w:val="20"/>
                <w:szCs w:val="20"/>
              </w:rPr>
              <w:lastRenderedPageBreak/>
              <w:t xml:space="preserve">Bez dodatočných plánovaných </w:t>
            </w:r>
            <w:r w:rsidRPr="009E4B31">
              <w:rPr>
                <w:kern w:val="2"/>
                <w:sz w:val="20"/>
                <w:szCs w:val="20"/>
              </w:rPr>
              <w:lastRenderedPageBreak/>
              <w:t>nákladov</w:t>
            </w:r>
          </w:p>
        </w:tc>
        <w:tc>
          <w:tcPr>
            <w:tcW w:w="1140" w:type="dxa"/>
            <w:gridSpan w:val="2"/>
            <w:tcBorders>
              <w:top w:val="single" w:sz="4" w:space="0" w:color="auto"/>
              <w:left w:val="single" w:sz="4" w:space="0" w:color="auto"/>
              <w:bottom w:val="single" w:sz="4" w:space="0" w:color="auto"/>
              <w:right w:val="single" w:sz="4" w:space="0" w:color="auto"/>
            </w:tcBorders>
            <w:hideMark/>
          </w:tcPr>
          <w:p w14:paraId="67140B23" w14:textId="77777777" w:rsidR="009C515E" w:rsidRPr="009E4B31" w:rsidRDefault="049F6AD7" w:rsidP="009E4B31">
            <w:pPr>
              <w:widowControl w:val="0"/>
              <w:autoSpaceDE w:val="0"/>
              <w:autoSpaceDN w:val="0"/>
              <w:adjustRightInd w:val="0"/>
              <w:rPr>
                <w:color w:val="000000"/>
                <w:kern w:val="2"/>
                <w:sz w:val="20"/>
                <w:szCs w:val="20"/>
              </w:rPr>
            </w:pPr>
            <w:r w:rsidRPr="009E4B31">
              <w:rPr>
                <w:color w:val="000000"/>
                <w:kern w:val="2"/>
                <w:sz w:val="20"/>
                <w:szCs w:val="20"/>
              </w:rPr>
              <w:lastRenderedPageBreak/>
              <w:t>N5</w:t>
            </w:r>
          </w:p>
          <w:p w14:paraId="06FC3887" w14:textId="77777777" w:rsidR="009C515E" w:rsidRPr="009E4B31" w:rsidRDefault="009C515E" w:rsidP="009E4B31">
            <w:pPr>
              <w:widowControl w:val="0"/>
              <w:autoSpaceDE w:val="0"/>
              <w:autoSpaceDN w:val="0"/>
              <w:adjustRightInd w:val="0"/>
              <w:rPr>
                <w:color w:val="000000"/>
              </w:rPr>
            </w:pPr>
          </w:p>
        </w:tc>
      </w:tr>
      <w:tr w:rsidR="009C515E" w:rsidRPr="009E4B31" w14:paraId="5EC9FF87" w14:textId="77777777" w:rsidTr="00483C52">
        <w:trPr>
          <w:gridAfter w:val="1"/>
          <w:wAfter w:w="28" w:type="dxa"/>
          <w:trHeight w:val="715"/>
        </w:trPr>
        <w:tc>
          <w:tcPr>
            <w:tcW w:w="1271" w:type="dxa"/>
            <w:tcBorders>
              <w:top w:val="single" w:sz="4" w:space="0" w:color="auto"/>
              <w:left w:val="single" w:sz="4" w:space="0" w:color="auto"/>
              <w:bottom w:val="single" w:sz="4" w:space="0" w:color="auto"/>
              <w:right w:val="single" w:sz="4" w:space="0" w:color="auto"/>
            </w:tcBorders>
            <w:hideMark/>
          </w:tcPr>
          <w:p w14:paraId="511EE142" w14:textId="77777777" w:rsidR="009C515E" w:rsidRPr="009E4B31" w:rsidRDefault="009C515E" w:rsidP="009E4B31">
            <w:pPr>
              <w:widowControl w:val="0"/>
              <w:autoSpaceDE w:val="0"/>
              <w:autoSpaceDN w:val="0"/>
              <w:adjustRightInd w:val="0"/>
              <w:rPr>
                <w:color w:val="000000"/>
                <w:kern w:val="2"/>
                <w:sz w:val="20"/>
                <w:szCs w:val="20"/>
              </w:rPr>
            </w:pPr>
            <w:r w:rsidRPr="009E4B31">
              <w:rPr>
                <w:color w:val="000000"/>
                <w:kern w:val="2"/>
                <w:sz w:val="20"/>
                <w:szCs w:val="20"/>
              </w:rPr>
              <w:lastRenderedPageBreak/>
              <w:t>2.3.1.2.</w:t>
            </w:r>
          </w:p>
        </w:tc>
        <w:tc>
          <w:tcPr>
            <w:tcW w:w="2692" w:type="dxa"/>
            <w:tcBorders>
              <w:top w:val="single" w:sz="4" w:space="0" w:color="auto"/>
              <w:left w:val="single" w:sz="4" w:space="0" w:color="auto"/>
              <w:bottom w:val="single" w:sz="4" w:space="0" w:color="auto"/>
              <w:right w:val="single" w:sz="4" w:space="0" w:color="auto"/>
            </w:tcBorders>
            <w:hideMark/>
          </w:tcPr>
          <w:p w14:paraId="28B47A98" w14:textId="4AC50CE0" w:rsidR="009C515E" w:rsidRPr="009E4B31" w:rsidRDefault="1BD51636" w:rsidP="009E4B31">
            <w:pPr>
              <w:widowControl w:val="0"/>
              <w:jc w:val="left"/>
              <w:rPr>
                <w:rStyle w:val="markedcontent"/>
                <w:sz w:val="20"/>
                <w:szCs w:val="20"/>
              </w:rPr>
            </w:pPr>
            <w:r w:rsidRPr="009E4B31">
              <w:rPr>
                <w:rStyle w:val="markedcontent"/>
                <w:kern w:val="2"/>
                <w:sz w:val="20"/>
                <w:szCs w:val="20"/>
              </w:rPr>
              <w:t>Pri obhospodarovaní lesných</w:t>
            </w:r>
            <w:r w:rsidRPr="009E4B31">
              <w:rPr>
                <w:kern w:val="2"/>
                <w:sz w:val="20"/>
                <w:szCs w:val="20"/>
              </w:rPr>
              <w:t xml:space="preserve"> </w:t>
            </w:r>
            <w:r w:rsidRPr="009E4B31">
              <w:rPr>
                <w:rStyle w:val="markedcontent"/>
                <w:kern w:val="2"/>
                <w:sz w:val="20"/>
                <w:szCs w:val="20"/>
              </w:rPr>
              <w:t>a poľnohospodárskych pozemko</w:t>
            </w:r>
            <w:r w:rsidR="13C239C8" w:rsidRPr="009E4B31">
              <w:rPr>
                <w:rStyle w:val="markedcontent"/>
                <w:sz w:val="20"/>
                <w:szCs w:val="20"/>
              </w:rPr>
              <w:t>ch</w:t>
            </w:r>
            <w:r w:rsidRPr="009E4B31">
              <w:rPr>
                <w:rStyle w:val="markedcontent"/>
                <w:kern w:val="2"/>
                <w:sz w:val="20"/>
                <w:szCs w:val="20"/>
              </w:rPr>
              <w:t xml:space="preserve"> zamedziť zasahovaniu (napr. približovanie dreva,</w:t>
            </w:r>
            <w:r w:rsidRPr="009E4B31">
              <w:rPr>
                <w:kern w:val="2"/>
                <w:sz w:val="20"/>
                <w:szCs w:val="20"/>
              </w:rPr>
              <w:t xml:space="preserve"> </w:t>
            </w:r>
            <w:r w:rsidRPr="009E4B31">
              <w:rPr>
                <w:rStyle w:val="markedcontent"/>
                <w:kern w:val="2"/>
                <w:sz w:val="20"/>
                <w:szCs w:val="20"/>
              </w:rPr>
              <w:t>vchádzanie technikou) do</w:t>
            </w:r>
            <w:r w:rsidRPr="009E4B31">
              <w:rPr>
                <w:kern w:val="2"/>
                <w:sz w:val="20"/>
                <w:szCs w:val="20"/>
              </w:rPr>
              <w:t xml:space="preserve"> </w:t>
            </w:r>
            <w:r w:rsidRPr="009E4B31">
              <w:rPr>
                <w:rStyle w:val="markedcontent"/>
                <w:kern w:val="2"/>
                <w:sz w:val="20"/>
                <w:szCs w:val="20"/>
              </w:rPr>
              <w:t>dotknutých vodných tokov</w:t>
            </w:r>
            <w:r w:rsidR="26B3A939" w:rsidRPr="009E4B31">
              <w:rPr>
                <w:rStyle w:val="markedcontent"/>
                <w:kern w:val="2"/>
                <w:sz w:val="20"/>
                <w:szCs w:val="20"/>
              </w:rPr>
              <w:t xml:space="preserve"> (okrem prechádzania techniky dohodnutými brodmi)</w:t>
            </w:r>
          </w:p>
        </w:tc>
        <w:tc>
          <w:tcPr>
            <w:tcW w:w="4251" w:type="dxa"/>
            <w:gridSpan w:val="2"/>
            <w:tcBorders>
              <w:top w:val="single" w:sz="4" w:space="0" w:color="auto"/>
              <w:left w:val="single" w:sz="4" w:space="0" w:color="auto"/>
              <w:bottom w:val="single" w:sz="4" w:space="0" w:color="auto"/>
              <w:right w:val="single" w:sz="4" w:space="0" w:color="auto"/>
            </w:tcBorders>
          </w:tcPr>
          <w:p w14:paraId="76510A4C" w14:textId="5A5C9167" w:rsidR="009C515E" w:rsidRPr="009E4B31" w:rsidRDefault="37EBCC93" w:rsidP="009E4B31">
            <w:pPr>
              <w:widowControl w:val="0"/>
              <w:autoSpaceDE w:val="0"/>
              <w:autoSpaceDN w:val="0"/>
              <w:adjustRightInd w:val="0"/>
              <w:jc w:val="left"/>
              <w:rPr>
                <w:i/>
                <w:iCs/>
                <w:color w:val="000000"/>
                <w:kern w:val="2"/>
                <w:sz w:val="20"/>
                <w:szCs w:val="20"/>
              </w:rPr>
            </w:pPr>
            <w:r w:rsidRPr="009E4B31">
              <w:rPr>
                <w:rStyle w:val="markedcontent"/>
                <w:kern w:val="2"/>
                <w:sz w:val="20"/>
                <w:szCs w:val="20"/>
              </w:rPr>
              <w:t xml:space="preserve">Korytá tokov a predmetné biotopy </w:t>
            </w:r>
            <w:r w:rsidRPr="009E4B31">
              <w:rPr>
                <w:color w:val="000000"/>
                <w:kern w:val="2"/>
                <w:sz w:val="20"/>
                <w:szCs w:val="20"/>
              </w:rPr>
              <w:t>Br</w:t>
            </w:r>
            <w:r w:rsidR="2A6D6427" w:rsidRPr="009E4B31">
              <w:rPr>
                <w:color w:val="000000"/>
                <w:kern w:val="2"/>
                <w:sz w:val="20"/>
                <w:szCs w:val="20"/>
              </w:rPr>
              <w:t xml:space="preserve"> </w:t>
            </w:r>
            <w:r w:rsidRPr="009E4B31">
              <w:rPr>
                <w:color w:val="000000"/>
                <w:kern w:val="2"/>
                <w:sz w:val="20"/>
                <w:szCs w:val="20"/>
              </w:rPr>
              <w:t xml:space="preserve">6, </w:t>
            </w:r>
            <w:r w:rsidRPr="009E4B31">
              <w:rPr>
                <w:color w:val="000000" w:themeColor="text1"/>
                <w:sz w:val="20"/>
                <w:szCs w:val="20"/>
              </w:rPr>
              <w:t>Kr</w:t>
            </w:r>
            <w:r w:rsidR="65CD1EC9" w:rsidRPr="009E4B31">
              <w:rPr>
                <w:color w:val="000000"/>
                <w:kern w:val="2"/>
                <w:sz w:val="20"/>
                <w:szCs w:val="20"/>
              </w:rPr>
              <w:t xml:space="preserve"> </w:t>
            </w:r>
            <w:r w:rsidRPr="009E4B31">
              <w:rPr>
                <w:color w:val="000000"/>
                <w:kern w:val="2"/>
                <w:sz w:val="20"/>
                <w:szCs w:val="20"/>
              </w:rPr>
              <w:t xml:space="preserve">8, </w:t>
            </w:r>
            <w:r w:rsidRPr="009E4B31">
              <w:rPr>
                <w:color w:val="000000" w:themeColor="text1"/>
                <w:sz w:val="20"/>
                <w:szCs w:val="20"/>
              </w:rPr>
              <w:t>Kr</w:t>
            </w:r>
            <w:r w:rsidR="543C129E" w:rsidRPr="009E4B31">
              <w:rPr>
                <w:color w:val="000000"/>
                <w:kern w:val="2"/>
                <w:sz w:val="20"/>
                <w:szCs w:val="20"/>
              </w:rPr>
              <w:t xml:space="preserve"> </w:t>
            </w:r>
            <w:r w:rsidRPr="009E4B31">
              <w:rPr>
                <w:color w:val="000000"/>
                <w:kern w:val="2"/>
                <w:sz w:val="20"/>
                <w:szCs w:val="20"/>
              </w:rPr>
              <w:t xml:space="preserve">9, </w:t>
            </w:r>
            <w:r w:rsidRPr="009E4B31">
              <w:rPr>
                <w:color w:val="000000" w:themeColor="text1"/>
                <w:sz w:val="20"/>
                <w:szCs w:val="20"/>
              </w:rPr>
              <w:t>Ls</w:t>
            </w:r>
            <w:r w:rsidR="3EB9474F" w:rsidRPr="009E4B31">
              <w:rPr>
                <w:color w:val="000000"/>
                <w:kern w:val="2"/>
                <w:sz w:val="20"/>
                <w:szCs w:val="20"/>
              </w:rPr>
              <w:t xml:space="preserve"> </w:t>
            </w:r>
            <w:r w:rsidRPr="009E4B31">
              <w:rPr>
                <w:color w:val="000000"/>
                <w:kern w:val="2"/>
                <w:sz w:val="20"/>
                <w:szCs w:val="20"/>
              </w:rPr>
              <w:t>1.4</w:t>
            </w:r>
            <w:r w:rsidR="589E60BD" w:rsidRPr="009E4B31">
              <w:rPr>
                <w:color w:val="000000"/>
                <w:kern w:val="2"/>
                <w:sz w:val="20"/>
                <w:szCs w:val="20"/>
              </w:rPr>
              <w:t xml:space="preserve"> </w:t>
            </w:r>
            <w:r w:rsidRPr="009E4B31">
              <w:rPr>
                <w:rStyle w:val="markedcontent"/>
                <w:kern w:val="2"/>
                <w:sz w:val="20"/>
                <w:szCs w:val="20"/>
              </w:rPr>
              <w:t>sa mechanicky nenarušujú</w:t>
            </w:r>
            <w:r w:rsidR="009C515E" w:rsidRPr="009E4B31">
              <w:rPr>
                <w:kern w:val="2"/>
                <w:sz w:val="20"/>
                <w:szCs w:val="20"/>
              </w:rPr>
              <w:br/>
            </w:r>
            <w:r w:rsidRPr="009E4B31">
              <w:rPr>
                <w:rStyle w:val="markedcontent"/>
                <w:kern w:val="2"/>
                <w:sz w:val="20"/>
                <w:szCs w:val="20"/>
              </w:rPr>
              <w:t>(prechádzaním mechanizmov</w:t>
            </w:r>
            <w:r w:rsidR="00B905F0" w:rsidRPr="009E4B31">
              <w:rPr>
                <w:rStyle w:val="markedcontent"/>
                <w:kern w:val="2"/>
                <w:sz w:val="20"/>
                <w:szCs w:val="20"/>
              </w:rPr>
              <w:t xml:space="preserve"> </w:t>
            </w:r>
            <w:r w:rsidRPr="009E4B31">
              <w:rPr>
                <w:rStyle w:val="markedcontent"/>
                <w:kern w:val="2"/>
                <w:sz w:val="20"/>
                <w:szCs w:val="20"/>
              </w:rPr>
              <w:t>alebo pri prípadnom vyťahovaní</w:t>
            </w:r>
            <w:r w:rsidR="00B905F0" w:rsidRPr="009E4B31">
              <w:rPr>
                <w:rStyle w:val="markedcontent"/>
                <w:kern w:val="2"/>
                <w:sz w:val="20"/>
                <w:szCs w:val="20"/>
              </w:rPr>
              <w:t xml:space="preserve"> </w:t>
            </w:r>
            <w:r w:rsidRPr="009E4B31">
              <w:rPr>
                <w:rStyle w:val="markedcontent"/>
                <w:kern w:val="2"/>
                <w:sz w:val="20"/>
                <w:szCs w:val="20"/>
              </w:rPr>
              <w:t>dreva); udržaný alebo zlepšený</w:t>
            </w:r>
            <w:r w:rsidR="009C515E" w:rsidRPr="009E4B31">
              <w:rPr>
                <w:kern w:val="2"/>
                <w:sz w:val="20"/>
                <w:szCs w:val="20"/>
              </w:rPr>
              <w:br/>
            </w:r>
            <w:r w:rsidRPr="009E4B31">
              <w:rPr>
                <w:rStyle w:val="markedcontent"/>
                <w:kern w:val="2"/>
                <w:sz w:val="20"/>
                <w:szCs w:val="20"/>
              </w:rPr>
              <w:t xml:space="preserve">stav biotopu druhov </w:t>
            </w:r>
            <w:r w:rsidRPr="009E4B31">
              <w:rPr>
                <w:i/>
                <w:iCs/>
                <w:color w:val="000000"/>
                <w:kern w:val="2"/>
                <w:sz w:val="20"/>
                <w:szCs w:val="20"/>
              </w:rPr>
              <w:t>Tozzia</w:t>
            </w:r>
            <w:r w:rsidRPr="009E4B31">
              <w:rPr>
                <w:i/>
                <w:color w:val="000000" w:themeColor="text1"/>
                <w:sz w:val="20"/>
                <w:szCs w:val="20"/>
              </w:rPr>
              <w:t xml:space="preserve"> carpat</w:t>
            </w:r>
            <w:r w:rsidR="00B905F0" w:rsidRPr="009E4B31">
              <w:rPr>
                <w:i/>
                <w:iCs/>
                <w:color w:val="000000"/>
                <w:kern w:val="2"/>
                <w:sz w:val="20"/>
                <w:szCs w:val="20"/>
              </w:rPr>
              <w:t>h</w:t>
            </w:r>
            <w:r w:rsidRPr="009E4B31">
              <w:rPr>
                <w:i/>
                <w:iCs/>
                <w:color w:val="000000"/>
                <w:kern w:val="2"/>
                <w:sz w:val="20"/>
                <w:szCs w:val="20"/>
              </w:rPr>
              <w:t>ica</w:t>
            </w:r>
            <w:r w:rsidRPr="009E4B31">
              <w:rPr>
                <w:i/>
                <w:iCs/>
                <w:color w:val="000000" w:themeColor="text1"/>
                <w:sz w:val="20"/>
                <w:szCs w:val="20"/>
              </w:rPr>
              <w:t>,</w:t>
            </w:r>
            <w:r w:rsidR="00B905F0" w:rsidRPr="009E4B31">
              <w:rPr>
                <w:i/>
                <w:iCs/>
                <w:color w:val="000000" w:themeColor="text1"/>
                <w:sz w:val="20"/>
                <w:szCs w:val="20"/>
              </w:rPr>
              <w:t xml:space="preserve"> </w:t>
            </w:r>
            <w:r w:rsidR="1997FE5C" w:rsidRPr="009E4B31">
              <w:rPr>
                <w:i/>
                <w:iCs/>
                <w:color w:val="000000"/>
                <w:kern w:val="2"/>
                <w:sz w:val="20"/>
                <w:szCs w:val="20"/>
              </w:rPr>
              <w:t>Cottus</w:t>
            </w:r>
            <w:r w:rsidR="1997FE5C" w:rsidRPr="009E4B31">
              <w:rPr>
                <w:i/>
                <w:color w:val="000000" w:themeColor="text1"/>
                <w:sz w:val="20"/>
                <w:szCs w:val="20"/>
              </w:rPr>
              <w:t xml:space="preserve"> gobio</w:t>
            </w:r>
          </w:p>
          <w:p w14:paraId="1E04F914" w14:textId="77777777" w:rsidR="009C515E" w:rsidRPr="009E4B31" w:rsidRDefault="009C515E" w:rsidP="009E4B31">
            <w:pPr>
              <w:pStyle w:val="Textpoznmkypodiarou"/>
              <w:jc w:val="left"/>
              <w:rPr>
                <w:i/>
                <w:color w:val="000000"/>
                <w:kern w:val="2"/>
                <w:lang w:val="sk-SK" w:eastAsia="en-US"/>
              </w:rPr>
            </w:pPr>
          </w:p>
          <w:p w14:paraId="3FD4244C" w14:textId="77777777" w:rsidR="009C515E" w:rsidRPr="009E4B31" w:rsidRDefault="009C515E" w:rsidP="009E4B31">
            <w:pPr>
              <w:pStyle w:val="Textpoznmkypodiarou"/>
              <w:jc w:val="left"/>
              <w:rPr>
                <w:i/>
                <w:color w:val="000000"/>
                <w:kern w:val="2"/>
                <w:lang w:val="sk-SK" w:eastAsia="en-US"/>
              </w:rPr>
            </w:pPr>
            <w:r w:rsidRPr="009E4B31">
              <w:rPr>
                <w:i/>
                <w:color w:val="000000"/>
                <w:kern w:val="2"/>
                <w:lang w:val="sk-SK" w:eastAsia="en-US"/>
              </w:rPr>
              <w:t>Rana temporaria, Salamandra salamandra</w:t>
            </w:r>
          </w:p>
          <w:p w14:paraId="48813BA5" w14:textId="77777777" w:rsidR="009C515E" w:rsidRPr="009E4B31" w:rsidRDefault="009C515E" w:rsidP="009E4B31">
            <w:pPr>
              <w:pStyle w:val="Textpoznmkypodiarou"/>
              <w:jc w:val="left"/>
              <w:rPr>
                <w:i/>
                <w:color w:val="000000"/>
                <w:kern w:val="2"/>
                <w:lang w:val="sk-SK" w:eastAsia="en-US"/>
              </w:rPr>
            </w:pPr>
          </w:p>
          <w:p w14:paraId="20DA0016" w14:textId="77777777" w:rsidR="009C515E" w:rsidRPr="009E4B31" w:rsidRDefault="009C515E" w:rsidP="00022DE9">
            <w:pPr>
              <w:widowControl w:val="0"/>
              <w:autoSpaceDE w:val="0"/>
              <w:autoSpaceDN w:val="0"/>
              <w:adjustRightInd w:val="0"/>
              <w:spacing w:after="0"/>
              <w:jc w:val="left"/>
              <w:rPr>
                <w:iCs/>
                <w:color w:val="000000"/>
                <w:kern w:val="2"/>
                <w:sz w:val="20"/>
                <w:szCs w:val="20"/>
              </w:rPr>
            </w:pPr>
            <w:r w:rsidRPr="009E4B31">
              <w:rPr>
                <w:i/>
                <w:color w:val="000000"/>
                <w:kern w:val="2"/>
                <w:sz w:val="20"/>
                <w:szCs w:val="20"/>
              </w:rPr>
              <w:t>Lutra lutra</w:t>
            </w:r>
          </w:p>
        </w:tc>
        <w:tc>
          <w:tcPr>
            <w:tcW w:w="1558" w:type="dxa"/>
            <w:gridSpan w:val="2"/>
            <w:tcBorders>
              <w:top w:val="single" w:sz="4" w:space="0" w:color="auto"/>
              <w:left w:val="single" w:sz="4" w:space="0" w:color="auto"/>
              <w:bottom w:val="single" w:sz="4" w:space="0" w:color="auto"/>
              <w:right w:val="single" w:sz="4" w:space="0" w:color="auto"/>
            </w:tcBorders>
            <w:hideMark/>
          </w:tcPr>
          <w:p w14:paraId="664208FB" w14:textId="36ECD039" w:rsidR="009C515E" w:rsidRPr="009E4B31" w:rsidRDefault="5691E998" w:rsidP="009E4B31">
            <w:pPr>
              <w:widowControl w:val="0"/>
              <w:autoSpaceDE w:val="0"/>
              <w:autoSpaceDN w:val="0"/>
              <w:adjustRightInd w:val="0"/>
              <w:jc w:val="center"/>
              <w:rPr>
                <w:color w:val="000000"/>
                <w:kern w:val="2"/>
                <w:sz w:val="20"/>
                <w:szCs w:val="20"/>
              </w:rPr>
            </w:pPr>
            <w:r w:rsidRPr="009E4B31">
              <w:rPr>
                <w:color w:val="000000"/>
                <w:kern w:val="2"/>
                <w:sz w:val="20"/>
                <w:szCs w:val="20"/>
              </w:rPr>
              <w:t>202</w:t>
            </w:r>
            <w:r w:rsidR="38364E56" w:rsidRPr="009E4B31">
              <w:rPr>
                <w:color w:val="000000"/>
                <w:kern w:val="2"/>
                <w:sz w:val="20"/>
                <w:szCs w:val="20"/>
              </w:rPr>
              <w:t>7</w:t>
            </w:r>
            <w:r w:rsidRPr="009E4B31">
              <w:rPr>
                <w:color w:val="000000"/>
                <w:kern w:val="2"/>
                <w:sz w:val="20"/>
                <w:szCs w:val="20"/>
              </w:rPr>
              <w:t xml:space="preserve"> – 203</w:t>
            </w:r>
            <w:r w:rsidR="1375DB86" w:rsidRPr="009E4B31">
              <w:rPr>
                <w:color w:val="000000"/>
                <w:kern w:val="2"/>
                <w:sz w:val="20"/>
                <w:szCs w:val="20"/>
              </w:rPr>
              <w:t>6</w:t>
            </w:r>
            <w:r w:rsidRPr="009E4B31" w:rsidDel="004161E9">
              <w:rPr>
                <w:color w:val="000000"/>
                <w:kern w:val="2"/>
                <w:sz w:val="20"/>
                <w:szCs w:val="20"/>
              </w:rPr>
              <w:t xml:space="preserve"> </w:t>
            </w:r>
            <w:r w:rsidRPr="009E4B31">
              <w:rPr>
                <w:color w:val="000000"/>
                <w:kern w:val="2"/>
                <w:sz w:val="20"/>
                <w:szCs w:val="20"/>
              </w:rPr>
              <w:t>(každoročne)</w:t>
            </w:r>
          </w:p>
        </w:tc>
        <w:tc>
          <w:tcPr>
            <w:tcW w:w="1558" w:type="dxa"/>
            <w:gridSpan w:val="2"/>
            <w:tcBorders>
              <w:top w:val="single" w:sz="4" w:space="0" w:color="auto"/>
              <w:left w:val="single" w:sz="4" w:space="0" w:color="auto"/>
              <w:bottom w:val="single" w:sz="4" w:space="0" w:color="auto"/>
              <w:right w:val="single" w:sz="4" w:space="0" w:color="auto"/>
            </w:tcBorders>
            <w:hideMark/>
          </w:tcPr>
          <w:p w14:paraId="0E5F7FD8" w14:textId="7B065D1C" w:rsidR="009C515E" w:rsidRPr="009E4B31" w:rsidRDefault="008450AC" w:rsidP="009E4B31">
            <w:pPr>
              <w:widowControl w:val="0"/>
              <w:autoSpaceDE w:val="0"/>
              <w:autoSpaceDN w:val="0"/>
              <w:adjustRightInd w:val="0"/>
              <w:jc w:val="center"/>
              <w:rPr>
                <w:color w:val="000000"/>
                <w:kern w:val="2"/>
                <w:sz w:val="20"/>
                <w:szCs w:val="20"/>
              </w:rPr>
            </w:pPr>
            <w:r w:rsidRPr="009E4B31">
              <w:rPr>
                <w:color w:val="000000"/>
                <w:kern w:val="2"/>
                <w:sz w:val="20"/>
                <w:szCs w:val="20"/>
              </w:rPr>
              <w:t>V</w:t>
            </w:r>
            <w:r w:rsidR="009C515E" w:rsidRPr="009E4B31">
              <w:rPr>
                <w:color w:val="000000"/>
                <w:kern w:val="2"/>
                <w:sz w:val="20"/>
                <w:szCs w:val="20"/>
              </w:rPr>
              <w:t>lastník</w:t>
            </w:r>
            <w:r w:rsidRPr="009E4B31">
              <w:rPr>
                <w:color w:val="000000"/>
                <w:kern w:val="2"/>
                <w:sz w:val="20"/>
                <w:szCs w:val="20"/>
              </w:rPr>
              <w:t>, správca, nájomca</w:t>
            </w:r>
          </w:p>
        </w:tc>
        <w:tc>
          <w:tcPr>
            <w:tcW w:w="1559" w:type="dxa"/>
            <w:gridSpan w:val="2"/>
            <w:tcBorders>
              <w:top w:val="single" w:sz="4" w:space="0" w:color="auto"/>
              <w:left w:val="single" w:sz="4" w:space="0" w:color="auto"/>
              <w:bottom w:val="single" w:sz="4" w:space="0" w:color="auto"/>
              <w:right w:val="single" w:sz="4" w:space="0" w:color="auto"/>
            </w:tcBorders>
            <w:hideMark/>
          </w:tcPr>
          <w:p w14:paraId="00B84236" w14:textId="77777777" w:rsidR="009C515E" w:rsidRPr="009E4B31" w:rsidRDefault="009C515E" w:rsidP="009E4B31">
            <w:pPr>
              <w:widowControl w:val="0"/>
              <w:autoSpaceDE w:val="0"/>
              <w:autoSpaceDN w:val="0"/>
              <w:adjustRightInd w:val="0"/>
              <w:jc w:val="center"/>
              <w:rPr>
                <w:color w:val="000000"/>
                <w:kern w:val="2"/>
                <w:sz w:val="20"/>
                <w:szCs w:val="20"/>
              </w:rPr>
            </w:pPr>
            <w:r w:rsidRPr="009E4B31">
              <w:rPr>
                <w:kern w:val="2"/>
                <w:sz w:val="20"/>
                <w:szCs w:val="20"/>
              </w:rPr>
              <w:t>Bez dodatočných plánovaných nákladov</w:t>
            </w:r>
          </w:p>
        </w:tc>
        <w:tc>
          <w:tcPr>
            <w:tcW w:w="1140" w:type="dxa"/>
            <w:gridSpan w:val="2"/>
            <w:tcBorders>
              <w:top w:val="single" w:sz="4" w:space="0" w:color="auto"/>
              <w:left w:val="single" w:sz="4" w:space="0" w:color="auto"/>
              <w:bottom w:val="single" w:sz="4" w:space="0" w:color="auto"/>
              <w:right w:val="single" w:sz="4" w:space="0" w:color="auto"/>
            </w:tcBorders>
            <w:hideMark/>
          </w:tcPr>
          <w:p w14:paraId="37D0C2B2" w14:textId="1F6A5C77" w:rsidR="009C515E" w:rsidRPr="009E4B31" w:rsidRDefault="19F555AD" w:rsidP="009E4B31">
            <w:pPr>
              <w:widowControl w:val="0"/>
            </w:pPr>
            <w:r w:rsidRPr="009E4B31">
              <w:rPr>
                <w:color w:val="000000" w:themeColor="text1"/>
                <w:sz w:val="20"/>
                <w:szCs w:val="20"/>
              </w:rPr>
              <w:t>všetky</w:t>
            </w:r>
          </w:p>
        </w:tc>
      </w:tr>
      <w:tr w:rsidR="009C515E" w:rsidRPr="009E4B31" w14:paraId="67019B6A" w14:textId="77777777" w:rsidTr="00483C52">
        <w:trPr>
          <w:gridAfter w:val="1"/>
          <w:wAfter w:w="28" w:type="dxa"/>
          <w:trHeight w:val="715"/>
        </w:trPr>
        <w:tc>
          <w:tcPr>
            <w:tcW w:w="1271" w:type="dxa"/>
            <w:tcBorders>
              <w:top w:val="single" w:sz="4" w:space="0" w:color="auto"/>
              <w:left w:val="single" w:sz="4" w:space="0" w:color="auto"/>
              <w:bottom w:val="single" w:sz="4" w:space="0" w:color="auto"/>
              <w:right w:val="single" w:sz="4" w:space="0" w:color="auto"/>
            </w:tcBorders>
          </w:tcPr>
          <w:p w14:paraId="065CD3AF" w14:textId="77777777" w:rsidR="009C515E" w:rsidRPr="009E4B31" w:rsidRDefault="009C515E" w:rsidP="009E4B31">
            <w:pPr>
              <w:widowControl w:val="0"/>
              <w:autoSpaceDE w:val="0"/>
              <w:autoSpaceDN w:val="0"/>
              <w:adjustRightInd w:val="0"/>
              <w:rPr>
                <w:color w:val="000000"/>
                <w:kern w:val="2"/>
                <w:sz w:val="20"/>
                <w:szCs w:val="20"/>
              </w:rPr>
            </w:pPr>
            <w:r w:rsidRPr="009E4B31">
              <w:rPr>
                <w:color w:val="000000"/>
                <w:kern w:val="2"/>
                <w:sz w:val="20"/>
                <w:szCs w:val="20"/>
              </w:rPr>
              <w:t>2.3.1.3</w:t>
            </w:r>
          </w:p>
        </w:tc>
        <w:tc>
          <w:tcPr>
            <w:tcW w:w="2692" w:type="dxa"/>
            <w:tcBorders>
              <w:top w:val="single" w:sz="4" w:space="0" w:color="auto"/>
              <w:left w:val="single" w:sz="4" w:space="0" w:color="auto"/>
              <w:bottom w:val="single" w:sz="4" w:space="0" w:color="auto"/>
              <w:right w:val="single" w:sz="4" w:space="0" w:color="auto"/>
            </w:tcBorders>
          </w:tcPr>
          <w:p w14:paraId="32319ACB" w14:textId="23DD6E54" w:rsidR="009C515E" w:rsidRPr="009E4B31" w:rsidRDefault="30B14C3F" w:rsidP="009E4B31">
            <w:pPr>
              <w:widowControl w:val="0"/>
              <w:autoSpaceDE w:val="0"/>
              <w:autoSpaceDN w:val="0"/>
              <w:adjustRightInd w:val="0"/>
              <w:spacing w:after="0"/>
              <w:jc w:val="left"/>
              <w:rPr>
                <w:rStyle w:val="markedcontent"/>
                <w:kern w:val="2"/>
                <w:sz w:val="20"/>
                <w:szCs w:val="20"/>
              </w:rPr>
            </w:pPr>
            <w:r w:rsidRPr="009E4B31">
              <w:rPr>
                <w:rStyle w:val="markedcontent"/>
                <w:kern w:val="2"/>
                <w:sz w:val="20"/>
                <w:szCs w:val="20"/>
              </w:rPr>
              <w:t>Zlepš</w:t>
            </w:r>
            <w:r w:rsidR="3340FA06" w:rsidRPr="009E4B31">
              <w:rPr>
                <w:rStyle w:val="markedcontent"/>
                <w:kern w:val="2"/>
                <w:sz w:val="20"/>
                <w:szCs w:val="20"/>
              </w:rPr>
              <w:t xml:space="preserve">iť </w:t>
            </w:r>
            <w:r w:rsidRPr="009E4B31">
              <w:rPr>
                <w:rStyle w:val="markedcontent"/>
                <w:kern w:val="2"/>
                <w:sz w:val="20"/>
                <w:szCs w:val="20"/>
              </w:rPr>
              <w:t>kvalit</w:t>
            </w:r>
            <w:r w:rsidR="3340FA06" w:rsidRPr="009E4B31">
              <w:rPr>
                <w:rStyle w:val="markedcontent"/>
                <w:kern w:val="2"/>
                <w:sz w:val="20"/>
                <w:szCs w:val="20"/>
              </w:rPr>
              <w:t>u</w:t>
            </w:r>
            <w:r w:rsidRPr="009E4B31">
              <w:rPr>
                <w:rStyle w:val="markedcontent"/>
                <w:kern w:val="2"/>
                <w:sz w:val="20"/>
                <w:szCs w:val="20"/>
              </w:rPr>
              <w:t xml:space="preserve"> vody vo vodných tokoch (pravidelný monitoring </w:t>
            </w:r>
            <w:r w:rsidR="6B7ADE6C" w:rsidRPr="009E4B31">
              <w:rPr>
                <w:rStyle w:val="markedcontent"/>
                <w:kern w:val="2"/>
                <w:sz w:val="20"/>
                <w:szCs w:val="20"/>
              </w:rPr>
              <w:t xml:space="preserve">kvality vody, monitoring </w:t>
            </w:r>
            <w:r w:rsidRPr="009E4B31">
              <w:rPr>
                <w:rStyle w:val="markedcontent"/>
                <w:kern w:val="2"/>
                <w:sz w:val="20"/>
                <w:szCs w:val="20"/>
              </w:rPr>
              <w:t xml:space="preserve">nelegálnych skládok a podpora odstránenia nelegálnych skládok </w:t>
            </w:r>
            <w:r w:rsidR="6FD4780A" w:rsidRPr="009E4B31">
              <w:rPr>
                <w:rStyle w:val="markedcontent"/>
                <w:kern w:val="2"/>
                <w:sz w:val="20"/>
                <w:szCs w:val="20"/>
              </w:rPr>
              <w:t>(</w:t>
            </w:r>
            <w:r w:rsidRPr="009E4B31">
              <w:rPr>
                <w:rStyle w:val="markedcontent"/>
                <w:kern w:val="2"/>
                <w:sz w:val="20"/>
                <w:szCs w:val="20"/>
              </w:rPr>
              <w:t>odpadov)</w:t>
            </w:r>
          </w:p>
        </w:tc>
        <w:tc>
          <w:tcPr>
            <w:tcW w:w="4251" w:type="dxa"/>
            <w:gridSpan w:val="2"/>
            <w:tcBorders>
              <w:top w:val="single" w:sz="4" w:space="0" w:color="auto"/>
              <w:left w:val="single" w:sz="4" w:space="0" w:color="auto"/>
              <w:bottom w:val="single" w:sz="4" w:space="0" w:color="auto"/>
              <w:right w:val="single" w:sz="4" w:space="0" w:color="auto"/>
            </w:tcBorders>
          </w:tcPr>
          <w:p w14:paraId="340C3CC2" w14:textId="77777777" w:rsidR="009C515E" w:rsidRPr="009E4B31" w:rsidRDefault="009C515E" w:rsidP="009E4B31">
            <w:pPr>
              <w:widowControl w:val="0"/>
              <w:autoSpaceDE w:val="0"/>
              <w:autoSpaceDN w:val="0"/>
              <w:adjustRightInd w:val="0"/>
              <w:jc w:val="left"/>
              <w:rPr>
                <w:rStyle w:val="markedcontent"/>
                <w:kern w:val="2"/>
                <w:sz w:val="20"/>
                <w:szCs w:val="20"/>
              </w:rPr>
            </w:pPr>
            <w:r w:rsidRPr="009E4B31">
              <w:rPr>
                <w:rStyle w:val="markedcontent"/>
                <w:kern w:val="2"/>
                <w:sz w:val="20"/>
                <w:szCs w:val="20"/>
              </w:rPr>
              <w:t xml:space="preserve">Správa z monitoringu, odstránené nelegálne skládky </w:t>
            </w:r>
          </w:p>
        </w:tc>
        <w:tc>
          <w:tcPr>
            <w:tcW w:w="1558" w:type="dxa"/>
            <w:gridSpan w:val="2"/>
            <w:tcBorders>
              <w:top w:val="single" w:sz="4" w:space="0" w:color="auto"/>
              <w:left w:val="single" w:sz="4" w:space="0" w:color="auto"/>
              <w:bottom w:val="single" w:sz="4" w:space="0" w:color="auto"/>
              <w:right w:val="single" w:sz="4" w:space="0" w:color="auto"/>
            </w:tcBorders>
          </w:tcPr>
          <w:p w14:paraId="54839E3D" w14:textId="77777777" w:rsidR="009C515E" w:rsidRPr="009E4B31" w:rsidRDefault="009C515E" w:rsidP="009E4B31">
            <w:pPr>
              <w:widowControl w:val="0"/>
              <w:autoSpaceDE w:val="0"/>
              <w:autoSpaceDN w:val="0"/>
              <w:adjustRightInd w:val="0"/>
              <w:jc w:val="center"/>
              <w:rPr>
                <w:color w:val="000000"/>
                <w:kern w:val="2"/>
                <w:sz w:val="20"/>
                <w:szCs w:val="20"/>
              </w:rPr>
            </w:pPr>
          </w:p>
        </w:tc>
        <w:tc>
          <w:tcPr>
            <w:tcW w:w="1558" w:type="dxa"/>
            <w:gridSpan w:val="2"/>
            <w:tcBorders>
              <w:top w:val="single" w:sz="4" w:space="0" w:color="auto"/>
              <w:left w:val="single" w:sz="4" w:space="0" w:color="auto"/>
              <w:bottom w:val="single" w:sz="4" w:space="0" w:color="auto"/>
              <w:right w:val="single" w:sz="4" w:space="0" w:color="auto"/>
            </w:tcBorders>
          </w:tcPr>
          <w:p w14:paraId="585A7A1A" w14:textId="3E2F044B" w:rsidR="009C515E" w:rsidRPr="009E4B31" w:rsidRDefault="009C515E" w:rsidP="009E4B31">
            <w:pPr>
              <w:widowControl w:val="0"/>
              <w:autoSpaceDE w:val="0"/>
              <w:autoSpaceDN w:val="0"/>
              <w:adjustRightInd w:val="0"/>
              <w:jc w:val="center"/>
              <w:rPr>
                <w:color w:val="000000"/>
                <w:kern w:val="2"/>
                <w:sz w:val="20"/>
                <w:szCs w:val="20"/>
              </w:rPr>
            </w:pPr>
            <w:r w:rsidRPr="009E4B31">
              <w:rPr>
                <w:color w:val="000000"/>
                <w:kern w:val="2"/>
                <w:sz w:val="20"/>
                <w:szCs w:val="20"/>
              </w:rPr>
              <w:t>Správa CHKO, vlastník</w:t>
            </w:r>
            <w:r w:rsidR="0061140D" w:rsidRPr="009E4B31">
              <w:rPr>
                <w:color w:val="000000"/>
                <w:kern w:val="2"/>
                <w:sz w:val="20"/>
                <w:szCs w:val="20"/>
              </w:rPr>
              <w:t xml:space="preserve">, </w:t>
            </w:r>
            <w:r w:rsidR="008450AC" w:rsidRPr="009E4B31">
              <w:rPr>
                <w:color w:val="000000"/>
                <w:kern w:val="2"/>
                <w:sz w:val="20"/>
                <w:szCs w:val="20"/>
              </w:rPr>
              <w:t xml:space="preserve">správca, </w:t>
            </w:r>
            <w:r w:rsidR="0061140D" w:rsidRPr="009E4B31">
              <w:rPr>
                <w:color w:val="000000"/>
                <w:kern w:val="2"/>
                <w:sz w:val="20"/>
                <w:szCs w:val="20"/>
              </w:rPr>
              <w:t>obec</w:t>
            </w:r>
          </w:p>
        </w:tc>
        <w:tc>
          <w:tcPr>
            <w:tcW w:w="1559" w:type="dxa"/>
            <w:gridSpan w:val="2"/>
            <w:tcBorders>
              <w:top w:val="single" w:sz="4" w:space="0" w:color="auto"/>
              <w:left w:val="single" w:sz="4" w:space="0" w:color="auto"/>
              <w:bottom w:val="single" w:sz="4" w:space="0" w:color="auto"/>
              <w:right w:val="single" w:sz="4" w:space="0" w:color="auto"/>
            </w:tcBorders>
          </w:tcPr>
          <w:p w14:paraId="220B1F86" w14:textId="77777777" w:rsidR="009C515E" w:rsidRPr="009E4B31" w:rsidRDefault="009C515E" w:rsidP="009E4B31">
            <w:pPr>
              <w:widowControl w:val="0"/>
              <w:autoSpaceDE w:val="0"/>
              <w:autoSpaceDN w:val="0"/>
              <w:adjustRightInd w:val="0"/>
              <w:jc w:val="center"/>
              <w:rPr>
                <w:rStyle w:val="markedcontent"/>
                <w:kern w:val="2"/>
                <w:sz w:val="20"/>
                <w:szCs w:val="20"/>
              </w:rPr>
            </w:pPr>
            <w:r w:rsidRPr="009E4B31">
              <w:rPr>
                <w:rStyle w:val="markedcontent"/>
                <w:kern w:val="2"/>
                <w:sz w:val="20"/>
                <w:szCs w:val="20"/>
              </w:rPr>
              <w:t>Zdroje EÚ,  štátny rozpočet, vlastné zdroje</w:t>
            </w:r>
          </w:p>
        </w:tc>
        <w:tc>
          <w:tcPr>
            <w:tcW w:w="1140" w:type="dxa"/>
            <w:gridSpan w:val="2"/>
            <w:tcBorders>
              <w:top w:val="single" w:sz="4" w:space="0" w:color="auto"/>
              <w:left w:val="single" w:sz="4" w:space="0" w:color="auto"/>
              <w:bottom w:val="single" w:sz="4" w:space="0" w:color="auto"/>
              <w:right w:val="single" w:sz="4" w:space="0" w:color="auto"/>
            </w:tcBorders>
          </w:tcPr>
          <w:p w14:paraId="1FC5169F" w14:textId="77777777" w:rsidR="009C515E" w:rsidRPr="009E4B31" w:rsidRDefault="6CD5E2C9" w:rsidP="009E4B31">
            <w:pPr>
              <w:widowControl w:val="0"/>
              <w:autoSpaceDE w:val="0"/>
              <w:autoSpaceDN w:val="0"/>
              <w:adjustRightInd w:val="0"/>
              <w:rPr>
                <w:color w:val="000000"/>
                <w:kern w:val="2"/>
                <w:sz w:val="20"/>
                <w:szCs w:val="20"/>
              </w:rPr>
            </w:pPr>
            <w:r w:rsidRPr="009E4B31">
              <w:rPr>
                <w:color w:val="000000"/>
                <w:kern w:val="2"/>
                <w:sz w:val="20"/>
                <w:szCs w:val="20"/>
              </w:rPr>
              <w:t>N5</w:t>
            </w:r>
          </w:p>
        </w:tc>
      </w:tr>
      <w:tr w:rsidR="00663510" w:rsidRPr="009E4B31" w14:paraId="7D46A5B8" w14:textId="77777777" w:rsidTr="00483C52">
        <w:trPr>
          <w:gridAfter w:val="1"/>
          <w:wAfter w:w="28" w:type="dxa"/>
          <w:trHeight w:val="520"/>
        </w:trPr>
        <w:tc>
          <w:tcPr>
            <w:tcW w:w="14029" w:type="dxa"/>
            <w:gridSpan w:val="12"/>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033F497" w14:textId="24F319E5" w:rsidR="00B905F0" w:rsidRPr="009E4B31" w:rsidRDefault="23D4456F" w:rsidP="009E4B31">
            <w:pPr>
              <w:spacing w:after="0"/>
              <w:rPr>
                <w:rFonts w:eastAsia="Times New Roman"/>
                <w:kern w:val="2"/>
              </w:rPr>
            </w:pPr>
            <w:r w:rsidRPr="009E4B31">
              <w:rPr>
                <w:i/>
                <w:iCs/>
                <w:kern w:val="2"/>
                <w:u w:val="single"/>
              </w:rPr>
              <w:t>Operatívny cieľ 2.4:</w:t>
            </w:r>
            <w:r w:rsidRPr="009E4B31">
              <w:rPr>
                <w:kern w:val="2"/>
              </w:rPr>
              <w:t xml:space="preserve"> Zachovanie prirodzeného druhového zloženia biotopov</w:t>
            </w:r>
            <w:r w:rsidR="4D3C65FA" w:rsidRPr="009E4B31">
              <w:rPr>
                <w:kern w:val="2"/>
              </w:rPr>
              <w:t xml:space="preserve">. </w:t>
            </w:r>
            <w:r w:rsidR="00B905F0" w:rsidRPr="009E4B31">
              <w:rPr>
                <w:rFonts w:eastAsia="Times New Roman"/>
                <w:bCs/>
                <w:kern w:val="2"/>
              </w:rPr>
              <w:t>Opat</w:t>
            </w:r>
            <w:r w:rsidR="00F552BE" w:rsidRPr="009E4B31">
              <w:rPr>
                <w:rFonts w:eastAsia="Times New Roman"/>
                <w:bCs/>
                <w:kern w:val="2"/>
              </w:rPr>
              <w:t>renia tohto operatívneho cieľa sa t</w:t>
            </w:r>
            <w:r w:rsidR="00B905F0" w:rsidRPr="009E4B31">
              <w:rPr>
                <w:rFonts w:eastAsia="Times New Roman"/>
                <w:bCs/>
                <w:kern w:val="2"/>
              </w:rPr>
              <w:t xml:space="preserve">ýkajú </w:t>
            </w:r>
            <w:r w:rsidR="00B905F0" w:rsidRPr="009E4B31">
              <w:rPr>
                <w:rFonts w:eastAsia="Times New Roman"/>
                <w:b/>
                <w:bCs/>
                <w:kern w:val="2"/>
              </w:rPr>
              <w:t>všetkých ÚEV nachádzajúcich sa v území CHKO.</w:t>
            </w:r>
          </w:p>
          <w:p w14:paraId="06D039D0" w14:textId="5202CB1E" w:rsidR="00663510" w:rsidRPr="009E4B31" w:rsidRDefault="43CB6585" w:rsidP="009E4B31">
            <w:pPr>
              <w:spacing w:before="120" w:after="0"/>
              <w:rPr>
                <w:color w:val="FF0000"/>
                <w:kern w:val="2"/>
              </w:rPr>
            </w:pPr>
            <w:r w:rsidRPr="009E4B31">
              <w:rPr>
                <w:rFonts w:eastAsia="Times New Roman"/>
              </w:rPr>
              <w:t>Realizáciou opatrení sa má dosiahnuť zabránenie pr</w:t>
            </w:r>
            <w:r w:rsidR="00681F69" w:rsidRPr="009E4B31">
              <w:rPr>
                <w:rFonts w:eastAsia="Times New Roman"/>
              </w:rPr>
              <w:t>i</w:t>
            </w:r>
            <w:r w:rsidRPr="009E4B31">
              <w:rPr>
                <w:rFonts w:eastAsia="Times New Roman"/>
              </w:rPr>
              <w:t>eniku inváznych</w:t>
            </w:r>
            <w:r w:rsidR="00B905F0" w:rsidRPr="009E4B31">
              <w:rPr>
                <w:rFonts w:eastAsia="Times New Roman"/>
              </w:rPr>
              <w:t xml:space="preserve"> nepôvodných</w:t>
            </w:r>
            <w:r w:rsidRPr="009E4B31">
              <w:rPr>
                <w:rFonts w:eastAsia="Times New Roman"/>
              </w:rPr>
              <w:t xml:space="preserve"> a expanzívnych druhov do prirodzených biotopov a krajiny a ich systematické odstraňovanie v prípade ich výskytu</w:t>
            </w:r>
            <w:r w:rsidR="361ED336" w:rsidRPr="009E4B31">
              <w:rPr>
                <w:rFonts w:eastAsia="Times New Roman"/>
              </w:rPr>
              <w:t>.</w:t>
            </w:r>
          </w:p>
        </w:tc>
      </w:tr>
      <w:tr w:rsidR="00663510" w:rsidRPr="009E4B31" w14:paraId="3B968FBA" w14:textId="77777777" w:rsidTr="00483C52">
        <w:trPr>
          <w:gridAfter w:val="1"/>
          <w:wAfter w:w="28" w:type="dxa"/>
          <w:trHeight w:val="429"/>
        </w:trPr>
        <w:tc>
          <w:tcPr>
            <w:tcW w:w="1271"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A5076C9" w14:textId="77777777" w:rsidR="00663510" w:rsidRPr="009E4B31" w:rsidRDefault="00663510" w:rsidP="009E4B31">
            <w:pPr>
              <w:widowControl w:val="0"/>
              <w:autoSpaceDE w:val="0"/>
              <w:autoSpaceDN w:val="0"/>
              <w:adjustRightInd w:val="0"/>
              <w:jc w:val="left"/>
              <w:rPr>
                <w:kern w:val="2"/>
                <w:szCs w:val="24"/>
              </w:rPr>
            </w:pPr>
            <w:r w:rsidRPr="009E4B31">
              <w:rPr>
                <w:kern w:val="2"/>
                <w:szCs w:val="24"/>
              </w:rPr>
              <w:t xml:space="preserve">Opatrenie </w:t>
            </w:r>
          </w:p>
          <w:p w14:paraId="1BE9C913" w14:textId="77777777" w:rsidR="00663510" w:rsidRPr="009E4B31" w:rsidRDefault="00663510" w:rsidP="009E4B31">
            <w:pPr>
              <w:widowControl w:val="0"/>
              <w:autoSpaceDE w:val="0"/>
              <w:autoSpaceDN w:val="0"/>
              <w:adjustRightInd w:val="0"/>
              <w:rPr>
                <w:kern w:val="2"/>
                <w:szCs w:val="24"/>
              </w:rPr>
            </w:pPr>
            <w:r w:rsidRPr="009E4B31">
              <w:rPr>
                <w:kern w:val="2"/>
                <w:szCs w:val="24"/>
              </w:rPr>
              <w:t>2.4.1</w:t>
            </w:r>
          </w:p>
        </w:tc>
        <w:tc>
          <w:tcPr>
            <w:tcW w:w="12758" w:type="dxa"/>
            <w:gridSpan w:val="11"/>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2D39F63" w14:textId="693A7440" w:rsidR="00663510" w:rsidRPr="009E4B31" w:rsidRDefault="642C317A" w:rsidP="009E4B31">
            <w:pPr>
              <w:pStyle w:val="Default"/>
              <w:jc w:val="both"/>
              <w:rPr>
                <w:kern w:val="2"/>
              </w:rPr>
            </w:pPr>
            <w:r w:rsidRPr="009E4B31">
              <w:t xml:space="preserve">Ochranné opatrenia zamerané na likvidáciu inváznych </w:t>
            </w:r>
            <w:r w:rsidR="11BC52B6" w:rsidRPr="009E4B31">
              <w:t xml:space="preserve">nepôvodných </w:t>
            </w:r>
            <w:r w:rsidRPr="009E4B31">
              <w:t>a invázne sa správajúcich druhov rastlín</w:t>
            </w:r>
            <w:r w:rsidR="3F9BC47C" w:rsidRPr="009E4B31">
              <w:t>.</w:t>
            </w:r>
            <w:r w:rsidR="4BFF95B8" w:rsidRPr="009E4B31">
              <w:t xml:space="preserve"> </w:t>
            </w:r>
          </w:p>
        </w:tc>
      </w:tr>
      <w:tr w:rsidR="00663510" w:rsidRPr="009E4B31" w14:paraId="38EFC1C8" w14:textId="77777777" w:rsidTr="00483C52">
        <w:trPr>
          <w:gridAfter w:val="1"/>
          <w:wAfter w:w="28" w:type="dxa"/>
          <w:trHeight w:val="407"/>
        </w:trPr>
        <w:tc>
          <w:tcPr>
            <w:tcW w:w="1271" w:type="dxa"/>
            <w:vMerge/>
            <w:vAlign w:val="center"/>
            <w:hideMark/>
          </w:tcPr>
          <w:p w14:paraId="1A14A8AA" w14:textId="77777777" w:rsidR="00663510" w:rsidRPr="009E4B31" w:rsidRDefault="00663510" w:rsidP="009E4B31">
            <w:pPr>
              <w:spacing w:after="0"/>
              <w:jc w:val="left"/>
              <w:rPr>
                <w:kern w:val="2"/>
                <w:szCs w:val="24"/>
              </w:rPr>
            </w:pPr>
          </w:p>
        </w:tc>
        <w:tc>
          <w:tcPr>
            <w:tcW w:w="12758" w:type="dxa"/>
            <w:gridSpan w:val="11"/>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5975049" w14:textId="3BB24B95" w:rsidR="00663510" w:rsidRPr="009E4B31" w:rsidRDefault="43CB6585" w:rsidP="009E4B31">
            <w:pPr>
              <w:widowControl w:val="0"/>
              <w:autoSpaceDE w:val="0"/>
              <w:autoSpaceDN w:val="0"/>
              <w:adjustRightInd w:val="0"/>
              <w:rPr>
                <w:kern w:val="2"/>
                <w:sz w:val="20"/>
                <w:szCs w:val="20"/>
              </w:rPr>
            </w:pPr>
            <w:r w:rsidRPr="009E4B31">
              <w:rPr>
                <w:color w:val="000000"/>
                <w:kern w:val="2"/>
              </w:rPr>
              <w:t>Merateľný indikátor plnenia: výmera zachovaného alebo zlepšujúceho sa stavu biotopov a biotopov druhov rastlín</w:t>
            </w:r>
            <w:r w:rsidR="20814B9A" w:rsidRPr="009E4B31">
              <w:rPr>
                <w:color w:val="000000"/>
                <w:kern w:val="2"/>
              </w:rPr>
              <w:t>.</w:t>
            </w:r>
          </w:p>
        </w:tc>
      </w:tr>
      <w:tr w:rsidR="009C515E" w:rsidRPr="009E4B31" w14:paraId="74164A98" w14:textId="77777777" w:rsidTr="00483C52">
        <w:trPr>
          <w:gridAfter w:val="1"/>
          <w:wAfter w:w="28" w:type="dxa"/>
          <w:trHeight w:val="645"/>
        </w:trPr>
        <w:tc>
          <w:tcPr>
            <w:tcW w:w="1271" w:type="dxa"/>
            <w:tcBorders>
              <w:top w:val="single" w:sz="4" w:space="0" w:color="auto"/>
              <w:left w:val="single" w:sz="4" w:space="0" w:color="auto"/>
              <w:bottom w:val="single" w:sz="4" w:space="0" w:color="auto"/>
              <w:right w:val="single" w:sz="4" w:space="0" w:color="auto"/>
            </w:tcBorders>
            <w:hideMark/>
          </w:tcPr>
          <w:p w14:paraId="60E9F783" w14:textId="77777777" w:rsidR="009C515E" w:rsidRPr="009E4B31" w:rsidRDefault="009C515E" w:rsidP="009E4B31">
            <w:pPr>
              <w:widowControl w:val="0"/>
              <w:autoSpaceDE w:val="0"/>
              <w:autoSpaceDN w:val="0"/>
              <w:adjustRightInd w:val="0"/>
              <w:spacing w:after="0"/>
              <w:rPr>
                <w:b/>
                <w:kern w:val="2"/>
                <w:sz w:val="20"/>
                <w:szCs w:val="20"/>
              </w:rPr>
            </w:pPr>
            <w:r w:rsidRPr="009E4B31">
              <w:rPr>
                <w:b/>
                <w:kern w:val="2"/>
                <w:sz w:val="20"/>
                <w:szCs w:val="20"/>
              </w:rPr>
              <w:t>Číslo aktivity</w:t>
            </w:r>
          </w:p>
        </w:tc>
        <w:tc>
          <w:tcPr>
            <w:tcW w:w="2692" w:type="dxa"/>
            <w:tcBorders>
              <w:top w:val="single" w:sz="4" w:space="0" w:color="auto"/>
              <w:left w:val="single" w:sz="4" w:space="0" w:color="auto"/>
              <w:bottom w:val="single" w:sz="4" w:space="0" w:color="auto"/>
              <w:right w:val="single" w:sz="4" w:space="0" w:color="auto"/>
            </w:tcBorders>
            <w:hideMark/>
          </w:tcPr>
          <w:p w14:paraId="0AC93EF9" w14:textId="77777777" w:rsidR="009C515E" w:rsidRPr="009E4B31" w:rsidRDefault="009C515E" w:rsidP="009E4B31">
            <w:pPr>
              <w:widowControl w:val="0"/>
              <w:autoSpaceDE w:val="0"/>
              <w:autoSpaceDN w:val="0"/>
              <w:adjustRightInd w:val="0"/>
              <w:spacing w:after="0"/>
              <w:rPr>
                <w:b/>
                <w:kern w:val="2"/>
                <w:sz w:val="20"/>
                <w:szCs w:val="20"/>
              </w:rPr>
            </w:pPr>
            <w:r w:rsidRPr="009E4B31">
              <w:rPr>
                <w:b/>
                <w:kern w:val="2"/>
                <w:sz w:val="20"/>
                <w:szCs w:val="20"/>
              </w:rPr>
              <w:t>Opis aktivity</w:t>
            </w:r>
          </w:p>
        </w:tc>
        <w:tc>
          <w:tcPr>
            <w:tcW w:w="4251" w:type="dxa"/>
            <w:gridSpan w:val="2"/>
            <w:tcBorders>
              <w:top w:val="single" w:sz="4" w:space="0" w:color="auto"/>
              <w:left w:val="single" w:sz="4" w:space="0" w:color="auto"/>
              <w:bottom w:val="single" w:sz="4" w:space="0" w:color="auto"/>
              <w:right w:val="single" w:sz="4" w:space="0" w:color="auto"/>
            </w:tcBorders>
          </w:tcPr>
          <w:p w14:paraId="65819CE3" w14:textId="77777777" w:rsidR="009C515E" w:rsidRPr="009E4B31" w:rsidRDefault="009C515E" w:rsidP="004451B5">
            <w:pPr>
              <w:widowControl w:val="0"/>
              <w:autoSpaceDE w:val="0"/>
              <w:autoSpaceDN w:val="0"/>
              <w:adjustRightInd w:val="0"/>
              <w:spacing w:after="0"/>
              <w:jc w:val="left"/>
              <w:rPr>
                <w:kern w:val="2"/>
                <w:sz w:val="20"/>
                <w:szCs w:val="20"/>
              </w:rPr>
            </w:pPr>
            <w:r w:rsidRPr="009E4B31">
              <w:rPr>
                <w:b/>
                <w:kern w:val="2"/>
                <w:sz w:val="20"/>
                <w:szCs w:val="20"/>
              </w:rPr>
              <w:t>Merateľný indikátor plnenia aktivity</w:t>
            </w:r>
          </w:p>
        </w:tc>
        <w:tc>
          <w:tcPr>
            <w:tcW w:w="1558" w:type="dxa"/>
            <w:gridSpan w:val="2"/>
            <w:tcBorders>
              <w:top w:val="single" w:sz="4" w:space="0" w:color="auto"/>
              <w:left w:val="single" w:sz="4" w:space="0" w:color="auto"/>
              <w:bottom w:val="single" w:sz="4" w:space="0" w:color="auto"/>
              <w:right w:val="single" w:sz="4" w:space="0" w:color="auto"/>
            </w:tcBorders>
            <w:hideMark/>
          </w:tcPr>
          <w:p w14:paraId="386CA6C7" w14:textId="77777777" w:rsidR="009C515E" w:rsidRPr="009E4B31" w:rsidRDefault="009C515E" w:rsidP="009E4B31">
            <w:pPr>
              <w:widowControl w:val="0"/>
              <w:autoSpaceDE w:val="0"/>
              <w:autoSpaceDN w:val="0"/>
              <w:adjustRightInd w:val="0"/>
              <w:spacing w:after="0"/>
              <w:jc w:val="center"/>
              <w:rPr>
                <w:b/>
                <w:kern w:val="2"/>
                <w:sz w:val="20"/>
                <w:szCs w:val="20"/>
              </w:rPr>
            </w:pPr>
            <w:r w:rsidRPr="009E4B31">
              <w:rPr>
                <w:b/>
                <w:kern w:val="2"/>
                <w:sz w:val="20"/>
                <w:szCs w:val="20"/>
              </w:rPr>
              <w:t>Predpokladaný termín realizácie</w:t>
            </w:r>
          </w:p>
        </w:tc>
        <w:tc>
          <w:tcPr>
            <w:tcW w:w="1558" w:type="dxa"/>
            <w:gridSpan w:val="2"/>
            <w:tcBorders>
              <w:top w:val="single" w:sz="4" w:space="0" w:color="auto"/>
              <w:left w:val="single" w:sz="4" w:space="0" w:color="auto"/>
              <w:bottom w:val="single" w:sz="4" w:space="0" w:color="auto"/>
              <w:right w:val="single" w:sz="4" w:space="0" w:color="auto"/>
            </w:tcBorders>
            <w:hideMark/>
          </w:tcPr>
          <w:p w14:paraId="3B46F2DD" w14:textId="77777777" w:rsidR="009C515E" w:rsidRPr="009E4B31" w:rsidRDefault="009C515E" w:rsidP="009E4B31">
            <w:pPr>
              <w:widowControl w:val="0"/>
              <w:autoSpaceDE w:val="0"/>
              <w:autoSpaceDN w:val="0"/>
              <w:adjustRightInd w:val="0"/>
              <w:spacing w:after="0"/>
              <w:rPr>
                <w:b/>
                <w:kern w:val="2"/>
                <w:sz w:val="20"/>
                <w:szCs w:val="20"/>
              </w:rPr>
            </w:pPr>
            <w:r w:rsidRPr="009E4B31">
              <w:rPr>
                <w:b/>
                <w:color w:val="000000"/>
                <w:kern w:val="2"/>
                <w:sz w:val="20"/>
                <w:szCs w:val="20"/>
              </w:rPr>
              <w:t>Oprávnený subjekt</w:t>
            </w:r>
          </w:p>
        </w:tc>
        <w:tc>
          <w:tcPr>
            <w:tcW w:w="1559" w:type="dxa"/>
            <w:gridSpan w:val="2"/>
            <w:tcBorders>
              <w:top w:val="single" w:sz="4" w:space="0" w:color="auto"/>
              <w:left w:val="single" w:sz="4" w:space="0" w:color="auto"/>
              <w:bottom w:val="single" w:sz="4" w:space="0" w:color="auto"/>
              <w:right w:val="single" w:sz="4" w:space="0" w:color="auto"/>
            </w:tcBorders>
            <w:hideMark/>
          </w:tcPr>
          <w:p w14:paraId="2BDFE892" w14:textId="77777777" w:rsidR="009C515E" w:rsidRPr="009E4B31" w:rsidRDefault="009C515E" w:rsidP="009E4B31">
            <w:pPr>
              <w:widowControl w:val="0"/>
              <w:autoSpaceDE w:val="0"/>
              <w:autoSpaceDN w:val="0"/>
              <w:adjustRightInd w:val="0"/>
              <w:spacing w:after="0"/>
              <w:jc w:val="center"/>
              <w:rPr>
                <w:b/>
                <w:kern w:val="2"/>
                <w:sz w:val="20"/>
                <w:szCs w:val="20"/>
              </w:rPr>
            </w:pPr>
            <w:r w:rsidRPr="009E4B31">
              <w:rPr>
                <w:b/>
                <w:kern w:val="2"/>
                <w:sz w:val="20"/>
                <w:szCs w:val="20"/>
              </w:rPr>
              <w:t>Predpokladaný spôsob financovania</w:t>
            </w:r>
          </w:p>
        </w:tc>
        <w:tc>
          <w:tcPr>
            <w:tcW w:w="1140" w:type="dxa"/>
            <w:gridSpan w:val="2"/>
            <w:tcBorders>
              <w:top w:val="single" w:sz="4" w:space="0" w:color="auto"/>
              <w:left w:val="single" w:sz="4" w:space="0" w:color="auto"/>
              <w:bottom w:val="single" w:sz="4" w:space="0" w:color="auto"/>
              <w:right w:val="single" w:sz="4" w:space="0" w:color="auto"/>
            </w:tcBorders>
            <w:hideMark/>
          </w:tcPr>
          <w:p w14:paraId="47E9EC2D" w14:textId="77777777" w:rsidR="009C515E" w:rsidRPr="009E4B31" w:rsidRDefault="009C515E" w:rsidP="009E4B31">
            <w:pPr>
              <w:widowControl w:val="0"/>
              <w:autoSpaceDE w:val="0"/>
              <w:autoSpaceDN w:val="0"/>
              <w:adjustRightInd w:val="0"/>
              <w:spacing w:after="0"/>
              <w:rPr>
                <w:b/>
                <w:kern w:val="2"/>
                <w:sz w:val="20"/>
                <w:szCs w:val="20"/>
              </w:rPr>
            </w:pPr>
            <w:r w:rsidRPr="009E4B31">
              <w:rPr>
                <w:b/>
                <w:kern w:val="2"/>
                <w:sz w:val="20"/>
                <w:szCs w:val="20"/>
              </w:rPr>
              <w:t>EFP</w:t>
            </w:r>
          </w:p>
        </w:tc>
      </w:tr>
      <w:tr w:rsidR="009C515E" w:rsidRPr="009E4B31" w14:paraId="2387B0AC" w14:textId="77777777" w:rsidTr="00483C52">
        <w:trPr>
          <w:gridAfter w:val="1"/>
          <w:wAfter w:w="28" w:type="dxa"/>
          <w:trHeight w:val="715"/>
        </w:trPr>
        <w:tc>
          <w:tcPr>
            <w:tcW w:w="1271" w:type="dxa"/>
            <w:tcBorders>
              <w:top w:val="single" w:sz="4" w:space="0" w:color="auto"/>
              <w:left w:val="single" w:sz="4" w:space="0" w:color="auto"/>
              <w:bottom w:val="single" w:sz="4" w:space="0" w:color="auto"/>
              <w:right w:val="single" w:sz="4" w:space="0" w:color="auto"/>
            </w:tcBorders>
            <w:hideMark/>
          </w:tcPr>
          <w:p w14:paraId="163897AA" w14:textId="77777777" w:rsidR="009C515E" w:rsidRPr="009E4B31" w:rsidRDefault="009C515E" w:rsidP="009E4B31">
            <w:pPr>
              <w:widowControl w:val="0"/>
              <w:autoSpaceDE w:val="0"/>
              <w:autoSpaceDN w:val="0"/>
              <w:adjustRightInd w:val="0"/>
              <w:rPr>
                <w:color w:val="000000"/>
                <w:kern w:val="2"/>
                <w:sz w:val="20"/>
                <w:szCs w:val="20"/>
              </w:rPr>
            </w:pPr>
            <w:r w:rsidRPr="009E4B31">
              <w:rPr>
                <w:color w:val="000000"/>
                <w:kern w:val="2"/>
                <w:sz w:val="20"/>
                <w:szCs w:val="20"/>
              </w:rPr>
              <w:lastRenderedPageBreak/>
              <w:t>2.4.1.1</w:t>
            </w:r>
          </w:p>
        </w:tc>
        <w:tc>
          <w:tcPr>
            <w:tcW w:w="2692" w:type="dxa"/>
            <w:tcBorders>
              <w:top w:val="single" w:sz="4" w:space="0" w:color="auto"/>
              <w:left w:val="single" w:sz="4" w:space="0" w:color="auto"/>
              <w:bottom w:val="single" w:sz="4" w:space="0" w:color="auto"/>
              <w:right w:val="single" w:sz="4" w:space="0" w:color="auto"/>
            </w:tcBorders>
            <w:hideMark/>
          </w:tcPr>
          <w:p w14:paraId="141F24B6" w14:textId="307371B1" w:rsidR="009C515E" w:rsidRPr="009E4B31" w:rsidRDefault="2C013601" w:rsidP="009E4B31">
            <w:pPr>
              <w:pStyle w:val="Default"/>
              <w:rPr>
                <w:color w:val="FF0000"/>
                <w:kern w:val="2"/>
                <w:sz w:val="20"/>
                <w:szCs w:val="20"/>
              </w:rPr>
            </w:pPr>
            <w:r w:rsidRPr="009E4B31" w:rsidDel="005F398D">
              <w:rPr>
                <w:sz w:val="20"/>
                <w:szCs w:val="20"/>
              </w:rPr>
              <w:t xml:space="preserve">Odstraňovať </w:t>
            </w:r>
            <w:r w:rsidR="4FCAB718" w:rsidRPr="009E4B31">
              <w:rPr>
                <w:sz w:val="20"/>
                <w:szCs w:val="20"/>
              </w:rPr>
              <w:t>invázn</w:t>
            </w:r>
            <w:r w:rsidRPr="009E4B31" w:rsidDel="005F398D">
              <w:rPr>
                <w:sz w:val="20"/>
                <w:szCs w:val="20"/>
              </w:rPr>
              <w:t>e</w:t>
            </w:r>
            <w:r w:rsidRPr="009E4B31">
              <w:rPr>
                <w:sz w:val="20"/>
                <w:szCs w:val="20"/>
              </w:rPr>
              <w:t xml:space="preserve"> nepôvodné</w:t>
            </w:r>
            <w:r w:rsidR="4FCAB718" w:rsidRPr="009E4B31">
              <w:rPr>
                <w:sz w:val="20"/>
                <w:szCs w:val="20"/>
              </w:rPr>
              <w:t xml:space="preserve"> a</w:t>
            </w:r>
            <w:r w:rsidR="00636BBC" w:rsidRPr="009E4B31">
              <w:rPr>
                <w:sz w:val="20"/>
                <w:szCs w:val="20"/>
              </w:rPr>
              <w:t xml:space="preserve"> </w:t>
            </w:r>
            <w:r w:rsidRPr="009E4B31">
              <w:rPr>
                <w:sz w:val="20"/>
                <w:szCs w:val="20"/>
              </w:rPr>
              <w:t xml:space="preserve"> </w:t>
            </w:r>
            <w:r w:rsidR="4FCAB718" w:rsidRPr="009E4B31">
              <w:rPr>
                <w:sz w:val="20"/>
                <w:szCs w:val="20"/>
              </w:rPr>
              <w:t>invázne sa správajúc</w:t>
            </w:r>
            <w:r w:rsidR="00636BBC" w:rsidRPr="009E4B31">
              <w:rPr>
                <w:sz w:val="20"/>
                <w:szCs w:val="20"/>
              </w:rPr>
              <w:t>e</w:t>
            </w:r>
            <w:r w:rsidR="4FCAB718" w:rsidRPr="009E4B31">
              <w:rPr>
                <w:sz w:val="20"/>
                <w:szCs w:val="20"/>
              </w:rPr>
              <w:t xml:space="preserve"> druhov rastlín, ktoré sú súčasťou narušených stanovíšť </w:t>
            </w:r>
            <w:r w:rsidRPr="009E4B31">
              <w:rPr>
                <w:sz w:val="20"/>
                <w:szCs w:val="20"/>
              </w:rPr>
              <w:t xml:space="preserve">podľa </w:t>
            </w:r>
            <w:r w:rsidR="4FCAB718" w:rsidRPr="009E4B31">
              <w:rPr>
                <w:sz w:val="20"/>
                <w:szCs w:val="20"/>
              </w:rPr>
              <w:t>metód uvedený</w:t>
            </w:r>
            <w:r w:rsidRPr="009E4B31">
              <w:rPr>
                <w:sz w:val="20"/>
                <w:szCs w:val="20"/>
              </w:rPr>
              <w:t xml:space="preserve">ch </w:t>
            </w:r>
            <w:r w:rsidR="4FCAB718" w:rsidRPr="009E4B31">
              <w:rPr>
                <w:sz w:val="20"/>
                <w:szCs w:val="20"/>
              </w:rPr>
              <w:t xml:space="preserve">vo vyhláške č. 450/2019 Z. z.  </w:t>
            </w:r>
            <w:r w:rsidR="6DBE9147" w:rsidRPr="009E4B31">
              <w:rPr>
                <w:sz w:val="20"/>
                <w:szCs w:val="20"/>
              </w:rPr>
              <w:t>– vytrhávaním a/alebo  kosením pred kvitnutím (</w:t>
            </w:r>
            <w:hyperlink r:id="rId23">
              <w:r w:rsidR="6DBE9147" w:rsidRPr="009E4B31">
                <w:rPr>
                  <w:rStyle w:val="Hypertextovprepojenie"/>
                  <w:i/>
                  <w:iCs/>
                  <w:color w:val="000000" w:themeColor="text1"/>
                  <w:sz w:val="20"/>
                  <w:szCs w:val="20"/>
                </w:rPr>
                <w:t>Solidago canadensis</w:t>
              </w:r>
            </w:hyperlink>
            <w:r w:rsidR="6DBE9147" w:rsidRPr="009E4B31">
              <w:rPr>
                <w:i/>
                <w:iCs/>
                <w:sz w:val="20"/>
                <w:szCs w:val="20"/>
              </w:rPr>
              <w:t xml:space="preserve">, </w:t>
            </w:r>
            <w:hyperlink r:id="rId24">
              <w:r w:rsidR="6DBE9147" w:rsidRPr="009E4B31">
                <w:rPr>
                  <w:rStyle w:val="Hypertextovprepojenie"/>
                  <w:i/>
                  <w:iCs/>
                  <w:color w:val="000000" w:themeColor="text1"/>
                  <w:sz w:val="20"/>
                  <w:szCs w:val="20"/>
                </w:rPr>
                <w:t>Solidago gigantea</w:t>
              </w:r>
            </w:hyperlink>
            <w:r w:rsidR="6DBE9147" w:rsidRPr="009E4B31">
              <w:t xml:space="preserve"> </w:t>
            </w:r>
            <w:r w:rsidR="6DBE9147" w:rsidRPr="009E4B31">
              <w:rPr>
                <w:i/>
                <w:iCs/>
                <w:sz w:val="20"/>
                <w:szCs w:val="20"/>
              </w:rPr>
              <w:t>Fallopia japonica, F.sachalinensis, Fallopia x bohemica, Lupinus polyphyllus,</w:t>
            </w:r>
            <w:r w:rsidR="6DBE9147" w:rsidRPr="009E4B31">
              <w:t xml:space="preserve"> </w:t>
            </w:r>
            <w:hyperlink r:id="rId25">
              <w:r w:rsidR="6DBE9147" w:rsidRPr="009E4B31">
                <w:rPr>
                  <w:rStyle w:val="Zvraznenie"/>
                  <w:sz w:val="20"/>
                  <w:szCs w:val="20"/>
                </w:rPr>
                <w:t>Impatiens glandulifera</w:t>
              </w:r>
            </w:hyperlink>
            <w:r w:rsidR="6DBE9147" w:rsidRPr="009E4B31">
              <w:rPr>
                <w:rStyle w:val="Zvraznenie"/>
                <w:sz w:val="20"/>
                <w:szCs w:val="20"/>
              </w:rPr>
              <w:t>,</w:t>
            </w:r>
            <w:r w:rsidR="6DBE9147" w:rsidRPr="009E4B31">
              <w:t xml:space="preserve"> </w:t>
            </w:r>
            <w:r w:rsidR="6DBE9147" w:rsidRPr="009E4B31">
              <w:rPr>
                <w:i/>
                <w:iCs/>
                <w:sz w:val="20"/>
                <w:szCs w:val="20"/>
              </w:rPr>
              <w:t>Heracleum mantegazzianum...</w:t>
            </w:r>
            <w:r w:rsidR="6DBE9147" w:rsidRPr="009E4B31">
              <w:rPr>
                <w:sz w:val="20"/>
                <w:szCs w:val="20"/>
              </w:rPr>
              <w:t>)</w:t>
            </w:r>
          </w:p>
        </w:tc>
        <w:tc>
          <w:tcPr>
            <w:tcW w:w="4251" w:type="dxa"/>
            <w:gridSpan w:val="2"/>
            <w:tcBorders>
              <w:top w:val="single" w:sz="4" w:space="0" w:color="auto"/>
              <w:left w:val="single" w:sz="4" w:space="0" w:color="auto"/>
              <w:bottom w:val="single" w:sz="4" w:space="0" w:color="auto"/>
              <w:right w:val="single" w:sz="4" w:space="0" w:color="auto"/>
            </w:tcBorders>
          </w:tcPr>
          <w:p w14:paraId="09D00654" w14:textId="047E0B93" w:rsidR="009C515E" w:rsidRPr="009E4B31" w:rsidRDefault="30931CDA" w:rsidP="009E4B31">
            <w:pPr>
              <w:widowControl w:val="0"/>
              <w:autoSpaceDE w:val="0"/>
              <w:autoSpaceDN w:val="0"/>
              <w:adjustRightInd w:val="0"/>
              <w:rPr>
                <w:kern w:val="2"/>
                <w:sz w:val="20"/>
                <w:szCs w:val="20"/>
              </w:rPr>
            </w:pPr>
            <w:r w:rsidRPr="009E4B31">
              <w:rPr>
                <w:kern w:val="2"/>
                <w:sz w:val="20"/>
                <w:szCs w:val="20"/>
              </w:rPr>
              <w:t>Zrealizované ochranné opatrenia</w:t>
            </w:r>
            <w:r w:rsidRPr="009E4B31">
              <w:rPr>
                <w:sz w:val="20"/>
                <w:szCs w:val="20"/>
              </w:rPr>
              <w:t xml:space="preserve"> na výmere </w:t>
            </w:r>
            <w:r w:rsidR="183FC24B" w:rsidRPr="009E4B31">
              <w:rPr>
                <w:sz w:val="20"/>
                <w:szCs w:val="20"/>
              </w:rPr>
              <w:t>1,5</w:t>
            </w:r>
            <w:r w:rsidRPr="009E4B31">
              <w:rPr>
                <w:sz w:val="20"/>
                <w:szCs w:val="20"/>
              </w:rPr>
              <w:t xml:space="preserve"> </w:t>
            </w:r>
            <w:r w:rsidRPr="009E4B31">
              <w:rPr>
                <w:kern w:val="2"/>
                <w:sz w:val="20"/>
                <w:szCs w:val="20"/>
              </w:rPr>
              <w:t xml:space="preserve">ha, invázne </w:t>
            </w:r>
            <w:r w:rsidR="007616BC" w:rsidRPr="009E4B31">
              <w:rPr>
                <w:kern w:val="2"/>
                <w:sz w:val="20"/>
                <w:szCs w:val="20"/>
              </w:rPr>
              <w:t xml:space="preserve">nepôvodné </w:t>
            </w:r>
            <w:r w:rsidRPr="009E4B31">
              <w:rPr>
                <w:kern w:val="2"/>
                <w:sz w:val="20"/>
                <w:szCs w:val="20"/>
              </w:rPr>
              <w:t xml:space="preserve">druhy sa nerozširujú a dochádza k ich postupnej až úplnej </w:t>
            </w:r>
            <w:r w:rsidR="2933C734" w:rsidRPr="009E4B31">
              <w:rPr>
                <w:sz w:val="20"/>
                <w:szCs w:val="20"/>
              </w:rPr>
              <w:t>likvidáci</w:t>
            </w:r>
            <w:r w:rsidR="4E54FA76" w:rsidRPr="009E4B31">
              <w:rPr>
                <w:sz w:val="20"/>
                <w:szCs w:val="20"/>
              </w:rPr>
              <w:t>i</w:t>
            </w:r>
            <w:r w:rsidR="1AFA9D1D" w:rsidRPr="009E4B31">
              <w:rPr>
                <w:sz w:val="20"/>
                <w:szCs w:val="20"/>
              </w:rPr>
              <w:t>.</w:t>
            </w:r>
          </w:p>
        </w:tc>
        <w:tc>
          <w:tcPr>
            <w:tcW w:w="1558" w:type="dxa"/>
            <w:gridSpan w:val="2"/>
            <w:tcBorders>
              <w:top w:val="single" w:sz="4" w:space="0" w:color="auto"/>
              <w:left w:val="single" w:sz="4" w:space="0" w:color="auto"/>
              <w:bottom w:val="single" w:sz="4" w:space="0" w:color="auto"/>
              <w:right w:val="single" w:sz="4" w:space="0" w:color="auto"/>
            </w:tcBorders>
            <w:hideMark/>
          </w:tcPr>
          <w:p w14:paraId="0C8F7E70" w14:textId="78B29435" w:rsidR="009C515E" w:rsidRPr="009E4B31" w:rsidRDefault="5691E998" w:rsidP="009E4B31">
            <w:pPr>
              <w:widowControl w:val="0"/>
              <w:autoSpaceDE w:val="0"/>
              <w:autoSpaceDN w:val="0"/>
              <w:adjustRightInd w:val="0"/>
              <w:jc w:val="center"/>
              <w:rPr>
                <w:color w:val="FF0000"/>
                <w:kern w:val="2"/>
                <w:sz w:val="20"/>
                <w:szCs w:val="20"/>
              </w:rPr>
            </w:pPr>
            <w:r w:rsidRPr="009E4B31">
              <w:rPr>
                <w:color w:val="000000"/>
                <w:kern w:val="2"/>
                <w:sz w:val="20"/>
                <w:szCs w:val="20"/>
              </w:rPr>
              <w:t>202</w:t>
            </w:r>
            <w:r w:rsidR="33A0AD2C" w:rsidRPr="009E4B31">
              <w:rPr>
                <w:color w:val="000000"/>
                <w:kern w:val="2"/>
                <w:sz w:val="20"/>
                <w:szCs w:val="20"/>
              </w:rPr>
              <w:t>7</w:t>
            </w:r>
            <w:r w:rsidRPr="009E4B31">
              <w:rPr>
                <w:color w:val="000000"/>
                <w:kern w:val="2"/>
                <w:sz w:val="20"/>
                <w:szCs w:val="20"/>
              </w:rPr>
              <w:t xml:space="preserve"> – 203</w:t>
            </w:r>
            <w:r w:rsidR="2D7F932D" w:rsidRPr="009E4B31">
              <w:rPr>
                <w:color w:val="000000"/>
                <w:kern w:val="2"/>
                <w:sz w:val="20"/>
                <w:szCs w:val="20"/>
              </w:rPr>
              <w:t>6</w:t>
            </w:r>
            <w:r w:rsidRPr="009E4B31" w:rsidDel="004161E9">
              <w:rPr>
                <w:color w:val="000000"/>
                <w:kern w:val="2"/>
                <w:sz w:val="20"/>
                <w:szCs w:val="20"/>
              </w:rPr>
              <w:t xml:space="preserve"> </w:t>
            </w:r>
            <w:r w:rsidRPr="009E4B31">
              <w:rPr>
                <w:color w:val="000000"/>
                <w:kern w:val="2"/>
                <w:sz w:val="20"/>
                <w:szCs w:val="20"/>
              </w:rPr>
              <w:t xml:space="preserve"> (podľa potreby)</w:t>
            </w:r>
          </w:p>
        </w:tc>
        <w:tc>
          <w:tcPr>
            <w:tcW w:w="1558" w:type="dxa"/>
            <w:gridSpan w:val="2"/>
            <w:tcBorders>
              <w:top w:val="single" w:sz="4" w:space="0" w:color="auto"/>
              <w:left w:val="single" w:sz="4" w:space="0" w:color="auto"/>
              <w:bottom w:val="single" w:sz="4" w:space="0" w:color="auto"/>
              <w:right w:val="single" w:sz="4" w:space="0" w:color="auto"/>
            </w:tcBorders>
            <w:hideMark/>
          </w:tcPr>
          <w:p w14:paraId="77F251D2" w14:textId="57DD6E90" w:rsidR="009C515E" w:rsidRPr="009E4B31" w:rsidRDefault="009C515E" w:rsidP="009E4B31">
            <w:pPr>
              <w:widowControl w:val="0"/>
              <w:autoSpaceDE w:val="0"/>
              <w:autoSpaceDN w:val="0"/>
              <w:adjustRightInd w:val="0"/>
              <w:jc w:val="center"/>
              <w:rPr>
                <w:color w:val="FF0000"/>
                <w:kern w:val="2"/>
                <w:sz w:val="20"/>
                <w:szCs w:val="20"/>
              </w:rPr>
            </w:pPr>
            <w:r w:rsidRPr="009E4B31">
              <w:rPr>
                <w:color w:val="000000"/>
                <w:kern w:val="2"/>
                <w:sz w:val="20"/>
                <w:szCs w:val="20"/>
              </w:rPr>
              <w:t xml:space="preserve">vlastník, správca, </w:t>
            </w:r>
            <w:r w:rsidR="008450AC" w:rsidRPr="009E4B31">
              <w:rPr>
                <w:color w:val="000000"/>
                <w:kern w:val="2"/>
                <w:sz w:val="20"/>
                <w:szCs w:val="20"/>
              </w:rPr>
              <w:t xml:space="preserve">nájomca, </w:t>
            </w:r>
            <w:r w:rsidRPr="009E4B31">
              <w:rPr>
                <w:color w:val="000000"/>
                <w:kern w:val="2"/>
                <w:sz w:val="20"/>
                <w:szCs w:val="20"/>
              </w:rPr>
              <w:t>Správa CHKO Horná Orava</w:t>
            </w:r>
          </w:p>
        </w:tc>
        <w:tc>
          <w:tcPr>
            <w:tcW w:w="1559" w:type="dxa"/>
            <w:gridSpan w:val="2"/>
            <w:tcBorders>
              <w:top w:val="single" w:sz="4" w:space="0" w:color="auto"/>
              <w:left w:val="single" w:sz="4" w:space="0" w:color="auto"/>
              <w:bottom w:val="single" w:sz="4" w:space="0" w:color="auto"/>
              <w:right w:val="single" w:sz="4" w:space="0" w:color="auto"/>
            </w:tcBorders>
            <w:hideMark/>
          </w:tcPr>
          <w:p w14:paraId="2639DBE7" w14:textId="77777777" w:rsidR="009C515E" w:rsidRPr="009E4B31" w:rsidRDefault="553F829C" w:rsidP="009E4B31">
            <w:pPr>
              <w:widowControl w:val="0"/>
              <w:autoSpaceDE w:val="0"/>
              <w:autoSpaceDN w:val="0"/>
              <w:adjustRightInd w:val="0"/>
              <w:jc w:val="center"/>
              <w:rPr>
                <w:color w:val="FF0000"/>
                <w:kern w:val="2"/>
                <w:sz w:val="20"/>
                <w:szCs w:val="20"/>
              </w:rPr>
            </w:pPr>
            <w:r w:rsidRPr="009E4B31">
              <w:rPr>
                <w:rStyle w:val="markedcontent"/>
                <w:kern w:val="2"/>
                <w:sz w:val="20"/>
                <w:szCs w:val="20"/>
              </w:rPr>
              <w:t>Zdroje EÚ, štátny rozpočet, vlastné zdroje</w:t>
            </w:r>
          </w:p>
        </w:tc>
        <w:tc>
          <w:tcPr>
            <w:tcW w:w="1140" w:type="dxa"/>
            <w:gridSpan w:val="2"/>
            <w:tcBorders>
              <w:top w:val="single" w:sz="4" w:space="0" w:color="auto"/>
              <w:left w:val="single" w:sz="4" w:space="0" w:color="auto"/>
              <w:bottom w:val="single" w:sz="4" w:space="0" w:color="auto"/>
              <w:right w:val="single" w:sz="4" w:space="0" w:color="auto"/>
            </w:tcBorders>
            <w:hideMark/>
          </w:tcPr>
          <w:p w14:paraId="14B5F514" w14:textId="40688BC0" w:rsidR="009C515E" w:rsidRPr="009E4B31" w:rsidRDefault="1376EC4C" w:rsidP="009E4B31">
            <w:pPr>
              <w:widowControl w:val="0"/>
              <w:autoSpaceDE w:val="0"/>
              <w:autoSpaceDN w:val="0"/>
              <w:adjustRightInd w:val="0"/>
              <w:rPr>
                <w:color w:val="FF0000"/>
                <w:kern w:val="2"/>
                <w:sz w:val="20"/>
                <w:szCs w:val="20"/>
              </w:rPr>
            </w:pPr>
            <w:r w:rsidRPr="009E4B31">
              <w:rPr>
                <w:color w:val="000000"/>
                <w:kern w:val="2"/>
                <w:sz w:val="20"/>
                <w:szCs w:val="20"/>
              </w:rPr>
              <w:t>v</w:t>
            </w:r>
            <w:r w:rsidR="5691E998" w:rsidRPr="009E4B31">
              <w:rPr>
                <w:color w:val="000000"/>
                <w:kern w:val="2"/>
                <w:sz w:val="20"/>
                <w:szCs w:val="20"/>
              </w:rPr>
              <w:t>šetky</w:t>
            </w:r>
          </w:p>
        </w:tc>
      </w:tr>
      <w:tr w:rsidR="009C515E" w:rsidRPr="009E4B31" w14:paraId="5E385147" w14:textId="77777777" w:rsidTr="00483C52">
        <w:trPr>
          <w:gridAfter w:val="1"/>
          <w:wAfter w:w="28" w:type="dxa"/>
          <w:trHeight w:val="715"/>
        </w:trPr>
        <w:tc>
          <w:tcPr>
            <w:tcW w:w="1271" w:type="dxa"/>
            <w:tcBorders>
              <w:top w:val="single" w:sz="4" w:space="0" w:color="auto"/>
              <w:left w:val="single" w:sz="4" w:space="0" w:color="auto"/>
              <w:bottom w:val="single" w:sz="4" w:space="0" w:color="auto"/>
              <w:right w:val="single" w:sz="4" w:space="0" w:color="auto"/>
            </w:tcBorders>
            <w:hideMark/>
          </w:tcPr>
          <w:p w14:paraId="27917700" w14:textId="77777777" w:rsidR="009C515E" w:rsidRPr="009E4B31" w:rsidRDefault="009C515E" w:rsidP="009E4B31">
            <w:pPr>
              <w:widowControl w:val="0"/>
              <w:autoSpaceDE w:val="0"/>
              <w:autoSpaceDN w:val="0"/>
              <w:adjustRightInd w:val="0"/>
              <w:rPr>
                <w:color w:val="000000"/>
                <w:kern w:val="2"/>
                <w:sz w:val="20"/>
                <w:szCs w:val="20"/>
              </w:rPr>
            </w:pPr>
            <w:r w:rsidRPr="009E4B31">
              <w:rPr>
                <w:color w:val="000000"/>
                <w:kern w:val="2"/>
                <w:sz w:val="20"/>
                <w:szCs w:val="20"/>
              </w:rPr>
              <w:t>2.4.1.2</w:t>
            </w:r>
          </w:p>
        </w:tc>
        <w:tc>
          <w:tcPr>
            <w:tcW w:w="2692" w:type="dxa"/>
            <w:tcBorders>
              <w:top w:val="single" w:sz="4" w:space="0" w:color="auto"/>
              <w:left w:val="single" w:sz="4" w:space="0" w:color="auto"/>
              <w:bottom w:val="single" w:sz="4" w:space="0" w:color="auto"/>
              <w:right w:val="single" w:sz="4" w:space="0" w:color="auto"/>
            </w:tcBorders>
            <w:hideMark/>
          </w:tcPr>
          <w:p w14:paraId="128EFD8A" w14:textId="2F63F370" w:rsidR="009C515E" w:rsidRPr="009E4B31" w:rsidRDefault="3340FA06" w:rsidP="009E4B31">
            <w:pPr>
              <w:widowControl w:val="0"/>
              <w:autoSpaceDE w:val="0"/>
              <w:autoSpaceDN w:val="0"/>
              <w:adjustRightInd w:val="0"/>
              <w:jc w:val="left"/>
              <w:rPr>
                <w:color w:val="FF0000"/>
                <w:kern w:val="2"/>
                <w:sz w:val="20"/>
                <w:szCs w:val="20"/>
              </w:rPr>
            </w:pPr>
            <w:r w:rsidRPr="009E4B31">
              <w:rPr>
                <w:sz w:val="20"/>
                <w:szCs w:val="20"/>
              </w:rPr>
              <w:t>Odstraňovať</w:t>
            </w:r>
            <w:r w:rsidR="03658A89" w:rsidRPr="009E4B31">
              <w:rPr>
                <w:sz w:val="20"/>
                <w:szCs w:val="20"/>
              </w:rPr>
              <w:t xml:space="preserve"> invázn</w:t>
            </w:r>
            <w:r w:rsidR="00B94C31" w:rsidRPr="009E4B31">
              <w:rPr>
                <w:sz w:val="20"/>
                <w:szCs w:val="20"/>
              </w:rPr>
              <w:t>e</w:t>
            </w:r>
            <w:r w:rsidR="03658A89" w:rsidRPr="009E4B31">
              <w:rPr>
                <w:sz w:val="20"/>
                <w:szCs w:val="20"/>
              </w:rPr>
              <w:t xml:space="preserve"> </w:t>
            </w:r>
            <w:r w:rsidR="007616BC" w:rsidRPr="009E4B31">
              <w:rPr>
                <w:sz w:val="20"/>
                <w:szCs w:val="20"/>
              </w:rPr>
              <w:t>nepôvodn</w:t>
            </w:r>
            <w:r w:rsidR="00B94C31" w:rsidRPr="009E4B31">
              <w:rPr>
                <w:sz w:val="20"/>
                <w:szCs w:val="20"/>
              </w:rPr>
              <w:t>é</w:t>
            </w:r>
            <w:r w:rsidR="007616BC" w:rsidRPr="009E4B31">
              <w:rPr>
                <w:sz w:val="20"/>
                <w:szCs w:val="20"/>
              </w:rPr>
              <w:t xml:space="preserve"> </w:t>
            </w:r>
            <w:r w:rsidR="03658A89" w:rsidRPr="009E4B31">
              <w:rPr>
                <w:sz w:val="20"/>
                <w:szCs w:val="20"/>
              </w:rPr>
              <w:t>a</w:t>
            </w:r>
            <w:r w:rsidR="03658A89" w:rsidRPr="009E4B31" w:rsidDel="007616BC">
              <w:rPr>
                <w:sz w:val="20"/>
                <w:szCs w:val="20"/>
              </w:rPr>
              <w:t> </w:t>
            </w:r>
            <w:r w:rsidR="03658A89" w:rsidRPr="009E4B31">
              <w:rPr>
                <w:sz w:val="20"/>
                <w:szCs w:val="20"/>
              </w:rPr>
              <w:t xml:space="preserve"> invázne sa správajúc</w:t>
            </w:r>
            <w:r w:rsidR="000F5F93" w:rsidRPr="009E4B31">
              <w:rPr>
                <w:sz w:val="20"/>
                <w:szCs w:val="20"/>
              </w:rPr>
              <w:t>e</w:t>
            </w:r>
            <w:r w:rsidR="03658A89" w:rsidRPr="009E4B31">
              <w:rPr>
                <w:sz w:val="20"/>
                <w:szCs w:val="20"/>
              </w:rPr>
              <w:t xml:space="preserve"> druh</w:t>
            </w:r>
            <w:r w:rsidR="000F5F93" w:rsidRPr="009E4B31">
              <w:rPr>
                <w:sz w:val="20"/>
                <w:szCs w:val="20"/>
              </w:rPr>
              <w:t>y</w:t>
            </w:r>
            <w:r w:rsidR="03658A89" w:rsidRPr="009E4B31">
              <w:rPr>
                <w:sz w:val="20"/>
                <w:szCs w:val="20"/>
              </w:rPr>
              <w:t xml:space="preserve"> rastlín, ktoré sú súčasťou nelesných aj lesných biotopov </w:t>
            </w:r>
            <w:r w:rsidRPr="009E4B31">
              <w:rPr>
                <w:sz w:val="20"/>
                <w:szCs w:val="20"/>
              </w:rPr>
              <w:t xml:space="preserve">podľa </w:t>
            </w:r>
            <w:r w:rsidR="03658A89" w:rsidRPr="009E4B31">
              <w:rPr>
                <w:sz w:val="20"/>
                <w:szCs w:val="20"/>
              </w:rPr>
              <w:t>metód uvedený</w:t>
            </w:r>
            <w:r w:rsidRPr="009E4B31">
              <w:rPr>
                <w:sz w:val="20"/>
                <w:szCs w:val="20"/>
              </w:rPr>
              <w:t>ch</w:t>
            </w:r>
            <w:r w:rsidR="03658A89" w:rsidRPr="009E4B31">
              <w:rPr>
                <w:sz w:val="20"/>
                <w:szCs w:val="20"/>
              </w:rPr>
              <w:t xml:space="preserve"> vo vyhláške č. 450/2019 Z. z. </w:t>
            </w:r>
            <w:r w:rsidR="10D30FE2" w:rsidRPr="009E4B31">
              <w:rPr>
                <w:sz w:val="20"/>
                <w:szCs w:val="20"/>
              </w:rPr>
              <w:t>– vytrhávaním a/alebo  kosením pred kvitnutín (</w:t>
            </w:r>
            <w:hyperlink r:id="rId26">
              <w:r w:rsidR="10D30FE2" w:rsidRPr="009E4B31">
                <w:rPr>
                  <w:rStyle w:val="Hypertextovprepojenie"/>
                  <w:i/>
                  <w:iCs/>
                  <w:color w:val="000000" w:themeColor="text1"/>
                  <w:sz w:val="20"/>
                  <w:szCs w:val="20"/>
                </w:rPr>
                <w:t>Solidago canadensis</w:t>
              </w:r>
            </w:hyperlink>
            <w:r w:rsidR="10D30FE2" w:rsidRPr="009E4B31">
              <w:rPr>
                <w:i/>
                <w:iCs/>
                <w:sz w:val="20"/>
                <w:szCs w:val="20"/>
              </w:rPr>
              <w:t xml:space="preserve">, </w:t>
            </w:r>
            <w:hyperlink r:id="rId27">
              <w:r w:rsidR="10D30FE2" w:rsidRPr="009E4B31">
                <w:rPr>
                  <w:rStyle w:val="Hypertextovprepojenie"/>
                  <w:i/>
                  <w:iCs/>
                  <w:color w:val="000000" w:themeColor="text1"/>
                  <w:sz w:val="20"/>
                  <w:szCs w:val="20"/>
                </w:rPr>
                <w:t>Solidago gigantea</w:t>
              </w:r>
            </w:hyperlink>
            <w:r w:rsidR="10D30FE2" w:rsidRPr="009E4B31">
              <w:t xml:space="preserve"> </w:t>
            </w:r>
            <w:r w:rsidR="10D30FE2" w:rsidRPr="009E4B31">
              <w:rPr>
                <w:i/>
                <w:iCs/>
                <w:sz w:val="20"/>
                <w:szCs w:val="20"/>
              </w:rPr>
              <w:t>Fallopia japonica, F.sachalinensis, Fallopia x bohemica,</w:t>
            </w:r>
            <w:r w:rsidR="4BD45772" w:rsidRPr="009E4B31">
              <w:rPr>
                <w:i/>
                <w:iCs/>
                <w:sz w:val="20"/>
                <w:szCs w:val="20"/>
              </w:rPr>
              <w:t xml:space="preserve"> </w:t>
            </w:r>
            <w:r w:rsidR="10D30FE2" w:rsidRPr="009E4B31">
              <w:rPr>
                <w:i/>
                <w:iCs/>
                <w:sz w:val="20"/>
                <w:szCs w:val="20"/>
              </w:rPr>
              <w:t>Lupinus polyphyllus,</w:t>
            </w:r>
            <w:r w:rsidR="10D30FE2" w:rsidRPr="009E4B31">
              <w:t xml:space="preserve"> </w:t>
            </w:r>
            <w:hyperlink r:id="rId28">
              <w:r w:rsidR="10D30FE2" w:rsidRPr="009E4B31">
                <w:rPr>
                  <w:rStyle w:val="Zvraznenie"/>
                  <w:sz w:val="20"/>
                  <w:szCs w:val="20"/>
                </w:rPr>
                <w:t>Impatiens glandulifera</w:t>
              </w:r>
            </w:hyperlink>
            <w:r w:rsidR="10D30FE2" w:rsidRPr="009E4B31">
              <w:rPr>
                <w:rStyle w:val="Zvraznenie"/>
                <w:sz w:val="20"/>
                <w:szCs w:val="20"/>
              </w:rPr>
              <w:t xml:space="preserve">, </w:t>
            </w:r>
            <w:r w:rsidR="10D30FE2" w:rsidRPr="009E4B31">
              <w:rPr>
                <w:i/>
                <w:iCs/>
                <w:sz w:val="20"/>
                <w:szCs w:val="20"/>
              </w:rPr>
              <w:t>Heracleum mantegazzianum,</w:t>
            </w:r>
            <w:r w:rsidR="10D30FE2" w:rsidRPr="009E4B31">
              <w:t xml:space="preserve"> </w:t>
            </w:r>
            <w:r w:rsidR="10D30FE2" w:rsidRPr="009E4B31">
              <w:rPr>
                <w:i/>
                <w:iCs/>
                <w:sz w:val="20"/>
                <w:szCs w:val="20"/>
              </w:rPr>
              <w:t>Negundo aceroides ....</w:t>
            </w:r>
            <w:r w:rsidR="10D30FE2" w:rsidRPr="009E4B31">
              <w:rPr>
                <w:sz w:val="20"/>
                <w:szCs w:val="20"/>
              </w:rPr>
              <w:t>)</w:t>
            </w:r>
          </w:p>
        </w:tc>
        <w:tc>
          <w:tcPr>
            <w:tcW w:w="4251" w:type="dxa"/>
            <w:gridSpan w:val="2"/>
            <w:tcBorders>
              <w:top w:val="single" w:sz="4" w:space="0" w:color="auto"/>
              <w:left w:val="single" w:sz="4" w:space="0" w:color="auto"/>
              <w:bottom w:val="single" w:sz="4" w:space="0" w:color="auto"/>
              <w:right w:val="single" w:sz="4" w:space="0" w:color="auto"/>
            </w:tcBorders>
          </w:tcPr>
          <w:p w14:paraId="12A15600" w14:textId="3709C437" w:rsidR="009C515E" w:rsidRPr="009E4B31" w:rsidRDefault="1BD51636" w:rsidP="009E4B31">
            <w:pPr>
              <w:widowControl w:val="0"/>
              <w:autoSpaceDE w:val="0"/>
              <w:autoSpaceDN w:val="0"/>
              <w:adjustRightInd w:val="0"/>
              <w:jc w:val="left"/>
              <w:rPr>
                <w:color w:val="FF0000"/>
                <w:kern w:val="2"/>
                <w:sz w:val="20"/>
                <w:szCs w:val="20"/>
              </w:rPr>
            </w:pPr>
            <w:r w:rsidRPr="009E4B31">
              <w:rPr>
                <w:kern w:val="2"/>
                <w:sz w:val="20"/>
                <w:szCs w:val="20"/>
              </w:rPr>
              <w:t xml:space="preserve">Zrealizované ochranné opatrenia na výmere </w:t>
            </w:r>
            <w:r w:rsidR="3D69D813" w:rsidRPr="009E4B31">
              <w:rPr>
                <w:kern w:val="2"/>
                <w:sz w:val="20"/>
                <w:szCs w:val="20"/>
              </w:rPr>
              <w:t>4</w:t>
            </w:r>
            <w:r w:rsidRPr="009E4B31">
              <w:rPr>
                <w:kern w:val="2"/>
                <w:sz w:val="20"/>
                <w:szCs w:val="20"/>
              </w:rPr>
              <w:t xml:space="preserve"> ha</w:t>
            </w:r>
            <w:r w:rsidRPr="009E4B31" w:rsidDel="008679B2">
              <w:rPr>
                <w:kern w:val="2"/>
                <w:sz w:val="20"/>
                <w:szCs w:val="20"/>
              </w:rPr>
              <w:t>,</w:t>
            </w:r>
            <w:r w:rsidRPr="009E4B31">
              <w:rPr>
                <w:sz w:val="20"/>
                <w:szCs w:val="20"/>
              </w:rPr>
              <w:t xml:space="preserve"> invázne </w:t>
            </w:r>
            <w:r w:rsidR="007616BC" w:rsidRPr="009E4B31">
              <w:rPr>
                <w:sz w:val="20"/>
                <w:szCs w:val="20"/>
              </w:rPr>
              <w:t xml:space="preserve">nepôvodné </w:t>
            </w:r>
            <w:r w:rsidRPr="009E4B31">
              <w:rPr>
                <w:sz w:val="20"/>
                <w:szCs w:val="20"/>
              </w:rPr>
              <w:t xml:space="preserve">druhy sa nerozširujú a dochádza k ich postupnej až úplnej likvidácii </w:t>
            </w:r>
          </w:p>
        </w:tc>
        <w:tc>
          <w:tcPr>
            <w:tcW w:w="1558" w:type="dxa"/>
            <w:gridSpan w:val="2"/>
            <w:tcBorders>
              <w:top w:val="single" w:sz="4" w:space="0" w:color="auto"/>
              <w:left w:val="single" w:sz="4" w:space="0" w:color="auto"/>
              <w:bottom w:val="single" w:sz="4" w:space="0" w:color="auto"/>
              <w:right w:val="single" w:sz="4" w:space="0" w:color="auto"/>
            </w:tcBorders>
            <w:hideMark/>
          </w:tcPr>
          <w:p w14:paraId="526D00AF" w14:textId="71F2FC62" w:rsidR="009C515E" w:rsidRPr="009E4B31" w:rsidRDefault="5691E998" w:rsidP="009E4B31">
            <w:pPr>
              <w:widowControl w:val="0"/>
              <w:autoSpaceDE w:val="0"/>
              <w:autoSpaceDN w:val="0"/>
              <w:adjustRightInd w:val="0"/>
              <w:jc w:val="center"/>
              <w:rPr>
                <w:color w:val="FF0000"/>
                <w:kern w:val="2"/>
                <w:sz w:val="20"/>
                <w:szCs w:val="20"/>
              </w:rPr>
            </w:pPr>
            <w:r w:rsidRPr="009E4B31">
              <w:rPr>
                <w:color w:val="000000"/>
                <w:kern w:val="2"/>
                <w:sz w:val="20"/>
                <w:szCs w:val="20"/>
              </w:rPr>
              <w:t>202</w:t>
            </w:r>
            <w:r w:rsidR="5ACCDDB8" w:rsidRPr="009E4B31">
              <w:rPr>
                <w:color w:val="000000"/>
                <w:kern w:val="2"/>
                <w:sz w:val="20"/>
                <w:szCs w:val="20"/>
              </w:rPr>
              <w:t>7</w:t>
            </w:r>
            <w:r w:rsidRPr="009E4B31">
              <w:rPr>
                <w:color w:val="000000"/>
                <w:kern w:val="2"/>
                <w:sz w:val="20"/>
                <w:szCs w:val="20"/>
              </w:rPr>
              <w:t xml:space="preserve"> – 203</w:t>
            </w:r>
            <w:r w:rsidR="4BDE3EB4" w:rsidRPr="009E4B31">
              <w:rPr>
                <w:color w:val="000000"/>
                <w:kern w:val="2"/>
                <w:sz w:val="20"/>
                <w:szCs w:val="20"/>
              </w:rPr>
              <w:t>6</w:t>
            </w:r>
            <w:r w:rsidRPr="009E4B31">
              <w:rPr>
                <w:color w:val="000000"/>
                <w:kern w:val="2"/>
                <w:sz w:val="20"/>
                <w:szCs w:val="20"/>
              </w:rPr>
              <w:t xml:space="preserve"> (podľa potreby)</w:t>
            </w:r>
          </w:p>
        </w:tc>
        <w:tc>
          <w:tcPr>
            <w:tcW w:w="1558" w:type="dxa"/>
            <w:gridSpan w:val="2"/>
            <w:tcBorders>
              <w:top w:val="single" w:sz="4" w:space="0" w:color="auto"/>
              <w:left w:val="single" w:sz="4" w:space="0" w:color="auto"/>
              <w:bottom w:val="single" w:sz="4" w:space="0" w:color="auto"/>
              <w:right w:val="single" w:sz="4" w:space="0" w:color="auto"/>
            </w:tcBorders>
            <w:hideMark/>
          </w:tcPr>
          <w:p w14:paraId="3AC02CBD" w14:textId="276476A2" w:rsidR="009C515E" w:rsidRPr="009E4B31" w:rsidRDefault="008450AC" w:rsidP="009E4B31">
            <w:pPr>
              <w:widowControl w:val="0"/>
              <w:autoSpaceDE w:val="0"/>
              <w:autoSpaceDN w:val="0"/>
              <w:adjustRightInd w:val="0"/>
              <w:jc w:val="center"/>
              <w:rPr>
                <w:color w:val="FF0000"/>
                <w:kern w:val="2"/>
                <w:sz w:val="20"/>
                <w:szCs w:val="20"/>
              </w:rPr>
            </w:pPr>
            <w:r w:rsidRPr="009E4B31">
              <w:rPr>
                <w:color w:val="000000"/>
                <w:kern w:val="2"/>
                <w:sz w:val="20"/>
                <w:szCs w:val="20"/>
              </w:rPr>
              <w:t>V</w:t>
            </w:r>
            <w:r w:rsidR="009C515E" w:rsidRPr="009E4B31">
              <w:rPr>
                <w:color w:val="000000"/>
                <w:kern w:val="2"/>
                <w:sz w:val="20"/>
                <w:szCs w:val="20"/>
              </w:rPr>
              <w:t xml:space="preserve">lastník, správca, </w:t>
            </w:r>
            <w:r w:rsidRPr="009E4B31">
              <w:rPr>
                <w:color w:val="000000"/>
                <w:kern w:val="2"/>
                <w:sz w:val="20"/>
                <w:szCs w:val="20"/>
              </w:rPr>
              <w:t xml:space="preserve">nájomca, </w:t>
            </w:r>
            <w:r w:rsidR="009C515E" w:rsidRPr="009E4B31">
              <w:rPr>
                <w:color w:val="000000"/>
                <w:kern w:val="2"/>
                <w:sz w:val="20"/>
                <w:szCs w:val="20"/>
              </w:rPr>
              <w:t>Správa CHKO Horná Orava</w:t>
            </w:r>
          </w:p>
        </w:tc>
        <w:tc>
          <w:tcPr>
            <w:tcW w:w="1559" w:type="dxa"/>
            <w:gridSpan w:val="2"/>
            <w:tcBorders>
              <w:top w:val="single" w:sz="4" w:space="0" w:color="auto"/>
              <w:left w:val="single" w:sz="4" w:space="0" w:color="auto"/>
              <w:bottom w:val="single" w:sz="4" w:space="0" w:color="auto"/>
              <w:right w:val="single" w:sz="4" w:space="0" w:color="auto"/>
            </w:tcBorders>
            <w:hideMark/>
          </w:tcPr>
          <w:p w14:paraId="79812F77" w14:textId="77777777" w:rsidR="009C515E" w:rsidRPr="009E4B31" w:rsidRDefault="553F829C" w:rsidP="009E4B31">
            <w:pPr>
              <w:widowControl w:val="0"/>
              <w:autoSpaceDE w:val="0"/>
              <w:autoSpaceDN w:val="0"/>
              <w:adjustRightInd w:val="0"/>
              <w:jc w:val="center"/>
              <w:rPr>
                <w:color w:val="FF0000"/>
                <w:kern w:val="2"/>
                <w:sz w:val="20"/>
                <w:szCs w:val="20"/>
              </w:rPr>
            </w:pPr>
            <w:r w:rsidRPr="009E4B31">
              <w:rPr>
                <w:rStyle w:val="markedcontent"/>
                <w:kern w:val="2"/>
                <w:sz w:val="20"/>
                <w:szCs w:val="20"/>
              </w:rPr>
              <w:t>Zdroje EÚ, štátny rozpočet, vlastné zdroje</w:t>
            </w:r>
          </w:p>
        </w:tc>
        <w:tc>
          <w:tcPr>
            <w:tcW w:w="1140" w:type="dxa"/>
            <w:gridSpan w:val="2"/>
            <w:tcBorders>
              <w:top w:val="single" w:sz="4" w:space="0" w:color="auto"/>
              <w:left w:val="single" w:sz="4" w:space="0" w:color="auto"/>
              <w:bottom w:val="single" w:sz="4" w:space="0" w:color="auto"/>
              <w:right w:val="single" w:sz="4" w:space="0" w:color="auto"/>
            </w:tcBorders>
            <w:hideMark/>
          </w:tcPr>
          <w:p w14:paraId="6C06DC24" w14:textId="32F1B77B" w:rsidR="009C515E" w:rsidRPr="009E4B31" w:rsidRDefault="4058C1AD" w:rsidP="009E4B31">
            <w:pPr>
              <w:widowControl w:val="0"/>
              <w:autoSpaceDE w:val="0"/>
              <w:autoSpaceDN w:val="0"/>
              <w:adjustRightInd w:val="0"/>
              <w:rPr>
                <w:color w:val="FF0000"/>
                <w:kern w:val="2"/>
                <w:sz w:val="20"/>
                <w:szCs w:val="20"/>
              </w:rPr>
            </w:pPr>
            <w:r w:rsidRPr="009E4B31">
              <w:rPr>
                <w:color w:val="000000"/>
                <w:kern w:val="2"/>
                <w:sz w:val="20"/>
                <w:szCs w:val="20"/>
              </w:rPr>
              <w:t>v</w:t>
            </w:r>
            <w:r w:rsidR="5691E998" w:rsidRPr="009E4B31">
              <w:rPr>
                <w:color w:val="000000"/>
                <w:kern w:val="2"/>
                <w:sz w:val="20"/>
                <w:szCs w:val="20"/>
              </w:rPr>
              <w:t>šetky</w:t>
            </w:r>
          </w:p>
        </w:tc>
      </w:tr>
    </w:tbl>
    <w:p w14:paraId="319308E7" w14:textId="5E7E8180" w:rsidR="00022DE9" w:rsidRDefault="00022DE9" w:rsidP="009E4B31">
      <w:pPr>
        <w:spacing w:after="0"/>
        <w:rPr>
          <w:i/>
          <w:iCs/>
          <w:szCs w:val="24"/>
        </w:rPr>
      </w:pPr>
    </w:p>
    <w:p w14:paraId="363B0735" w14:textId="77777777" w:rsidR="00022DE9" w:rsidRDefault="00022DE9">
      <w:pPr>
        <w:spacing w:after="0"/>
        <w:jc w:val="left"/>
        <w:rPr>
          <w:i/>
          <w:iCs/>
          <w:szCs w:val="24"/>
        </w:rPr>
      </w:pPr>
      <w:r>
        <w:rPr>
          <w:i/>
          <w:iCs/>
          <w:szCs w:val="24"/>
        </w:rPr>
        <w:br w:type="page"/>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6"/>
        <w:gridCol w:w="26"/>
        <w:gridCol w:w="29"/>
        <w:gridCol w:w="2409"/>
        <w:gridCol w:w="284"/>
        <w:gridCol w:w="128"/>
        <w:gridCol w:w="26"/>
        <w:gridCol w:w="3673"/>
        <w:gridCol w:w="424"/>
        <w:gridCol w:w="1281"/>
        <w:gridCol w:w="180"/>
        <w:gridCol w:w="97"/>
        <w:gridCol w:w="1417"/>
        <w:gridCol w:w="141"/>
        <w:gridCol w:w="31"/>
        <w:gridCol w:w="1516"/>
        <w:gridCol w:w="12"/>
        <w:gridCol w:w="12"/>
        <w:gridCol w:w="19"/>
        <w:gridCol w:w="824"/>
      </w:tblGrid>
      <w:tr w:rsidR="00663510" w:rsidRPr="009E4B31" w14:paraId="00C3CBFB" w14:textId="77777777" w:rsidTr="004451B5">
        <w:trPr>
          <w:trHeight w:val="907"/>
        </w:trPr>
        <w:tc>
          <w:tcPr>
            <w:tcW w:w="13740" w:type="dxa"/>
            <w:gridSpan w:val="20"/>
            <w:tcBorders>
              <w:top w:val="single" w:sz="4" w:space="0" w:color="auto"/>
              <w:left w:val="single" w:sz="4" w:space="0" w:color="auto"/>
              <w:bottom w:val="single" w:sz="4" w:space="0" w:color="auto"/>
              <w:right w:val="single" w:sz="4" w:space="0" w:color="auto"/>
            </w:tcBorders>
            <w:shd w:val="clear" w:color="auto" w:fill="FFC000" w:themeFill="accent4"/>
          </w:tcPr>
          <w:p w14:paraId="70C96646" w14:textId="77777777" w:rsidR="00663510" w:rsidRPr="009E4B31" w:rsidRDefault="213630C0" w:rsidP="009E4B31">
            <w:pPr>
              <w:pStyle w:val="Nadpis3"/>
              <w:widowControl w:val="0"/>
            </w:pPr>
            <w:bookmarkStart w:id="92" w:name="_Toc184216770"/>
            <w:bookmarkStart w:id="93" w:name="_Toc1891562500"/>
            <w:r w:rsidRPr="009E4B31">
              <w:lastRenderedPageBreak/>
              <w:t>Dlhodobý cieľ 3:</w:t>
            </w:r>
            <w:bookmarkEnd w:id="92"/>
            <w:bookmarkEnd w:id="93"/>
          </w:p>
          <w:p w14:paraId="454EF2C2" w14:textId="084391F5" w:rsidR="00663510" w:rsidRPr="009E4B31" w:rsidRDefault="00663510" w:rsidP="009E4B31">
            <w:pPr>
              <w:widowControl w:val="0"/>
              <w:autoSpaceDE w:val="0"/>
              <w:autoSpaceDN w:val="0"/>
              <w:adjustRightInd w:val="0"/>
              <w:jc w:val="center"/>
              <w:rPr>
                <w:i/>
                <w:caps/>
                <w:color w:val="0070C0"/>
                <w:kern w:val="2"/>
                <w:sz w:val="20"/>
                <w:szCs w:val="20"/>
              </w:rPr>
            </w:pPr>
            <w:r w:rsidRPr="009E4B31">
              <w:rPr>
                <w:b/>
                <w:bCs/>
                <w:iCs/>
                <w:caps/>
                <w:kern w:val="2"/>
                <w:szCs w:val="24"/>
              </w:rPr>
              <w:t>Zachovanie krajinného rázu územia a jeho estetickej a prírodnej hodnoty</w:t>
            </w:r>
            <w:r w:rsidRPr="009E4B31">
              <w:rPr>
                <w:i/>
                <w:caps/>
                <w:color w:val="0070C0"/>
                <w:kern w:val="2"/>
                <w:sz w:val="20"/>
                <w:szCs w:val="20"/>
              </w:rPr>
              <w:t xml:space="preserve"> </w:t>
            </w:r>
          </w:p>
        </w:tc>
      </w:tr>
      <w:tr w:rsidR="00663510" w:rsidRPr="009E4B31" w14:paraId="051A50DD" w14:textId="77777777" w:rsidTr="004451B5">
        <w:trPr>
          <w:trHeight w:val="520"/>
        </w:trPr>
        <w:tc>
          <w:tcPr>
            <w:tcW w:w="13740" w:type="dxa"/>
            <w:gridSpan w:val="20"/>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4D05CF5" w14:textId="046295B3" w:rsidR="007616BC" w:rsidRPr="009E4B31" w:rsidRDefault="04514939" w:rsidP="009E4B31">
            <w:pPr>
              <w:spacing w:after="0"/>
              <w:rPr>
                <w:rFonts w:eastAsia="Times New Roman"/>
                <w:kern w:val="2"/>
              </w:rPr>
            </w:pPr>
            <w:r w:rsidRPr="009E4B31">
              <w:rPr>
                <w:i/>
                <w:iCs/>
                <w:kern w:val="2"/>
                <w:u w:val="single"/>
              </w:rPr>
              <w:t>Operatívny cieľ 3.1:</w:t>
            </w:r>
            <w:r w:rsidRPr="009E4B31">
              <w:rPr>
                <w:kern w:val="2"/>
                <w:szCs w:val="24"/>
              </w:rPr>
              <w:t xml:space="preserve"> </w:t>
            </w:r>
            <w:r w:rsidRPr="009E4B31">
              <w:rPr>
                <w:kern w:val="2"/>
              </w:rPr>
              <w:t xml:space="preserve">Zamedzenie neusmerneného </w:t>
            </w:r>
            <w:r w:rsidRPr="009E4B31">
              <w:t>urbanizovania územia chránenej krajinnej oblasti, zachovanie špecifického a charakteristického krajinného rázu poľnohospodárskych častí územia.</w:t>
            </w:r>
            <w:r w:rsidR="6BEAE6E8" w:rsidRPr="009E4B31">
              <w:rPr>
                <w:kern w:val="2"/>
              </w:rPr>
              <w:t xml:space="preserve"> </w:t>
            </w:r>
            <w:r w:rsidR="007616BC" w:rsidRPr="009E4B31">
              <w:rPr>
                <w:rFonts w:eastAsia="Times New Roman"/>
                <w:bCs/>
                <w:kern w:val="2"/>
              </w:rPr>
              <w:t>Opat</w:t>
            </w:r>
            <w:r w:rsidR="00F552BE" w:rsidRPr="009E4B31">
              <w:rPr>
                <w:rFonts w:eastAsia="Times New Roman"/>
                <w:bCs/>
                <w:kern w:val="2"/>
              </w:rPr>
              <w:t>renia tohto operatívneho cieľa s</w:t>
            </w:r>
            <w:r w:rsidR="007616BC" w:rsidRPr="009E4B31">
              <w:rPr>
                <w:rFonts w:eastAsia="Times New Roman"/>
                <w:bCs/>
                <w:kern w:val="2"/>
              </w:rPr>
              <w:t xml:space="preserve">a </w:t>
            </w:r>
            <w:r w:rsidR="00F552BE" w:rsidRPr="009E4B31">
              <w:rPr>
                <w:rFonts w:eastAsia="Times New Roman"/>
                <w:bCs/>
                <w:kern w:val="2"/>
              </w:rPr>
              <w:t>t</w:t>
            </w:r>
            <w:r w:rsidR="007616BC" w:rsidRPr="009E4B31">
              <w:rPr>
                <w:rFonts w:eastAsia="Times New Roman"/>
                <w:bCs/>
                <w:kern w:val="2"/>
              </w:rPr>
              <w:t xml:space="preserve">ýkajú </w:t>
            </w:r>
            <w:r w:rsidR="007616BC" w:rsidRPr="009E4B31">
              <w:rPr>
                <w:rFonts w:eastAsia="Times New Roman"/>
                <w:b/>
                <w:bCs/>
                <w:kern w:val="2"/>
              </w:rPr>
              <w:t>všetkých ÚEV nachádzajúcich sa v území CHKO.</w:t>
            </w:r>
          </w:p>
          <w:p w14:paraId="030F82D1" w14:textId="26D81D47" w:rsidR="00663510" w:rsidRPr="009E4B31" w:rsidRDefault="00663510" w:rsidP="009E4B31">
            <w:pPr>
              <w:spacing w:before="120" w:after="0"/>
            </w:pPr>
            <w:r w:rsidRPr="009E4B31">
              <w:t>Opatrenia by mali viesť k zachovaniu súčasnej zástavby obcí, bez prvkov modernej architektúry a veľkých rekreačných centier v chránenom území, ako aj k zvýšenej podpore tradičného obhospodarovania lúk a pasienkov.</w:t>
            </w:r>
          </w:p>
        </w:tc>
      </w:tr>
      <w:tr w:rsidR="00663510" w:rsidRPr="009E4B31" w14:paraId="5BAFA302" w14:textId="77777777" w:rsidTr="004451B5">
        <w:trPr>
          <w:trHeight w:val="371"/>
        </w:trPr>
        <w:tc>
          <w:tcPr>
            <w:tcW w:w="1271" w:type="dxa"/>
            <w:gridSpan w:val="3"/>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5D9CE5F5" w14:textId="77777777" w:rsidR="00663510" w:rsidRPr="009E4B31" w:rsidRDefault="00663510" w:rsidP="009E4B31">
            <w:pPr>
              <w:widowControl w:val="0"/>
              <w:autoSpaceDE w:val="0"/>
              <w:autoSpaceDN w:val="0"/>
              <w:adjustRightInd w:val="0"/>
              <w:rPr>
                <w:kern w:val="2"/>
                <w:szCs w:val="24"/>
              </w:rPr>
            </w:pPr>
            <w:r w:rsidRPr="009E4B31">
              <w:rPr>
                <w:kern w:val="2"/>
                <w:szCs w:val="24"/>
              </w:rPr>
              <w:t xml:space="preserve">Opatrenie </w:t>
            </w:r>
          </w:p>
          <w:p w14:paraId="672ED743" w14:textId="77777777" w:rsidR="00663510" w:rsidRPr="009E4B31" w:rsidRDefault="00663510" w:rsidP="009E4B31">
            <w:pPr>
              <w:widowControl w:val="0"/>
              <w:autoSpaceDE w:val="0"/>
              <w:autoSpaceDN w:val="0"/>
              <w:adjustRightInd w:val="0"/>
              <w:rPr>
                <w:kern w:val="2"/>
                <w:szCs w:val="24"/>
              </w:rPr>
            </w:pPr>
            <w:r w:rsidRPr="009E4B31">
              <w:rPr>
                <w:kern w:val="2"/>
                <w:szCs w:val="24"/>
              </w:rPr>
              <w:t>3.1.1</w:t>
            </w:r>
          </w:p>
        </w:tc>
        <w:tc>
          <w:tcPr>
            <w:tcW w:w="12469" w:type="dxa"/>
            <w:gridSpan w:val="17"/>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0B050C25" w14:textId="69D790BC" w:rsidR="00663510" w:rsidRPr="009E4B31" w:rsidRDefault="00663510" w:rsidP="009E4B31">
            <w:r w:rsidRPr="009E4B31">
              <w:rPr>
                <w:kern w:val="2"/>
              </w:rPr>
              <w:t>Regulácia a usmernenie stavebnej činnosti</w:t>
            </w:r>
            <w:r w:rsidR="00AD060E" w:rsidRPr="009E4B31">
              <w:rPr>
                <w:kern w:val="2"/>
                <w:szCs w:val="24"/>
              </w:rPr>
              <w:t>.</w:t>
            </w:r>
          </w:p>
        </w:tc>
      </w:tr>
      <w:tr w:rsidR="00663510" w:rsidRPr="009E4B31" w14:paraId="6985B029" w14:textId="77777777" w:rsidTr="004451B5">
        <w:trPr>
          <w:trHeight w:val="391"/>
        </w:trPr>
        <w:tc>
          <w:tcPr>
            <w:tcW w:w="1271" w:type="dxa"/>
            <w:gridSpan w:val="3"/>
            <w:vMerge/>
            <w:vAlign w:val="center"/>
            <w:hideMark/>
          </w:tcPr>
          <w:p w14:paraId="7C0D6D13" w14:textId="77777777" w:rsidR="00663510" w:rsidRPr="009E4B31" w:rsidRDefault="00663510" w:rsidP="009E4B31">
            <w:pPr>
              <w:spacing w:after="0"/>
              <w:jc w:val="left"/>
              <w:rPr>
                <w:kern w:val="2"/>
                <w:szCs w:val="24"/>
              </w:rPr>
            </w:pPr>
          </w:p>
        </w:tc>
        <w:tc>
          <w:tcPr>
            <w:tcW w:w="12469" w:type="dxa"/>
            <w:gridSpan w:val="17"/>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2A1E5A94" w14:textId="6C62046B" w:rsidR="00663510" w:rsidRPr="009E4B31" w:rsidRDefault="354E9294" w:rsidP="009E4B31">
            <w:pPr>
              <w:widowControl w:val="0"/>
              <w:autoSpaceDE w:val="0"/>
              <w:autoSpaceDN w:val="0"/>
              <w:adjustRightInd w:val="0"/>
              <w:spacing w:after="0"/>
              <w:rPr>
                <w:color w:val="000000"/>
                <w:kern w:val="2"/>
              </w:rPr>
            </w:pPr>
            <w:r w:rsidRPr="009E4B31">
              <w:rPr>
                <w:color w:val="000000"/>
                <w:kern w:val="2"/>
              </w:rPr>
              <w:t xml:space="preserve">Merateľný indikátor plnenia: </w:t>
            </w:r>
            <w:r w:rsidR="4B89102E" w:rsidRPr="009E4B31">
              <w:rPr>
                <w:color w:val="000000"/>
                <w:kern w:val="2"/>
              </w:rPr>
              <w:t xml:space="preserve">V </w:t>
            </w:r>
            <w:r w:rsidR="6E55FDC2" w:rsidRPr="009E4B31">
              <w:rPr>
                <w:color w:val="000000"/>
                <w:kern w:val="2"/>
              </w:rPr>
              <w:t>2</w:t>
            </w:r>
            <w:r w:rsidR="4B89102E" w:rsidRPr="009E4B31">
              <w:rPr>
                <w:color w:val="000000"/>
                <w:kern w:val="2"/>
              </w:rPr>
              <w:t xml:space="preserve">. a vyššom stupni ochrany </w:t>
            </w:r>
            <w:r w:rsidRPr="009E4B31">
              <w:rPr>
                <w:color w:val="000000" w:themeColor="text1"/>
              </w:rPr>
              <w:t>zachovaný súčasný rozsah urbanizovania územia</w:t>
            </w:r>
            <w:r w:rsidR="00AD060E" w:rsidRPr="009E4B31">
              <w:rPr>
                <w:color w:val="000000" w:themeColor="text1"/>
              </w:rPr>
              <w:t>.</w:t>
            </w:r>
          </w:p>
        </w:tc>
      </w:tr>
      <w:tr w:rsidR="009C515E" w:rsidRPr="009E4B31" w14:paraId="71357CA7" w14:textId="77777777" w:rsidTr="004451B5">
        <w:trPr>
          <w:trHeight w:val="494"/>
        </w:trPr>
        <w:tc>
          <w:tcPr>
            <w:tcW w:w="1271" w:type="dxa"/>
            <w:gridSpan w:val="3"/>
            <w:tcBorders>
              <w:top w:val="single" w:sz="4" w:space="0" w:color="auto"/>
              <w:left w:val="single" w:sz="4" w:space="0" w:color="auto"/>
              <w:bottom w:val="single" w:sz="4" w:space="0" w:color="auto"/>
              <w:right w:val="single" w:sz="4" w:space="0" w:color="auto"/>
            </w:tcBorders>
            <w:hideMark/>
          </w:tcPr>
          <w:p w14:paraId="48C41146" w14:textId="77777777" w:rsidR="009C515E" w:rsidRPr="009E4B31" w:rsidRDefault="03658A89" w:rsidP="009E4B31">
            <w:pPr>
              <w:widowControl w:val="0"/>
              <w:autoSpaceDE w:val="0"/>
              <w:autoSpaceDN w:val="0"/>
              <w:adjustRightInd w:val="0"/>
              <w:rPr>
                <w:b/>
                <w:bCs/>
                <w:color w:val="000000"/>
                <w:kern w:val="2"/>
                <w:sz w:val="20"/>
                <w:szCs w:val="20"/>
              </w:rPr>
            </w:pPr>
            <w:r w:rsidRPr="009E4B31">
              <w:rPr>
                <w:b/>
                <w:bCs/>
                <w:color w:val="000000"/>
                <w:kern w:val="2"/>
                <w:sz w:val="20"/>
                <w:szCs w:val="20"/>
              </w:rPr>
              <w:t>Číslo aktivity</w:t>
            </w:r>
          </w:p>
        </w:tc>
        <w:tc>
          <w:tcPr>
            <w:tcW w:w="2693" w:type="dxa"/>
            <w:gridSpan w:val="2"/>
            <w:tcBorders>
              <w:top w:val="single" w:sz="4" w:space="0" w:color="auto"/>
              <w:left w:val="single" w:sz="4" w:space="0" w:color="auto"/>
              <w:bottom w:val="single" w:sz="4" w:space="0" w:color="auto"/>
              <w:right w:val="single" w:sz="4" w:space="0" w:color="auto"/>
            </w:tcBorders>
            <w:hideMark/>
          </w:tcPr>
          <w:p w14:paraId="24D7985A" w14:textId="77777777" w:rsidR="009C515E" w:rsidRPr="009E4B31" w:rsidRDefault="009C515E" w:rsidP="009E4B31">
            <w:pPr>
              <w:widowControl w:val="0"/>
              <w:autoSpaceDE w:val="0"/>
              <w:autoSpaceDN w:val="0"/>
              <w:adjustRightInd w:val="0"/>
              <w:rPr>
                <w:b/>
                <w:color w:val="000000"/>
                <w:kern w:val="2"/>
                <w:sz w:val="20"/>
                <w:szCs w:val="20"/>
              </w:rPr>
            </w:pPr>
            <w:r w:rsidRPr="009E4B31">
              <w:rPr>
                <w:b/>
                <w:color w:val="000000"/>
                <w:kern w:val="2"/>
                <w:sz w:val="20"/>
                <w:szCs w:val="20"/>
              </w:rPr>
              <w:t>Opis aktivity</w:t>
            </w:r>
          </w:p>
        </w:tc>
        <w:tc>
          <w:tcPr>
            <w:tcW w:w="4251" w:type="dxa"/>
            <w:gridSpan w:val="4"/>
            <w:tcBorders>
              <w:top w:val="single" w:sz="4" w:space="0" w:color="auto"/>
              <w:left w:val="single" w:sz="4" w:space="0" w:color="auto"/>
              <w:bottom w:val="single" w:sz="4" w:space="0" w:color="auto"/>
              <w:right w:val="single" w:sz="4" w:space="0" w:color="auto"/>
            </w:tcBorders>
          </w:tcPr>
          <w:p w14:paraId="7DFC7A13" w14:textId="77777777" w:rsidR="009C515E" w:rsidRPr="009E4B31" w:rsidRDefault="009C515E" w:rsidP="004451B5">
            <w:pPr>
              <w:widowControl w:val="0"/>
              <w:autoSpaceDE w:val="0"/>
              <w:autoSpaceDN w:val="0"/>
              <w:adjustRightInd w:val="0"/>
              <w:jc w:val="left"/>
              <w:rPr>
                <w:color w:val="000000"/>
                <w:kern w:val="2"/>
                <w:sz w:val="20"/>
                <w:szCs w:val="20"/>
              </w:rPr>
            </w:pPr>
            <w:r w:rsidRPr="009E4B31">
              <w:rPr>
                <w:b/>
                <w:color w:val="000000"/>
                <w:kern w:val="2"/>
                <w:sz w:val="20"/>
                <w:szCs w:val="20"/>
              </w:rPr>
              <w:t>Merateľný indikátor plnenia aktivity</w:t>
            </w:r>
          </w:p>
        </w:tc>
        <w:tc>
          <w:tcPr>
            <w:tcW w:w="1558" w:type="dxa"/>
            <w:gridSpan w:val="3"/>
            <w:tcBorders>
              <w:top w:val="single" w:sz="4" w:space="0" w:color="auto"/>
              <w:left w:val="single" w:sz="4" w:space="0" w:color="auto"/>
              <w:bottom w:val="single" w:sz="4" w:space="0" w:color="auto"/>
              <w:right w:val="single" w:sz="4" w:space="0" w:color="auto"/>
            </w:tcBorders>
            <w:hideMark/>
          </w:tcPr>
          <w:p w14:paraId="59E432BF" w14:textId="77777777" w:rsidR="009C515E" w:rsidRPr="009E4B31" w:rsidRDefault="009C515E" w:rsidP="009E4B31">
            <w:pPr>
              <w:widowControl w:val="0"/>
              <w:autoSpaceDE w:val="0"/>
              <w:autoSpaceDN w:val="0"/>
              <w:adjustRightInd w:val="0"/>
              <w:jc w:val="center"/>
              <w:rPr>
                <w:b/>
                <w:color w:val="000000"/>
                <w:kern w:val="2"/>
                <w:sz w:val="20"/>
                <w:szCs w:val="20"/>
              </w:rPr>
            </w:pPr>
            <w:r w:rsidRPr="009E4B31">
              <w:rPr>
                <w:b/>
                <w:color w:val="000000"/>
                <w:kern w:val="2"/>
                <w:sz w:val="20"/>
                <w:szCs w:val="20"/>
              </w:rPr>
              <w:t>Predpokladaný termín realizácie</w:t>
            </w:r>
          </w:p>
        </w:tc>
        <w:tc>
          <w:tcPr>
            <w:tcW w:w="1558" w:type="dxa"/>
            <w:gridSpan w:val="2"/>
            <w:tcBorders>
              <w:top w:val="single" w:sz="4" w:space="0" w:color="auto"/>
              <w:left w:val="single" w:sz="4" w:space="0" w:color="auto"/>
              <w:bottom w:val="single" w:sz="4" w:space="0" w:color="auto"/>
              <w:right w:val="single" w:sz="4" w:space="0" w:color="auto"/>
            </w:tcBorders>
            <w:hideMark/>
          </w:tcPr>
          <w:p w14:paraId="227BAF5E" w14:textId="77777777" w:rsidR="009C515E" w:rsidRPr="009E4B31" w:rsidRDefault="009C515E" w:rsidP="009E4B31">
            <w:pPr>
              <w:widowControl w:val="0"/>
              <w:autoSpaceDE w:val="0"/>
              <w:autoSpaceDN w:val="0"/>
              <w:adjustRightInd w:val="0"/>
              <w:rPr>
                <w:b/>
                <w:color w:val="000000"/>
                <w:kern w:val="2"/>
                <w:sz w:val="20"/>
                <w:szCs w:val="20"/>
              </w:rPr>
            </w:pPr>
            <w:r w:rsidRPr="009E4B31">
              <w:rPr>
                <w:b/>
                <w:color w:val="000000"/>
                <w:kern w:val="2"/>
                <w:sz w:val="20"/>
                <w:szCs w:val="20"/>
              </w:rPr>
              <w:t>Oprávnený subjekt</w:t>
            </w:r>
          </w:p>
        </w:tc>
        <w:tc>
          <w:tcPr>
            <w:tcW w:w="1559" w:type="dxa"/>
            <w:gridSpan w:val="3"/>
            <w:tcBorders>
              <w:top w:val="single" w:sz="4" w:space="0" w:color="auto"/>
              <w:left w:val="single" w:sz="4" w:space="0" w:color="auto"/>
              <w:bottom w:val="single" w:sz="4" w:space="0" w:color="auto"/>
              <w:right w:val="single" w:sz="4" w:space="0" w:color="auto"/>
            </w:tcBorders>
            <w:hideMark/>
          </w:tcPr>
          <w:p w14:paraId="7E0364CA" w14:textId="77777777" w:rsidR="009C515E" w:rsidRPr="009E4B31" w:rsidRDefault="009C515E" w:rsidP="009E4B31">
            <w:pPr>
              <w:widowControl w:val="0"/>
              <w:autoSpaceDE w:val="0"/>
              <w:autoSpaceDN w:val="0"/>
              <w:adjustRightInd w:val="0"/>
              <w:jc w:val="center"/>
              <w:rPr>
                <w:b/>
                <w:color w:val="000000"/>
                <w:kern w:val="2"/>
                <w:sz w:val="20"/>
                <w:szCs w:val="20"/>
              </w:rPr>
            </w:pPr>
            <w:r w:rsidRPr="009E4B31">
              <w:rPr>
                <w:b/>
                <w:color w:val="000000"/>
                <w:kern w:val="2"/>
                <w:sz w:val="20"/>
                <w:szCs w:val="20"/>
              </w:rPr>
              <w:t>Predpokladaný spôsob financovania</w:t>
            </w:r>
          </w:p>
        </w:tc>
        <w:tc>
          <w:tcPr>
            <w:tcW w:w="850" w:type="dxa"/>
            <w:gridSpan w:val="3"/>
            <w:tcBorders>
              <w:top w:val="single" w:sz="4" w:space="0" w:color="auto"/>
              <w:left w:val="single" w:sz="4" w:space="0" w:color="auto"/>
              <w:bottom w:val="single" w:sz="4" w:space="0" w:color="auto"/>
              <w:right w:val="single" w:sz="4" w:space="0" w:color="auto"/>
            </w:tcBorders>
            <w:hideMark/>
          </w:tcPr>
          <w:p w14:paraId="633E89B3" w14:textId="77777777" w:rsidR="009C515E" w:rsidRPr="009E4B31" w:rsidRDefault="009C515E" w:rsidP="009E4B31">
            <w:pPr>
              <w:widowControl w:val="0"/>
              <w:autoSpaceDE w:val="0"/>
              <w:autoSpaceDN w:val="0"/>
              <w:adjustRightInd w:val="0"/>
              <w:rPr>
                <w:b/>
                <w:color w:val="000000"/>
                <w:kern w:val="2"/>
                <w:sz w:val="20"/>
                <w:szCs w:val="20"/>
              </w:rPr>
            </w:pPr>
            <w:r w:rsidRPr="009E4B31">
              <w:rPr>
                <w:b/>
                <w:color w:val="000000"/>
                <w:kern w:val="2"/>
                <w:sz w:val="20"/>
                <w:szCs w:val="20"/>
              </w:rPr>
              <w:t>EFP</w:t>
            </w:r>
          </w:p>
        </w:tc>
      </w:tr>
      <w:tr w:rsidR="009C515E" w:rsidRPr="009E4B31" w14:paraId="6711A8FC" w14:textId="77777777" w:rsidTr="004451B5">
        <w:trPr>
          <w:trHeight w:val="715"/>
        </w:trPr>
        <w:tc>
          <w:tcPr>
            <w:tcW w:w="1271" w:type="dxa"/>
            <w:gridSpan w:val="3"/>
            <w:tcBorders>
              <w:top w:val="single" w:sz="4" w:space="0" w:color="auto"/>
              <w:left w:val="single" w:sz="4" w:space="0" w:color="auto"/>
              <w:bottom w:val="single" w:sz="4" w:space="0" w:color="auto"/>
              <w:right w:val="single" w:sz="4" w:space="0" w:color="auto"/>
            </w:tcBorders>
            <w:hideMark/>
          </w:tcPr>
          <w:p w14:paraId="2BFC10B3" w14:textId="77777777" w:rsidR="009C515E" w:rsidRPr="009E4B31" w:rsidRDefault="009C515E" w:rsidP="009E4B31">
            <w:pPr>
              <w:rPr>
                <w:kern w:val="2"/>
                <w:sz w:val="20"/>
                <w:szCs w:val="20"/>
              </w:rPr>
            </w:pPr>
            <w:r w:rsidRPr="009E4B31">
              <w:rPr>
                <w:kern w:val="2"/>
                <w:sz w:val="20"/>
                <w:szCs w:val="20"/>
              </w:rPr>
              <w:t>3.1.1.1</w:t>
            </w:r>
          </w:p>
        </w:tc>
        <w:tc>
          <w:tcPr>
            <w:tcW w:w="2693" w:type="dxa"/>
            <w:gridSpan w:val="2"/>
            <w:tcBorders>
              <w:top w:val="single" w:sz="4" w:space="0" w:color="auto"/>
              <w:left w:val="single" w:sz="4" w:space="0" w:color="auto"/>
              <w:bottom w:val="single" w:sz="4" w:space="0" w:color="auto"/>
              <w:right w:val="single" w:sz="4" w:space="0" w:color="auto"/>
            </w:tcBorders>
          </w:tcPr>
          <w:p w14:paraId="6A1AC1E0" w14:textId="59F4B8C7" w:rsidR="009C515E" w:rsidRPr="009E4B31" w:rsidDel="005F398D" w:rsidRDefault="2C013601" w:rsidP="009E4B31">
            <w:pPr>
              <w:spacing w:after="0"/>
              <w:jc w:val="left"/>
              <w:rPr>
                <w:kern w:val="2"/>
                <w:sz w:val="20"/>
                <w:szCs w:val="20"/>
              </w:rPr>
            </w:pPr>
            <w:r w:rsidRPr="009E4B31">
              <w:rPr>
                <w:kern w:val="2"/>
                <w:sz w:val="20"/>
                <w:szCs w:val="20"/>
              </w:rPr>
              <w:t xml:space="preserve">Nepovoľovať </w:t>
            </w:r>
            <w:r w:rsidR="4FCAB718" w:rsidRPr="009E4B31">
              <w:rPr>
                <w:kern w:val="2"/>
                <w:sz w:val="20"/>
                <w:szCs w:val="20"/>
              </w:rPr>
              <w:t>nov</w:t>
            </w:r>
            <w:r w:rsidRPr="009E4B31">
              <w:rPr>
                <w:kern w:val="2"/>
                <w:sz w:val="20"/>
                <w:szCs w:val="20"/>
              </w:rPr>
              <w:t>é</w:t>
            </w:r>
            <w:r w:rsidR="4FCAB718" w:rsidRPr="009E4B31">
              <w:rPr>
                <w:kern w:val="2"/>
                <w:sz w:val="20"/>
                <w:szCs w:val="20"/>
              </w:rPr>
              <w:t xml:space="preserve"> stav</w:t>
            </w:r>
            <w:r w:rsidRPr="009E4B31">
              <w:rPr>
                <w:kern w:val="2"/>
                <w:sz w:val="20"/>
                <w:szCs w:val="20"/>
              </w:rPr>
              <w:t>by</w:t>
            </w:r>
            <w:r w:rsidR="4FCAB718" w:rsidRPr="009E4B31">
              <w:rPr>
                <w:kern w:val="2"/>
                <w:sz w:val="20"/>
                <w:szCs w:val="20"/>
              </w:rPr>
              <w:t xml:space="preserve"> </w:t>
            </w:r>
            <w:r w:rsidRPr="009E4B31">
              <w:rPr>
                <w:kern w:val="2"/>
                <w:sz w:val="20"/>
                <w:szCs w:val="20"/>
              </w:rPr>
              <w:t xml:space="preserve">v zónach </w:t>
            </w:r>
            <w:r w:rsidR="4FCAB718" w:rsidRPr="009E4B31">
              <w:rPr>
                <w:kern w:val="2"/>
                <w:sz w:val="20"/>
                <w:szCs w:val="20"/>
              </w:rPr>
              <w:t>A </w:t>
            </w:r>
            <w:r w:rsidR="4FCAB718" w:rsidRPr="009E4B31">
              <w:rPr>
                <w:sz w:val="20"/>
                <w:szCs w:val="20"/>
              </w:rPr>
              <w:t xml:space="preserve">a B </w:t>
            </w:r>
            <w:r w:rsidR="4FCAB718" w:rsidRPr="009E4B31">
              <w:rPr>
                <w:kern w:val="2"/>
                <w:sz w:val="20"/>
                <w:szCs w:val="20"/>
              </w:rPr>
              <w:t>CHKO, v</w:t>
            </w:r>
            <w:r w:rsidR="4FCAB718" w:rsidRPr="009E4B31" w:rsidDel="00842773">
              <w:rPr>
                <w:kern w:val="2"/>
                <w:sz w:val="20"/>
                <w:szCs w:val="20"/>
              </w:rPr>
              <w:t xml:space="preserve"> zóne </w:t>
            </w:r>
            <w:r w:rsidR="6B4FF890" w:rsidRPr="009E4B31">
              <w:rPr>
                <w:sz w:val="20"/>
                <w:szCs w:val="20"/>
              </w:rPr>
              <w:t xml:space="preserve">C </w:t>
            </w:r>
            <w:r w:rsidR="4FCAB718" w:rsidRPr="009E4B31">
              <w:rPr>
                <w:sz w:val="20"/>
                <w:szCs w:val="20"/>
              </w:rPr>
              <w:t>povoliť len na pozemk</w:t>
            </w:r>
            <w:r w:rsidR="633D3EC6" w:rsidRPr="009E4B31">
              <w:rPr>
                <w:sz w:val="20"/>
                <w:szCs w:val="20"/>
              </w:rPr>
              <w:t>och</w:t>
            </w:r>
            <w:r w:rsidR="4FCAB718" w:rsidRPr="009E4B31">
              <w:rPr>
                <w:sz w:val="20"/>
                <w:szCs w:val="20"/>
              </w:rPr>
              <w:t xml:space="preserve"> (miesta</w:t>
            </w:r>
            <w:r w:rsidR="4C58B316" w:rsidRPr="009E4B31">
              <w:rPr>
                <w:sz w:val="20"/>
                <w:szCs w:val="20"/>
              </w:rPr>
              <w:t>ch</w:t>
            </w:r>
            <w:r w:rsidR="4FCAB718" w:rsidRPr="009E4B31">
              <w:rPr>
                <w:sz w:val="20"/>
                <w:szCs w:val="20"/>
              </w:rPr>
              <w:t>), s existujúcimi základmi alebo pozostatkami po starých stavbách slúžiace obhospodarovaniu pozemkov (lesníctvo, poľnohospodárstvo, poľovníctvo).</w:t>
            </w:r>
          </w:p>
        </w:tc>
        <w:tc>
          <w:tcPr>
            <w:tcW w:w="4251" w:type="dxa"/>
            <w:gridSpan w:val="4"/>
            <w:tcBorders>
              <w:top w:val="single" w:sz="4" w:space="0" w:color="auto"/>
              <w:left w:val="single" w:sz="4" w:space="0" w:color="auto"/>
              <w:bottom w:val="single" w:sz="4" w:space="0" w:color="auto"/>
              <w:right w:val="single" w:sz="4" w:space="0" w:color="auto"/>
            </w:tcBorders>
          </w:tcPr>
          <w:p w14:paraId="7B5D9FDF" w14:textId="1C618BDA" w:rsidR="009C515E" w:rsidRPr="009E4B31" w:rsidRDefault="4FCAB718" w:rsidP="009E4B31">
            <w:pPr>
              <w:jc w:val="left"/>
              <w:rPr>
                <w:sz w:val="20"/>
                <w:szCs w:val="20"/>
              </w:rPr>
            </w:pPr>
            <w:r w:rsidRPr="009E4B31">
              <w:rPr>
                <w:kern w:val="2"/>
                <w:sz w:val="20"/>
                <w:szCs w:val="20"/>
              </w:rPr>
              <w:t>Zachovaný súčasný rozsah (z obdobia do r. 202</w:t>
            </w:r>
            <w:r w:rsidR="00702EFF" w:rsidRPr="009E4B31">
              <w:rPr>
                <w:kern w:val="2"/>
                <w:sz w:val="20"/>
                <w:szCs w:val="20"/>
              </w:rPr>
              <w:t>6</w:t>
            </w:r>
            <w:r w:rsidRPr="009E4B31">
              <w:rPr>
                <w:kern w:val="2"/>
                <w:sz w:val="20"/>
                <w:szCs w:val="20"/>
              </w:rPr>
              <w:t xml:space="preserve">) </w:t>
            </w:r>
            <w:r w:rsidRPr="009E4B31">
              <w:rPr>
                <w:sz w:val="20"/>
                <w:szCs w:val="20"/>
              </w:rPr>
              <w:t>urbanizovania územia (zachované množstvo stavieb, vrátane stavieb na miestach bývalých stavieb)</w:t>
            </w:r>
            <w:r w:rsidR="68299A56" w:rsidRPr="009E4B31">
              <w:rPr>
                <w:kern w:val="2"/>
                <w:sz w:val="20"/>
                <w:szCs w:val="20"/>
              </w:rPr>
              <w:t xml:space="preserve"> v 3. a vyšších stupňoch ochrany</w:t>
            </w:r>
            <w:r w:rsidRPr="009E4B31">
              <w:rPr>
                <w:kern w:val="2"/>
                <w:sz w:val="20"/>
                <w:szCs w:val="20"/>
              </w:rPr>
              <w:t xml:space="preserve"> a zachovaný stav biotopov na existujúcej výmer</w:t>
            </w:r>
            <w:r w:rsidR="1D708654" w:rsidRPr="009E4B31">
              <w:rPr>
                <w:kern w:val="2"/>
                <w:sz w:val="20"/>
                <w:szCs w:val="20"/>
              </w:rPr>
              <w:t>e</w:t>
            </w:r>
          </w:p>
          <w:p w14:paraId="1F8C8FDC" w14:textId="112D17FB" w:rsidR="009C515E" w:rsidRPr="009E4B31" w:rsidRDefault="009C515E" w:rsidP="009E4B31">
            <w:pPr>
              <w:jc w:val="left"/>
              <w:rPr>
                <w:kern w:val="2"/>
                <w:sz w:val="20"/>
                <w:szCs w:val="20"/>
              </w:rPr>
            </w:pPr>
          </w:p>
        </w:tc>
        <w:tc>
          <w:tcPr>
            <w:tcW w:w="1558" w:type="dxa"/>
            <w:gridSpan w:val="3"/>
            <w:tcBorders>
              <w:top w:val="single" w:sz="4" w:space="0" w:color="auto"/>
              <w:left w:val="single" w:sz="4" w:space="0" w:color="auto"/>
              <w:bottom w:val="single" w:sz="4" w:space="0" w:color="auto"/>
              <w:right w:val="single" w:sz="4" w:space="0" w:color="auto"/>
            </w:tcBorders>
          </w:tcPr>
          <w:p w14:paraId="6E77B818" w14:textId="194411CD" w:rsidR="009C515E" w:rsidRPr="009E4B31" w:rsidRDefault="5691E998" w:rsidP="009E4B31">
            <w:pPr>
              <w:widowControl w:val="0"/>
              <w:autoSpaceDE w:val="0"/>
              <w:autoSpaceDN w:val="0"/>
              <w:adjustRightInd w:val="0"/>
              <w:jc w:val="center"/>
              <w:rPr>
                <w:color w:val="000000"/>
                <w:kern w:val="2"/>
                <w:sz w:val="20"/>
                <w:szCs w:val="20"/>
              </w:rPr>
            </w:pPr>
            <w:r w:rsidRPr="009E4B31">
              <w:rPr>
                <w:color w:val="000000"/>
                <w:kern w:val="2"/>
                <w:sz w:val="20"/>
                <w:szCs w:val="20"/>
              </w:rPr>
              <w:t>202</w:t>
            </w:r>
            <w:r w:rsidR="104F1440" w:rsidRPr="009E4B31">
              <w:rPr>
                <w:color w:val="000000"/>
                <w:kern w:val="2"/>
                <w:sz w:val="20"/>
                <w:szCs w:val="20"/>
              </w:rPr>
              <w:t>7</w:t>
            </w:r>
            <w:r w:rsidRPr="009E4B31">
              <w:rPr>
                <w:color w:val="000000"/>
                <w:kern w:val="2"/>
                <w:sz w:val="20"/>
                <w:szCs w:val="20"/>
              </w:rPr>
              <w:t xml:space="preserve"> – 203</w:t>
            </w:r>
            <w:r w:rsidR="1488ABA9" w:rsidRPr="009E4B31">
              <w:rPr>
                <w:color w:val="000000"/>
                <w:kern w:val="2"/>
                <w:sz w:val="20"/>
                <w:szCs w:val="20"/>
              </w:rPr>
              <w:t>6</w:t>
            </w:r>
            <w:r w:rsidRPr="009E4B31" w:rsidDel="004161E9">
              <w:rPr>
                <w:color w:val="000000"/>
                <w:kern w:val="2"/>
                <w:sz w:val="20"/>
                <w:szCs w:val="20"/>
              </w:rPr>
              <w:t xml:space="preserve"> </w:t>
            </w:r>
          </w:p>
          <w:p w14:paraId="01DE745F" w14:textId="77777777" w:rsidR="009C515E" w:rsidRPr="009E4B31" w:rsidRDefault="009C515E" w:rsidP="009E4B31">
            <w:pPr>
              <w:jc w:val="center"/>
              <w:rPr>
                <w:kern w:val="2"/>
                <w:sz w:val="20"/>
                <w:szCs w:val="20"/>
              </w:rPr>
            </w:pPr>
          </w:p>
        </w:tc>
        <w:tc>
          <w:tcPr>
            <w:tcW w:w="1558" w:type="dxa"/>
            <w:gridSpan w:val="2"/>
            <w:tcBorders>
              <w:top w:val="single" w:sz="4" w:space="0" w:color="auto"/>
              <w:left w:val="single" w:sz="4" w:space="0" w:color="auto"/>
              <w:bottom w:val="single" w:sz="4" w:space="0" w:color="auto"/>
              <w:right w:val="single" w:sz="4" w:space="0" w:color="auto"/>
            </w:tcBorders>
            <w:hideMark/>
          </w:tcPr>
          <w:p w14:paraId="4E231988" w14:textId="77777777" w:rsidR="009C515E" w:rsidRPr="009E4B31" w:rsidRDefault="009C515E" w:rsidP="009E4B31">
            <w:pPr>
              <w:jc w:val="center"/>
              <w:rPr>
                <w:kern w:val="2"/>
                <w:sz w:val="20"/>
                <w:szCs w:val="20"/>
              </w:rPr>
            </w:pPr>
            <w:r w:rsidRPr="009E4B31">
              <w:rPr>
                <w:color w:val="000000"/>
                <w:kern w:val="2"/>
                <w:sz w:val="20"/>
                <w:szCs w:val="20"/>
              </w:rPr>
              <w:t>Správa CHKO Horná Orava</w:t>
            </w:r>
          </w:p>
        </w:tc>
        <w:tc>
          <w:tcPr>
            <w:tcW w:w="1559" w:type="dxa"/>
            <w:gridSpan w:val="3"/>
            <w:tcBorders>
              <w:top w:val="single" w:sz="4" w:space="0" w:color="auto"/>
              <w:left w:val="single" w:sz="4" w:space="0" w:color="auto"/>
              <w:bottom w:val="single" w:sz="4" w:space="0" w:color="auto"/>
              <w:right w:val="single" w:sz="4" w:space="0" w:color="auto"/>
            </w:tcBorders>
          </w:tcPr>
          <w:p w14:paraId="33975904" w14:textId="77777777" w:rsidR="009C515E" w:rsidRPr="009E4B31" w:rsidRDefault="009C515E" w:rsidP="009E4B31">
            <w:pPr>
              <w:jc w:val="center"/>
              <w:rPr>
                <w:kern w:val="2"/>
                <w:sz w:val="20"/>
                <w:szCs w:val="20"/>
              </w:rPr>
            </w:pPr>
            <w:r w:rsidRPr="009E4B31">
              <w:rPr>
                <w:kern w:val="2"/>
                <w:sz w:val="20"/>
                <w:szCs w:val="20"/>
              </w:rPr>
              <w:t>Bez dodatočných plánovaných nákladov</w:t>
            </w:r>
          </w:p>
        </w:tc>
        <w:tc>
          <w:tcPr>
            <w:tcW w:w="850" w:type="dxa"/>
            <w:gridSpan w:val="3"/>
            <w:tcBorders>
              <w:top w:val="single" w:sz="4" w:space="0" w:color="auto"/>
              <w:left w:val="single" w:sz="4" w:space="0" w:color="auto"/>
              <w:bottom w:val="single" w:sz="4" w:space="0" w:color="auto"/>
              <w:right w:val="single" w:sz="4" w:space="0" w:color="auto"/>
            </w:tcBorders>
          </w:tcPr>
          <w:p w14:paraId="503EBA6E" w14:textId="352149FA" w:rsidR="009C515E" w:rsidRPr="009E4B31" w:rsidRDefault="0F27F271" w:rsidP="009E4B31">
            <w:pPr>
              <w:jc w:val="left"/>
              <w:rPr>
                <w:kern w:val="2"/>
                <w:sz w:val="20"/>
                <w:szCs w:val="20"/>
              </w:rPr>
            </w:pPr>
            <w:r w:rsidRPr="009E4B31">
              <w:rPr>
                <w:kern w:val="2"/>
                <w:sz w:val="20"/>
                <w:szCs w:val="20"/>
              </w:rPr>
              <w:t>v</w:t>
            </w:r>
            <w:r w:rsidR="36DC8270" w:rsidRPr="009E4B31">
              <w:rPr>
                <w:kern w:val="2"/>
                <w:sz w:val="20"/>
                <w:szCs w:val="20"/>
              </w:rPr>
              <w:t>šetk</w:t>
            </w:r>
            <w:r w:rsidR="1994FEA1" w:rsidRPr="009E4B31">
              <w:rPr>
                <w:kern w:val="2"/>
                <w:sz w:val="20"/>
                <w:szCs w:val="20"/>
              </w:rPr>
              <w:t>y</w:t>
            </w:r>
          </w:p>
          <w:p w14:paraId="1182EED9" w14:textId="77777777" w:rsidR="009C515E" w:rsidRPr="009E4B31" w:rsidRDefault="009C515E" w:rsidP="009E4B31">
            <w:pPr>
              <w:jc w:val="left"/>
              <w:rPr>
                <w:kern w:val="2"/>
                <w:sz w:val="20"/>
                <w:szCs w:val="20"/>
              </w:rPr>
            </w:pPr>
          </w:p>
        </w:tc>
      </w:tr>
      <w:tr w:rsidR="009C515E" w:rsidRPr="009E4B31" w14:paraId="13EF508A" w14:textId="77777777" w:rsidTr="004451B5">
        <w:trPr>
          <w:trHeight w:val="482"/>
        </w:trPr>
        <w:tc>
          <w:tcPr>
            <w:tcW w:w="1271" w:type="dxa"/>
            <w:gridSpan w:val="3"/>
            <w:tcBorders>
              <w:top w:val="single" w:sz="4" w:space="0" w:color="auto"/>
              <w:left w:val="single" w:sz="4" w:space="0" w:color="auto"/>
              <w:bottom w:val="single" w:sz="4" w:space="0" w:color="auto"/>
              <w:right w:val="single" w:sz="4" w:space="0" w:color="auto"/>
            </w:tcBorders>
            <w:hideMark/>
          </w:tcPr>
          <w:p w14:paraId="2B8CC78E" w14:textId="77777777" w:rsidR="009C515E" w:rsidRPr="009E4B31" w:rsidRDefault="009C515E" w:rsidP="009E4B31">
            <w:pPr>
              <w:rPr>
                <w:kern w:val="2"/>
                <w:sz w:val="20"/>
                <w:szCs w:val="20"/>
              </w:rPr>
            </w:pPr>
            <w:r w:rsidRPr="009E4B31">
              <w:rPr>
                <w:kern w:val="2"/>
                <w:sz w:val="20"/>
                <w:szCs w:val="20"/>
              </w:rPr>
              <w:t>3.1.1.2</w:t>
            </w:r>
          </w:p>
        </w:tc>
        <w:tc>
          <w:tcPr>
            <w:tcW w:w="2693" w:type="dxa"/>
            <w:gridSpan w:val="2"/>
            <w:tcBorders>
              <w:top w:val="single" w:sz="4" w:space="0" w:color="auto"/>
              <w:left w:val="single" w:sz="4" w:space="0" w:color="auto"/>
              <w:bottom w:val="single" w:sz="4" w:space="0" w:color="auto"/>
              <w:right w:val="single" w:sz="4" w:space="0" w:color="auto"/>
            </w:tcBorders>
            <w:hideMark/>
          </w:tcPr>
          <w:p w14:paraId="52D05DAA" w14:textId="366EE9A8" w:rsidR="009C515E" w:rsidRPr="009E4B31" w:rsidRDefault="1D6E1435" w:rsidP="009E4B31">
            <w:pPr>
              <w:spacing w:after="0"/>
              <w:jc w:val="left"/>
              <w:rPr>
                <w:sz w:val="20"/>
                <w:szCs w:val="20"/>
              </w:rPr>
            </w:pPr>
            <w:r w:rsidRPr="009E4B31">
              <w:rPr>
                <w:kern w:val="2"/>
                <w:sz w:val="20"/>
                <w:szCs w:val="20"/>
              </w:rPr>
              <w:t>P</w:t>
            </w:r>
            <w:r w:rsidR="5975F245" w:rsidRPr="009E4B31">
              <w:rPr>
                <w:kern w:val="2"/>
                <w:sz w:val="20"/>
                <w:szCs w:val="20"/>
              </w:rPr>
              <w:t>ri tvorbe územnoplánovacej dokumentácie uplatňovať záujmy ochrany prírody na usmernenú urbanizáciu s minimalizáciou vplyvu na prírodné a životné prostredie</w:t>
            </w:r>
            <w:r w:rsidR="1A56CAFC" w:rsidRPr="009E4B31">
              <w:rPr>
                <w:kern w:val="2"/>
                <w:sz w:val="20"/>
                <w:szCs w:val="20"/>
              </w:rPr>
              <w:t xml:space="preserve">. </w:t>
            </w:r>
            <w:r w:rsidR="5C39EB89" w:rsidRPr="009E4B31">
              <w:rPr>
                <w:kern w:val="2"/>
                <w:sz w:val="20"/>
                <w:szCs w:val="20"/>
              </w:rPr>
              <w:t xml:space="preserve">V </w:t>
            </w:r>
            <w:r w:rsidR="5C39EB89" w:rsidRPr="009E4B31" w:rsidDel="00170256">
              <w:rPr>
                <w:kern w:val="2"/>
                <w:sz w:val="20"/>
                <w:szCs w:val="20"/>
              </w:rPr>
              <w:t>zóne</w:t>
            </w:r>
            <w:r w:rsidR="7663F363" w:rsidRPr="009E4B31">
              <w:rPr>
                <w:sz w:val="20"/>
                <w:szCs w:val="20"/>
              </w:rPr>
              <w:t xml:space="preserve"> </w:t>
            </w:r>
            <w:r w:rsidR="383535E5" w:rsidRPr="009E4B31">
              <w:rPr>
                <w:sz w:val="20"/>
                <w:szCs w:val="20"/>
              </w:rPr>
              <w:t xml:space="preserve">D </w:t>
            </w:r>
            <w:r w:rsidR="7663F363" w:rsidRPr="009E4B31">
              <w:rPr>
                <w:sz w:val="20"/>
                <w:szCs w:val="20"/>
              </w:rPr>
              <w:t xml:space="preserve">nenavrhovať nové </w:t>
            </w:r>
            <w:r w:rsidR="283A24B0" w:rsidRPr="009E4B31">
              <w:rPr>
                <w:sz w:val="20"/>
                <w:szCs w:val="20"/>
              </w:rPr>
              <w:t xml:space="preserve">plochy pre </w:t>
            </w:r>
            <w:r w:rsidR="7663F363" w:rsidRPr="009E4B31">
              <w:rPr>
                <w:sz w:val="20"/>
                <w:szCs w:val="20"/>
              </w:rPr>
              <w:t xml:space="preserve">obytné </w:t>
            </w:r>
            <w:r w:rsidR="353E3C22" w:rsidRPr="009E4B31">
              <w:rPr>
                <w:sz w:val="20"/>
                <w:szCs w:val="20"/>
              </w:rPr>
              <w:t>a priemyselné zóny</w:t>
            </w:r>
            <w:r w:rsidR="7663F363" w:rsidRPr="009E4B31">
              <w:rPr>
                <w:sz w:val="20"/>
                <w:szCs w:val="20"/>
              </w:rPr>
              <w:t>,</w:t>
            </w:r>
            <w:r w:rsidR="5C39EB89" w:rsidRPr="009E4B31">
              <w:rPr>
                <w:sz w:val="20"/>
                <w:szCs w:val="20"/>
              </w:rPr>
              <w:t xml:space="preserve"> </w:t>
            </w:r>
            <w:r w:rsidR="78074565" w:rsidRPr="009E4B31">
              <w:rPr>
                <w:sz w:val="20"/>
                <w:szCs w:val="20"/>
              </w:rPr>
              <w:t>ne</w:t>
            </w:r>
            <w:r w:rsidR="26509EC4" w:rsidRPr="009E4B31">
              <w:rPr>
                <w:sz w:val="20"/>
                <w:szCs w:val="20"/>
              </w:rPr>
              <w:t>o</w:t>
            </w:r>
            <w:r w:rsidR="39DD6AB1" w:rsidRPr="009E4B31">
              <w:rPr>
                <w:sz w:val="20"/>
                <w:szCs w:val="20"/>
              </w:rPr>
              <w:t>d</w:t>
            </w:r>
            <w:r w:rsidR="26509EC4" w:rsidRPr="009E4B31">
              <w:rPr>
                <w:sz w:val="20"/>
                <w:szCs w:val="20"/>
              </w:rPr>
              <w:t>por</w:t>
            </w:r>
            <w:r w:rsidR="2FB01101" w:rsidRPr="009E4B31">
              <w:rPr>
                <w:sz w:val="20"/>
                <w:szCs w:val="20"/>
              </w:rPr>
              <w:t>ú</w:t>
            </w:r>
            <w:r w:rsidR="26509EC4" w:rsidRPr="009E4B31">
              <w:rPr>
                <w:sz w:val="20"/>
                <w:szCs w:val="20"/>
              </w:rPr>
              <w:t>č</w:t>
            </w:r>
            <w:r w:rsidR="5F9D2930" w:rsidRPr="009E4B31">
              <w:rPr>
                <w:sz w:val="20"/>
                <w:szCs w:val="20"/>
              </w:rPr>
              <w:t xml:space="preserve">a </w:t>
            </w:r>
            <w:r w:rsidR="26509EC4" w:rsidRPr="009E4B31">
              <w:rPr>
                <w:sz w:val="20"/>
                <w:szCs w:val="20"/>
              </w:rPr>
              <w:t>sa</w:t>
            </w:r>
            <w:r w:rsidR="4DB7FF6F" w:rsidRPr="009E4B31">
              <w:rPr>
                <w:sz w:val="20"/>
                <w:szCs w:val="20"/>
              </w:rPr>
              <w:t xml:space="preserve"> tvorba</w:t>
            </w:r>
            <w:r w:rsidR="4D79EEA4" w:rsidRPr="009E4B31">
              <w:rPr>
                <w:sz w:val="20"/>
                <w:szCs w:val="20"/>
              </w:rPr>
              <w:t xml:space="preserve"> nov</w:t>
            </w:r>
            <w:r w:rsidR="1509FD34" w:rsidRPr="009E4B31">
              <w:rPr>
                <w:sz w:val="20"/>
                <w:szCs w:val="20"/>
              </w:rPr>
              <w:t>ých</w:t>
            </w:r>
            <w:r w:rsidR="4D79EEA4" w:rsidRPr="009E4B31">
              <w:rPr>
                <w:sz w:val="20"/>
                <w:szCs w:val="20"/>
              </w:rPr>
              <w:t xml:space="preserve"> </w:t>
            </w:r>
            <w:r w:rsidR="25B571DC" w:rsidRPr="009E4B31">
              <w:rPr>
                <w:sz w:val="20"/>
                <w:szCs w:val="20"/>
              </w:rPr>
              <w:t xml:space="preserve">izolovaných plôch pre </w:t>
            </w:r>
            <w:r w:rsidR="1F7DA3F2" w:rsidRPr="009E4B31">
              <w:rPr>
                <w:sz w:val="20"/>
                <w:szCs w:val="20"/>
              </w:rPr>
              <w:t>rekreáciu</w:t>
            </w:r>
          </w:p>
        </w:tc>
        <w:tc>
          <w:tcPr>
            <w:tcW w:w="4251" w:type="dxa"/>
            <w:gridSpan w:val="4"/>
            <w:tcBorders>
              <w:top w:val="single" w:sz="4" w:space="0" w:color="auto"/>
              <w:left w:val="single" w:sz="4" w:space="0" w:color="auto"/>
              <w:bottom w:val="single" w:sz="4" w:space="0" w:color="auto"/>
              <w:right w:val="single" w:sz="4" w:space="0" w:color="auto"/>
            </w:tcBorders>
          </w:tcPr>
          <w:p w14:paraId="1EA61CC0" w14:textId="77777777" w:rsidR="009C515E" w:rsidRPr="009E4B31" w:rsidRDefault="009C515E" w:rsidP="009E4B31">
            <w:pPr>
              <w:jc w:val="left"/>
              <w:rPr>
                <w:kern w:val="2"/>
                <w:sz w:val="20"/>
                <w:szCs w:val="20"/>
              </w:rPr>
            </w:pPr>
            <w:r w:rsidRPr="009E4B31">
              <w:rPr>
                <w:kern w:val="2"/>
                <w:sz w:val="20"/>
                <w:szCs w:val="20"/>
              </w:rPr>
              <w:t xml:space="preserve">Stanoviská Správy CHKO Horná Orava k územnoplánovacím dokumentáciám, účasť na verejných prerokovaniach k územným plánom (samospráva, obce) </w:t>
            </w:r>
          </w:p>
        </w:tc>
        <w:tc>
          <w:tcPr>
            <w:tcW w:w="1558" w:type="dxa"/>
            <w:gridSpan w:val="3"/>
            <w:tcBorders>
              <w:top w:val="single" w:sz="4" w:space="0" w:color="auto"/>
              <w:left w:val="single" w:sz="4" w:space="0" w:color="auto"/>
              <w:bottom w:val="single" w:sz="4" w:space="0" w:color="auto"/>
              <w:right w:val="single" w:sz="4" w:space="0" w:color="auto"/>
            </w:tcBorders>
            <w:hideMark/>
          </w:tcPr>
          <w:p w14:paraId="65A9AAFE" w14:textId="4CB3693A" w:rsidR="009C515E" w:rsidRPr="009E4B31" w:rsidRDefault="5691E998" w:rsidP="009E4B31">
            <w:pPr>
              <w:jc w:val="center"/>
              <w:rPr>
                <w:kern w:val="2"/>
                <w:sz w:val="20"/>
                <w:szCs w:val="20"/>
              </w:rPr>
            </w:pPr>
            <w:r w:rsidRPr="009E4B31">
              <w:rPr>
                <w:color w:val="000000"/>
                <w:kern w:val="2"/>
                <w:sz w:val="20"/>
                <w:szCs w:val="20"/>
              </w:rPr>
              <w:t>202</w:t>
            </w:r>
            <w:r w:rsidR="5C0B8642" w:rsidRPr="009E4B31">
              <w:rPr>
                <w:color w:val="000000"/>
                <w:kern w:val="2"/>
                <w:sz w:val="20"/>
                <w:szCs w:val="20"/>
              </w:rPr>
              <w:t>7</w:t>
            </w:r>
            <w:r w:rsidRPr="009E4B31">
              <w:rPr>
                <w:color w:val="000000"/>
                <w:kern w:val="2"/>
                <w:sz w:val="20"/>
                <w:szCs w:val="20"/>
              </w:rPr>
              <w:t xml:space="preserve"> – 203</w:t>
            </w:r>
            <w:r w:rsidR="73CB4F6C" w:rsidRPr="009E4B31">
              <w:rPr>
                <w:color w:val="000000"/>
                <w:kern w:val="2"/>
                <w:sz w:val="20"/>
                <w:szCs w:val="20"/>
              </w:rPr>
              <w:t>6</w:t>
            </w:r>
            <w:r w:rsidRPr="009E4B31" w:rsidDel="004161E9">
              <w:rPr>
                <w:color w:val="000000"/>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hideMark/>
          </w:tcPr>
          <w:p w14:paraId="3911C9C9" w14:textId="77777777" w:rsidR="009C515E" w:rsidRPr="009E4B31" w:rsidRDefault="009C515E" w:rsidP="009E4B31">
            <w:pPr>
              <w:jc w:val="center"/>
              <w:rPr>
                <w:kern w:val="2"/>
                <w:sz w:val="20"/>
                <w:szCs w:val="20"/>
              </w:rPr>
            </w:pPr>
            <w:r w:rsidRPr="009E4B31">
              <w:rPr>
                <w:color w:val="000000"/>
                <w:kern w:val="2"/>
                <w:sz w:val="20"/>
                <w:szCs w:val="20"/>
              </w:rPr>
              <w:t>Správa CHKO Horná Orava</w:t>
            </w:r>
          </w:p>
        </w:tc>
        <w:tc>
          <w:tcPr>
            <w:tcW w:w="1559" w:type="dxa"/>
            <w:gridSpan w:val="3"/>
            <w:tcBorders>
              <w:top w:val="single" w:sz="4" w:space="0" w:color="auto"/>
              <w:left w:val="single" w:sz="4" w:space="0" w:color="auto"/>
              <w:bottom w:val="single" w:sz="4" w:space="0" w:color="auto"/>
              <w:right w:val="single" w:sz="4" w:space="0" w:color="auto"/>
            </w:tcBorders>
          </w:tcPr>
          <w:p w14:paraId="7A76F2FE" w14:textId="77777777" w:rsidR="009C515E" w:rsidRPr="009E4B31" w:rsidRDefault="009C515E" w:rsidP="009E4B31">
            <w:pPr>
              <w:jc w:val="center"/>
              <w:rPr>
                <w:kern w:val="2"/>
                <w:sz w:val="20"/>
                <w:szCs w:val="20"/>
              </w:rPr>
            </w:pPr>
            <w:r w:rsidRPr="009E4B31">
              <w:rPr>
                <w:kern w:val="2"/>
                <w:sz w:val="20"/>
                <w:szCs w:val="20"/>
              </w:rPr>
              <w:t>Bez dodatočných plánovaných nákladov</w:t>
            </w:r>
          </w:p>
        </w:tc>
        <w:tc>
          <w:tcPr>
            <w:tcW w:w="850" w:type="dxa"/>
            <w:gridSpan w:val="3"/>
            <w:tcBorders>
              <w:top w:val="single" w:sz="4" w:space="0" w:color="auto"/>
              <w:left w:val="single" w:sz="4" w:space="0" w:color="auto"/>
              <w:bottom w:val="single" w:sz="4" w:space="0" w:color="auto"/>
              <w:right w:val="single" w:sz="4" w:space="0" w:color="auto"/>
            </w:tcBorders>
            <w:hideMark/>
          </w:tcPr>
          <w:p w14:paraId="4054E559" w14:textId="31338409" w:rsidR="009C515E" w:rsidRPr="009E4B31" w:rsidRDefault="78E22E04" w:rsidP="009E4B31">
            <w:pPr>
              <w:widowControl w:val="0"/>
              <w:rPr>
                <w:color w:val="000000" w:themeColor="text1"/>
                <w:sz w:val="20"/>
                <w:szCs w:val="20"/>
              </w:rPr>
            </w:pPr>
            <w:r w:rsidRPr="009E4B31">
              <w:rPr>
                <w:color w:val="000000" w:themeColor="text1"/>
                <w:sz w:val="20"/>
                <w:szCs w:val="20"/>
              </w:rPr>
              <w:t>všetky</w:t>
            </w:r>
          </w:p>
        </w:tc>
      </w:tr>
      <w:tr w:rsidR="00663510" w:rsidRPr="009E4B31" w14:paraId="52E093DA" w14:textId="77777777" w:rsidTr="004451B5">
        <w:trPr>
          <w:trHeight w:val="360"/>
        </w:trPr>
        <w:tc>
          <w:tcPr>
            <w:tcW w:w="1271" w:type="dxa"/>
            <w:gridSpan w:val="3"/>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5EF1835D" w14:textId="77777777" w:rsidR="00663510" w:rsidRPr="009E4B31" w:rsidRDefault="00663510" w:rsidP="009E4B31">
            <w:pPr>
              <w:widowControl w:val="0"/>
              <w:autoSpaceDE w:val="0"/>
              <w:autoSpaceDN w:val="0"/>
              <w:adjustRightInd w:val="0"/>
              <w:rPr>
                <w:kern w:val="2"/>
                <w:szCs w:val="24"/>
              </w:rPr>
            </w:pPr>
            <w:r w:rsidRPr="009E4B31">
              <w:rPr>
                <w:kern w:val="2"/>
                <w:szCs w:val="24"/>
              </w:rPr>
              <w:lastRenderedPageBreak/>
              <w:t xml:space="preserve">Opatrenie </w:t>
            </w:r>
          </w:p>
          <w:p w14:paraId="724980B1" w14:textId="77777777" w:rsidR="00663510" w:rsidRPr="009E4B31" w:rsidRDefault="00663510" w:rsidP="009E4B31">
            <w:pPr>
              <w:widowControl w:val="0"/>
              <w:autoSpaceDE w:val="0"/>
              <w:autoSpaceDN w:val="0"/>
              <w:adjustRightInd w:val="0"/>
              <w:rPr>
                <w:kern w:val="2"/>
                <w:szCs w:val="24"/>
              </w:rPr>
            </w:pPr>
            <w:r w:rsidRPr="009E4B31">
              <w:rPr>
                <w:kern w:val="2"/>
                <w:szCs w:val="24"/>
              </w:rPr>
              <w:t>3.1.2</w:t>
            </w:r>
          </w:p>
        </w:tc>
        <w:tc>
          <w:tcPr>
            <w:tcW w:w="12469" w:type="dxa"/>
            <w:gridSpan w:val="17"/>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08DAF473" w14:textId="01529C38" w:rsidR="00663510" w:rsidRPr="009E4B31" w:rsidRDefault="43CB6585" w:rsidP="009E4B31">
            <w:r w:rsidRPr="009E4B31">
              <w:rPr>
                <w:kern w:val="2"/>
              </w:rPr>
              <w:t>Uplatňovanie technických požiadaviek na zachovanie miestnej pôvodnej architektúry</w:t>
            </w:r>
            <w:r w:rsidR="2C0461B4" w:rsidRPr="009E4B31">
              <w:rPr>
                <w:kern w:val="2"/>
              </w:rPr>
              <w:t>.</w:t>
            </w:r>
          </w:p>
        </w:tc>
      </w:tr>
      <w:tr w:rsidR="00663510" w:rsidRPr="009E4B31" w14:paraId="6C90657D" w14:textId="77777777" w:rsidTr="004451B5">
        <w:trPr>
          <w:trHeight w:val="360"/>
        </w:trPr>
        <w:tc>
          <w:tcPr>
            <w:tcW w:w="1271" w:type="dxa"/>
            <w:gridSpan w:val="3"/>
            <w:vMerge/>
            <w:vAlign w:val="center"/>
            <w:hideMark/>
          </w:tcPr>
          <w:p w14:paraId="0C94F541" w14:textId="77777777" w:rsidR="00663510" w:rsidRPr="009E4B31" w:rsidRDefault="00663510" w:rsidP="009E4B31">
            <w:pPr>
              <w:spacing w:after="0"/>
              <w:jc w:val="left"/>
              <w:rPr>
                <w:kern w:val="2"/>
                <w:szCs w:val="24"/>
              </w:rPr>
            </w:pPr>
          </w:p>
        </w:tc>
        <w:tc>
          <w:tcPr>
            <w:tcW w:w="12469" w:type="dxa"/>
            <w:gridSpan w:val="17"/>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49917709" w14:textId="014FB128" w:rsidR="00663510" w:rsidRPr="009E4B31" w:rsidRDefault="5A96F015" w:rsidP="009E4B31">
            <w:pPr>
              <w:widowControl w:val="0"/>
              <w:autoSpaceDE w:val="0"/>
              <w:autoSpaceDN w:val="0"/>
              <w:adjustRightInd w:val="0"/>
              <w:rPr>
                <w:color w:val="000000"/>
                <w:kern w:val="2"/>
              </w:rPr>
            </w:pPr>
            <w:r w:rsidRPr="009E4B31">
              <w:rPr>
                <w:color w:val="000000"/>
                <w:kern w:val="2"/>
              </w:rPr>
              <w:t>Merateľný indikátor plnenia: zachovanie</w:t>
            </w:r>
            <w:r w:rsidR="182EBBE1" w:rsidRPr="009E4B31">
              <w:rPr>
                <w:color w:val="000000"/>
                <w:kern w:val="2"/>
              </w:rPr>
              <w:t xml:space="preserve"> </w:t>
            </w:r>
            <w:r w:rsidRPr="009E4B31">
              <w:rPr>
                <w:color w:val="000000"/>
                <w:kern w:val="2"/>
              </w:rPr>
              <w:t>pôvodného architektonického štýlu objektov</w:t>
            </w:r>
            <w:r w:rsidR="16934CB2" w:rsidRPr="009E4B31">
              <w:rPr>
                <w:color w:val="000000"/>
                <w:kern w:val="2"/>
              </w:rPr>
              <w:t xml:space="preserve"> a ich okolia</w:t>
            </w:r>
            <w:r w:rsidR="10EAC581" w:rsidRPr="009E4B31">
              <w:rPr>
                <w:color w:val="000000"/>
                <w:kern w:val="2"/>
              </w:rPr>
              <w:t>.</w:t>
            </w:r>
          </w:p>
        </w:tc>
      </w:tr>
      <w:tr w:rsidR="009C515E" w:rsidRPr="009E4B31" w14:paraId="28A04AE8" w14:textId="77777777" w:rsidTr="004451B5">
        <w:trPr>
          <w:trHeight w:val="715"/>
        </w:trPr>
        <w:tc>
          <w:tcPr>
            <w:tcW w:w="1271" w:type="dxa"/>
            <w:gridSpan w:val="3"/>
            <w:tcBorders>
              <w:top w:val="single" w:sz="4" w:space="0" w:color="auto"/>
              <w:left w:val="single" w:sz="4" w:space="0" w:color="auto"/>
              <w:bottom w:val="single" w:sz="4" w:space="0" w:color="auto"/>
              <w:right w:val="single" w:sz="4" w:space="0" w:color="auto"/>
            </w:tcBorders>
            <w:hideMark/>
          </w:tcPr>
          <w:p w14:paraId="7A9268B7" w14:textId="77777777" w:rsidR="009C515E" w:rsidRPr="009E4B31" w:rsidRDefault="009C515E" w:rsidP="009E4B31">
            <w:pPr>
              <w:widowControl w:val="0"/>
              <w:autoSpaceDE w:val="0"/>
              <w:autoSpaceDN w:val="0"/>
              <w:adjustRightInd w:val="0"/>
              <w:rPr>
                <w:b/>
                <w:color w:val="000000"/>
                <w:kern w:val="2"/>
                <w:sz w:val="20"/>
                <w:szCs w:val="20"/>
              </w:rPr>
            </w:pPr>
            <w:r w:rsidRPr="009E4B31">
              <w:rPr>
                <w:b/>
                <w:color w:val="000000"/>
                <w:kern w:val="2"/>
                <w:sz w:val="20"/>
                <w:szCs w:val="20"/>
              </w:rPr>
              <w:t>Číslo aktivity</w:t>
            </w:r>
          </w:p>
        </w:tc>
        <w:tc>
          <w:tcPr>
            <w:tcW w:w="2693" w:type="dxa"/>
            <w:gridSpan w:val="2"/>
            <w:tcBorders>
              <w:top w:val="single" w:sz="4" w:space="0" w:color="auto"/>
              <w:left w:val="single" w:sz="4" w:space="0" w:color="auto"/>
              <w:bottom w:val="single" w:sz="4" w:space="0" w:color="auto"/>
              <w:right w:val="single" w:sz="4" w:space="0" w:color="auto"/>
            </w:tcBorders>
            <w:hideMark/>
          </w:tcPr>
          <w:p w14:paraId="5DC81B81" w14:textId="77777777" w:rsidR="009C515E" w:rsidRPr="009E4B31" w:rsidRDefault="009C515E" w:rsidP="009E4B31">
            <w:pPr>
              <w:widowControl w:val="0"/>
              <w:autoSpaceDE w:val="0"/>
              <w:autoSpaceDN w:val="0"/>
              <w:adjustRightInd w:val="0"/>
              <w:rPr>
                <w:b/>
                <w:color w:val="000000"/>
                <w:kern w:val="2"/>
                <w:sz w:val="20"/>
                <w:szCs w:val="20"/>
              </w:rPr>
            </w:pPr>
            <w:r w:rsidRPr="009E4B31">
              <w:rPr>
                <w:b/>
                <w:color w:val="000000"/>
                <w:kern w:val="2"/>
                <w:sz w:val="20"/>
                <w:szCs w:val="20"/>
              </w:rPr>
              <w:t>Opis aktivity</w:t>
            </w:r>
          </w:p>
        </w:tc>
        <w:tc>
          <w:tcPr>
            <w:tcW w:w="4251" w:type="dxa"/>
            <w:gridSpan w:val="4"/>
            <w:tcBorders>
              <w:top w:val="single" w:sz="4" w:space="0" w:color="auto"/>
              <w:left w:val="single" w:sz="4" w:space="0" w:color="auto"/>
              <w:bottom w:val="single" w:sz="4" w:space="0" w:color="auto"/>
              <w:right w:val="single" w:sz="4" w:space="0" w:color="auto"/>
            </w:tcBorders>
          </w:tcPr>
          <w:p w14:paraId="441401E2" w14:textId="77777777" w:rsidR="009C515E" w:rsidRPr="009E4B31" w:rsidRDefault="009C515E" w:rsidP="004451B5">
            <w:pPr>
              <w:widowControl w:val="0"/>
              <w:autoSpaceDE w:val="0"/>
              <w:autoSpaceDN w:val="0"/>
              <w:adjustRightInd w:val="0"/>
              <w:jc w:val="left"/>
              <w:rPr>
                <w:color w:val="000000"/>
                <w:kern w:val="2"/>
                <w:sz w:val="20"/>
                <w:szCs w:val="20"/>
              </w:rPr>
            </w:pPr>
            <w:r w:rsidRPr="009E4B31">
              <w:rPr>
                <w:b/>
                <w:color w:val="000000"/>
                <w:kern w:val="2"/>
                <w:sz w:val="20"/>
                <w:szCs w:val="20"/>
              </w:rPr>
              <w:t>Merateľný indikátor plnenia aktivity</w:t>
            </w:r>
          </w:p>
        </w:tc>
        <w:tc>
          <w:tcPr>
            <w:tcW w:w="1558" w:type="dxa"/>
            <w:gridSpan w:val="3"/>
            <w:tcBorders>
              <w:top w:val="single" w:sz="4" w:space="0" w:color="auto"/>
              <w:left w:val="single" w:sz="4" w:space="0" w:color="auto"/>
              <w:bottom w:val="single" w:sz="4" w:space="0" w:color="auto"/>
              <w:right w:val="single" w:sz="4" w:space="0" w:color="auto"/>
            </w:tcBorders>
            <w:hideMark/>
          </w:tcPr>
          <w:p w14:paraId="4E9920C7" w14:textId="77777777" w:rsidR="009C515E" w:rsidRPr="009E4B31" w:rsidRDefault="009C515E" w:rsidP="009E4B31">
            <w:pPr>
              <w:widowControl w:val="0"/>
              <w:autoSpaceDE w:val="0"/>
              <w:autoSpaceDN w:val="0"/>
              <w:adjustRightInd w:val="0"/>
              <w:jc w:val="center"/>
              <w:rPr>
                <w:b/>
                <w:color w:val="000000"/>
                <w:kern w:val="2"/>
                <w:sz w:val="20"/>
                <w:szCs w:val="20"/>
              </w:rPr>
            </w:pPr>
            <w:r w:rsidRPr="009E4B31">
              <w:rPr>
                <w:b/>
                <w:color w:val="000000"/>
                <w:kern w:val="2"/>
                <w:sz w:val="20"/>
                <w:szCs w:val="20"/>
              </w:rPr>
              <w:t>Predpokladaný termín realizácie</w:t>
            </w:r>
          </w:p>
        </w:tc>
        <w:tc>
          <w:tcPr>
            <w:tcW w:w="1558" w:type="dxa"/>
            <w:gridSpan w:val="2"/>
            <w:tcBorders>
              <w:top w:val="single" w:sz="4" w:space="0" w:color="auto"/>
              <w:left w:val="single" w:sz="4" w:space="0" w:color="auto"/>
              <w:bottom w:val="single" w:sz="4" w:space="0" w:color="auto"/>
              <w:right w:val="single" w:sz="4" w:space="0" w:color="auto"/>
            </w:tcBorders>
            <w:hideMark/>
          </w:tcPr>
          <w:p w14:paraId="638B5ECA" w14:textId="77777777" w:rsidR="009C515E" w:rsidRPr="009E4B31" w:rsidRDefault="009C515E" w:rsidP="009E4B31">
            <w:pPr>
              <w:widowControl w:val="0"/>
              <w:autoSpaceDE w:val="0"/>
              <w:autoSpaceDN w:val="0"/>
              <w:adjustRightInd w:val="0"/>
              <w:rPr>
                <w:b/>
                <w:color w:val="000000"/>
                <w:kern w:val="2"/>
                <w:sz w:val="20"/>
                <w:szCs w:val="20"/>
              </w:rPr>
            </w:pPr>
            <w:r w:rsidRPr="009E4B31">
              <w:rPr>
                <w:b/>
                <w:color w:val="000000"/>
                <w:kern w:val="2"/>
                <w:sz w:val="20"/>
                <w:szCs w:val="20"/>
              </w:rPr>
              <w:t>Oprávnený subjekt</w:t>
            </w:r>
          </w:p>
        </w:tc>
        <w:tc>
          <w:tcPr>
            <w:tcW w:w="1559" w:type="dxa"/>
            <w:gridSpan w:val="3"/>
            <w:tcBorders>
              <w:top w:val="single" w:sz="4" w:space="0" w:color="auto"/>
              <w:left w:val="single" w:sz="4" w:space="0" w:color="auto"/>
              <w:bottom w:val="single" w:sz="4" w:space="0" w:color="auto"/>
              <w:right w:val="single" w:sz="4" w:space="0" w:color="auto"/>
            </w:tcBorders>
            <w:hideMark/>
          </w:tcPr>
          <w:p w14:paraId="74C045D2" w14:textId="77777777" w:rsidR="009C515E" w:rsidRPr="009E4B31" w:rsidRDefault="009C515E" w:rsidP="009E4B31">
            <w:pPr>
              <w:widowControl w:val="0"/>
              <w:autoSpaceDE w:val="0"/>
              <w:autoSpaceDN w:val="0"/>
              <w:adjustRightInd w:val="0"/>
              <w:jc w:val="center"/>
              <w:rPr>
                <w:b/>
                <w:color w:val="000000"/>
                <w:kern w:val="2"/>
                <w:sz w:val="20"/>
                <w:szCs w:val="20"/>
              </w:rPr>
            </w:pPr>
            <w:r w:rsidRPr="009E4B31">
              <w:rPr>
                <w:b/>
                <w:color w:val="000000"/>
                <w:kern w:val="2"/>
                <w:sz w:val="20"/>
                <w:szCs w:val="20"/>
              </w:rPr>
              <w:t>Predpokladaný spôsob financovania</w:t>
            </w:r>
          </w:p>
        </w:tc>
        <w:tc>
          <w:tcPr>
            <w:tcW w:w="850" w:type="dxa"/>
            <w:gridSpan w:val="3"/>
            <w:tcBorders>
              <w:top w:val="single" w:sz="4" w:space="0" w:color="auto"/>
              <w:left w:val="single" w:sz="4" w:space="0" w:color="auto"/>
              <w:bottom w:val="single" w:sz="4" w:space="0" w:color="auto"/>
              <w:right w:val="single" w:sz="4" w:space="0" w:color="auto"/>
            </w:tcBorders>
            <w:hideMark/>
          </w:tcPr>
          <w:p w14:paraId="0F436C59" w14:textId="77777777" w:rsidR="009C515E" w:rsidRPr="009E4B31" w:rsidRDefault="009C515E" w:rsidP="009E4B31">
            <w:pPr>
              <w:widowControl w:val="0"/>
              <w:autoSpaceDE w:val="0"/>
              <w:autoSpaceDN w:val="0"/>
              <w:adjustRightInd w:val="0"/>
              <w:rPr>
                <w:b/>
                <w:color w:val="000000"/>
                <w:kern w:val="2"/>
                <w:sz w:val="20"/>
                <w:szCs w:val="20"/>
              </w:rPr>
            </w:pPr>
            <w:r w:rsidRPr="009E4B31">
              <w:rPr>
                <w:b/>
                <w:color w:val="000000"/>
                <w:kern w:val="2"/>
                <w:sz w:val="20"/>
                <w:szCs w:val="20"/>
              </w:rPr>
              <w:t>EFP</w:t>
            </w:r>
          </w:p>
        </w:tc>
      </w:tr>
      <w:tr w:rsidR="100A1907" w:rsidRPr="009E4B31" w14:paraId="79DD27EE" w14:textId="77777777" w:rsidTr="004451B5">
        <w:trPr>
          <w:trHeight w:val="715"/>
        </w:trPr>
        <w:tc>
          <w:tcPr>
            <w:tcW w:w="1271" w:type="dxa"/>
            <w:gridSpan w:val="3"/>
            <w:tcBorders>
              <w:top w:val="single" w:sz="4" w:space="0" w:color="auto"/>
              <w:left w:val="single" w:sz="4" w:space="0" w:color="auto"/>
              <w:bottom w:val="single" w:sz="4" w:space="0" w:color="auto"/>
              <w:right w:val="single" w:sz="4" w:space="0" w:color="auto"/>
            </w:tcBorders>
            <w:hideMark/>
          </w:tcPr>
          <w:p w14:paraId="61301F95" w14:textId="721511B1" w:rsidR="58C3A812" w:rsidRPr="009E4B31" w:rsidRDefault="58C3A812" w:rsidP="009E4B31">
            <w:pPr>
              <w:rPr>
                <w:color w:val="000000" w:themeColor="text1"/>
                <w:sz w:val="20"/>
                <w:szCs w:val="20"/>
              </w:rPr>
            </w:pPr>
            <w:r w:rsidRPr="009E4B31">
              <w:rPr>
                <w:color w:val="000000" w:themeColor="text1"/>
                <w:sz w:val="20"/>
                <w:szCs w:val="20"/>
              </w:rPr>
              <w:t>3.1.2.1</w:t>
            </w:r>
          </w:p>
        </w:tc>
        <w:tc>
          <w:tcPr>
            <w:tcW w:w="2693" w:type="dxa"/>
            <w:gridSpan w:val="2"/>
            <w:tcBorders>
              <w:top w:val="single" w:sz="4" w:space="0" w:color="auto"/>
              <w:left w:val="single" w:sz="4" w:space="0" w:color="auto"/>
              <w:bottom w:val="single" w:sz="4" w:space="0" w:color="auto"/>
              <w:right w:val="single" w:sz="4" w:space="0" w:color="auto"/>
            </w:tcBorders>
            <w:hideMark/>
          </w:tcPr>
          <w:p w14:paraId="007F94FB" w14:textId="6C538027" w:rsidR="6F563FDE" w:rsidRPr="009E4B31" w:rsidRDefault="3DCD3A87" w:rsidP="009E4B31">
            <w:pPr>
              <w:jc w:val="left"/>
              <w:rPr>
                <w:sz w:val="20"/>
                <w:szCs w:val="20"/>
              </w:rPr>
            </w:pPr>
            <w:r w:rsidRPr="009E4B31">
              <w:rPr>
                <w:sz w:val="20"/>
                <w:szCs w:val="20"/>
              </w:rPr>
              <w:t>Vypracovať štúdiu, ktorá preskúma a popíše miestne tradičné architektonické štýly a prvky v</w:t>
            </w:r>
            <w:r w:rsidR="1007F78D" w:rsidRPr="009E4B31">
              <w:rPr>
                <w:sz w:val="20"/>
                <w:szCs w:val="20"/>
              </w:rPr>
              <w:t xml:space="preserve"> katastroch</w:t>
            </w:r>
            <w:r w:rsidRPr="009E4B31">
              <w:rPr>
                <w:sz w:val="20"/>
                <w:szCs w:val="20"/>
              </w:rPr>
              <w:t xml:space="preserve"> obc</w:t>
            </w:r>
            <w:r w:rsidR="5D3171BC" w:rsidRPr="009E4B31">
              <w:rPr>
                <w:sz w:val="20"/>
                <w:szCs w:val="20"/>
              </w:rPr>
              <w:t>í</w:t>
            </w:r>
            <w:r w:rsidRPr="009E4B31">
              <w:rPr>
                <w:sz w:val="20"/>
                <w:szCs w:val="20"/>
              </w:rPr>
              <w:t xml:space="preserve"> CHKO Horná Orava a stanoví odporúčania pre usmerňovanie rekreačnej a obytnej zástavby</w:t>
            </w:r>
          </w:p>
        </w:tc>
        <w:tc>
          <w:tcPr>
            <w:tcW w:w="4251" w:type="dxa"/>
            <w:gridSpan w:val="4"/>
            <w:tcBorders>
              <w:top w:val="single" w:sz="4" w:space="0" w:color="auto"/>
              <w:left w:val="single" w:sz="4" w:space="0" w:color="auto"/>
              <w:bottom w:val="single" w:sz="4" w:space="0" w:color="auto"/>
              <w:right w:val="single" w:sz="4" w:space="0" w:color="auto"/>
            </w:tcBorders>
          </w:tcPr>
          <w:p w14:paraId="5236AAFB" w14:textId="0233E82A" w:rsidR="6F563FDE" w:rsidRPr="009E4B31" w:rsidRDefault="6F563FDE" w:rsidP="009E4B31">
            <w:pPr>
              <w:jc w:val="left"/>
              <w:rPr>
                <w:sz w:val="20"/>
                <w:szCs w:val="20"/>
              </w:rPr>
            </w:pPr>
            <w:r w:rsidRPr="009E4B31">
              <w:rPr>
                <w:sz w:val="20"/>
                <w:szCs w:val="20"/>
              </w:rPr>
              <w:t>Vypracovaná štúdia</w:t>
            </w:r>
          </w:p>
        </w:tc>
        <w:tc>
          <w:tcPr>
            <w:tcW w:w="1558" w:type="dxa"/>
            <w:gridSpan w:val="3"/>
            <w:tcBorders>
              <w:top w:val="single" w:sz="4" w:space="0" w:color="auto"/>
              <w:left w:val="single" w:sz="4" w:space="0" w:color="auto"/>
              <w:bottom w:val="single" w:sz="4" w:space="0" w:color="auto"/>
              <w:right w:val="single" w:sz="4" w:space="0" w:color="auto"/>
            </w:tcBorders>
          </w:tcPr>
          <w:p w14:paraId="6A5C4FF5" w14:textId="5DBB946E" w:rsidR="6F563FDE" w:rsidRPr="009E4B31" w:rsidRDefault="6F563FDE" w:rsidP="009E4B31">
            <w:pPr>
              <w:jc w:val="center"/>
              <w:rPr>
                <w:color w:val="000000" w:themeColor="text1"/>
                <w:sz w:val="20"/>
                <w:szCs w:val="20"/>
              </w:rPr>
            </w:pPr>
            <w:r w:rsidRPr="009E4B31">
              <w:rPr>
                <w:color w:val="000000" w:themeColor="text1"/>
                <w:sz w:val="20"/>
                <w:szCs w:val="20"/>
              </w:rPr>
              <w:t>202</w:t>
            </w:r>
            <w:r w:rsidR="009E5901" w:rsidRPr="009E4B31">
              <w:rPr>
                <w:color w:val="000000" w:themeColor="text1"/>
                <w:sz w:val="20"/>
                <w:szCs w:val="20"/>
              </w:rPr>
              <w:t>8</w:t>
            </w:r>
            <w:r w:rsidRPr="009E4B31">
              <w:rPr>
                <w:color w:val="000000" w:themeColor="text1"/>
                <w:sz w:val="20"/>
                <w:szCs w:val="20"/>
              </w:rPr>
              <w:t>-202</w:t>
            </w:r>
            <w:r w:rsidR="09ECED37" w:rsidRPr="009E4B31">
              <w:rPr>
                <w:color w:val="000000" w:themeColor="text1"/>
                <w:sz w:val="20"/>
                <w:szCs w:val="20"/>
              </w:rPr>
              <w:t>9</w:t>
            </w:r>
          </w:p>
        </w:tc>
        <w:tc>
          <w:tcPr>
            <w:tcW w:w="1558" w:type="dxa"/>
            <w:gridSpan w:val="2"/>
            <w:tcBorders>
              <w:top w:val="single" w:sz="4" w:space="0" w:color="auto"/>
              <w:left w:val="single" w:sz="4" w:space="0" w:color="auto"/>
              <w:bottom w:val="single" w:sz="4" w:space="0" w:color="auto"/>
              <w:right w:val="single" w:sz="4" w:space="0" w:color="auto"/>
            </w:tcBorders>
            <w:hideMark/>
          </w:tcPr>
          <w:p w14:paraId="3B1B28BD" w14:textId="08521607" w:rsidR="20A0356E" w:rsidRPr="009E4B31" w:rsidRDefault="20A0356E" w:rsidP="009E4B31">
            <w:pPr>
              <w:jc w:val="center"/>
              <w:rPr>
                <w:sz w:val="20"/>
                <w:szCs w:val="20"/>
              </w:rPr>
            </w:pPr>
            <w:r w:rsidRPr="009E4B31">
              <w:rPr>
                <w:sz w:val="20"/>
                <w:szCs w:val="20"/>
              </w:rPr>
              <w:t>Správa CHKO Horná Orava, tretia strana</w:t>
            </w:r>
          </w:p>
        </w:tc>
        <w:tc>
          <w:tcPr>
            <w:tcW w:w="1559" w:type="dxa"/>
            <w:gridSpan w:val="3"/>
            <w:tcBorders>
              <w:top w:val="single" w:sz="4" w:space="0" w:color="auto"/>
              <w:left w:val="single" w:sz="4" w:space="0" w:color="auto"/>
              <w:bottom w:val="single" w:sz="4" w:space="0" w:color="auto"/>
              <w:right w:val="single" w:sz="4" w:space="0" w:color="auto"/>
            </w:tcBorders>
          </w:tcPr>
          <w:p w14:paraId="16BD7C76" w14:textId="45F80D44" w:rsidR="20A0356E" w:rsidRPr="009E4B31" w:rsidRDefault="3C173875" w:rsidP="009E4B31">
            <w:pPr>
              <w:jc w:val="center"/>
              <w:rPr>
                <w:sz w:val="20"/>
                <w:szCs w:val="20"/>
              </w:rPr>
            </w:pPr>
            <w:r w:rsidRPr="009E4B31">
              <w:rPr>
                <w:sz w:val="20"/>
                <w:szCs w:val="20"/>
              </w:rPr>
              <w:t>Zdroje EÚ, štátny rozpočet, vlastné zdroje</w:t>
            </w:r>
          </w:p>
        </w:tc>
        <w:tc>
          <w:tcPr>
            <w:tcW w:w="850" w:type="dxa"/>
            <w:gridSpan w:val="3"/>
            <w:tcBorders>
              <w:top w:val="single" w:sz="4" w:space="0" w:color="auto"/>
              <w:left w:val="single" w:sz="4" w:space="0" w:color="auto"/>
              <w:bottom w:val="single" w:sz="4" w:space="0" w:color="auto"/>
              <w:right w:val="single" w:sz="4" w:space="0" w:color="auto"/>
            </w:tcBorders>
            <w:hideMark/>
          </w:tcPr>
          <w:p w14:paraId="66D124F1" w14:textId="588A73E6" w:rsidR="20A0356E" w:rsidRPr="009E4B31" w:rsidRDefault="20A0356E" w:rsidP="009E4B31">
            <w:pPr>
              <w:rPr>
                <w:color w:val="000000" w:themeColor="text1"/>
                <w:sz w:val="20"/>
                <w:szCs w:val="20"/>
              </w:rPr>
            </w:pPr>
            <w:r w:rsidRPr="009E4B31">
              <w:rPr>
                <w:color w:val="000000" w:themeColor="text1"/>
                <w:sz w:val="20"/>
                <w:szCs w:val="20"/>
              </w:rPr>
              <w:t>všetky</w:t>
            </w:r>
          </w:p>
        </w:tc>
      </w:tr>
      <w:tr w:rsidR="009C515E" w:rsidRPr="009E4B31" w14:paraId="07ADAE11" w14:textId="77777777" w:rsidTr="004451B5">
        <w:trPr>
          <w:trHeight w:val="715"/>
        </w:trPr>
        <w:tc>
          <w:tcPr>
            <w:tcW w:w="1271" w:type="dxa"/>
            <w:gridSpan w:val="3"/>
            <w:tcBorders>
              <w:top w:val="single" w:sz="4" w:space="0" w:color="auto"/>
              <w:left w:val="single" w:sz="4" w:space="0" w:color="auto"/>
              <w:bottom w:val="single" w:sz="4" w:space="0" w:color="auto"/>
              <w:right w:val="single" w:sz="4" w:space="0" w:color="auto"/>
            </w:tcBorders>
            <w:hideMark/>
          </w:tcPr>
          <w:p w14:paraId="28665F14" w14:textId="7C1C0D86" w:rsidR="009C515E" w:rsidRPr="009E4B31" w:rsidRDefault="302B7D5C" w:rsidP="009E4B31">
            <w:pPr>
              <w:widowControl w:val="0"/>
              <w:autoSpaceDE w:val="0"/>
              <w:autoSpaceDN w:val="0"/>
              <w:adjustRightInd w:val="0"/>
              <w:rPr>
                <w:color w:val="000000"/>
                <w:kern w:val="2"/>
                <w:sz w:val="20"/>
                <w:szCs w:val="20"/>
              </w:rPr>
            </w:pPr>
            <w:r w:rsidRPr="009E4B31">
              <w:rPr>
                <w:color w:val="000000"/>
                <w:kern w:val="2"/>
                <w:sz w:val="20"/>
                <w:szCs w:val="20"/>
              </w:rPr>
              <w:t>3.1.2.</w:t>
            </w:r>
            <w:r w:rsidR="22430694" w:rsidRPr="009E4B31">
              <w:rPr>
                <w:color w:val="000000"/>
                <w:kern w:val="2"/>
                <w:sz w:val="20"/>
                <w:szCs w:val="20"/>
              </w:rPr>
              <w:t>2</w:t>
            </w:r>
          </w:p>
        </w:tc>
        <w:tc>
          <w:tcPr>
            <w:tcW w:w="2693" w:type="dxa"/>
            <w:gridSpan w:val="2"/>
            <w:tcBorders>
              <w:top w:val="single" w:sz="4" w:space="0" w:color="auto"/>
              <w:left w:val="single" w:sz="4" w:space="0" w:color="auto"/>
              <w:bottom w:val="single" w:sz="4" w:space="0" w:color="auto"/>
              <w:right w:val="single" w:sz="4" w:space="0" w:color="auto"/>
            </w:tcBorders>
            <w:hideMark/>
          </w:tcPr>
          <w:p w14:paraId="7A5A4FF7" w14:textId="2F5F9E20" w:rsidR="009C515E" w:rsidRPr="009E4B31" w:rsidRDefault="302B7D5C" w:rsidP="009E4B31">
            <w:pPr>
              <w:spacing w:after="0"/>
              <w:jc w:val="left"/>
              <w:rPr>
                <w:kern w:val="2"/>
                <w:sz w:val="20"/>
                <w:szCs w:val="20"/>
              </w:rPr>
            </w:pPr>
            <w:r w:rsidRPr="009E4B31">
              <w:rPr>
                <w:kern w:val="2"/>
                <w:sz w:val="20"/>
                <w:szCs w:val="20"/>
              </w:rPr>
              <w:t>Pri výstavbe nových a rekonštrukcii existujúcich stavieb a objektov v rekreačných lokalitách umiestnených v území CHKO Horná Orava, zabezpečiť zachovanie tradičnej architektúry daného územia; najmä výškové parametre, typy striech, tradičné prírodné materiály na pohľadových plochách</w:t>
            </w:r>
            <w:r w:rsidR="20958C1B" w:rsidRPr="009E4B31">
              <w:rPr>
                <w:kern w:val="2"/>
                <w:sz w:val="20"/>
                <w:szCs w:val="20"/>
              </w:rPr>
              <w:t xml:space="preserve"> (pritom vychádzať z vypracovanej štúdie v aktivite 3.1.2.1)</w:t>
            </w:r>
          </w:p>
        </w:tc>
        <w:tc>
          <w:tcPr>
            <w:tcW w:w="4251" w:type="dxa"/>
            <w:gridSpan w:val="4"/>
            <w:tcBorders>
              <w:top w:val="single" w:sz="4" w:space="0" w:color="auto"/>
              <w:left w:val="single" w:sz="4" w:space="0" w:color="auto"/>
              <w:bottom w:val="single" w:sz="4" w:space="0" w:color="auto"/>
              <w:right w:val="single" w:sz="4" w:space="0" w:color="auto"/>
            </w:tcBorders>
          </w:tcPr>
          <w:p w14:paraId="75BA9E6E" w14:textId="77777777" w:rsidR="009C515E" w:rsidRPr="009E4B31" w:rsidRDefault="009C515E" w:rsidP="009E4B31">
            <w:pPr>
              <w:jc w:val="left"/>
              <w:rPr>
                <w:kern w:val="2"/>
                <w:sz w:val="20"/>
                <w:szCs w:val="20"/>
              </w:rPr>
            </w:pPr>
            <w:r w:rsidRPr="009E4B31">
              <w:rPr>
                <w:kern w:val="2"/>
                <w:sz w:val="20"/>
                <w:szCs w:val="20"/>
              </w:rPr>
              <w:t>V rámci stanovísk Správy CHKO Horná Orava k stavebnej činnosti sú uvedené podmienky, dodržaním ktorých je zachovanie pôvodnej architektúry dotknutých stavieb. Vzhľad rekonštruovaných objektov / nových stavieb zodpovedá pôvodnej architektúre územia; použité sú tradičné prírodné materiály – drevo a kameň</w:t>
            </w:r>
          </w:p>
        </w:tc>
        <w:tc>
          <w:tcPr>
            <w:tcW w:w="1558" w:type="dxa"/>
            <w:gridSpan w:val="3"/>
            <w:tcBorders>
              <w:top w:val="single" w:sz="4" w:space="0" w:color="auto"/>
              <w:left w:val="single" w:sz="4" w:space="0" w:color="auto"/>
              <w:bottom w:val="single" w:sz="4" w:space="0" w:color="auto"/>
              <w:right w:val="single" w:sz="4" w:space="0" w:color="auto"/>
            </w:tcBorders>
          </w:tcPr>
          <w:p w14:paraId="135CCACA" w14:textId="31CA16FA" w:rsidR="009C515E" w:rsidRPr="009E4B31" w:rsidRDefault="5691E998" w:rsidP="009E4B31">
            <w:pPr>
              <w:jc w:val="center"/>
              <w:rPr>
                <w:kern w:val="2"/>
                <w:sz w:val="20"/>
                <w:szCs w:val="20"/>
              </w:rPr>
            </w:pPr>
            <w:r w:rsidRPr="009E4B31">
              <w:rPr>
                <w:color w:val="000000"/>
                <w:kern w:val="2"/>
                <w:sz w:val="20"/>
                <w:szCs w:val="20"/>
              </w:rPr>
              <w:t>202</w:t>
            </w:r>
            <w:r w:rsidR="049D6628" w:rsidRPr="009E4B31">
              <w:rPr>
                <w:color w:val="000000"/>
                <w:kern w:val="2"/>
                <w:sz w:val="20"/>
                <w:szCs w:val="20"/>
              </w:rPr>
              <w:t>7</w:t>
            </w:r>
            <w:r w:rsidRPr="009E4B31">
              <w:rPr>
                <w:color w:val="000000"/>
                <w:kern w:val="2"/>
                <w:sz w:val="20"/>
                <w:szCs w:val="20"/>
              </w:rPr>
              <w:t xml:space="preserve"> – 203</w:t>
            </w:r>
            <w:r w:rsidR="0B350EFD" w:rsidRPr="009E4B31">
              <w:rPr>
                <w:color w:val="000000"/>
                <w:kern w:val="2"/>
                <w:sz w:val="20"/>
                <w:szCs w:val="20"/>
              </w:rPr>
              <w:t>6</w:t>
            </w:r>
            <w:r w:rsidRPr="009E4B31" w:rsidDel="004161E9">
              <w:rPr>
                <w:color w:val="000000"/>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hideMark/>
          </w:tcPr>
          <w:p w14:paraId="69DC5F5A" w14:textId="77777777" w:rsidR="009C515E" w:rsidRPr="009E4B31" w:rsidRDefault="009C515E" w:rsidP="009E4B31">
            <w:pPr>
              <w:jc w:val="center"/>
              <w:rPr>
                <w:kern w:val="2"/>
                <w:sz w:val="20"/>
                <w:szCs w:val="20"/>
              </w:rPr>
            </w:pPr>
            <w:r w:rsidRPr="009E4B31">
              <w:rPr>
                <w:kern w:val="2"/>
                <w:sz w:val="20"/>
                <w:szCs w:val="20"/>
              </w:rPr>
              <w:t>Vlastník</w:t>
            </w:r>
          </w:p>
        </w:tc>
        <w:tc>
          <w:tcPr>
            <w:tcW w:w="1559" w:type="dxa"/>
            <w:gridSpan w:val="3"/>
            <w:tcBorders>
              <w:top w:val="single" w:sz="4" w:space="0" w:color="auto"/>
              <w:left w:val="single" w:sz="4" w:space="0" w:color="auto"/>
              <w:bottom w:val="single" w:sz="4" w:space="0" w:color="auto"/>
              <w:right w:val="single" w:sz="4" w:space="0" w:color="auto"/>
            </w:tcBorders>
          </w:tcPr>
          <w:p w14:paraId="4642F3D6" w14:textId="77777777" w:rsidR="009C515E" w:rsidRPr="009E4B31" w:rsidRDefault="009C515E" w:rsidP="009E4B31">
            <w:pPr>
              <w:widowControl w:val="0"/>
              <w:autoSpaceDE w:val="0"/>
              <w:autoSpaceDN w:val="0"/>
              <w:adjustRightInd w:val="0"/>
              <w:jc w:val="center"/>
              <w:rPr>
                <w:color w:val="000000"/>
                <w:kern w:val="2"/>
                <w:sz w:val="20"/>
                <w:szCs w:val="20"/>
              </w:rPr>
            </w:pPr>
            <w:r w:rsidRPr="009E4B31">
              <w:rPr>
                <w:kern w:val="2"/>
                <w:sz w:val="20"/>
                <w:szCs w:val="20"/>
              </w:rPr>
              <w:t>Bez dodatočných plánovaných nákladov</w:t>
            </w:r>
          </w:p>
        </w:tc>
        <w:tc>
          <w:tcPr>
            <w:tcW w:w="850" w:type="dxa"/>
            <w:gridSpan w:val="3"/>
            <w:tcBorders>
              <w:top w:val="single" w:sz="4" w:space="0" w:color="auto"/>
              <w:left w:val="single" w:sz="4" w:space="0" w:color="auto"/>
              <w:bottom w:val="single" w:sz="4" w:space="0" w:color="auto"/>
              <w:right w:val="single" w:sz="4" w:space="0" w:color="auto"/>
            </w:tcBorders>
            <w:hideMark/>
          </w:tcPr>
          <w:p w14:paraId="1191210D" w14:textId="77777777" w:rsidR="009C515E" w:rsidRPr="009E4B31" w:rsidRDefault="79D1C545" w:rsidP="009E4B31">
            <w:pPr>
              <w:widowControl w:val="0"/>
              <w:autoSpaceDE w:val="0"/>
              <w:autoSpaceDN w:val="0"/>
              <w:adjustRightInd w:val="0"/>
              <w:rPr>
                <w:color w:val="000000"/>
                <w:kern w:val="2"/>
                <w:sz w:val="20"/>
                <w:szCs w:val="20"/>
              </w:rPr>
            </w:pPr>
            <w:r w:rsidRPr="009E4B31">
              <w:rPr>
                <w:color w:val="000000"/>
                <w:kern w:val="2"/>
                <w:sz w:val="20"/>
                <w:szCs w:val="20"/>
              </w:rPr>
              <w:t>všetky</w:t>
            </w:r>
          </w:p>
        </w:tc>
      </w:tr>
      <w:tr w:rsidR="009C515E" w:rsidRPr="009E4B31" w14:paraId="0975319A" w14:textId="77777777" w:rsidTr="004451B5">
        <w:trPr>
          <w:trHeight w:val="715"/>
        </w:trPr>
        <w:tc>
          <w:tcPr>
            <w:tcW w:w="1271" w:type="dxa"/>
            <w:gridSpan w:val="3"/>
            <w:tcBorders>
              <w:top w:val="single" w:sz="4" w:space="0" w:color="auto"/>
              <w:left w:val="single" w:sz="4" w:space="0" w:color="auto"/>
              <w:bottom w:val="single" w:sz="4" w:space="0" w:color="auto"/>
              <w:right w:val="single" w:sz="4" w:space="0" w:color="auto"/>
            </w:tcBorders>
          </w:tcPr>
          <w:p w14:paraId="2CFB7A73" w14:textId="265960E4" w:rsidR="009C515E" w:rsidRPr="009E4B31" w:rsidRDefault="302B7D5C" w:rsidP="009E4B31">
            <w:pPr>
              <w:widowControl w:val="0"/>
              <w:autoSpaceDE w:val="0"/>
              <w:autoSpaceDN w:val="0"/>
              <w:adjustRightInd w:val="0"/>
              <w:rPr>
                <w:kern w:val="2"/>
                <w:sz w:val="20"/>
                <w:szCs w:val="20"/>
              </w:rPr>
            </w:pPr>
            <w:r w:rsidRPr="009E4B31">
              <w:rPr>
                <w:kern w:val="2"/>
                <w:sz w:val="20"/>
                <w:szCs w:val="20"/>
              </w:rPr>
              <w:t>3.1.2.</w:t>
            </w:r>
            <w:r w:rsidR="747FE0B8" w:rsidRPr="009E4B31">
              <w:rPr>
                <w:kern w:val="2"/>
                <w:sz w:val="20"/>
                <w:szCs w:val="20"/>
              </w:rPr>
              <w:t>3</w:t>
            </w:r>
          </w:p>
        </w:tc>
        <w:tc>
          <w:tcPr>
            <w:tcW w:w="2693" w:type="dxa"/>
            <w:gridSpan w:val="2"/>
            <w:tcBorders>
              <w:top w:val="single" w:sz="4" w:space="0" w:color="auto"/>
              <w:left w:val="single" w:sz="4" w:space="0" w:color="auto"/>
              <w:bottom w:val="single" w:sz="4" w:space="0" w:color="auto"/>
              <w:right w:val="single" w:sz="4" w:space="0" w:color="auto"/>
            </w:tcBorders>
          </w:tcPr>
          <w:p w14:paraId="46955110" w14:textId="77728998" w:rsidR="009C515E" w:rsidRPr="009E4B31" w:rsidRDefault="25AFCF95" w:rsidP="00722C47">
            <w:pPr>
              <w:spacing w:after="0"/>
              <w:jc w:val="left"/>
              <w:rPr>
                <w:kern w:val="2"/>
                <w:sz w:val="20"/>
                <w:szCs w:val="20"/>
              </w:rPr>
            </w:pPr>
            <w:r w:rsidRPr="009E4B31">
              <w:rPr>
                <w:kern w:val="2"/>
                <w:sz w:val="20"/>
                <w:szCs w:val="20"/>
              </w:rPr>
              <w:t xml:space="preserve">Podporiť zachovanie tradičného krajinného rázu </w:t>
            </w:r>
            <w:r w:rsidR="0A4C9613" w:rsidRPr="009E4B31">
              <w:rPr>
                <w:kern w:val="2"/>
                <w:sz w:val="20"/>
                <w:szCs w:val="20"/>
              </w:rPr>
              <w:t xml:space="preserve">napr. </w:t>
            </w:r>
            <w:r w:rsidR="653288DC" w:rsidRPr="009E4B31">
              <w:rPr>
                <w:kern w:val="2"/>
                <w:sz w:val="20"/>
                <w:szCs w:val="20"/>
              </w:rPr>
              <w:t xml:space="preserve">v </w:t>
            </w:r>
            <w:r w:rsidR="33887FAF" w:rsidRPr="009E4B31">
              <w:rPr>
                <w:kern w:val="2"/>
                <w:sz w:val="20"/>
                <w:szCs w:val="20"/>
              </w:rPr>
              <w:t xml:space="preserve">k.ú. Oravská Lesná v </w:t>
            </w:r>
            <w:r w:rsidRPr="009E4B31">
              <w:rPr>
                <w:kern w:val="2"/>
                <w:sz w:val="20"/>
                <w:szCs w:val="20"/>
              </w:rPr>
              <w:t>lokalitách Demänová, Fľajšová</w:t>
            </w:r>
            <w:r w:rsidR="5603A58A" w:rsidRPr="009E4B31">
              <w:rPr>
                <w:kern w:val="2"/>
                <w:sz w:val="20"/>
                <w:szCs w:val="20"/>
              </w:rPr>
              <w:t>, prípadne v iných</w:t>
            </w:r>
            <w:r w:rsidR="09CF9F15" w:rsidRPr="009E4B31">
              <w:rPr>
                <w:kern w:val="2"/>
                <w:sz w:val="20"/>
                <w:szCs w:val="20"/>
              </w:rPr>
              <w:t xml:space="preserve"> </w:t>
            </w:r>
            <w:r w:rsidR="1D611111" w:rsidRPr="009E4B31">
              <w:rPr>
                <w:kern w:val="2"/>
                <w:sz w:val="20"/>
                <w:szCs w:val="20"/>
              </w:rPr>
              <w:t>podobných lokalitách</w:t>
            </w:r>
          </w:p>
          <w:p w14:paraId="537E63EA" w14:textId="77777777" w:rsidR="00046A88" w:rsidRPr="009E4B31" w:rsidRDefault="4A1C52BC" w:rsidP="00722C47">
            <w:pPr>
              <w:spacing w:after="0"/>
              <w:jc w:val="left"/>
              <w:rPr>
                <w:kern w:val="2"/>
                <w:sz w:val="20"/>
                <w:szCs w:val="20"/>
              </w:rPr>
            </w:pPr>
            <w:r w:rsidRPr="009E4B31">
              <w:rPr>
                <w:kern w:val="2"/>
                <w:sz w:val="20"/>
                <w:szCs w:val="20"/>
              </w:rPr>
              <w:t xml:space="preserve">- zachovaním tradičného spôsobu hospodárenia (tradičné záhrady, staré odrody </w:t>
            </w:r>
            <w:r w:rsidR="60D5D07F" w:rsidRPr="009E4B31">
              <w:rPr>
                <w:kern w:val="2"/>
                <w:sz w:val="20"/>
                <w:szCs w:val="20"/>
              </w:rPr>
              <w:t xml:space="preserve">drevín a </w:t>
            </w:r>
            <w:r w:rsidRPr="009E4B31">
              <w:rPr>
                <w:kern w:val="2"/>
                <w:sz w:val="20"/>
                <w:szCs w:val="20"/>
              </w:rPr>
              <w:t xml:space="preserve">ovocných stromov, </w:t>
            </w:r>
            <w:r w:rsidRPr="009E4B31">
              <w:rPr>
                <w:kern w:val="2"/>
                <w:sz w:val="20"/>
                <w:szCs w:val="20"/>
              </w:rPr>
              <w:lastRenderedPageBreak/>
              <w:t>tradičné obhospodarovanie okolia objektov a okolitých polí a lúk),</w:t>
            </w:r>
          </w:p>
          <w:p w14:paraId="5E8B64A7" w14:textId="6DA44F2D" w:rsidR="009C515E" w:rsidRPr="009E4B31" w:rsidRDefault="4A1C52BC" w:rsidP="00722C47">
            <w:pPr>
              <w:spacing w:after="0"/>
              <w:jc w:val="left"/>
              <w:rPr>
                <w:kern w:val="2"/>
                <w:sz w:val="20"/>
                <w:szCs w:val="20"/>
              </w:rPr>
            </w:pPr>
            <w:r w:rsidRPr="009E4B31">
              <w:rPr>
                <w:kern w:val="2"/>
                <w:sz w:val="20"/>
                <w:szCs w:val="20"/>
              </w:rPr>
              <w:t>- podporou obnovy tradičných objektov z miestnych materiálov</w:t>
            </w:r>
          </w:p>
        </w:tc>
        <w:tc>
          <w:tcPr>
            <w:tcW w:w="4251" w:type="dxa"/>
            <w:gridSpan w:val="4"/>
            <w:tcBorders>
              <w:top w:val="single" w:sz="4" w:space="0" w:color="auto"/>
              <w:left w:val="single" w:sz="4" w:space="0" w:color="auto"/>
              <w:bottom w:val="single" w:sz="4" w:space="0" w:color="auto"/>
              <w:right w:val="single" w:sz="4" w:space="0" w:color="auto"/>
            </w:tcBorders>
          </w:tcPr>
          <w:p w14:paraId="24A13EA0" w14:textId="77777777" w:rsidR="009C515E" w:rsidRPr="009E4B31" w:rsidRDefault="009C515E" w:rsidP="009E4B31">
            <w:pPr>
              <w:jc w:val="left"/>
              <w:rPr>
                <w:kern w:val="2"/>
                <w:sz w:val="20"/>
                <w:szCs w:val="20"/>
              </w:rPr>
            </w:pPr>
            <w:r w:rsidRPr="009E4B31">
              <w:rPr>
                <w:kern w:val="2"/>
                <w:sz w:val="20"/>
                <w:szCs w:val="20"/>
              </w:rPr>
              <w:lastRenderedPageBreak/>
              <w:t>Obnovené staré záhrady, vysadené staré odrody, upravené okolie tradičných objektov, pokosené a obnovené lúčne porasty a polia obrobené tradičným spôsobom, obnovené staré objekty miestnymi materiálmi, obmedzená nevhodná zástavba v rámci stanovísk Správy CHKO Horná Orava</w:t>
            </w:r>
          </w:p>
        </w:tc>
        <w:tc>
          <w:tcPr>
            <w:tcW w:w="1558" w:type="dxa"/>
            <w:gridSpan w:val="3"/>
            <w:tcBorders>
              <w:top w:val="single" w:sz="4" w:space="0" w:color="auto"/>
              <w:left w:val="single" w:sz="4" w:space="0" w:color="auto"/>
              <w:bottom w:val="single" w:sz="4" w:space="0" w:color="auto"/>
              <w:right w:val="single" w:sz="4" w:space="0" w:color="auto"/>
            </w:tcBorders>
          </w:tcPr>
          <w:p w14:paraId="58EC3F70" w14:textId="3FF94A06" w:rsidR="009C515E" w:rsidRPr="009E4B31" w:rsidRDefault="3B337962" w:rsidP="009E4B31">
            <w:pPr>
              <w:widowControl w:val="0"/>
              <w:autoSpaceDE w:val="0"/>
              <w:autoSpaceDN w:val="0"/>
              <w:adjustRightInd w:val="0"/>
              <w:jc w:val="center"/>
              <w:rPr>
                <w:kern w:val="2"/>
                <w:sz w:val="20"/>
                <w:szCs w:val="20"/>
              </w:rPr>
            </w:pPr>
            <w:r w:rsidRPr="009E4B31">
              <w:rPr>
                <w:sz w:val="20"/>
                <w:szCs w:val="20"/>
              </w:rPr>
              <w:t>202</w:t>
            </w:r>
            <w:r w:rsidR="2486AC5F" w:rsidRPr="009E4B31">
              <w:rPr>
                <w:sz w:val="20"/>
                <w:szCs w:val="20"/>
              </w:rPr>
              <w:t>8</w:t>
            </w:r>
            <w:r w:rsidRPr="009E4B31">
              <w:rPr>
                <w:sz w:val="20"/>
                <w:szCs w:val="20"/>
              </w:rPr>
              <w:t xml:space="preserve"> - 2036</w:t>
            </w:r>
          </w:p>
        </w:tc>
        <w:tc>
          <w:tcPr>
            <w:tcW w:w="1558" w:type="dxa"/>
            <w:gridSpan w:val="2"/>
            <w:tcBorders>
              <w:top w:val="single" w:sz="4" w:space="0" w:color="auto"/>
              <w:left w:val="single" w:sz="4" w:space="0" w:color="auto"/>
              <w:bottom w:val="single" w:sz="4" w:space="0" w:color="auto"/>
              <w:right w:val="single" w:sz="4" w:space="0" w:color="auto"/>
            </w:tcBorders>
          </w:tcPr>
          <w:p w14:paraId="7A4A982E" w14:textId="77777777" w:rsidR="009C515E" w:rsidRPr="009E4B31" w:rsidRDefault="009C515E" w:rsidP="009E4B31">
            <w:pPr>
              <w:jc w:val="center"/>
              <w:rPr>
                <w:kern w:val="2"/>
                <w:sz w:val="20"/>
                <w:szCs w:val="20"/>
              </w:rPr>
            </w:pPr>
            <w:r w:rsidRPr="009E4B31">
              <w:rPr>
                <w:kern w:val="2"/>
                <w:sz w:val="20"/>
                <w:szCs w:val="20"/>
              </w:rPr>
              <w:t>Vlastník</w:t>
            </w:r>
          </w:p>
        </w:tc>
        <w:tc>
          <w:tcPr>
            <w:tcW w:w="1559" w:type="dxa"/>
            <w:gridSpan w:val="3"/>
            <w:tcBorders>
              <w:top w:val="single" w:sz="4" w:space="0" w:color="auto"/>
              <w:left w:val="single" w:sz="4" w:space="0" w:color="auto"/>
              <w:bottom w:val="single" w:sz="4" w:space="0" w:color="auto"/>
              <w:right w:val="single" w:sz="4" w:space="0" w:color="auto"/>
            </w:tcBorders>
          </w:tcPr>
          <w:p w14:paraId="1ABD1D84" w14:textId="77777777" w:rsidR="009C515E" w:rsidRPr="009E4B31" w:rsidRDefault="009C515E" w:rsidP="009E4B31">
            <w:pPr>
              <w:widowControl w:val="0"/>
              <w:autoSpaceDE w:val="0"/>
              <w:autoSpaceDN w:val="0"/>
              <w:adjustRightInd w:val="0"/>
              <w:jc w:val="center"/>
              <w:rPr>
                <w:kern w:val="2"/>
                <w:sz w:val="20"/>
                <w:szCs w:val="20"/>
              </w:rPr>
            </w:pPr>
            <w:r w:rsidRPr="009E4B31">
              <w:rPr>
                <w:kern w:val="2"/>
                <w:sz w:val="20"/>
                <w:szCs w:val="20"/>
              </w:rPr>
              <w:t>Zdroje EÚ,  štátny rozpočet, vlastné zdroje</w:t>
            </w:r>
          </w:p>
        </w:tc>
        <w:tc>
          <w:tcPr>
            <w:tcW w:w="850" w:type="dxa"/>
            <w:gridSpan w:val="3"/>
            <w:tcBorders>
              <w:top w:val="single" w:sz="4" w:space="0" w:color="auto"/>
              <w:left w:val="single" w:sz="4" w:space="0" w:color="auto"/>
              <w:bottom w:val="single" w:sz="4" w:space="0" w:color="auto"/>
              <w:right w:val="single" w:sz="4" w:space="0" w:color="auto"/>
            </w:tcBorders>
          </w:tcPr>
          <w:p w14:paraId="64220DB8" w14:textId="77777777" w:rsidR="009C515E" w:rsidRPr="009E4B31" w:rsidRDefault="3EB67742" w:rsidP="009E4B31">
            <w:pPr>
              <w:widowControl w:val="0"/>
              <w:autoSpaceDE w:val="0"/>
              <w:autoSpaceDN w:val="0"/>
              <w:adjustRightInd w:val="0"/>
              <w:rPr>
                <w:kern w:val="2"/>
                <w:sz w:val="20"/>
                <w:szCs w:val="20"/>
              </w:rPr>
            </w:pPr>
            <w:r w:rsidRPr="009E4B31">
              <w:rPr>
                <w:kern w:val="2"/>
                <w:sz w:val="20"/>
                <w:szCs w:val="20"/>
              </w:rPr>
              <w:t>všetky</w:t>
            </w:r>
          </w:p>
        </w:tc>
      </w:tr>
      <w:tr w:rsidR="00663510" w:rsidRPr="009E4B31" w14:paraId="0E673F3E" w14:textId="77777777" w:rsidTr="004451B5">
        <w:trPr>
          <w:trHeight w:val="520"/>
        </w:trPr>
        <w:tc>
          <w:tcPr>
            <w:tcW w:w="13740" w:type="dxa"/>
            <w:gridSpan w:val="20"/>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EBB9EAB" w14:textId="51381880" w:rsidR="00AD060E" w:rsidRPr="009E4B31" w:rsidRDefault="7294C353" w:rsidP="009E4B31">
            <w:pPr>
              <w:spacing w:after="0"/>
              <w:rPr>
                <w:rFonts w:eastAsia="Times New Roman"/>
                <w:kern w:val="2"/>
              </w:rPr>
            </w:pPr>
            <w:r w:rsidRPr="009E4B31">
              <w:rPr>
                <w:i/>
                <w:iCs/>
                <w:kern w:val="2"/>
                <w:u w:val="single"/>
              </w:rPr>
              <w:lastRenderedPageBreak/>
              <w:t>Operatívny cieľ 3.2:</w:t>
            </w:r>
            <w:r w:rsidRPr="009E4B31">
              <w:rPr>
                <w:kern w:val="2"/>
                <w:szCs w:val="24"/>
              </w:rPr>
              <w:t xml:space="preserve"> </w:t>
            </w:r>
            <w:r w:rsidRPr="009E4B31">
              <w:rPr>
                <w:kern w:val="2"/>
              </w:rPr>
              <w:t xml:space="preserve">Posudzovanie dopadu </w:t>
            </w:r>
            <w:r w:rsidRPr="009E4B31">
              <w:rPr>
                <w:rFonts w:eastAsia="libri;Times New Roman"/>
                <w:kern w:val="2"/>
              </w:rPr>
              <w:t>investičných a rozvojových aktivít na migráciu živočíchov a eliminovanie bariérového efektu existujúcej infraštruktúry.</w:t>
            </w:r>
            <w:r w:rsidR="7153501D" w:rsidRPr="009E4B31">
              <w:rPr>
                <w:rFonts w:eastAsia="libri;Times New Roman"/>
                <w:kern w:val="2"/>
              </w:rPr>
              <w:t xml:space="preserve"> </w:t>
            </w:r>
            <w:r w:rsidR="00AD060E" w:rsidRPr="009E4B31">
              <w:rPr>
                <w:rFonts w:eastAsia="Times New Roman"/>
                <w:bCs/>
                <w:kern w:val="2"/>
              </w:rPr>
              <w:t xml:space="preserve">Opatrenia tohto operatívneho cieľa sa </w:t>
            </w:r>
            <w:r w:rsidR="00F552BE" w:rsidRPr="009E4B31">
              <w:rPr>
                <w:rFonts w:eastAsia="Times New Roman"/>
                <w:bCs/>
                <w:kern w:val="2"/>
              </w:rPr>
              <w:t>t</w:t>
            </w:r>
            <w:r w:rsidR="00AD060E" w:rsidRPr="009E4B31">
              <w:rPr>
                <w:rFonts w:eastAsia="Times New Roman"/>
                <w:bCs/>
                <w:kern w:val="2"/>
              </w:rPr>
              <w:t xml:space="preserve">ýkajú </w:t>
            </w:r>
            <w:r w:rsidR="00AD060E" w:rsidRPr="009E4B31">
              <w:rPr>
                <w:rFonts w:eastAsia="Times New Roman"/>
                <w:b/>
                <w:bCs/>
                <w:kern w:val="2"/>
              </w:rPr>
              <w:t>všetkých ÚEV nachádzajúcich sa v území CHKO.</w:t>
            </w:r>
          </w:p>
          <w:p w14:paraId="5A8A8042" w14:textId="291C682C" w:rsidR="00663510" w:rsidRPr="009E4B31" w:rsidRDefault="00663510" w:rsidP="009E4B31">
            <w:pPr>
              <w:spacing w:after="0"/>
            </w:pPr>
            <w:r w:rsidRPr="009E4B31">
              <w:t>Prevencia, eliminácia, minimalizácia a kompenzácia vplyvov investičných a rozvojových aktivít na migráciu živočíchov.</w:t>
            </w:r>
          </w:p>
        </w:tc>
      </w:tr>
      <w:tr w:rsidR="00663510" w:rsidRPr="009E4B31" w14:paraId="250CD957" w14:textId="77777777" w:rsidTr="004451B5">
        <w:trPr>
          <w:trHeight w:val="343"/>
        </w:trPr>
        <w:tc>
          <w:tcPr>
            <w:tcW w:w="1271" w:type="dxa"/>
            <w:gridSpan w:val="3"/>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29F1EA24" w14:textId="77777777" w:rsidR="00663510" w:rsidRPr="009E4B31" w:rsidRDefault="00663510" w:rsidP="009E4B31">
            <w:pPr>
              <w:widowControl w:val="0"/>
              <w:autoSpaceDE w:val="0"/>
              <w:autoSpaceDN w:val="0"/>
              <w:adjustRightInd w:val="0"/>
              <w:rPr>
                <w:kern w:val="2"/>
                <w:szCs w:val="24"/>
              </w:rPr>
            </w:pPr>
            <w:r w:rsidRPr="009E4B31">
              <w:rPr>
                <w:kern w:val="2"/>
                <w:szCs w:val="24"/>
              </w:rPr>
              <w:t xml:space="preserve">Opatrenie </w:t>
            </w:r>
          </w:p>
          <w:p w14:paraId="40B03EE5" w14:textId="77777777" w:rsidR="00663510" w:rsidRPr="009E4B31" w:rsidRDefault="00663510" w:rsidP="009E4B31">
            <w:pPr>
              <w:widowControl w:val="0"/>
              <w:autoSpaceDE w:val="0"/>
              <w:autoSpaceDN w:val="0"/>
              <w:adjustRightInd w:val="0"/>
              <w:rPr>
                <w:kern w:val="2"/>
                <w:szCs w:val="24"/>
              </w:rPr>
            </w:pPr>
            <w:r w:rsidRPr="009E4B31">
              <w:rPr>
                <w:kern w:val="2"/>
                <w:szCs w:val="24"/>
              </w:rPr>
              <w:t>3.2.1.</w:t>
            </w:r>
          </w:p>
        </w:tc>
        <w:tc>
          <w:tcPr>
            <w:tcW w:w="12469" w:type="dxa"/>
            <w:gridSpan w:val="17"/>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4469AC89" w14:textId="0D634D7F" w:rsidR="00663510" w:rsidRPr="009E4B31" w:rsidRDefault="00663510" w:rsidP="009E4B31">
            <w:r w:rsidRPr="009E4B31">
              <w:rPr>
                <w:kern w:val="2"/>
              </w:rPr>
              <w:t>Posudzovanie plánov/projektov a regulácia investičných zámerov v CHKO Horná Orava a jej spádovom okolí</w:t>
            </w:r>
            <w:r w:rsidR="00AD060E" w:rsidRPr="009E4B31">
              <w:rPr>
                <w:kern w:val="2"/>
                <w:szCs w:val="24"/>
              </w:rPr>
              <w:t>.</w:t>
            </w:r>
          </w:p>
        </w:tc>
      </w:tr>
      <w:tr w:rsidR="00663510" w:rsidRPr="009E4B31" w14:paraId="58259417" w14:textId="77777777" w:rsidTr="004451B5">
        <w:trPr>
          <w:trHeight w:val="363"/>
        </w:trPr>
        <w:tc>
          <w:tcPr>
            <w:tcW w:w="1271" w:type="dxa"/>
            <w:gridSpan w:val="3"/>
            <w:vMerge/>
            <w:vAlign w:val="center"/>
            <w:hideMark/>
          </w:tcPr>
          <w:p w14:paraId="78FAA2B6" w14:textId="77777777" w:rsidR="00663510" w:rsidRPr="009E4B31" w:rsidRDefault="00663510" w:rsidP="009E4B31">
            <w:pPr>
              <w:spacing w:after="0"/>
              <w:jc w:val="left"/>
              <w:rPr>
                <w:kern w:val="2"/>
                <w:szCs w:val="24"/>
              </w:rPr>
            </w:pPr>
          </w:p>
        </w:tc>
        <w:tc>
          <w:tcPr>
            <w:tcW w:w="12469" w:type="dxa"/>
            <w:gridSpan w:val="17"/>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42412497" w14:textId="53B0B6E1" w:rsidR="00663510" w:rsidRPr="009E4B31" w:rsidRDefault="00663510" w:rsidP="009E4B31">
            <w:pPr>
              <w:widowControl w:val="0"/>
              <w:autoSpaceDE w:val="0"/>
              <w:autoSpaceDN w:val="0"/>
              <w:adjustRightInd w:val="0"/>
              <w:rPr>
                <w:color w:val="000000"/>
                <w:kern w:val="2"/>
              </w:rPr>
            </w:pPr>
            <w:r w:rsidRPr="009E4B31">
              <w:rPr>
                <w:color w:val="000000"/>
                <w:kern w:val="2"/>
              </w:rPr>
              <w:t>Merateľný indikátor plnenia: posudzovanie plánov/projektov v procese SEA, EIA</w:t>
            </w:r>
            <w:r w:rsidR="00AD060E" w:rsidRPr="009E4B31">
              <w:rPr>
                <w:color w:val="000000"/>
                <w:kern w:val="2"/>
              </w:rPr>
              <w:t>.</w:t>
            </w:r>
          </w:p>
        </w:tc>
      </w:tr>
      <w:tr w:rsidR="009C515E" w:rsidRPr="009E4B31" w14:paraId="6E9F2798" w14:textId="77777777" w:rsidTr="004451B5">
        <w:trPr>
          <w:trHeight w:val="494"/>
        </w:trPr>
        <w:tc>
          <w:tcPr>
            <w:tcW w:w="1271" w:type="dxa"/>
            <w:gridSpan w:val="3"/>
            <w:tcBorders>
              <w:top w:val="single" w:sz="4" w:space="0" w:color="auto"/>
              <w:left w:val="single" w:sz="4" w:space="0" w:color="auto"/>
              <w:bottom w:val="single" w:sz="4" w:space="0" w:color="auto"/>
              <w:right w:val="single" w:sz="4" w:space="0" w:color="auto"/>
            </w:tcBorders>
            <w:hideMark/>
          </w:tcPr>
          <w:p w14:paraId="34AF0B07" w14:textId="77777777" w:rsidR="009C515E" w:rsidRPr="009E4B31" w:rsidRDefault="009C515E" w:rsidP="009E4B31">
            <w:pPr>
              <w:widowControl w:val="0"/>
              <w:autoSpaceDE w:val="0"/>
              <w:autoSpaceDN w:val="0"/>
              <w:adjustRightInd w:val="0"/>
              <w:spacing w:after="0"/>
              <w:rPr>
                <w:b/>
                <w:color w:val="000000"/>
                <w:kern w:val="2"/>
                <w:sz w:val="20"/>
                <w:szCs w:val="20"/>
              </w:rPr>
            </w:pPr>
            <w:r w:rsidRPr="009E4B31">
              <w:rPr>
                <w:b/>
                <w:color w:val="000000"/>
                <w:kern w:val="2"/>
                <w:sz w:val="20"/>
                <w:szCs w:val="20"/>
              </w:rPr>
              <w:t>Číslo aktivity</w:t>
            </w:r>
          </w:p>
        </w:tc>
        <w:tc>
          <w:tcPr>
            <w:tcW w:w="2693" w:type="dxa"/>
            <w:gridSpan w:val="2"/>
            <w:tcBorders>
              <w:top w:val="single" w:sz="4" w:space="0" w:color="auto"/>
              <w:left w:val="single" w:sz="4" w:space="0" w:color="auto"/>
              <w:bottom w:val="single" w:sz="4" w:space="0" w:color="auto"/>
              <w:right w:val="single" w:sz="4" w:space="0" w:color="auto"/>
            </w:tcBorders>
            <w:hideMark/>
          </w:tcPr>
          <w:p w14:paraId="3A46C8C3" w14:textId="77777777" w:rsidR="009C515E" w:rsidRPr="009E4B31" w:rsidRDefault="009C515E" w:rsidP="009E4B31">
            <w:pPr>
              <w:widowControl w:val="0"/>
              <w:autoSpaceDE w:val="0"/>
              <w:autoSpaceDN w:val="0"/>
              <w:adjustRightInd w:val="0"/>
              <w:spacing w:after="0"/>
              <w:rPr>
                <w:b/>
                <w:color w:val="000000"/>
                <w:kern w:val="2"/>
                <w:sz w:val="20"/>
                <w:szCs w:val="20"/>
              </w:rPr>
            </w:pPr>
            <w:r w:rsidRPr="009E4B31">
              <w:rPr>
                <w:b/>
                <w:color w:val="000000"/>
                <w:kern w:val="2"/>
                <w:sz w:val="20"/>
                <w:szCs w:val="20"/>
              </w:rPr>
              <w:t>Opis aktivity</w:t>
            </w:r>
          </w:p>
        </w:tc>
        <w:tc>
          <w:tcPr>
            <w:tcW w:w="4251" w:type="dxa"/>
            <w:gridSpan w:val="4"/>
            <w:tcBorders>
              <w:top w:val="single" w:sz="4" w:space="0" w:color="auto"/>
              <w:left w:val="single" w:sz="4" w:space="0" w:color="auto"/>
              <w:bottom w:val="single" w:sz="4" w:space="0" w:color="auto"/>
              <w:right w:val="single" w:sz="4" w:space="0" w:color="auto"/>
            </w:tcBorders>
            <w:hideMark/>
          </w:tcPr>
          <w:p w14:paraId="4890A3AD" w14:textId="77777777" w:rsidR="009C515E" w:rsidRPr="009E4B31" w:rsidRDefault="009C515E" w:rsidP="004451B5">
            <w:pPr>
              <w:widowControl w:val="0"/>
              <w:autoSpaceDE w:val="0"/>
              <w:autoSpaceDN w:val="0"/>
              <w:adjustRightInd w:val="0"/>
              <w:spacing w:after="0"/>
              <w:jc w:val="left"/>
              <w:rPr>
                <w:color w:val="000000"/>
                <w:kern w:val="2"/>
                <w:sz w:val="20"/>
                <w:szCs w:val="20"/>
              </w:rPr>
            </w:pPr>
            <w:r w:rsidRPr="009E4B31">
              <w:rPr>
                <w:b/>
                <w:color w:val="000000"/>
                <w:kern w:val="2"/>
                <w:sz w:val="20"/>
                <w:szCs w:val="20"/>
              </w:rPr>
              <w:t>Merateľný indikátor plnenia aktivity</w:t>
            </w:r>
          </w:p>
        </w:tc>
        <w:tc>
          <w:tcPr>
            <w:tcW w:w="1558" w:type="dxa"/>
            <w:gridSpan w:val="3"/>
            <w:tcBorders>
              <w:top w:val="single" w:sz="4" w:space="0" w:color="auto"/>
              <w:left w:val="single" w:sz="4" w:space="0" w:color="auto"/>
              <w:bottom w:val="single" w:sz="4" w:space="0" w:color="auto"/>
              <w:right w:val="single" w:sz="4" w:space="0" w:color="auto"/>
            </w:tcBorders>
            <w:hideMark/>
          </w:tcPr>
          <w:p w14:paraId="6FE3FE95" w14:textId="77777777" w:rsidR="009C515E" w:rsidRPr="009E4B31" w:rsidRDefault="009C515E"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termín realizácie</w:t>
            </w:r>
          </w:p>
        </w:tc>
        <w:tc>
          <w:tcPr>
            <w:tcW w:w="1558" w:type="dxa"/>
            <w:gridSpan w:val="2"/>
            <w:tcBorders>
              <w:top w:val="single" w:sz="4" w:space="0" w:color="auto"/>
              <w:left w:val="single" w:sz="4" w:space="0" w:color="auto"/>
              <w:bottom w:val="single" w:sz="4" w:space="0" w:color="auto"/>
              <w:right w:val="single" w:sz="4" w:space="0" w:color="auto"/>
            </w:tcBorders>
            <w:hideMark/>
          </w:tcPr>
          <w:p w14:paraId="18AA990F" w14:textId="77777777" w:rsidR="009C515E" w:rsidRPr="009E4B31" w:rsidRDefault="009C515E"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Oprávnený subjekt</w:t>
            </w:r>
          </w:p>
        </w:tc>
        <w:tc>
          <w:tcPr>
            <w:tcW w:w="1559" w:type="dxa"/>
            <w:gridSpan w:val="3"/>
            <w:tcBorders>
              <w:top w:val="single" w:sz="4" w:space="0" w:color="auto"/>
              <w:left w:val="single" w:sz="4" w:space="0" w:color="auto"/>
              <w:bottom w:val="single" w:sz="4" w:space="0" w:color="auto"/>
              <w:right w:val="single" w:sz="4" w:space="0" w:color="auto"/>
            </w:tcBorders>
            <w:hideMark/>
          </w:tcPr>
          <w:p w14:paraId="63BEA2E6" w14:textId="77777777" w:rsidR="009C515E" w:rsidRPr="009E4B31" w:rsidRDefault="009C515E"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spôsob financovania</w:t>
            </w:r>
          </w:p>
        </w:tc>
        <w:tc>
          <w:tcPr>
            <w:tcW w:w="850" w:type="dxa"/>
            <w:gridSpan w:val="3"/>
            <w:tcBorders>
              <w:top w:val="single" w:sz="4" w:space="0" w:color="auto"/>
              <w:left w:val="single" w:sz="4" w:space="0" w:color="auto"/>
              <w:bottom w:val="single" w:sz="4" w:space="0" w:color="auto"/>
              <w:right w:val="single" w:sz="4" w:space="0" w:color="auto"/>
            </w:tcBorders>
            <w:hideMark/>
          </w:tcPr>
          <w:p w14:paraId="237C3237" w14:textId="77777777" w:rsidR="009C515E" w:rsidRPr="009E4B31" w:rsidRDefault="009C515E" w:rsidP="009E4B31">
            <w:pPr>
              <w:widowControl w:val="0"/>
              <w:autoSpaceDE w:val="0"/>
              <w:autoSpaceDN w:val="0"/>
              <w:adjustRightInd w:val="0"/>
              <w:spacing w:after="0"/>
              <w:rPr>
                <w:b/>
                <w:color w:val="000000"/>
                <w:kern w:val="2"/>
                <w:sz w:val="20"/>
                <w:szCs w:val="20"/>
              </w:rPr>
            </w:pPr>
            <w:r w:rsidRPr="009E4B31">
              <w:rPr>
                <w:b/>
                <w:color w:val="000000"/>
                <w:kern w:val="2"/>
                <w:sz w:val="20"/>
                <w:szCs w:val="20"/>
              </w:rPr>
              <w:t>EFP</w:t>
            </w:r>
          </w:p>
        </w:tc>
      </w:tr>
      <w:tr w:rsidR="009C515E" w:rsidRPr="009E4B31" w14:paraId="48D17587" w14:textId="77777777" w:rsidTr="004451B5">
        <w:trPr>
          <w:trHeight w:val="715"/>
        </w:trPr>
        <w:tc>
          <w:tcPr>
            <w:tcW w:w="1271" w:type="dxa"/>
            <w:gridSpan w:val="3"/>
            <w:tcBorders>
              <w:top w:val="single" w:sz="4" w:space="0" w:color="auto"/>
              <w:left w:val="single" w:sz="4" w:space="0" w:color="auto"/>
              <w:bottom w:val="single" w:sz="4" w:space="0" w:color="auto"/>
              <w:right w:val="single" w:sz="4" w:space="0" w:color="auto"/>
            </w:tcBorders>
            <w:hideMark/>
          </w:tcPr>
          <w:p w14:paraId="6ABED439" w14:textId="77777777" w:rsidR="009C515E" w:rsidRPr="009E4B31" w:rsidRDefault="009C515E" w:rsidP="009E4B31">
            <w:pPr>
              <w:spacing w:after="0"/>
              <w:rPr>
                <w:kern w:val="2"/>
                <w:sz w:val="20"/>
                <w:szCs w:val="20"/>
              </w:rPr>
            </w:pPr>
            <w:r w:rsidRPr="009E4B31">
              <w:rPr>
                <w:kern w:val="2"/>
                <w:sz w:val="20"/>
                <w:szCs w:val="20"/>
              </w:rPr>
              <w:t>3.2.1.1</w:t>
            </w:r>
          </w:p>
        </w:tc>
        <w:tc>
          <w:tcPr>
            <w:tcW w:w="2693" w:type="dxa"/>
            <w:gridSpan w:val="2"/>
            <w:tcBorders>
              <w:top w:val="single" w:sz="4" w:space="0" w:color="auto"/>
              <w:left w:val="single" w:sz="4" w:space="0" w:color="auto"/>
              <w:bottom w:val="single" w:sz="4" w:space="0" w:color="auto"/>
              <w:right w:val="single" w:sz="4" w:space="0" w:color="auto"/>
            </w:tcBorders>
            <w:hideMark/>
          </w:tcPr>
          <w:p w14:paraId="35E07F07" w14:textId="789DA3B6" w:rsidR="009C515E" w:rsidRPr="009E4B31" w:rsidRDefault="009C515E" w:rsidP="009E4B31">
            <w:pPr>
              <w:spacing w:after="0"/>
              <w:jc w:val="left"/>
              <w:rPr>
                <w:kern w:val="2"/>
                <w:sz w:val="20"/>
                <w:szCs w:val="20"/>
              </w:rPr>
            </w:pPr>
            <w:r w:rsidRPr="009E4B31">
              <w:rPr>
                <w:kern w:val="2"/>
                <w:sz w:val="20"/>
                <w:szCs w:val="20"/>
              </w:rPr>
              <w:t xml:space="preserve">Nepripustiť urbanizáciu migračných koridorov fauny </w:t>
            </w:r>
          </w:p>
        </w:tc>
        <w:tc>
          <w:tcPr>
            <w:tcW w:w="4251" w:type="dxa"/>
            <w:gridSpan w:val="4"/>
            <w:tcBorders>
              <w:top w:val="single" w:sz="4" w:space="0" w:color="auto"/>
              <w:left w:val="single" w:sz="4" w:space="0" w:color="auto"/>
              <w:bottom w:val="single" w:sz="4" w:space="0" w:color="auto"/>
              <w:right w:val="single" w:sz="4" w:space="0" w:color="auto"/>
            </w:tcBorders>
          </w:tcPr>
          <w:p w14:paraId="0075EDBD" w14:textId="77777777" w:rsidR="009C515E" w:rsidRPr="009E4B31" w:rsidRDefault="009C515E" w:rsidP="009E4B31">
            <w:pPr>
              <w:spacing w:after="0"/>
              <w:jc w:val="left"/>
              <w:rPr>
                <w:kern w:val="2"/>
                <w:sz w:val="20"/>
                <w:szCs w:val="20"/>
              </w:rPr>
            </w:pPr>
            <w:r w:rsidRPr="009E4B31">
              <w:rPr>
                <w:kern w:val="2"/>
                <w:sz w:val="20"/>
                <w:szCs w:val="20"/>
              </w:rPr>
              <w:t xml:space="preserve">Stanoviská Správy CHKO Horná Orava k investičným zámerom, zachované biokoridory </w:t>
            </w:r>
          </w:p>
        </w:tc>
        <w:tc>
          <w:tcPr>
            <w:tcW w:w="1558" w:type="dxa"/>
            <w:gridSpan w:val="3"/>
            <w:tcBorders>
              <w:top w:val="single" w:sz="4" w:space="0" w:color="auto"/>
              <w:left w:val="single" w:sz="4" w:space="0" w:color="auto"/>
              <w:bottom w:val="single" w:sz="4" w:space="0" w:color="auto"/>
              <w:right w:val="single" w:sz="4" w:space="0" w:color="auto"/>
            </w:tcBorders>
          </w:tcPr>
          <w:p w14:paraId="472E15FF" w14:textId="4E472D37" w:rsidR="009C515E" w:rsidRPr="009E4B31" w:rsidRDefault="5691E998" w:rsidP="009E4B31">
            <w:pPr>
              <w:spacing w:after="0"/>
              <w:jc w:val="center"/>
              <w:rPr>
                <w:kern w:val="2"/>
                <w:sz w:val="20"/>
                <w:szCs w:val="20"/>
              </w:rPr>
            </w:pPr>
            <w:r w:rsidRPr="009E4B31">
              <w:rPr>
                <w:color w:val="000000"/>
                <w:kern w:val="2"/>
                <w:sz w:val="20"/>
                <w:szCs w:val="20"/>
              </w:rPr>
              <w:t>202</w:t>
            </w:r>
            <w:r w:rsidR="66B94477" w:rsidRPr="009E4B31">
              <w:rPr>
                <w:color w:val="000000"/>
                <w:kern w:val="2"/>
                <w:sz w:val="20"/>
                <w:szCs w:val="20"/>
              </w:rPr>
              <w:t>7</w:t>
            </w:r>
            <w:r w:rsidRPr="009E4B31">
              <w:rPr>
                <w:color w:val="000000"/>
                <w:kern w:val="2"/>
                <w:sz w:val="20"/>
                <w:szCs w:val="20"/>
              </w:rPr>
              <w:t xml:space="preserve"> – 203</w:t>
            </w:r>
            <w:r w:rsidR="6949EF66" w:rsidRPr="009E4B31">
              <w:rPr>
                <w:color w:val="000000"/>
                <w:kern w:val="2"/>
                <w:sz w:val="20"/>
                <w:szCs w:val="20"/>
              </w:rPr>
              <w:t>6</w:t>
            </w:r>
            <w:r w:rsidRPr="009E4B31" w:rsidDel="004161E9">
              <w:rPr>
                <w:color w:val="000000"/>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hideMark/>
          </w:tcPr>
          <w:p w14:paraId="4E0EA32A" w14:textId="77777777" w:rsidR="009C515E" w:rsidRPr="009E4B31" w:rsidRDefault="009C515E" w:rsidP="009E4B31">
            <w:pPr>
              <w:spacing w:after="0"/>
              <w:jc w:val="center"/>
              <w:rPr>
                <w:kern w:val="2"/>
                <w:sz w:val="20"/>
                <w:szCs w:val="20"/>
              </w:rPr>
            </w:pPr>
            <w:r w:rsidRPr="009E4B31">
              <w:rPr>
                <w:color w:val="000000"/>
                <w:kern w:val="2"/>
                <w:sz w:val="20"/>
                <w:szCs w:val="20"/>
              </w:rPr>
              <w:t>Správa CHKO Horná Orava</w:t>
            </w:r>
          </w:p>
        </w:tc>
        <w:tc>
          <w:tcPr>
            <w:tcW w:w="1559" w:type="dxa"/>
            <w:gridSpan w:val="3"/>
            <w:tcBorders>
              <w:top w:val="single" w:sz="4" w:space="0" w:color="auto"/>
              <w:left w:val="single" w:sz="4" w:space="0" w:color="auto"/>
              <w:bottom w:val="single" w:sz="4" w:space="0" w:color="auto"/>
              <w:right w:val="single" w:sz="4" w:space="0" w:color="auto"/>
            </w:tcBorders>
          </w:tcPr>
          <w:p w14:paraId="22966B29" w14:textId="77777777" w:rsidR="009C515E" w:rsidRPr="009E4B31" w:rsidRDefault="009C515E" w:rsidP="009E4B31">
            <w:pPr>
              <w:spacing w:after="0"/>
              <w:jc w:val="center"/>
              <w:rPr>
                <w:kern w:val="2"/>
                <w:sz w:val="20"/>
                <w:szCs w:val="20"/>
              </w:rPr>
            </w:pPr>
            <w:r w:rsidRPr="009E4B31">
              <w:rPr>
                <w:kern w:val="2"/>
                <w:sz w:val="20"/>
                <w:szCs w:val="20"/>
              </w:rPr>
              <w:t xml:space="preserve"> Bez dodatočných plánovaných nákladov</w:t>
            </w:r>
          </w:p>
        </w:tc>
        <w:tc>
          <w:tcPr>
            <w:tcW w:w="850" w:type="dxa"/>
            <w:gridSpan w:val="3"/>
            <w:tcBorders>
              <w:top w:val="single" w:sz="4" w:space="0" w:color="auto"/>
              <w:left w:val="single" w:sz="4" w:space="0" w:color="auto"/>
              <w:bottom w:val="single" w:sz="4" w:space="0" w:color="auto"/>
              <w:right w:val="single" w:sz="4" w:space="0" w:color="auto"/>
            </w:tcBorders>
            <w:hideMark/>
          </w:tcPr>
          <w:p w14:paraId="7F99C2C1" w14:textId="0A6B01BD" w:rsidR="009C515E" w:rsidRPr="009E4B31" w:rsidRDefault="653587E9" w:rsidP="009E4B31">
            <w:pPr>
              <w:spacing w:after="0"/>
              <w:jc w:val="left"/>
              <w:rPr>
                <w:kern w:val="2"/>
                <w:sz w:val="20"/>
                <w:szCs w:val="20"/>
              </w:rPr>
            </w:pPr>
            <w:r w:rsidRPr="009E4B31">
              <w:rPr>
                <w:kern w:val="2"/>
                <w:sz w:val="20"/>
                <w:szCs w:val="20"/>
              </w:rPr>
              <w:t>v</w:t>
            </w:r>
            <w:r w:rsidR="5691E998" w:rsidRPr="009E4B31">
              <w:rPr>
                <w:kern w:val="2"/>
                <w:sz w:val="20"/>
                <w:szCs w:val="20"/>
              </w:rPr>
              <w:t>šetky</w:t>
            </w:r>
          </w:p>
        </w:tc>
      </w:tr>
      <w:tr w:rsidR="009C515E" w:rsidRPr="009E4B31" w14:paraId="3AF02FBE" w14:textId="77777777" w:rsidTr="004451B5">
        <w:trPr>
          <w:trHeight w:val="715"/>
        </w:trPr>
        <w:tc>
          <w:tcPr>
            <w:tcW w:w="1271" w:type="dxa"/>
            <w:gridSpan w:val="3"/>
            <w:tcBorders>
              <w:top w:val="single" w:sz="4" w:space="0" w:color="auto"/>
              <w:left w:val="single" w:sz="4" w:space="0" w:color="auto"/>
              <w:bottom w:val="single" w:sz="4" w:space="0" w:color="auto"/>
              <w:right w:val="single" w:sz="4" w:space="0" w:color="auto"/>
            </w:tcBorders>
            <w:hideMark/>
          </w:tcPr>
          <w:p w14:paraId="269688FF" w14:textId="77777777" w:rsidR="009C515E" w:rsidRPr="009E4B31" w:rsidRDefault="009C515E" w:rsidP="009E4B31">
            <w:pPr>
              <w:spacing w:after="0"/>
              <w:rPr>
                <w:kern w:val="2"/>
                <w:sz w:val="20"/>
                <w:szCs w:val="20"/>
              </w:rPr>
            </w:pPr>
            <w:r w:rsidRPr="009E4B31">
              <w:rPr>
                <w:kern w:val="2"/>
                <w:sz w:val="20"/>
                <w:szCs w:val="20"/>
              </w:rPr>
              <w:t>3.2.1.2</w:t>
            </w:r>
          </w:p>
        </w:tc>
        <w:tc>
          <w:tcPr>
            <w:tcW w:w="2693" w:type="dxa"/>
            <w:gridSpan w:val="2"/>
            <w:tcBorders>
              <w:top w:val="single" w:sz="4" w:space="0" w:color="auto"/>
              <w:left w:val="single" w:sz="4" w:space="0" w:color="auto"/>
              <w:bottom w:val="single" w:sz="4" w:space="0" w:color="auto"/>
              <w:right w:val="single" w:sz="4" w:space="0" w:color="auto"/>
            </w:tcBorders>
            <w:hideMark/>
          </w:tcPr>
          <w:p w14:paraId="78126704" w14:textId="15178244" w:rsidR="009C515E" w:rsidRPr="009E4B31" w:rsidRDefault="03658A89" w:rsidP="009E4B31">
            <w:pPr>
              <w:spacing w:after="0"/>
              <w:jc w:val="left"/>
              <w:rPr>
                <w:kern w:val="2"/>
                <w:sz w:val="20"/>
                <w:szCs w:val="20"/>
              </w:rPr>
            </w:pPr>
            <w:r w:rsidRPr="009E4B31">
              <w:rPr>
                <w:kern w:val="2"/>
                <w:sz w:val="20"/>
                <w:szCs w:val="20"/>
              </w:rPr>
              <w:t>Rokova</w:t>
            </w:r>
            <w:r w:rsidR="3340FA06" w:rsidRPr="009E4B31">
              <w:rPr>
                <w:kern w:val="2"/>
                <w:sz w:val="20"/>
                <w:szCs w:val="20"/>
              </w:rPr>
              <w:t>ť</w:t>
            </w:r>
            <w:r w:rsidRPr="009E4B31">
              <w:rPr>
                <w:kern w:val="2"/>
                <w:sz w:val="20"/>
                <w:szCs w:val="20"/>
              </w:rPr>
              <w:t xml:space="preserve"> so zainteresovanými subjektami ohľadne investičných zámerov</w:t>
            </w:r>
          </w:p>
        </w:tc>
        <w:tc>
          <w:tcPr>
            <w:tcW w:w="4251" w:type="dxa"/>
            <w:gridSpan w:val="4"/>
            <w:tcBorders>
              <w:top w:val="single" w:sz="4" w:space="0" w:color="auto"/>
              <w:left w:val="single" w:sz="4" w:space="0" w:color="auto"/>
              <w:bottom w:val="single" w:sz="4" w:space="0" w:color="auto"/>
              <w:right w:val="single" w:sz="4" w:space="0" w:color="auto"/>
            </w:tcBorders>
          </w:tcPr>
          <w:p w14:paraId="7506F01F" w14:textId="77777777" w:rsidR="009C515E" w:rsidRPr="009E4B31" w:rsidRDefault="009C515E" w:rsidP="009E4B31">
            <w:pPr>
              <w:spacing w:after="0"/>
              <w:jc w:val="left"/>
              <w:rPr>
                <w:kern w:val="2"/>
                <w:sz w:val="20"/>
                <w:szCs w:val="20"/>
              </w:rPr>
            </w:pPr>
            <w:r w:rsidRPr="009E4B31">
              <w:rPr>
                <w:kern w:val="2"/>
                <w:sz w:val="20"/>
                <w:szCs w:val="20"/>
              </w:rPr>
              <w:t>Realizovanie rokovaní ku prevencii, eliminácii dopadov investičných zámerov na migráciu živočíchov a určenie podmienok na kompenzáciu vplyvov</w:t>
            </w:r>
          </w:p>
        </w:tc>
        <w:tc>
          <w:tcPr>
            <w:tcW w:w="1558" w:type="dxa"/>
            <w:gridSpan w:val="3"/>
            <w:tcBorders>
              <w:top w:val="single" w:sz="4" w:space="0" w:color="auto"/>
              <w:left w:val="single" w:sz="4" w:space="0" w:color="auto"/>
              <w:bottom w:val="single" w:sz="4" w:space="0" w:color="auto"/>
              <w:right w:val="single" w:sz="4" w:space="0" w:color="auto"/>
            </w:tcBorders>
          </w:tcPr>
          <w:p w14:paraId="2636D637" w14:textId="6B629655" w:rsidR="009C515E" w:rsidRPr="009E4B31" w:rsidRDefault="5691E998" w:rsidP="009E4B31">
            <w:pPr>
              <w:spacing w:after="0"/>
              <w:jc w:val="center"/>
              <w:rPr>
                <w:kern w:val="2"/>
                <w:sz w:val="20"/>
                <w:szCs w:val="20"/>
              </w:rPr>
            </w:pPr>
            <w:r w:rsidRPr="009E4B31">
              <w:rPr>
                <w:color w:val="000000"/>
                <w:kern w:val="2"/>
                <w:sz w:val="20"/>
                <w:szCs w:val="20"/>
              </w:rPr>
              <w:t>202</w:t>
            </w:r>
            <w:r w:rsidR="7741B6F8" w:rsidRPr="009E4B31">
              <w:rPr>
                <w:color w:val="000000"/>
                <w:kern w:val="2"/>
                <w:sz w:val="20"/>
                <w:szCs w:val="20"/>
              </w:rPr>
              <w:t>7</w:t>
            </w:r>
            <w:r w:rsidRPr="009E4B31">
              <w:rPr>
                <w:color w:val="000000"/>
                <w:kern w:val="2"/>
                <w:sz w:val="20"/>
                <w:szCs w:val="20"/>
              </w:rPr>
              <w:t xml:space="preserve"> – 203</w:t>
            </w:r>
            <w:r w:rsidR="7C3DBFC2" w:rsidRPr="009E4B31">
              <w:rPr>
                <w:color w:val="000000"/>
                <w:kern w:val="2"/>
                <w:sz w:val="20"/>
                <w:szCs w:val="20"/>
              </w:rPr>
              <w:t>6</w:t>
            </w:r>
            <w:r w:rsidRPr="009E4B31" w:rsidDel="004161E9">
              <w:rPr>
                <w:color w:val="000000"/>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hideMark/>
          </w:tcPr>
          <w:p w14:paraId="20C4C6B0" w14:textId="77777777" w:rsidR="009C515E" w:rsidRPr="009E4B31" w:rsidRDefault="009C515E" w:rsidP="009E4B31">
            <w:pPr>
              <w:spacing w:after="0"/>
              <w:jc w:val="center"/>
              <w:rPr>
                <w:kern w:val="2"/>
                <w:sz w:val="20"/>
                <w:szCs w:val="20"/>
              </w:rPr>
            </w:pPr>
            <w:r w:rsidRPr="009E4B31">
              <w:rPr>
                <w:color w:val="000000"/>
                <w:kern w:val="2"/>
                <w:sz w:val="20"/>
                <w:szCs w:val="20"/>
              </w:rPr>
              <w:t>Správa CHKO Horná Orava</w:t>
            </w:r>
          </w:p>
        </w:tc>
        <w:tc>
          <w:tcPr>
            <w:tcW w:w="1559" w:type="dxa"/>
            <w:gridSpan w:val="3"/>
            <w:tcBorders>
              <w:top w:val="single" w:sz="4" w:space="0" w:color="auto"/>
              <w:left w:val="single" w:sz="4" w:space="0" w:color="auto"/>
              <w:bottom w:val="single" w:sz="4" w:space="0" w:color="auto"/>
              <w:right w:val="single" w:sz="4" w:space="0" w:color="auto"/>
            </w:tcBorders>
          </w:tcPr>
          <w:p w14:paraId="38070516" w14:textId="4FEC8173" w:rsidR="009C515E" w:rsidRPr="009E4B31" w:rsidRDefault="009C515E" w:rsidP="009E4B31">
            <w:pPr>
              <w:widowControl w:val="0"/>
              <w:autoSpaceDE w:val="0"/>
              <w:autoSpaceDN w:val="0"/>
              <w:adjustRightInd w:val="0"/>
              <w:spacing w:after="0"/>
              <w:jc w:val="center"/>
              <w:rPr>
                <w:color w:val="000000"/>
                <w:kern w:val="2"/>
                <w:sz w:val="20"/>
                <w:szCs w:val="20"/>
              </w:rPr>
            </w:pPr>
            <w:r w:rsidRPr="009E4B31">
              <w:rPr>
                <w:kern w:val="2"/>
                <w:sz w:val="20"/>
                <w:szCs w:val="20"/>
              </w:rPr>
              <w:t xml:space="preserve">Bez </w:t>
            </w:r>
            <w:r w:rsidR="0094409A" w:rsidRPr="009E4B31">
              <w:rPr>
                <w:kern w:val="2"/>
                <w:sz w:val="20"/>
                <w:szCs w:val="20"/>
              </w:rPr>
              <w:t>d</w:t>
            </w:r>
            <w:r w:rsidRPr="009E4B31">
              <w:rPr>
                <w:kern w:val="2"/>
                <w:sz w:val="20"/>
                <w:szCs w:val="20"/>
              </w:rPr>
              <w:t>odatočných plánovaných nákladov</w:t>
            </w:r>
          </w:p>
        </w:tc>
        <w:tc>
          <w:tcPr>
            <w:tcW w:w="850" w:type="dxa"/>
            <w:gridSpan w:val="3"/>
            <w:tcBorders>
              <w:top w:val="single" w:sz="4" w:space="0" w:color="auto"/>
              <w:left w:val="single" w:sz="4" w:space="0" w:color="auto"/>
              <w:bottom w:val="single" w:sz="4" w:space="0" w:color="auto"/>
              <w:right w:val="single" w:sz="4" w:space="0" w:color="auto"/>
            </w:tcBorders>
            <w:hideMark/>
          </w:tcPr>
          <w:p w14:paraId="005AEAD9" w14:textId="05A4A37A" w:rsidR="009C515E" w:rsidRPr="009E4B31" w:rsidRDefault="23389604" w:rsidP="009E4B31">
            <w:pPr>
              <w:widowControl w:val="0"/>
              <w:autoSpaceDE w:val="0"/>
              <w:autoSpaceDN w:val="0"/>
              <w:adjustRightInd w:val="0"/>
              <w:spacing w:after="0"/>
              <w:rPr>
                <w:color w:val="000000"/>
                <w:kern w:val="2"/>
                <w:sz w:val="20"/>
                <w:szCs w:val="20"/>
              </w:rPr>
            </w:pPr>
            <w:r w:rsidRPr="009E4B31">
              <w:rPr>
                <w:kern w:val="2"/>
                <w:sz w:val="20"/>
                <w:szCs w:val="20"/>
              </w:rPr>
              <w:t>v</w:t>
            </w:r>
            <w:r w:rsidR="5691E998" w:rsidRPr="009E4B31">
              <w:rPr>
                <w:kern w:val="2"/>
                <w:sz w:val="20"/>
                <w:szCs w:val="20"/>
              </w:rPr>
              <w:t>šetky</w:t>
            </w:r>
          </w:p>
        </w:tc>
      </w:tr>
      <w:tr w:rsidR="00EA3047" w:rsidRPr="009E4B31" w14:paraId="1EA8D1BA" w14:textId="77777777" w:rsidTr="004451B5">
        <w:trPr>
          <w:trHeight w:val="715"/>
        </w:trPr>
        <w:tc>
          <w:tcPr>
            <w:tcW w:w="1271" w:type="dxa"/>
            <w:gridSpan w:val="3"/>
            <w:vMerge w:val="restart"/>
            <w:tcBorders>
              <w:top w:val="single" w:sz="4" w:space="0" w:color="auto"/>
              <w:left w:val="single" w:sz="4" w:space="0" w:color="auto"/>
              <w:right w:val="single" w:sz="4" w:space="0" w:color="auto"/>
            </w:tcBorders>
            <w:shd w:val="clear" w:color="auto" w:fill="FFF2CC" w:themeFill="accent4" w:themeFillTint="33"/>
          </w:tcPr>
          <w:p w14:paraId="2B646C9C" w14:textId="77777777" w:rsidR="00EA3047" w:rsidRPr="009E4B31" w:rsidRDefault="00EA3047" w:rsidP="009E4B31">
            <w:pPr>
              <w:spacing w:after="0"/>
              <w:jc w:val="left"/>
            </w:pPr>
            <w:r w:rsidRPr="009E4B31">
              <w:t>Opatrenie 3.2.2</w:t>
            </w:r>
          </w:p>
        </w:tc>
        <w:tc>
          <w:tcPr>
            <w:tcW w:w="12469" w:type="dxa"/>
            <w:gridSpan w:val="17"/>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6A763B4" w14:textId="77777777" w:rsidR="00EA3047" w:rsidRPr="009E4B31" w:rsidRDefault="00EA3047" w:rsidP="009E4B31">
            <w:pPr>
              <w:spacing w:after="0"/>
              <w:jc w:val="left"/>
            </w:pPr>
            <w:r w:rsidRPr="009E4B31">
              <w:t>Zachovanie špecifického a charakteristického  krajinného rázu dotknutého územia a zlepšenie stavu životného prostredia v dotknutých obciach</w:t>
            </w:r>
          </w:p>
        </w:tc>
      </w:tr>
      <w:tr w:rsidR="00EA3047" w:rsidRPr="009E4B31" w14:paraId="09E79B08" w14:textId="77777777" w:rsidTr="004451B5">
        <w:trPr>
          <w:trHeight w:val="358"/>
        </w:trPr>
        <w:tc>
          <w:tcPr>
            <w:tcW w:w="1271" w:type="dxa"/>
            <w:gridSpan w:val="3"/>
            <w:vMerge/>
          </w:tcPr>
          <w:p w14:paraId="4D827E2C" w14:textId="77777777" w:rsidR="00EA3047" w:rsidRPr="009E4B31" w:rsidRDefault="00EA3047" w:rsidP="009E4B31">
            <w:pPr>
              <w:spacing w:after="0"/>
              <w:jc w:val="left"/>
            </w:pPr>
          </w:p>
        </w:tc>
        <w:tc>
          <w:tcPr>
            <w:tcW w:w="12469" w:type="dxa"/>
            <w:gridSpan w:val="17"/>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22F4144" w14:textId="77777777" w:rsidR="00EA3047" w:rsidRPr="009E4B31" w:rsidRDefault="00EA3047" w:rsidP="009E4B31">
            <w:pPr>
              <w:widowControl w:val="0"/>
              <w:autoSpaceDE w:val="0"/>
              <w:autoSpaceDN w:val="0"/>
              <w:adjustRightInd w:val="0"/>
              <w:spacing w:after="0"/>
              <w:jc w:val="left"/>
            </w:pPr>
            <w:r w:rsidRPr="009E4B31">
              <w:t>Merateľný indikátor plnenia: počet vypracovaných štúdií a realizovaných projektov zameraných na zachovanie krajinného rázu</w:t>
            </w:r>
          </w:p>
        </w:tc>
      </w:tr>
      <w:tr w:rsidR="009C515E" w:rsidRPr="009E4B31" w14:paraId="57BEAA2D" w14:textId="77777777" w:rsidTr="004451B5">
        <w:trPr>
          <w:trHeight w:val="715"/>
        </w:trPr>
        <w:tc>
          <w:tcPr>
            <w:tcW w:w="1271" w:type="dxa"/>
            <w:gridSpan w:val="3"/>
            <w:tcBorders>
              <w:top w:val="single" w:sz="4" w:space="0" w:color="auto"/>
              <w:left w:val="single" w:sz="4" w:space="0" w:color="auto"/>
              <w:bottom w:val="single" w:sz="4" w:space="0" w:color="auto"/>
              <w:right w:val="single" w:sz="4" w:space="0" w:color="auto"/>
            </w:tcBorders>
            <w:hideMark/>
          </w:tcPr>
          <w:p w14:paraId="153346C5" w14:textId="77777777" w:rsidR="009C515E" w:rsidRPr="009E4B31" w:rsidRDefault="009C515E" w:rsidP="009E4B31">
            <w:pPr>
              <w:spacing w:after="0"/>
              <w:rPr>
                <w:kern w:val="2"/>
                <w:sz w:val="20"/>
                <w:szCs w:val="20"/>
              </w:rPr>
            </w:pPr>
            <w:r w:rsidRPr="009E4B31">
              <w:rPr>
                <w:kern w:val="2"/>
                <w:sz w:val="20"/>
                <w:szCs w:val="20"/>
              </w:rPr>
              <w:t>3.2.2.1</w:t>
            </w:r>
          </w:p>
        </w:tc>
        <w:tc>
          <w:tcPr>
            <w:tcW w:w="2693" w:type="dxa"/>
            <w:gridSpan w:val="2"/>
            <w:tcBorders>
              <w:top w:val="single" w:sz="4" w:space="0" w:color="auto"/>
              <w:left w:val="single" w:sz="4" w:space="0" w:color="auto"/>
              <w:bottom w:val="single" w:sz="4" w:space="0" w:color="auto"/>
              <w:right w:val="single" w:sz="4" w:space="0" w:color="auto"/>
            </w:tcBorders>
            <w:hideMark/>
          </w:tcPr>
          <w:p w14:paraId="6B2EA444" w14:textId="57413F10" w:rsidR="009C515E" w:rsidRPr="009E4B31" w:rsidRDefault="03658A89" w:rsidP="009E4B31">
            <w:pPr>
              <w:spacing w:after="0"/>
              <w:jc w:val="left"/>
              <w:rPr>
                <w:kern w:val="2"/>
                <w:sz w:val="20"/>
                <w:szCs w:val="20"/>
              </w:rPr>
            </w:pPr>
            <w:r w:rsidRPr="009E4B31">
              <w:rPr>
                <w:kern w:val="2"/>
                <w:sz w:val="20"/>
                <w:szCs w:val="20"/>
              </w:rPr>
              <w:t>Vypracova</w:t>
            </w:r>
            <w:r w:rsidR="3340FA06" w:rsidRPr="009E4B31">
              <w:rPr>
                <w:kern w:val="2"/>
                <w:sz w:val="20"/>
                <w:szCs w:val="20"/>
              </w:rPr>
              <w:t>ť</w:t>
            </w:r>
            <w:r w:rsidRPr="009E4B31">
              <w:rPr>
                <w:kern w:val="2"/>
                <w:sz w:val="20"/>
                <w:szCs w:val="20"/>
              </w:rPr>
              <w:t xml:space="preserve"> dokument</w:t>
            </w:r>
            <w:r w:rsidR="3340FA06" w:rsidRPr="009E4B31">
              <w:rPr>
                <w:kern w:val="2"/>
                <w:sz w:val="20"/>
                <w:szCs w:val="20"/>
              </w:rPr>
              <w:t xml:space="preserve">y </w:t>
            </w:r>
            <w:r w:rsidRPr="009E4B31">
              <w:rPr>
                <w:kern w:val="2"/>
                <w:sz w:val="20"/>
                <w:szCs w:val="20"/>
              </w:rPr>
              <w:t>miestneho územného systému ekologickej stability (MÚSES) pre obce zasahujúce do CHKO Horná Orava</w:t>
            </w:r>
          </w:p>
        </w:tc>
        <w:tc>
          <w:tcPr>
            <w:tcW w:w="4251" w:type="dxa"/>
            <w:gridSpan w:val="4"/>
            <w:tcBorders>
              <w:top w:val="single" w:sz="4" w:space="0" w:color="auto"/>
              <w:left w:val="single" w:sz="4" w:space="0" w:color="auto"/>
              <w:bottom w:val="single" w:sz="4" w:space="0" w:color="auto"/>
              <w:right w:val="single" w:sz="4" w:space="0" w:color="auto"/>
            </w:tcBorders>
          </w:tcPr>
          <w:p w14:paraId="7760C773" w14:textId="77777777" w:rsidR="009C515E" w:rsidRPr="009E4B31" w:rsidRDefault="009C515E" w:rsidP="009E4B31">
            <w:pPr>
              <w:spacing w:after="0"/>
              <w:jc w:val="left"/>
              <w:rPr>
                <w:kern w:val="2"/>
                <w:sz w:val="20"/>
                <w:szCs w:val="20"/>
              </w:rPr>
            </w:pPr>
            <w:r w:rsidRPr="009E4B31">
              <w:rPr>
                <w:kern w:val="2"/>
                <w:sz w:val="20"/>
                <w:szCs w:val="20"/>
              </w:rPr>
              <w:t>Vypracované MÚSES-y</w:t>
            </w:r>
          </w:p>
        </w:tc>
        <w:tc>
          <w:tcPr>
            <w:tcW w:w="1558" w:type="dxa"/>
            <w:gridSpan w:val="3"/>
            <w:tcBorders>
              <w:top w:val="single" w:sz="4" w:space="0" w:color="auto"/>
              <w:left w:val="single" w:sz="4" w:space="0" w:color="auto"/>
              <w:bottom w:val="single" w:sz="4" w:space="0" w:color="auto"/>
              <w:right w:val="single" w:sz="4" w:space="0" w:color="auto"/>
            </w:tcBorders>
          </w:tcPr>
          <w:p w14:paraId="56D085A1" w14:textId="2C89E61A" w:rsidR="009C515E" w:rsidRPr="009E4B31" w:rsidRDefault="5691E998" w:rsidP="009E4B31">
            <w:pPr>
              <w:spacing w:after="0"/>
              <w:jc w:val="center"/>
              <w:rPr>
                <w:kern w:val="2"/>
                <w:sz w:val="20"/>
                <w:szCs w:val="20"/>
              </w:rPr>
            </w:pPr>
            <w:r w:rsidRPr="009E4B31">
              <w:rPr>
                <w:kern w:val="2"/>
                <w:sz w:val="20"/>
                <w:szCs w:val="20"/>
              </w:rPr>
              <w:t>202</w:t>
            </w:r>
            <w:r w:rsidR="7D520525" w:rsidRPr="009E4B31">
              <w:rPr>
                <w:kern w:val="2"/>
                <w:sz w:val="20"/>
                <w:szCs w:val="20"/>
              </w:rPr>
              <w:t>7</w:t>
            </w:r>
            <w:r w:rsidRPr="009E4B31">
              <w:rPr>
                <w:kern w:val="2"/>
                <w:sz w:val="20"/>
                <w:szCs w:val="20"/>
              </w:rPr>
              <w:t xml:space="preserve"> – 203</w:t>
            </w:r>
            <w:r w:rsidR="2E86E411" w:rsidRPr="009E4B31">
              <w:rPr>
                <w:kern w:val="2"/>
                <w:sz w:val="20"/>
                <w:szCs w:val="20"/>
              </w:rPr>
              <w:t>6</w:t>
            </w:r>
            <w:r w:rsidRPr="009E4B31" w:rsidDel="004161E9">
              <w:rPr>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hideMark/>
          </w:tcPr>
          <w:p w14:paraId="18A35F43" w14:textId="77777777" w:rsidR="009C515E" w:rsidRPr="009E4B31" w:rsidRDefault="009C515E" w:rsidP="009E4B31">
            <w:pPr>
              <w:spacing w:after="0"/>
              <w:jc w:val="center"/>
              <w:rPr>
                <w:kern w:val="2"/>
                <w:sz w:val="20"/>
                <w:szCs w:val="20"/>
              </w:rPr>
            </w:pPr>
            <w:r w:rsidRPr="009E4B31">
              <w:rPr>
                <w:kern w:val="2"/>
                <w:sz w:val="20"/>
                <w:szCs w:val="20"/>
              </w:rPr>
              <w:t>Obce</w:t>
            </w:r>
          </w:p>
        </w:tc>
        <w:tc>
          <w:tcPr>
            <w:tcW w:w="1559" w:type="dxa"/>
            <w:gridSpan w:val="3"/>
            <w:tcBorders>
              <w:top w:val="single" w:sz="4" w:space="0" w:color="auto"/>
              <w:left w:val="single" w:sz="4" w:space="0" w:color="auto"/>
              <w:bottom w:val="single" w:sz="4" w:space="0" w:color="auto"/>
              <w:right w:val="single" w:sz="4" w:space="0" w:color="auto"/>
            </w:tcBorders>
          </w:tcPr>
          <w:p w14:paraId="4E8A44C9" w14:textId="77777777" w:rsidR="009C515E" w:rsidRPr="009E4B31" w:rsidRDefault="553F829C" w:rsidP="009E4B31">
            <w:pPr>
              <w:widowControl w:val="0"/>
              <w:autoSpaceDE w:val="0"/>
              <w:autoSpaceDN w:val="0"/>
              <w:adjustRightInd w:val="0"/>
              <w:spacing w:after="0"/>
              <w:jc w:val="center"/>
              <w:rPr>
                <w:kern w:val="2"/>
                <w:sz w:val="20"/>
                <w:szCs w:val="20"/>
              </w:rPr>
            </w:pPr>
            <w:r w:rsidRPr="009E4B31">
              <w:rPr>
                <w:kern w:val="2"/>
                <w:sz w:val="20"/>
                <w:szCs w:val="20"/>
              </w:rPr>
              <w:t>Zdroje EÚ, štátny rozpočet, vlastné zdroje</w:t>
            </w:r>
          </w:p>
        </w:tc>
        <w:tc>
          <w:tcPr>
            <w:tcW w:w="850" w:type="dxa"/>
            <w:gridSpan w:val="3"/>
            <w:tcBorders>
              <w:top w:val="single" w:sz="4" w:space="0" w:color="auto"/>
              <w:left w:val="single" w:sz="4" w:space="0" w:color="auto"/>
              <w:bottom w:val="single" w:sz="4" w:space="0" w:color="auto"/>
              <w:right w:val="single" w:sz="4" w:space="0" w:color="auto"/>
            </w:tcBorders>
            <w:hideMark/>
          </w:tcPr>
          <w:p w14:paraId="297DBCBF" w14:textId="06ABD9FA" w:rsidR="009C515E" w:rsidRPr="009E4B31" w:rsidRDefault="10D9E39A" w:rsidP="009E4B31">
            <w:pPr>
              <w:widowControl w:val="0"/>
              <w:autoSpaceDE w:val="0"/>
              <w:autoSpaceDN w:val="0"/>
              <w:adjustRightInd w:val="0"/>
              <w:spacing w:after="0"/>
              <w:rPr>
                <w:kern w:val="2"/>
                <w:sz w:val="20"/>
                <w:szCs w:val="20"/>
              </w:rPr>
            </w:pPr>
            <w:r w:rsidRPr="009E4B31">
              <w:rPr>
                <w:kern w:val="2"/>
                <w:sz w:val="20"/>
                <w:szCs w:val="20"/>
              </w:rPr>
              <w:t>v</w:t>
            </w:r>
            <w:r w:rsidR="5691E998" w:rsidRPr="009E4B31">
              <w:rPr>
                <w:kern w:val="2"/>
                <w:sz w:val="20"/>
                <w:szCs w:val="20"/>
              </w:rPr>
              <w:t>šetky</w:t>
            </w:r>
          </w:p>
        </w:tc>
      </w:tr>
      <w:tr w:rsidR="009C515E" w:rsidRPr="009E4B31" w14:paraId="4F97B0E2" w14:textId="77777777" w:rsidTr="004451B5">
        <w:trPr>
          <w:trHeight w:val="715"/>
        </w:trPr>
        <w:tc>
          <w:tcPr>
            <w:tcW w:w="1271" w:type="dxa"/>
            <w:gridSpan w:val="3"/>
            <w:tcBorders>
              <w:top w:val="single" w:sz="4" w:space="0" w:color="auto"/>
              <w:left w:val="single" w:sz="4" w:space="0" w:color="auto"/>
              <w:bottom w:val="single" w:sz="4" w:space="0" w:color="auto"/>
              <w:right w:val="single" w:sz="4" w:space="0" w:color="auto"/>
            </w:tcBorders>
          </w:tcPr>
          <w:p w14:paraId="4893626E" w14:textId="77777777" w:rsidR="009C515E" w:rsidRPr="009E4B31" w:rsidRDefault="009C515E" w:rsidP="009E4B31">
            <w:pPr>
              <w:spacing w:after="0"/>
              <w:rPr>
                <w:kern w:val="2"/>
                <w:sz w:val="20"/>
                <w:szCs w:val="20"/>
              </w:rPr>
            </w:pPr>
            <w:r w:rsidRPr="009E4B31">
              <w:rPr>
                <w:kern w:val="2"/>
                <w:sz w:val="20"/>
                <w:szCs w:val="20"/>
              </w:rPr>
              <w:t>3.2.2.2</w:t>
            </w:r>
          </w:p>
        </w:tc>
        <w:tc>
          <w:tcPr>
            <w:tcW w:w="2693" w:type="dxa"/>
            <w:gridSpan w:val="2"/>
            <w:tcBorders>
              <w:top w:val="single" w:sz="4" w:space="0" w:color="auto"/>
              <w:left w:val="single" w:sz="4" w:space="0" w:color="auto"/>
              <w:bottom w:val="single" w:sz="4" w:space="0" w:color="auto"/>
              <w:right w:val="single" w:sz="4" w:space="0" w:color="auto"/>
            </w:tcBorders>
          </w:tcPr>
          <w:p w14:paraId="5933E6E2" w14:textId="21BCE0D6" w:rsidR="009C515E" w:rsidRPr="009E4B31" w:rsidRDefault="03658A89" w:rsidP="009E4B31">
            <w:pPr>
              <w:spacing w:after="0"/>
              <w:jc w:val="left"/>
              <w:rPr>
                <w:kern w:val="2"/>
                <w:sz w:val="20"/>
                <w:szCs w:val="20"/>
              </w:rPr>
            </w:pPr>
            <w:r w:rsidRPr="009E4B31">
              <w:rPr>
                <w:kern w:val="2"/>
                <w:sz w:val="20"/>
                <w:szCs w:val="20"/>
              </w:rPr>
              <w:t>Realiz</w:t>
            </w:r>
            <w:r w:rsidR="3340FA06" w:rsidRPr="009E4B31">
              <w:rPr>
                <w:kern w:val="2"/>
                <w:sz w:val="20"/>
                <w:szCs w:val="20"/>
              </w:rPr>
              <w:t xml:space="preserve">ovať </w:t>
            </w:r>
            <w:r w:rsidRPr="009E4B31">
              <w:rPr>
                <w:kern w:val="2"/>
                <w:sz w:val="20"/>
                <w:szCs w:val="20"/>
              </w:rPr>
              <w:t>opatren</w:t>
            </w:r>
            <w:r w:rsidR="3340FA06" w:rsidRPr="009E4B31">
              <w:rPr>
                <w:kern w:val="2"/>
                <w:sz w:val="20"/>
                <w:szCs w:val="20"/>
              </w:rPr>
              <w:t>ia</w:t>
            </w:r>
            <w:r w:rsidRPr="009E4B31">
              <w:rPr>
                <w:kern w:val="2"/>
                <w:sz w:val="20"/>
                <w:szCs w:val="20"/>
              </w:rPr>
              <w:t xml:space="preserve"> súvisiac</w:t>
            </w:r>
            <w:r w:rsidR="3340FA06" w:rsidRPr="009E4B31">
              <w:rPr>
                <w:kern w:val="2"/>
                <w:sz w:val="20"/>
                <w:szCs w:val="20"/>
              </w:rPr>
              <w:t>e</w:t>
            </w:r>
            <w:r w:rsidRPr="009E4B31">
              <w:rPr>
                <w:kern w:val="2"/>
                <w:sz w:val="20"/>
                <w:szCs w:val="20"/>
              </w:rPr>
              <w:t xml:space="preserve"> s vytváraním prvkov miestneho územného systému ekologickej stability </w:t>
            </w:r>
            <w:r w:rsidRPr="009E4B31">
              <w:rPr>
                <w:kern w:val="2"/>
                <w:sz w:val="20"/>
                <w:szCs w:val="20"/>
              </w:rPr>
              <w:lastRenderedPageBreak/>
              <w:t xml:space="preserve">(MÚSES) podľa schváleného dokumentu miestneho územného systému ekologickej stability  </w:t>
            </w:r>
          </w:p>
        </w:tc>
        <w:tc>
          <w:tcPr>
            <w:tcW w:w="4251" w:type="dxa"/>
            <w:gridSpan w:val="4"/>
            <w:tcBorders>
              <w:top w:val="single" w:sz="4" w:space="0" w:color="auto"/>
              <w:left w:val="single" w:sz="4" w:space="0" w:color="auto"/>
              <w:bottom w:val="single" w:sz="4" w:space="0" w:color="auto"/>
              <w:right w:val="single" w:sz="4" w:space="0" w:color="auto"/>
            </w:tcBorders>
          </w:tcPr>
          <w:p w14:paraId="372D4C89" w14:textId="77777777" w:rsidR="009C515E" w:rsidRPr="009E4B31" w:rsidRDefault="009C515E" w:rsidP="009E4B31">
            <w:pPr>
              <w:spacing w:after="0"/>
              <w:jc w:val="left"/>
              <w:rPr>
                <w:kern w:val="2"/>
                <w:sz w:val="20"/>
                <w:szCs w:val="20"/>
              </w:rPr>
            </w:pPr>
            <w:r w:rsidRPr="009E4B31">
              <w:rPr>
                <w:kern w:val="2"/>
                <w:sz w:val="20"/>
                <w:szCs w:val="20"/>
              </w:rPr>
              <w:lastRenderedPageBreak/>
              <w:t>Počet opatrení z vypracovaných MÚSES</w:t>
            </w:r>
          </w:p>
        </w:tc>
        <w:tc>
          <w:tcPr>
            <w:tcW w:w="1558" w:type="dxa"/>
            <w:gridSpan w:val="3"/>
            <w:tcBorders>
              <w:top w:val="single" w:sz="4" w:space="0" w:color="auto"/>
              <w:left w:val="single" w:sz="4" w:space="0" w:color="auto"/>
              <w:bottom w:val="single" w:sz="4" w:space="0" w:color="auto"/>
              <w:right w:val="single" w:sz="4" w:space="0" w:color="auto"/>
            </w:tcBorders>
          </w:tcPr>
          <w:p w14:paraId="5FDDF4D7" w14:textId="0EBECD40" w:rsidR="009C515E" w:rsidRPr="009E4B31" w:rsidRDefault="6544B91B" w:rsidP="009E4B31">
            <w:pPr>
              <w:spacing w:after="0"/>
              <w:jc w:val="center"/>
              <w:rPr>
                <w:kern w:val="2"/>
                <w:sz w:val="20"/>
                <w:szCs w:val="20"/>
              </w:rPr>
            </w:pPr>
            <w:r w:rsidRPr="009E4B31">
              <w:rPr>
                <w:sz w:val="20"/>
                <w:szCs w:val="20"/>
              </w:rPr>
              <w:t>2028 - 2036</w:t>
            </w:r>
          </w:p>
        </w:tc>
        <w:tc>
          <w:tcPr>
            <w:tcW w:w="1558" w:type="dxa"/>
            <w:gridSpan w:val="2"/>
            <w:tcBorders>
              <w:top w:val="single" w:sz="4" w:space="0" w:color="auto"/>
              <w:left w:val="single" w:sz="4" w:space="0" w:color="auto"/>
              <w:bottom w:val="single" w:sz="4" w:space="0" w:color="auto"/>
              <w:right w:val="single" w:sz="4" w:space="0" w:color="auto"/>
            </w:tcBorders>
          </w:tcPr>
          <w:p w14:paraId="6106CA79" w14:textId="77777777" w:rsidR="009C515E" w:rsidRPr="009E4B31" w:rsidRDefault="009C515E" w:rsidP="009E4B31">
            <w:pPr>
              <w:spacing w:after="0"/>
              <w:jc w:val="center"/>
              <w:rPr>
                <w:kern w:val="2"/>
                <w:sz w:val="20"/>
                <w:szCs w:val="20"/>
              </w:rPr>
            </w:pPr>
            <w:r w:rsidRPr="009E4B31">
              <w:rPr>
                <w:kern w:val="2"/>
                <w:sz w:val="20"/>
                <w:szCs w:val="20"/>
              </w:rPr>
              <w:t>Obce</w:t>
            </w:r>
          </w:p>
        </w:tc>
        <w:tc>
          <w:tcPr>
            <w:tcW w:w="1559" w:type="dxa"/>
            <w:gridSpan w:val="3"/>
            <w:tcBorders>
              <w:top w:val="single" w:sz="4" w:space="0" w:color="auto"/>
              <w:left w:val="single" w:sz="4" w:space="0" w:color="auto"/>
              <w:bottom w:val="single" w:sz="4" w:space="0" w:color="auto"/>
              <w:right w:val="single" w:sz="4" w:space="0" w:color="auto"/>
            </w:tcBorders>
          </w:tcPr>
          <w:p w14:paraId="5C927326" w14:textId="77777777" w:rsidR="009C515E" w:rsidRPr="009E4B31" w:rsidRDefault="553F829C" w:rsidP="009E4B31">
            <w:pPr>
              <w:widowControl w:val="0"/>
              <w:autoSpaceDE w:val="0"/>
              <w:autoSpaceDN w:val="0"/>
              <w:adjustRightInd w:val="0"/>
              <w:spacing w:after="0"/>
              <w:jc w:val="center"/>
              <w:rPr>
                <w:kern w:val="2"/>
                <w:sz w:val="20"/>
                <w:szCs w:val="20"/>
              </w:rPr>
            </w:pPr>
            <w:r w:rsidRPr="009E4B31">
              <w:rPr>
                <w:kern w:val="2"/>
                <w:sz w:val="20"/>
                <w:szCs w:val="20"/>
              </w:rPr>
              <w:t>Zdroje EÚ , štátny rozpočet, vlastné zdroje</w:t>
            </w:r>
          </w:p>
        </w:tc>
        <w:tc>
          <w:tcPr>
            <w:tcW w:w="850" w:type="dxa"/>
            <w:gridSpan w:val="3"/>
            <w:tcBorders>
              <w:top w:val="single" w:sz="4" w:space="0" w:color="auto"/>
              <w:left w:val="single" w:sz="4" w:space="0" w:color="auto"/>
              <w:bottom w:val="single" w:sz="4" w:space="0" w:color="auto"/>
              <w:right w:val="single" w:sz="4" w:space="0" w:color="auto"/>
            </w:tcBorders>
          </w:tcPr>
          <w:p w14:paraId="795867EC" w14:textId="7A27EEE1" w:rsidR="009C515E" w:rsidRPr="009E4B31" w:rsidRDefault="7F04798C" w:rsidP="009E4B31">
            <w:pPr>
              <w:widowControl w:val="0"/>
              <w:autoSpaceDE w:val="0"/>
              <w:autoSpaceDN w:val="0"/>
              <w:adjustRightInd w:val="0"/>
              <w:spacing w:after="0"/>
              <w:rPr>
                <w:kern w:val="2"/>
                <w:sz w:val="20"/>
                <w:szCs w:val="20"/>
              </w:rPr>
            </w:pPr>
            <w:r w:rsidRPr="009E4B31">
              <w:rPr>
                <w:kern w:val="2"/>
                <w:sz w:val="20"/>
                <w:szCs w:val="20"/>
              </w:rPr>
              <w:t>v</w:t>
            </w:r>
            <w:r w:rsidR="5691E998" w:rsidRPr="009E4B31">
              <w:rPr>
                <w:kern w:val="2"/>
                <w:sz w:val="20"/>
                <w:szCs w:val="20"/>
              </w:rPr>
              <w:t>šetky</w:t>
            </w:r>
          </w:p>
        </w:tc>
      </w:tr>
      <w:tr w:rsidR="00663510" w:rsidRPr="009E4B31" w14:paraId="7A027D97" w14:textId="77777777" w:rsidTr="004451B5">
        <w:trPr>
          <w:trHeight w:val="676"/>
        </w:trPr>
        <w:tc>
          <w:tcPr>
            <w:tcW w:w="13740" w:type="dxa"/>
            <w:gridSpan w:val="20"/>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38257A27" w14:textId="5C629A42" w:rsidR="00663510" w:rsidRPr="009E4B31" w:rsidRDefault="004451B5" w:rsidP="009E4B31">
            <w:pPr>
              <w:pStyle w:val="Nadpis3"/>
              <w:widowControl w:val="0"/>
            </w:pPr>
            <w:bookmarkStart w:id="94" w:name="_Toc1152392772"/>
            <w:bookmarkStart w:id="95" w:name="_Toc1985633106"/>
            <w:r>
              <w:lastRenderedPageBreak/>
              <w:t>D</w:t>
            </w:r>
            <w:r w:rsidR="213630C0" w:rsidRPr="009E4B31">
              <w:t>lhodobý cieľ 4:</w:t>
            </w:r>
            <w:bookmarkEnd w:id="94"/>
            <w:bookmarkEnd w:id="95"/>
          </w:p>
          <w:p w14:paraId="10CBEAFC" w14:textId="77777777" w:rsidR="00663510" w:rsidRPr="009E4B31" w:rsidRDefault="00663510" w:rsidP="009E4B31">
            <w:pPr>
              <w:widowControl w:val="0"/>
              <w:autoSpaceDE w:val="0"/>
              <w:autoSpaceDN w:val="0"/>
              <w:adjustRightInd w:val="0"/>
              <w:jc w:val="center"/>
              <w:rPr>
                <w:i/>
                <w:caps/>
                <w:color w:val="0070C0"/>
                <w:kern w:val="2"/>
                <w:sz w:val="20"/>
                <w:szCs w:val="20"/>
              </w:rPr>
            </w:pPr>
            <w:r w:rsidRPr="009E4B31">
              <w:rPr>
                <w:b/>
                <w:bCs/>
                <w:iCs/>
                <w:caps/>
                <w:kern w:val="2"/>
                <w:szCs w:val="24"/>
              </w:rPr>
              <w:t>Zvyšovanie úrovne poznania predmetov ochrany a faktorov ovplyvňujúcich ich stav</w:t>
            </w:r>
          </w:p>
        </w:tc>
      </w:tr>
      <w:tr w:rsidR="00663510" w:rsidRPr="009E4B31" w14:paraId="2E44A922" w14:textId="77777777" w:rsidTr="004451B5">
        <w:trPr>
          <w:trHeight w:val="520"/>
        </w:trPr>
        <w:tc>
          <w:tcPr>
            <w:tcW w:w="13740" w:type="dxa"/>
            <w:gridSpan w:val="20"/>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A8EE043" w14:textId="500CE704" w:rsidR="00AD060E" w:rsidRPr="009E4B31" w:rsidRDefault="7294C353" w:rsidP="009E4B31">
            <w:pPr>
              <w:spacing w:after="0"/>
              <w:rPr>
                <w:rFonts w:eastAsia="Times New Roman"/>
                <w:kern w:val="2"/>
              </w:rPr>
            </w:pPr>
            <w:r w:rsidRPr="009E4B31">
              <w:rPr>
                <w:i/>
                <w:iCs/>
                <w:kern w:val="2"/>
                <w:u w:val="single"/>
              </w:rPr>
              <w:t>Operatívny cieľ 4.1:</w:t>
            </w:r>
            <w:r w:rsidRPr="009E4B31">
              <w:rPr>
                <w:kern w:val="2"/>
                <w:szCs w:val="24"/>
              </w:rPr>
              <w:t xml:space="preserve"> </w:t>
            </w:r>
            <w:r w:rsidRPr="009E4B31">
              <w:rPr>
                <w:kern w:val="2"/>
              </w:rPr>
              <w:t>Zlepšenie poznania chránených a osobitne významných častí prírody a krajiny v CHKO Horná Orava</w:t>
            </w:r>
            <w:r w:rsidR="5DDF493A" w:rsidRPr="009E4B31">
              <w:rPr>
                <w:kern w:val="2"/>
              </w:rPr>
              <w:t xml:space="preserve">. </w:t>
            </w:r>
            <w:r w:rsidR="00AD060E" w:rsidRPr="009E4B31">
              <w:rPr>
                <w:rFonts w:eastAsia="Times New Roman"/>
                <w:bCs/>
                <w:kern w:val="2"/>
              </w:rPr>
              <w:t>Opatren</w:t>
            </w:r>
            <w:r w:rsidR="00F552BE" w:rsidRPr="009E4B31">
              <w:rPr>
                <w:rFonts w:eastAsia="Times New Roman"/>
                <w:bCs/>
                <w:kern w:val="2"/>
              </w:rPr>
              <w:t>ia tohto operatívneho cieľa sa t</w:t>
            </w:r>
            <w:r w:rsidR="00AD060E" w:rsidRPr="009E4B31">
              <w:rPr>
                <w:rFonts w:eastAsia="Times New Roman"/>
                <w:bCs/>
                <w:kern w:val="2"/>
              </w:rPr>
              <w:t xml:space="preserve">ýkajú </w:t>
            </w:r>
            <w:r w:rsidR="00AD060E" w:rsidRPr="009E4B31">
              <w:rPr>
                <w:rFonts w:eastAsia="Times New Roman"/>
                <w:b/>
                <w:bCs/>
                <w:kern w:val="2"/>
              </w:rPr>
              <w:t>všetkých ÚEV nachádzajúcich sa v území CHKO.</w:t>
            </w:r>
          </w:p>
          <w:p w14:paraId="77EA44F4" w14:textId="15849DF6" w:rsidR="00663510" w:rsidRPr="009E4B31" w:rsidRDefault="00663510" w:rsidP="009E4B31">
            <w:pPr>
              <w:spacing w:after="0"/>
              <w:rPr>
                <w:b/>
                <w:kern w:val="2"/>
              </w:rPr>
            </w:pPr>
            <w:r w:rsidRPr="009E4B31">
              <w:t xml:space="preserve">Realizáciou opatrení sa získajú recentné údaje o výskyte a stave všetkých predmetov ochrany chráneného územia a o ekologických súvislostiach potrebných pre ich efektívnu ochranu (migračné koridory). </w:t>
            </w:r>
          </w:p>
          <w:p w14:paraId="716441FE" w14:textId="77777777" w:rsidR="00663510" w:rsidRPr="009E4B31" w:rsidRDefault="00663510" w:rsidP="009E4B31">
            <w:pPr>
              <w:spacing w:after="0"/>
              <w:rPr>
                <w:kern w:val="2"/>
                <w:szCs w:val="24"/>
              </w:rPr>
            </w:pPr>
          </w:p>
        </w:tc>
      </w:tr>
      <w:tr w:rsidR="00663510" w:rsidRPr="009E4B31" w14:paraId="674D8A19" w14:textId="77777777" w:rsidTr="004451B5">
        <w:trPr>
          <w:trHeight w:val="465"/>
        </w:trPr>
        <w:tc>
          <w:tcPr>
            <w:tcW w:w="1271" w:type="dxa"/>
            <w:gridSpan w:val="3"/>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B193A92" w14:textId="77777777" w:rsidR="00663510" w:rsidRPr="009E4B31" w:rsidRDefault="00663510" w:rsidP="009E4B31">
            <w:pPr>
              <w:widowControl w:val="0"/>
              <w:autoSpaceDE w:val="0"/>
              <w:autoSpaceDN w:val="0"/>
              <w:adjustRightInd w:val="0"/>
              <w:rPr>
                <w:kern w:val="2"/>
                <w:szCs w:val="24"/>
              </w:rPr>
            </w:pPr>
            <w:r w:rsidRPr="009E4B31">
              <w:rPr>
                <w:kern w:val="2"/>
                <w:szCs w:val="24"/>
              </w:rPr>
              <w:t xml:space="preserve">Opatrenie </w:t>
            </w:r>
          </w:p>
          <w:p w14:paraId="31E8B5E0" w14:textId="77777777" w:rsidR="00663510" w:rsidRPr="009E4B31" w:rsidRDefault="00663510" w:rsidP="009E4B31">
            <w:pPr>
              <w:widowControl w:val="0"/>
              <w:autoSpaceDE w:val="0"/>
              <w:autoSpaceDN w:val="0"/>
              <w:adjustRightInd w:val="0"/>
              <w:rPr>
                <w:kern w:val="2"/>
                <w:szCs w:val="24"/>
              </w:rPr>
            </w:pPr>
            <w:r w:rsidRPr="009E4B31">
              <w:rPr>
                <w:kern w:val="2"/>
                <w:szCs w:val="24"/>
              </w:rPr>
              <w:t>4.1.1</w:t>
            </w:r>
          </w:p>
        </w:tc>
        <w:tc>
          <w:tcPr>
            <w:tcW w:w="12469" w:type="dxa"/>
            <w:gridSpan w:val="17"/>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7962D1D" w14:textId="756E58FC" w:rsidR="00663510" w:rsidRPr="009E4B31" w:rsidRDefault="0E14AD2D" w:rsidP="009E4B31">
            <w:pPr>
              <w:pStyle w:val="Default"/>
              <w:jc w:val="both"/>
            </w:pPr>
            <w:r w:rsidRPr="009E4B31">
              <w:rPr>
                <w:kern w:val="2"/>
              </w:rPr>
              <w:t xml:space="preserve">Realizácia výskumov (botanické, </w:t>
            </w:r>
            <w:r w:rsidRPr="009E4B31">
              <w:t>fytocenologické, zoologické, lesnícke, geologické a iné.)</w:t>
            </w:r>
            <w:r w:rsidR="30025B20" w:rsidRPr="009E4B31">
              <w:rPr>
                <w:kern w:val="2"/>
              </w:rPr>
              <w:t>.</w:t>
            </w:r>
          </w:p>
        </w:tc>
      </w:tr>
      <w:tr w:rsidR="00663510" w:rsidRPr="009E4B31" w14:paraId="17A2A108" w14:textId="77777777" w:rsidTr="004451B5">
        <w:trPr>
          <w:trHeight w:val="410"/>
        </w:trPr>
        <w:tc>
          <w:tcPr>
            <w:tcW w:w="1271" w:type="dxa"/>
            <w:gridSpan w:val="3"/>
            <w:vMerge/>
            <w:vAlign w:val="center"/>
            <w:hideMark/>
          </w:tcPr>
          <w:p w14:paraId="24B7D5BF" w14:textId="77777777" w:rsidR="00663510" w:rsidRPr="009E4B31" w:rsidRDefault="00663510" w:rsidP="009E4B31">
            <w:pPr>
              <w:spacing w:after="0"/>
              <w:jc w:val="left"/>
              <w:rPr>
                <w:kern w:val="2"/>
                <w:szCs w:val="24"/>
              </w:rPr>
            </w:pPr>
          </w:p>
        </w:tc>
        <w:tc>
          <w:tcPr>
            <w:tcW w:w="12469" w:type="dxa"/>
            <w:gridSpan w:val="17"/>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B8FD31C" w14:textId="04C6E345" w:rsidR="00663510" w:rsidRPr="009E4B31" w:rsidRDefault="43CB6585" w:rsidP="009E4B31">
            <w:pPr>
              <w:widowControl w:val="0"/>
              <w:autoSpaceDE w:val="0"/>
              <w:autoSpaceDN w:val="0"/>
              <w:adjustRightInd w:val="0"/>
              <w:rPr>
                <w:color w:val="000000"/>
                <w:kern w:val="2"/>
                <w:sz w:val="20"/>
                <w:szCs w:val="20"/>
              </w:rPr>
            </w:pPr>
            <w:r w:rsidRPr="009E4B31">
              <w:rPr>
                <w:color w:val="000000"/>
                <w:kern w:val="2"/>
              </w:rPr>
              <w:t>Merateľný indikátor plnenia: údaje o výskyte a stave predmetov ochrany</w:t>
            </w:r>
            <w:r w:rsidR="24635F7B" w:rsidRPr="009E4B31">
              <w:rPr>
                <w:color w:val="000000"/>
                <w:kern w:val="2"/>
              </w:rPr>
              <w:t>.</w:t>
            </w:r>
          </w:p>
        </w:tc>
      </w:tr>
      <w:tr w:rsidR="009C515E" w:rsidRPr="009E4B31" w14:paraId="092ADCD8" w14:textId="77777777" w:rsidTr="004451B5">
        <w:trPr>
          <w:trHeight w:val="494"/>
        </w:trPr>
        <w:tc>
          <w:tcPr>
            <w:tcW w:w="1271" w:type="dxa"/>
            <w:gridSpan w:val="3"/>
            <w:tcBorders>
              <w:top w:val="single" w:sz="4" w:space="0" w:color="auto"/>
              <w:left w:val="single" w:sz="4" w:space="0" w:color="auto"/>
              <w:bottom w:val="single" w:sz="4" w:space="0" w:color="auto"/>
              <w:right w:val="single" w:sz="4" w:space="0" w:color="auto"/>
            </w:tcBorders>
            <w:hideMark/>
          </w:tcPr>
          <w:p w14:paraId="55086ACD" w14:textId="77777777" w:rsidR="009C515E" w:rsidRPr="009E4B31" w:rsidRDefault="009C515E" w:rsidP="009E4B31">
            <w:pPr>
              <w:widowControl w:val="0"/>
              <w:autoSpaceDE w:val="0"/>
              <w:autoSpaceDN w:val="0"/>
              <w:adjustRightInd w:val="0"/>
              <w:spacing w:after="0"/>
              <w:rPr>
                <w:b/>
                <w:color w:val="000000"/>
                <w:kern w:val="2"/>
                <w:sz w:val="20"/>
                <w:szCs w:val="20"/>
              </w:rPr>
            </w:pPr>
            <w:r w:rsidRPr="009E4B31">
              <w:rPr>
                <w:b/>
                <w:color w:val="000000"/>
                <w:kern w:val="2"/>
                <w:sz w:val="20"/>
                <w:szCs w:val="20"/>
              </w:rPr>
              <w:t>Číslo aktivity</w:t>
            </w:r>
          </w:p>
        </w:tc>
        <w:tc>
          <w:tcPr>
            <w:tcW w:w="2409" w:type="dxa"/>
            <w:tcBorders>
              <w:top w:val="single" w:sz="4" w:space="0" w:color="auto"/>
              <w:left w:val="single" w:sz="4" w:space="0" w:color="auto"/>
              <w:bottom w:val="single" w:sz="4" w:space="0" w:color="auto"/>
              <w:right w:val="single" w:sz="4" w:space="0" w:color="auto"/>
            </w:tcBorders>
            <w:hideMark/>
          </w:tcPr>
          <w:p w14:paraId="3EF60B78" w14:textId="77777777" w:rsidR="009C515E" w:rsidRPr="009E4B31" w:rsidRDefault="009C515E" w:rsidP="009E4B31">
            <w:pPr>
              <w:widowControl w:val="0"/>
              <w:autoSpaceDE w:val="0"/>
              <w:autoSpaceDN w:val="0"/>
              <w:adjustRightInd w:val="0"/>
              <w:spacing w:after="0"/>
              <w:rPr>
                <w:b/>
                <w:color w:val="000000"/>
                <w:kern w:val="2"/>
                <w:sz w:val="20"/>
                <w:szCs w:val="20"/>
              </w:rPr>
            </w:pPr>
            <w:r w:rsidRPr="009E4B31">
              <w:rPr>
                <w:b/>
                <w:color w:val="000000"/>
                <w:kern w:val="2"/>
                <w:sz w:val="20"/>
                <w:szCs w:val="20"/>
              </w:rPr>
              <w:t>Opis aktivity</w:t>
            </w:r>
          </w:p>
        </w:tc>
        <w:tc>
          <w:tcPr>
            <w:tcW w:w="4535" w:type="dxa"/>
            <w:gridSpan w:val="5"/>
            <w:tcBorders>
              <w:top w:val="single" w:sz="4" w:space="0" w:color="auto"/>
              <w:left w:val="single" w:sz="4" w:space="0" w:color="auto"/>
              <w:bottom w:val="single" w:sz="4" w:space="0" w:color="auto"/>
              <w:right w:val="single" w:sz="4" w:space="0" w:color="auto"/>
            </w:tcBorders>
          </w:tcPr>
          <w:p w14:paraId="0022E200" w14:textId="77777777" w:rsidR="009C515E" w:rsidRPr="009E4B31" w:rsidRDefault="009C515E" w:rsidP="004451B5">
            <w:pPr>
              <w:widowControl w:val="0"/>
              <w:autoSpaceDE w:val="0"/>
              <w:autoSpaceDN w:val="0"/>
              <w:adjustRightInd w:val="0"/>
              <w:spacing w:after="0"/>
              <w:jc w:val="left"/>
              <w:rPr>
                <w:color w:val="000000"/>
                <w:kern w:val="2"/>
                <w:sz w:val="20"/>
                <w:szCs w:val="20"/>
              </w:rPr>
            </w:pPr>
            <w:r w:rsidRPr="009E4B31">
              <w:rPr>
                <w:b/>
                <w:color w:val="000000"/>
                <w:kern w:val="2"/>
                <w:sz w:val="20"/>
                <w:szCs w:val="20"/>
              </w:rPr>
              <w:t>Merateľný indikátor plnenia aktivity</w:t>
            </w:r>
          </w:p>
        </w:tc>
        <w:tc>
          <w:tcPr>
            <w:tcW w:w="1558" w:type="dxa"/>
            <w:gridSpan w:val="3"/>
            <w:tcBorders>
              <w:top w:val="single" w:sz="4" w:space="0" w:color="auto"/>
              <w:left w:val="single" w:sz="4" w:space="0" w:color="auto"/>
              <w:bottom w:val="single" w:sz="4" w:space="0" w:color="auto"/>
              <w:right w:val="single" w:sz="4" w:space="0" w:color="auto"/>
            </w:tcBorders>
            <w:hideMark/>
          </w:tcPr>
          <w:p w14:paraId="5544C096" w14:textId="77777777" w:rsidR="009C515E" w:rsidRPr="009E4B31" w:rsidRDefault="009C515E"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termín realizácie</w:t>
            </w:r>
          </w:p>
        </w:tc>
        <w:tc>
          <w:tcPr>
            <w:tcW w:w="1558" w:type="dxa"/>
            <w:gridSpan w:val="2"/>
            <w:tcBorders>
              <w:top w:val="single" w:sz="4" w:space="0" w:color="auto"/>
              <w:left w:val="single" w:sz="4" w:space="0" w:color="auto"/>
              <w:bottom w:val="single" w:sz="4" w:space="0" w:color="auto"/>
              <w:right w:val="single" w:sz="4" w:space="0" w:color="auto"/>
            </w:tcBorders>
            <w:hideMark/>
          </w:tcPr>
          <w:p w14:paraId="499D293D" w14:textId="77777777" w:rsidR="009C515E" w:rsidRPr="009E4B31" w:rsidRDefault="009C515E" w:rsidP="009E4B31">
            <w:pPr>
              <w:widowControl w:val="0"/>
              <w:autoSpaceDE w:val="0"/>
              <w:autoSpaceDN w:val="0"/>
              <w:adjustRightInd w:val="0"/>
              <w:spacing w:after="0"/>
              <w:rPr>
                <w:b/>
                <w:color w:val="000000"/>
                <w:kern w:val="2"/>
                <w:sz w:val="20"/>
                <w:szCs w:val="20"/>
              </w:rPr>
            </w:pPr>
            <w:r w:rsidRPr="009E4B31">
              <w:rPr>
                <w:b/>
                <w:color w:val="000000"/>
                <w:kern w:val="2"/>
                <w:sz w:val="20"/>
                <w:szCs w:val="20"/>
              </w:rPr>
              <w:t>Oprávnený subjekt</w:t>
            </w:r>
          </w:p>
        </w:tc>
        <w:tc>
          <w:tcPr>
            <w:tcW w:w="1559" w:type="dxa"/>
            <w:gridSpan w:val="3"/>
            <w:tcBorders>
              <w:top w:val="single" w:sz="4" w:space="0" w:color="auto"/>
              <w:left w:val="single" w:sz="4" w:space="0" w:color="auto"/>
              <w:bottom w:val="single" w:sz="4" w:space="0" w:color="auto"/>
              <w:right w:val="single" w:sz="4" w:space="0" w:color="auto"/>
            </w:tcBorders>
            <w:hideMark/>
          </w:tcPr>
          <w:p w14:paraId="2D43DCDB" w14:textId="77777777" w:rsidR="009C515E" w:rsidRPr="009E4B31" w:rsidRDefault="009C515E"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spôsob financovania</w:t>
            </w:r>
          </w:p>
        </w:tc>
        <w:tc>
          <w:tcPr>
            <w:tcW w:w="850" w:type="dxa"/>
            <w:gridSpan w:val="3"/>
            <w:tcBorders>
              <w:top w:val="single" w:sz="4" w:space="0" w:color="auto"/>
              <w:left w:val="single" w:sz="4" w:space="0" w:color="auto"/>
              <w:bottom w:val="single" w:sz="4" w:space="0" w:color="auto"/>
              <w:right w:val="single" w:sz="4" w:space="0" w:color="auto"/>
            </w:tcBorders>
            <w:hideMark/>
          </w:tcPr>
          <w:p w14:paraId="1F7C9347" w14:textId="77777777" w:rsidR="009C515E" w:rsidRPr="009E4B31" w:rsidRDefault="009C515E" w:rsidP="009E4B31">
            <w:pPr>
              <w:widowControl w:val="0"/>
              <w:autoSpaceDE w:val="0"/>
              <w:autoSpaceDN w:val="0"/>
              <w:adjustRightInd w:val="0"/>
              <w:spacing w:after="0"/>
              <w:rPr>
                <w:b/>
                <w:color w:val="000000"/>
                <w:kern w:val="2"/>
                <w:sz w:val="20"/>
                <w:szCs w:val="20"/>
              </w:rPr>
            </w:pPr>
            <w:r w:rsidRPr="009E4B31">
              <w:rPr>
                <w:b/>
                <w:color w:val="000000"/>
                <w:kern w:val="2"/>
                <w:sz w:val="20"/>
                <w:szCs w:val="20"/>
              </w:rPr>
              <w:t>EFP</w:t>
            </w:r>
          </w:p>
        </w:tc>
      </w:tr>
      <w:tr w:rsidR="009C515E" w:rsidRPr="009E4B31" w14:paraId="7AE0FED8" w14:textId="77777777" w:rsidTr="004451B5">
        <w:trPr>
          <w:trHeight w:val="410"/>
        </w:trPr>
        <w:tc>
          <w:tcPr>
            <w:tcW w:w="1271" w:type="dxa"/>
            <w:gridSpan w:val="3"/>
            <w:tcBorders>
              <w:top w:val="single" w:sz="4" w:space="0" w:color="auto"/>
              <w:left w:val="single" w:sz="4" w:space="0" w:color="auto"/>
              <w:bottom w:val="single" w:sz="4" w:space="0" w:color="auto"/>
              <w:right w:val="single" w:sz="4" w:space="0" w:color="auto"/>
            </w:tcBorders>
            <w:hideMark/>
          </w:tcPr>
          <w:p w14:paraId="4C66F9F9" w14:textId="77777777" w:rsidR="009C515E" w:rsidRPr="009E4B31" w:rsidRDefault="009C515E" w:rsidP="009E4B31">
            <w:pPr>
              <w:widowControl w:val="0"/>
              <w:autoSpaceDE w:val="0"/>
              <w:autoSpaceDN w:val="0"/>
              <w:adjustRightInd w:val="0"/>
              <w:spacing w:after="0"/>
              <w:rPr>
                <w:color w:val="000000"/>
                <w:kern w:val="2"/>
                <w:sz w:val="20"/>
                <w:szCs w:val="20"/>
              </w:rPr>
            </w:pPr>
            <w:r w:rsidRPr="009E4B31">
              <w:rPr>
                <w:color w:val="000000"/>
                <w:kern w:val="2"/>
                <w:sz w:val="20"/>
                <w:szCs w:val="20"/>
              </w:rPr>
              <w:t>4.1.1.1</w:t>
            </w:r>
          </w:p>
        </w:tc>
        <w:tc>
          <w:tcPr>
            <w:tcW w:w="2409" w:type="dxa"/>
            <w:tcBorders>
              <w:top w:val="single" w:sz="4" w:space="0" w:color="auto"/>
              <w:left w:val="single" w:sz="4" w:space="0" w:color="auto"/>
              <w:bottom w:val="single" w:sz="4" w:space="0" w:color="auto"/>
              <w:right w:val="single" w:sz="4" w:space="0" w:color="auto"/>
            </w:tcBorders>
          </w:tcPr>
          <w:p w14:paraId="423EA695" w14:textId="7FBCC727" w:rsidR="009C515E" w:rsidRPr="009E4B31" w:rsidDel="005F398D" w:rsidRDefault="4FCAB718" w:rsidP="009E4B31">
            <w:pPr>
              <w:widowControl w:val="0"/>
              <w:autoSpaceDE w:val="0"/>
              <w:autoSpaceDN w:val="0"/>
              <w:adjustRightInd w:val="0"/>
              <w:spacing w:after="0"/>
              <w:jc w:val="left"/>
              <w:rPr>
                <w:color w:val="000000"/>
                <w:kern w:val="2"/>
                <w:sz w:val="20"/>
                <w:szCs w:val="20"/>
              </w:rPr>
            </w:pPr>
            <w:r w:rsidRPr="009E4B31">
              <w:rPr>
                <w:kern w:val="2"/>
                <w:sz w:val="20"/>
                <w:szCs w:val="20"/>
              </w:rPr>
              <w:t>Realiz</w:t>
            </w:r>
            <w:r w:rsidR="2C013601" w:rsidRPr="009E4B31">
              <w:rPr>
                <w:kern w:val="2"/>
                <w:sz w:val="20"/>
                <w:szCs w:val="20"/>
              </w:rPr>
              <w:t xml:space="preserve">ovať </w:t>
            </w:r>
            <w:r w:rsidRPr="009E4B31">
              <w:rPr>
                <w:kern w:val="2"/>
                <w:sz w:val="20"/>
                <w:szCs w:val="20"/>
              </w:rPr>
              <w:t>výskum</w:t>
            </w:r>
            <w:r w:rsidR="2C013601" w:rsidRPr="009E4B31">
              <w:rPr>
                <w:kern w:val="2"/>
                <w:sz w:val="20"/>
                <w:szCs w:val="20"/>
              </w:rPr>
              <w:t>y</w:t>
            </w:r>
            <w:r w:rsidRPr="009E4B31">
              <w:rPr>
                <w:kern w:val="2"/>
                <w:sz w:val="20"/>
                <w:szCs w:val="20"/>
              </w:rPr>
              <w:t xml:space="preserve"> na území CHKO – zameraných na </w:t>
            </w:r>
            <w:r w:rsidRPr="009E4B31">
              <w:rPr>
                <w:color w:val="000000"/>
                <w:kern w:val="2"/>
                <w:sz w:val="20"/>
                <w:szCs w:val="20"/>
              </w:rPr>
              <w:t>všetky predmety ochrany a ďalšie druhy s nedostatočným poznaním</w:t>
            </w:r>
          </w:p>
        </w:tc>
        <w:tc>
          <w:tcPr>
            <w:tcW w:w="4535" w:type="dxa"/>
            <w:gridSpan w:val="5"/>
            <w:tcBorders>
              <w:top w:val="single" w:sz="4" w:space="0" w:color="auto"/>
              <w:left w:val="single" w:sz="4" w:space="0" w:color="auto"/>
              <w:bottom w:val="single" w:sz="4" w:space="0" w:color="auto"/>
              <w:right w:val="single" w:sz="4" w:space="0" w:color="auto"/>
            </w:tcBorders>
          </w:tcPr>
          <w:p w14:paraId="788968B5" w14:textId="77777777" w:rsidR="009C515E" w:rsidRPr="009E4B31" w:rsidRDefault="5691E998" w:rsidP="009E4B31">
            <w:pPr>
              <w:widowControl w:val="0"/>
              <w:autoSpaceDE w:val="0"/>
              <w:autoSpaceDN w:val="0"/>
              <w:adjustRightInd w:val="0"/>
              <w:spacing w:after="0"/>
              <w:jc w:val="left"/>
              <w:rPr>
                <w:color w:val="000000"/>
                <w:kern w:val="2"/>
                <w:sz w:val="20"/>
                <w:szCs w:val="20"/>
              </w:rPr>
            </w:pPr>
            <w:r w:rsidRPr="009E4B31">
              <w:rPr>
                <w:color w:val="000000"/>
                <w:kern w:val="2"/>
                <w:sz w:val="20"/>
                <w:szCs w:val="20"/>
              </w:rPr>
              <w:t>Správy z  výskumov, záznamy v KIMS, údaje o výskyte predmetov ochrany</w:t>
            </w:r>
          </w:p>
        </w:tc>
        <w:tc>
          <w:tcPr>
            <w:tcW w:w="1558" w:type="dxa"/>
            <w:gridSpan w:val="3"/>
            <w:tcBorders>
              <w:top w:val="single" w:sz="4" w:space="0" w:color="auto"/>
              <w:left w:val="single" w:sz="4" w:space="0" w:color="auto"/>
              <w:bottom w:val="single" w:sz="4" w:space="0" w:color="auto"/>
              <w:right w:val="single" w:sz="4" w:space="0" w:color="auto"/>
            </w:tcBorders>
            <w:hideMark/>
          </w:tcPr>
          <w:p w14:paraId="4A82EC01" w14:textId="5C926EDA" w:rsidR="009C515E" w:rsidRPr="009E4B31" w:rsidRDefault="5691E998" w:rsidP="009E4B31">
            <w:pPr>
              <w:widowControl w:val="0"/>
              <w:autoSpaceDE w:val="0"/>
              <w:autoSpaceDN w:val="0"/>
              <w:adjustRightInd w:val="0"/>
              <w:spacing w:after="0"/>
              <w:rPr>
                <w:color w:val="000000"/>
                <w:kern w:val="2"/>
                <w:sz w:val="20"/>
                <w:szCs w:val="20"/>
              </w:rPr>
            </w:pPr>
            <w:r w:rsidRPr="009E4B31">
              <w:rPr>
                <w:color w:val="000000"/>
                <w:kern w:val="2"/>
                <w:sz w:val="20"/>
                <w:szCs w:val="20"/>
              </w:rPr>
              <w:t>202</w:t>
            </w:r>
            <w:r w:rsidR="047F8141" w:rsidRPr="009E4B31">
              <w:rPr>
                <w:color w:val="000000"/>
                <w:kern w:val="2"/>
                <w:sz w:val="20"/>
                <w:szCs w:val="20"/>
              </w:rPr>
              <w:t>7</w:t>
            </w:r>
            <w:r w:rsidRPr="009E4B31">
              <w:rPr>
                <w:color w:val="000000"/>
                <w:kern w:val="2"/>
                <w:sz w:val="20"/>
                <w:szCs w:val="20"/>
              </w:rPr>
              <w:t xml:space="preserve"> – 203</w:t>
            </w:r>
            <w:r w:rsidR="61A8BF79" w:rsidRPr="009E4B31">
              <w:rPr>
                <w:color w:val="000000"/>
                <w:kern w:val="2"/>
                <w:sz w:val="20"/>
                <w:szCs w:val="20"/>
              </w:rPr>
              <w:t>6</w:t>
            </w:r>
            <w:r w:rsidRPr="009E4B31" w:rsidDel="004161E9">
              <w:rPr>
                <w:color w:val="000000"/>
                <w:kern w:val="2"/>
                <w:sz w:val="20"/>
                <w:szCs w:val="20"/>
              </w:rPr>
              <w:t xml:space="preserve"> </w:t>
            </w:r>
            <w:r w:rsidRPr="009E4B31">
              <w:rPr>
                <w:color w:val="000000"/>
                <w:kern w:val="2"/>
                <w:sz w:val="20"/>
                <w:szCs w:val="20"/>
              </w:rPr>
              <w:t xml:space="preserve"> (podľa potreby)</w:t>
            </w:r>
          </w:p>
        </w:tc>
        <w:tc>
          <w:tcPr>
            <w:tcW w:w="1558" w:type="dxa"/>
            <w:gridSpan w:val="2"/>
            <w:tcBorders>
              <w:top w:val="single" w:sz="4" w:space="0" w:color="auto"/>
              <w:left w:val="single" w:sz="4" w:space="0" w:color="auto"/>
              <w:bottom w:val="single" w:sz="4" w:space="0" w:color="auto"/>
              <w:right w:val="single" w:sz="4" w:space="0" w:color="auto"/>
            </w:tcBorders>
            <w:hideMark/>
          </w:tcPr>
          <w:p w14:paraId="1BA4ACC5" w14:textId="4DACFF93" w:rsidR="009C515E" w:rsidRPr="009E4B31" w:rsidRDefault="03658A89" w:rsidP="009E4B31">
            <w:pPr>
              <w:widowControl w:val="0"/>
              <w:autoSpaceDE w:val="0"/>
              <w:autoSpaceDN w:val="0"/>
              <w:adjustRightInd w:val="0"/>
              <w:spacing w:after="0"/>
              <w:jc w:val="center"/>
              <w:rPr>
                <w:color w:val="000000"/>
                <w:kern w:val="2"/>
                <w:sz w:val="20"/>
                <w:szCs w:val="20"/>
              </w:rPr>
            </w:pPr>
            <w:r w:rsidRPr="009E4B31">
              <w:rPr>
                <w:color w:val="000000"/>
                <w:kern w:val="2"/>
                <w:sz w:val="20"/>
                <w:szCs w:val="20"/>
              </w:rPr>
              <w:t>Správa CHKO Horná Orava</w:t>
            </w:r>
            <w:r w:rsidR="4AEE5CC3" w:rsidRPr="009E4B31">
              <w:rPr>
                <w:color w:val="000000"/>
                <w:kern w:val="2"/>
                <w:sz w:val="20"/>
                <w:szCs w:val="20"/>
              </w:rPr>
              <w:t>, externí špecialisti, vedecké inštitúcie</w:t>
            </w:r>
          </w:p>
        </w:tc>
        <w:tc>
          <w:tcPr>
            <w:tcW w:w="1559" w:type="dxa"/>
            <w:gridSpan w:val="3"/>
            <w:tcBorders>
              <w:top w:val="single" w:sz="4" w:space="0" w:color="auto"/>
              <w:left w:val="single" w:sz="4" w:space="0" w:color="auto"/>
              <w:bottom w:val="single" w:sz="4" w:space="0" w:color="auto"/>
              <w:right w:val="single" w:sz="4" w:space="0" w:color="auto"/>
            </w:tcBorders>
            <w:hideMark/>
          </w:tcPr>
          <w:p w14:paraId="1784C335" w14:textId="77777777" w:rsidR="009C515E" w:rsidRPr="009E4B31" w:rsidRDefault="553F829C" w:rsidP="009E4B31">
            <w:pPr>
              <w:widowControl w:val="0"/>
              <w:autoSpaceDE w:val="0"/>
              <w:autoSpaceDN w:val="0"/>
              <w:adjustRightInd w:val="0"/>
              <w:spacing w:after="0"/>
              <w:jc w:val="center"/>
              <w:rPr>
                <w:color w:val="000000"/>
                <w:kern w:val="2"/>
                <w:sz w:val="20"/>
                <w:szCs w:val="20"/>
              </w:rPr>
            </w:pPr>
            <w:r w:rsidRPr="009E4B31">
              <w:rPr>
                <w:rStyle w:val="markedcontent"/>
                <w:kern w:val="2"/>
                <w:sz w:val="20"/>
                <w:szCs w:val="20"/>
              </w:rPr>
              <w:t>Zdroje EÚ, štátny rozpočet, vlastné zdroje</w:t>
            </w:r>
          </w:p>
        </w:tc>
        <w:tc>
          <w:tcPr>
            <w:tcW w:w="850" w:type="dxa"/>
            <w:gridSpan w:val="3"/>
            <w:tcBorders>
              <w:top w:val="single" w:sz="4" w:space="0" w:color="auto"/>
              <w:left w:val="single" w:sz="4" w:space="0" w:color="auto"/>
              <w:bottom w:val="single" w:sz="4" w:space="0" w:color="auto"/>
              <w:right w:val="single" w:sz="4" w:space="0" w:color="auto"/>
            </w:tcBorders>
            <w:hideMark/>
          </w:tcPr>
          <w:p w14:paraId="75CE3264" w14:textId="74178DCE" w:rsidR="009C515E" w:rsidRPr="009E4B31" w:rsidRDefault="517A1522" w:rsidP="009E4B31">
            <w:pPr>
              <w:widowControl w:val="0"/>
              <w:autoSpaceDE w:val="0"/>
              <w:autoSpaceDN w:val="0"/>
              <w:adjustRightInd w:val="0"/>
              <w:spacing w:after="0"/>
              <w:rPr>
                <w:color w:val="000000" w:themeColor="text1"/>
                <w:sz w:val="20"/>
                <w:szCs w:val="20"/>
              </w:rPr>
            </w:pPr>
            <w:r w:rsidRPr="009E4B31">
              <w:rPr>
                <w:color w:val="000000"/>
                <w:kern w:val="2"/>
                <w:sz w:val="20"/>
                <w:szCs w:val="20"/>
              </w:rPr>
              <w:t>v</w:t>
            </w:r>
            <w:r w:rsidR="03658A89" w:rsidRPr="009E4B31">
              <w:rPr>
                <w:color w:val="000000"/>
                <w:kern w:val="2"/>
                <w:sz w:val="20"/>
                <w:szCs w:val="20"/>
              </w:rPr>
              <w:t>šetky</w:t>
            </w:r>
          </w:p>
          <w:p w14:paraId="5B418039" w14:textId="5099751C" w:rsidR="009C515E" w:rsidRPr="009E4B31" w:rsidRDefault="009C515E" w:rsidP="009E4B31">
            <w:pPr>
              <w:widowControl w:val="0"/>
              <w:autoSpaceDE w:val="0"/>
              <w:autoSpaceDN w:val="0"/>
              <w:adjustRightInd w:val="0"/>
              <w:spacing w:after="0"/>
              <w:rPr>
                <w:color w:val="000000"/>
                <w:kern w:val="2"/>
                <w:sz w:val="20"/>
                <w:szCs w:val="20"/>
              </w:rPr>
            </w:pPr>
          </w:p>
        </w:tc>
      </w:tr>
      <w:tr w:rsidR="00663510" w:rsidRPr="009E4B31" w14:paraId="6A30ED67" w14:textId="77777777" w:rsidTr="004451B5">
        <w:trPr>
          <w:trHeight w:val="360"/>
        </w:trPr>
        <w:tc>
          <w:tcPr>
            <w:tcW w:w="1271" w:type="dxa"/>
            <w:gridSpan w:val="3"/>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49D9324" w14:textId="77777777" w:rsidR="00663510" w:rsidRPr="009E4B31" w:rsidRDefault="00663510" w:rsidP="009E4B31">
            <w:pPr>
              <w:widowControl w:val="0"/>
              <w:autoSpaceDE w:val="0"/>
              <w:autoSpaceDN w:val="0"/>
              <w:adjustRightInd w:val="0"/>
              <w:rPr>
                <w:kern w:val="2"/>
                <w:szCs w:val="24"/>
              </w:rPr>
            </w:pPr>
            <w:r w:rsidRPr="009E4B31">
              <w:rPr>
                <w:kern w:val="2"/>
                <w:szCs w:val="24"/>
              </w:rPr>
              <w:t xml:space="preserve">Opatrenie </w:t>
            </w:r>
          </w:p>
          <w:p w14:paraId="4C228A7E" w14:textId="77777777" w:rsidR="00663510" w:rsidRPr="009E4B31" w:rsidRDefault="00663510" w:rsidP="009E4B31">
            <w:pPr>
              <w:widowControl w:val="0"/>
              <w:autoSpaceDE w:val="0"/>
              <w:autoSpaceDN w:val="0"/>
              <w:adjustRightInd w:val="0"/>
              <w:rPr>
                <w:kern w:val="2"/>
                <w:szCs w:val="24"/>
              </w:rPr>
            </w:pPr>
            <w:r w:rsidRPr="009E4B31">
              <w:rPr>
                <w:kern w:val="2"/>
                <w:szCs w:val="24"/>
              </w:rPr>
              <w:t>4.1.2</w:t>
            </w:r>
          </w:p>
        </w:tc>
        <w:tc>
          <w:tcPr>
            <w:tcW w:w="12469" w:type="dxa"/>
            <w:gridSpan w:val="17"/>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427E960" w14:textId="5D65B762" w:rsidR="00663510" w:rsidRPr="009E4B31" w:rsidRDefault="43CB6585" w:rsidP="009E4B31">
            <w:pPr>
              <w:pStyle w:val="Default"/>
              <w:jc w:val="both"/>
            </w:pPr>
            <w:r w:rsidRPr="009E4B31">
              <w:rPr>
                <w:kern w:val="2"/>
              </w:rPr>
              <w:t>Pravidelný monitoring druhov a biotopov</w:t>
            </w:r>
            <w:r w:rsidR="71128315" w:rsidRPr="009E4B31">
              <w:rPr>
                <w:kern w:val="2"/>
              </w:rPr>
              <w:t>.</w:t>
            </w:r>
          </w:p>
        </w:tc>
      </w:tr>
      <w:tr w:rsidR="00663510" w:rsidRPr="009E4B31" w14:paraId="39CE7BE2" w14:textId="77777777" w:rsidTr="004451B5">
        <w:trPr>
          <w:trHeight w:val="360"/>
        </w:trPr>
        <w:tc>
          <w:tcPr>
            <w:tcW w:w="1271" w:type="dxa"/>
            <w:gridSpan w:val="3"/>
            <w:vMerge/>
            <w:vAlign w:val="center"/>
            <w:hideMark/>
          </w:tcPr>
          <w:p w14:paraId="721066FA" w14:textId="77777777" w:rsidR="00663510" w:rsidRPr="009E4B31" w:rsidRDefault="00663510" w:rsidP="009E4B31">
            <w:pPr>
              <w:spacing w:after="0"/>
              <w:jc w:val="left"/>
              <w:rPr>
                <w:kern w:val="2"/>
                <w:szCs w:val="24"/>
              </w:rPr>
            </w:pPr>
          </w:p>
        </w:tc>
        <w:tc>
          <w:tcPr>
            <w:tcW w:w="12469" w:type="dxa"/>
            <w:gridSpan w:val="17"/>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A4B677F" w14:textId="384B3A48" w:rsidR="00663510" w:rsidRPr="009E4B31" w:rsidRDefault="43CB6585" w:rsidP="009E4B31">
            <w:pPr>
              <w:widowControl w:val="0"/>
              <w:autoSpaceDE w:val="0"/>
              <w:autoSpaceDN w:val="0"/>
              <w:adjustRightInd w:val="0"/>
              <w:rPr>
                <w:color w:val="000000"/>
                <w:kern w:val="2"/>
                <w:sz w:val="20"/>
                <w:szCs w:val="20"/>
              </w:rPr>
            </w:pPr>
            <w:r w:rsidRPr="009E4B31">
              <w:rPr>
                <w:color w:val="000000"/>
                <w:kern w:val="2"/>
              </w:rPr>
              <w:t>Merateľný indikátor plnenia: údaje o stave biotopov a druhov</w:t>
            </w:r>
            <w:r w:rsidR="14F7E186" w:rsidRPr="009E4B31">
              <w:rPr>
                <w:color w:val="000000"/>
                <w:kern w:val="2"/>
              </w:rPr>
              <w:t>.</w:t>
            </w:r>
          </w:p>
        </w:tc>
      </w:tr>
      <w:tr w:rsidR="009C515E" w:rsidRPr="009E4B31" w14:paraId="3A1BDEF2" w14:textId="77777777" w:rsidTr="004451B5">
        <w:trPr>
          <w:trHeight w:val="715"/>
        </w:trPr>
        <w:tc>
          <w:tcPr>
            <w:tcW w:w="1271" w:type="dxa"/>
            <w:gridSpan w:val="3"/>
            <w:tcBorders>
              <w:top w:val="single" w:sz="4" w:space="0" w:color="auto"/>
              <w:left w:val="single" w:sz="4" w:space="0" w:color="auto"/>
              <w:bottom w:val="single" w:sz="4" w:space="0" w:color="auto"/>
              <w:right w:val="single" w:sz="4" w:space="0" w:color="auto"/>
            </w:tcBorders>
            <w:hideMark/>
          </w:tcPr>
          <w:p w14:paraId="4173539C" w14:textId="77777777" w:rsidR="009C515E" w:rsidRPr="009E4B31" w:rsidRDefault="009C515E" w:rsidP="009E4B31">
            <w:pPr>
              <w:widowControl w:val="0"/>
              <w:autoSpaceDE w:val="0"/>
              <w:autoSpaceDN w:val="0"/>
              <w:adjustRightInd w:val="0"/>
              <w:spacing w:after="0"/>
              <w:rPr>
                <w:b/>
                <w:color w:val="000000"/>
                <w:kern w:val="2"/>
                <w:sz w:val="20"/>
                <w:szCs w:val="20"/>
              </w:rPr>
            </w:pPr>
            <w:r w:rsidRPr="009E4B31">
              <w:rPr>
                <w:b/>
                <w:color w:val="000000"/>
                <w:kern w:val="2"/>
                <w:sz w:val="20"/>
                <w:szCs w:val="20"/>
              </w:rPr>
              <w:t>Číslo aktivity</w:t>
            </w:r>
          </w:p>
        </w:tc>
        <w:tc>
          <w:tcPr>
            <w:tcW w:w="2409" w:type="dxa"/>
            <w:tcBorders>
              <w:top w:val="single" w:sz="4" w:space="0" w:color="auto"/>
              <w:left w:val="single" w:sz="4" w:space="0" w:color="auto"/>
              <w:bottom w:val="single" w:sz="4" w:space="0" w:color="auto"/>
              <w:right w:val="single" w:sz="4" w:space="0" w:color="auto"/>
            </w:tcBorders>
            <w:hideMark/>
          </w:tcPr>
          <w:p w14:paraId="005B5E98" w14:textId="77777777" w:rsidR="009C515E" w:rsidRPr="009E4B31" w:rsidRDefault="009C515E" w:rsidP="009E4B31">
            <w:pPr>
              <w:widowControl w:val="0"/>
              <w:autoSpaceDE w:val="0"/>
              <w:autoSpaceDN w:val="0"/>
              <w:adjustRightInd w:val="0"/>
              <w:spacing w:after="0"/>
              <w:rPr>
                <w:b/>
                <w:color w:val="000000"/>
                <w:kern w:val="2"/>
                <w:sz w:val="20"/>
                <w:szCs w:val="20"/>
              </w:rPr>
            </w:pPr>
            <w:r w:rsidRPr="009E4B31">
              <w:rPr>
                <w:b/>
                <w:color w:val="000000"/>
                <w:kern w:val="2"/>
                <w:sz w:val="20"/>
                <w:szCs w:val="20"/>
              </w:rPr>
              <w:t>Opis aktivity</w:t>
            </w:r>
          </w:p>
        </w:tc>
        <w:tc>
          <w:tcPr>
            <w:tcW w:w="4535" w:type="dxa"/>
            <w:gridSpan w:val="5"/>
            <w:tcBorders>
              <w:top w:val="single" w:sz="4" w:space="0" w:color="auto"/>
              <w:left w:val="single" w:sz="4" w:space="0" w:color="auto"/>
              <w:bottom w:val="single" w:sz="4" w:space="0" w:color="auto"/>
              <w:right w:val="single" w:sz="4" w:space="0" w:color="auto"/>
            </w:tcBorders>
          </w:tcPr>
          <w:p w14:paraId="4C48954E" w14:textId="77777777" w:rsidR="009C515E" w:rsidRPr="009E4B31" w:rsidRDefault="009C515E" w:rsidP="004451B5">
            <w:pPr>
              <w:widowControl w:val="0"/>
              <w:autoSpaceDE w:val="0"/>
              <w:autoSpaceDN w:val="0"/>
              <w:adjustRightInd w:val="0"/>
              <w:spacing w:after="0"/>
              <w:jc w:val="left"/>
              <w:rPr>
                <w:color w:val="000000"/>
                <w:kern w:val="2"/>
                <w:sz w:val="20"/>
                <w:szCs w:val="20"/>
              </w:rPr>
            </w:pPr>
            <w:r w:rsidRPr="009E4B31">
              <w:rPr>
                <w:b/>
                <w:color w:val="000000"/>
                <w:kern w:val="2"/>
                <w:sz w:val="20"/>
                <w:szCs w:val="20"/>
              </w:rPr>
              <w:t>Merateľný indikátor plnenia aktivity</w:t>
            </w:r>
          </w:p>
        </w:tc>
        <w:tc>
          <w:tcPr>
            <w:tcW w:w="1558" w:type="dxa"/>
            <w:gridSpan w:val="3"/>
            <w:tcBorders>
              <w:top w:val="single" w:sz="4" w:space="0" w:color="auto"/>
              <w:left w:val="single" w:sz="4" w:space="0" w:color="auto"/>
              <w:bottom w:val="single" w:sz="4" w:space="0" w:color="auto"/>
              <w:right w:val="single" w:sz="4" w:space="0" w:color="auto"/>
            </w:tcBorders>
            <w:hideMark/>
          </w:tcPr>
          <w:p w14:paraId="1794B1FF" w14:textId="77777777" w:rsidR="009C515E" w:rsidRPr="009E4B31" w:rsidRDefault="009C515E"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termín realizácie</w:t>
            </w:r>
          </w:p>
        </w:tc>
        <w:tc>
          <w:tcPr>
            <w:tcW w:w="1558" w:type="dxa"/>
            <w:gridSpan w:val="2"/>
            <w:tcBorders>
              <w:top w:val="single" w:sz="4" w:space="0" w:color="auto"/>
              <w:left w:val="single" w:sz="4" w:space="0" w:color="auto"/>
              <w:bottom w:val="single" w:sz="4" w:space="0" w:color="auto"/>
              <w:right w:val="single" w:sz="4" w:space="0" w:color="auto"/>
            </w:tcBorders>
            <w:hideMark/>
          </w:tcPr>
          <w:p w14:paraId="3E7D51A3" w14:textId="77777777" w:rsidR="009C515E" w:rsidRPr="009E4B31" w:rsidRDefault="009C515E"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Oprávnený subjekt</w:t>
            </w:r>
          </w:p>
        </w:tc>
        <w:tc>
          <w:tcPr>
            <w:tcW w:w="1559" w:type="dxa"/>
            <w:gridSpan w:val="3"/>
            <w:tcBorders>
              <w:top w:val="single" w:sz="4" w:space="0" w:color="auto"/>
              <w:left w:val="single" w:sz="4" w:space="0" w:color="auto"/>
              <w:bottom w:val="single" w:sz="4" w:space="0" w:color="auto"/>
              <w:right w:val="single" w:sz="4" w:space="0" w:color="auto"/>
            </w:tcBorders>
            <w:hideMark/>
          </w:tcPr>
          <w:p w14:paraId="68B1B76C" w14:textId="77777777" w:rsidR="009C515E" w:rsidRPr="009E4B31" w:rsidRDefault="009C515E"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spôsob financovania</w:t>
            </w:r>
          </w:p>
        </w:tc>
        <w:tc>
          <w:tcPr>
            <w:tcW w:w="850" w:type="dxa"/>
            <w:gridSpan w:val="3"/>
            <w:tcBorders>
              <w:top w:val="single" w:sz="4" w:space="0" w:color="auto"/>
              <w:left w:val="single" w:sz="4" w:space="0" w:color="auto"/>
              <w:bottom w:val="single" w:sz="4" w:space="0" w:color="auto"/>
              <w:right w:val="single" w:sz="4" w:space="0" w:color="auto"/>
            </w:tcBorders>
            <w:hideMark/>
          </w:tcPr>
          <w:p w14:paraId="04D6A8F1" w14:textId="77777777" w:rsidR="009C515E" w:rsidRPr="009E4B31" w:rsidRDefault="009C515E" w:rsidP="009E4B31">
            <w:pPr>
              <w:widowControl w:val="0"/>
              <w:autoSpaceDE w:val="0"/>
              <w:autoSpaceDN w:val="0"/>
              <w:adjustRightInd w:val="0"/>
              <w:spacing w:after="0"/>
              <w:rPr>
                <w:b/>
                <w:color w:val="000000"/>
                <w:kern w:val="2"/>
                <w:sz w:val="20"/>
                <w:szCs w:val="20"/>
              </w:rPr>
            </w:pPr>
            <w:r w:rsidRPr="009E4B31">
              <w:rPr>
                <w:b/>
                <w:color w:val="000000"/>
                <w:kern w:val="2"/>
                <w:sz w:val="20"/>
                <w:szCs w:val="20"/>
              </w:rPr>
              <w:t>EFP</w:t>
            </w:r>
          </w:p>
        </w:tc>
      </w:tr>
      <w:tr w:rsidR="009C515E" w:rsidRPr="009E4B31" w14:paraId="505EB443" w14:textId="77777777" w:rsidTr="004451B5">
        <w:trPr>
          <w:trHeight w:val="340"/>
        </w:trPr>
        <w:tc>
          <w:tcPr>
            <w:tcW w:w="1271" w:type="dxa"/>
            <w:gridSpan w:val="3"/>
            <w:tcBorders>
              <w:top w:val="single" w:sz="4" w:space="0" w:color="auto"/>
              <w:left w:val="single" w:sz="4" w:space="0" w:color="auto"/>
              <w:bottom w:val="single" w:sz="4" w:space="0" w:color="auto"/>
              <w:right w:val="single" w:sz="4" w:space="0" w:color="auto"/>
            </w:tcBorders>
            <w:hideMark/>
          </w:tcPr>
          <w:p w14:paraId="5A44C8FF" w14:textId="77777777" w:rsidR="009C515E" w:rsidRPr="009E4B31" w:rsidRDefault="009C515E" w:rsidP="009E4B31">
            <w:pPr>
              <w:widowControl w:val="0"/>
              <w:autoSpaceDE w:val="0"/>
              <w:autoSpaceDN w:val="0"/>
              <w:adjustRightInd w:val="0"/>
              <w:rPr>
                <w:color w:val="000000"/>
                <w:kern w:val="2"/>
                <w:sz w:val="20"/>
                <w:szCs w:val="20"/>
              </w:rPr>
            </w:pPr>
            <w:r w:rsidRPr="009E4B31">
              <w:rPr>
                <w:color w:val="000000"/>
                <w:kern w:val="2"/>
                <w:sz w:val="20"/>
                <w:szCs w:val="20"/>
              </w:rPr>
              <w:t>4.1.2.1</w:t>
            </w:r>
          </w:p>
        </w:tc>
        <w:tc>
          <w:tcPr>
            <w:tcW w:w="2409" w:type="dxa"/>
            <w:tcBorders>
              <w:top w:val="single" w:sz="4" w:space="0" w:color="auto"/>
              <w:left w:val="single" w:sz="4" w:space="0" w:color="auto"/>
              <w:bottom w:val="single" w:sz="4" w:space="0" w:color="auto"/>
              <w:right w:val="single" w:sz="4" w:space="0" w:color="auto"/>
            </w:tcBorders>
            <w:hideMark/>
          </w:tcPr>
          <w:p w14:paraId="1BDFCBBC" w14:textId="0E88F19A" w:rsidR="009C515E" w:rsidRPr="009E4B31" w:rsidRDefault="48907373" w:rsidP="009E4B31">
            <w:pPr>
              <w:pStyle w:val="Default"/>
              <w:rPr>
                <w:kern w:val="2"/>
                <w:sz w:val="20"/>
                <w:szCs w:val="20"/>
              </w:rPr>
            </w:pPr>
            <w:r w:rsidRPr="009E4B31">
              <w:rPr>
                <w:kern w:val="2"/>
                <w:sz w:val="20"/>
                <w:szCs w:val="20"/>
              </w:rPr>
              <w:t xml:space="preserve">Pravidelný monitoring nelesných biotopov európskeho a národného významu na </w:t>
            </w:r>
            <w:r w:rsidR="34FC7A33" w:rsidRPr="009E4B31" w:rsidDel="00AD060E">
              <w:rPr>
                <w:kern w:val="2"/>
                <w:sz w:val="20"/>
                <w:szCs w:val="20"/>
              </w:rPr>
              <w:t>TML</w:t>
            </w:r>
            <w:r w:rsidRPr="009E4B31">
              <w:rPr>
                <w:sz w:val="20"/>
                <w:szCs w:val="20"/>
              </w:rPr>
              <w:t xml:space="preserve"> </w:t>
            </w:r>
            <w:r w:rsidRPr="009E4B31">
              <w:rPr>
                <w:sz w:val="20"/>
                <w:szCs w:val="20"/>
              </w:rPr>
              <w:lastRenderedPageBreak/>
              <w:t>v zmysle schválených metodík monitoringu</w:t>
            </w:r>
          </w:p>
        </w:tc>
        <w:tc>
          <w:tcPr>
            <w:tcW w:w="4535" w:type="dxa"/>
            <w:gridSpan w:val="5"/>
            <w:tcBorders>
              <w:top w:val="single" w:sz="4" w:space="0" w:color="auto"/>
              <w:left w:val="single" w:sz="4" w:space="0" w:color="auto"/>
              <w:bottom w:val="single" w:sz="4" w:space="0" w:color="auto"/>
              <w:right w:val="single" w:sz="4" w:space="0" w:color="auto"/>
            </w:tcBorders>
          </w:tcPr>
          <w:p w14:paraId="7397B0C1" w14:textId="77777777" w:rsidR="009C515E" w:rsidRPr="009E4B31" w:rsidRDefault="4CD0D751" w:rsidP="009E4B31">
            <w:pPr>
              <w:widowControl w:val="0"/>
              <w:autoSpaceDE w:val="0"/>
              <w:autoSpaceDN w:val="0"/>
              <w:adjustRightInd w:val="0"/>
              <w:jc w:val="left"/>
              <w:rPr>
                <w:color w:val="000000"/>
                <w:kern w:val="2"/>
                <w:sz w:val="20"/>
                <w:szCs w:val="20"/>
              </w:rPr>
            </w:pPr>
            <w:r w:rsidRPr="009E4B31">
              <w:rPr>
                <w:color w:val="000000"/>
                <w:kern w:val="2"/>
                <w:sz w:val="20"/>
                <w:szCs w:val="20"/>
              </w:rPr>
              <w:lastRenderedPageBreak/>
              <w:t>Správy z monitoringov, záznamy v KIMS, údaje o stave predmetov ochrany a vplyve realizovaných opatrení</w:t>
            </w:r>
          </w:p>
        </w:tc>
        <w:tc>
          <w:tcPr>
            <w:tcW w:w="1558" w:type="dxa"/>
            <w:gridSpan w:val="3"/>
            <w:tcBorders>
              <w:top w:val="single" w:sz="4" w:space="0" w:color="auto"/>
              <w:left w:val="single" w:sz="4" w:space="0" w:color="auto"/>
              <w:bottom w:val="single" w:sz="4" w:space="0" w:color="auto"/>
              <w:right w:val="single" w:sz="4" w:space="0" w:color="auto"/>
            </w:tcBorders>
            <w:hideMark/>
          </w:tcPr>
          <w:p w14:paraId="1D64C491" w14:textId="70D93453" w:rsidR="009C515E" w:rsidRPr="009E4B31" w:rsidRDefault="5691E998" w:rsidP="009E4B31">
            <w:pPr>
              <w:widowControl w:val="0"/>
              <w:autoSpaceDE w:val="0"/>
              <w:autoSpaceDN w:val="0"/>
              <w:adjustRightInd w:val="0"/>
              <w:rPr>
                <w:color w:val="000000"/>
                <w:kern w:val="2"/>
                <w:sz w:val="20"/>
                <w:szCs w:val="20"/>
              </w:rPr>
            </w:pPr>
            <w:r w:rsidRPr="009E4B31">
              <w:rPr>
                <w:color w:val="000000"/>
                <w:kern w:val="2"/>
                <w:sz w:val="20"/>
                <w:szCs w:val="20"/>
              </w:rPr>
              <w:t>202</w:t>
            </w:r>
            <w:r w:rsidR="67D6FD9D" w:rsidRPr="009E4B31">
              <w:rPr>
                <w:color w:val="000000"/>
                <w:kern w:val="2"/>
                <w:sz w:val="20"/>
                <w:szCs w:val="20"/>
              </w:rPr>
              <w:t>7</w:t>
            </w:r>
            <w:r w:rsidRPr="009E4B31">
              <w:rPr>
                <w:color w:val="000000"/>
                <w:kern w:val="2"/>
                <w:sz w:val="20"/>
                <w:szCs w:val="20"/>
              </w:rPr>
              <w:t xml:space="preserve"> – 203</w:t>
            </w:r>
            <w:r w:rsidR="2B9A4CB9" w:rsidRPr="009E4B31">
              <w:rPr>
                <w:color w:val="000000"/>
                <w:kern w:val="2"/>
                <w:sz w:val="20"/>
                <w:szCs w:val="20"/>
              </w:rPr>
              <w:t>6</w:t>
            </w:r>
            <w:r w:rsidRPr="009E4B31" w:rsidDel="004161E9">
              <w:rPr>
                <w:color w:val="000000"/>
                <w:kern w:val="2"/>
                <w:sz w:val="20"/>
                <w:szCs w:val="20"/>
              </w:rPr>
              <w:t xml:space="preserve"> </w:t>
            </w:r>
            <w:r w:rsidRPr="009E4B31">
              <w:rPr>
                <w:color w:val="000000"/>
                <w:kern w:val="2"/>
                <w:sz w:val="20"/>
                <w:szCs w:val="20"/>
              </w:rPr>
              <w:t xml:space="preserve"> (podľa potreby)</w:t>
            </w:r>
          </w:p>
        </w:tc>
        <w:tc>
          <w:tcPr>
            <w:tcW w:w="1558" w:type="dxa"/>
            <w:gridSpan w:val="2"/>
            <w:tcBorders>
              <w:top w:val="single" w:sz="4" w:space="0" w:color="auto"/>
              <w:left w:val="single" w:sz="4" w:space="0" w:color="auto"/>
              <w:bottom w:val="single" w:sz="4" w:space="0" w:color="auto"/>
              <w:right w:val="single" w:sz="4" w:space="0" w:color="auto"/>
            </w:tcBorders>
            <w:hideMark/>
          </w:tcPr>
          <w:p w14:paraId="3DD5AA3F" w14:textId="11294F8E" w:rsidR="009C515E" w:rsidRPr="009E4B31" w:rsidRDefault="02BC62EC" w:rsidP="009E4B31">
            <w:pPr>
              <w:widowControl w:val="0"/>
              <w:autoSpaceDE w:val="0"/>
              <w:autoSpaceDN w:val="0"/>
              <w:adjustRightInd w:val="0"/>
              <w:spacing w:after="0"/>
              <w:jc w:val="center"/>
              <w:rPr>
                <w:color w:val="000000" w:themeColor="text1"/>
                <w:sz w:val="20"/>
                <w:szCs w:val="20"/>
              </w:rPr>
            </w:pPr>
            <w:r w:rsidRPr="009E4B31">
              <w:rPr>
                <w:color w:val="000000" w:themeColor="text1"/>
                <w:sz w:val="20"/>
                <w:szCs w:val="20"/>
              </w:rPr>
              <w:t xml:space="preserve">Správa CHKO Horná Orava, externí špecialisti, vedecké </w:t>
            </w:r>
            <w:r w:rsidRPr="009E4B31">
              <w:rPr>
                <w:color w:val="000000" w:themeColor="text1"/>
                <w:sz w:val="20"/>
                <w:szCs w:val="20"/>
              </w:rPr>
              <w:lastRenderedPageBreak/>
              <w:t>inštitúcie</w:t>
            </w:r>
          </w:p>
        </w:tc>
        <w:tc>
          <w:tcPr>
            <w:tcW w:w="1559" w:type="dxa"/>
            <w:gridSpan w:val="3"/>
            <w:tcBorders>
              <w:top w:val="single" w:sz="4" w:space="0" w:color="auto"/>
              <w:left w:val="single" w:sz="4" w:space="0" w:color="auto"/>
              <w:bottom w:val="single" w:sz="4" w:space="0" w:color="auto"/>
              <w:right w:val="single" w:sz="4" w:space="0" w:color="auto"/>
            </w:tcBorders>
            <w:hideMark/>
          </w:tcPr>
          <w:p w14:paraId="48F0F5DF" w14:textId="77777777" w:rsidR="009C515E" w:rsidRPr="009E4B31" w:rsidRDefault="553F829C" w:rsidP="009E4B31">
            <w:pPr>
              <w:widowControl w:val="0"/>
              <w:autoSpaceDE w:val="0"/>
              <w:autoSpaceDN w:val="0"/>
              <w:adjustRightInd w:val="0"/>
              <w:jc w:val="center"/>
              <w:rPr>
                <w:color w:val="000000"/>
                <w:kern w:val="2"/>
                <w:sz w:val="20"/>
                <w:szCs w:val="20"/>
              </w:rPr>
            </w:pPr>
            <w:r w:rsidRPr="009E4B31">
              <w:rPr>
                <w:rStyle w:val="markedcontent"/>
                <w:kern w:val="2"/>
                <w:sz w:val="20"/>
                <w:szCs w:val="20"/>
              </w:rPr>
              <w:lastRenderedPageBreak/>
              <w:t>Zdroje EÚ, štátny rozpočet, vlastné zdroje</w:t>
            </w:r>
          </w:p>
        </w:tc>
        <w:tc>
          <w:tcPr>
            <w:tcW w:w="850" w:type="dxa"/>
            <w:gridSpan w:val="3"/>
            <w:tcBorders>
              <w:top w:val="single" w:sz="4" w:space="0" w:color="auto"/>
              <w:left w:val="single" w:sz="4" w:space="0" w:color="auto"/>
              <w:bottom w:val="single" w:sz="4" w:space="0" w:color="auto"/>
              <w:right w:val="single" w:sz="4" w:space="0" w:color="auto"/>
            </w:tcBorders>
            <w:hideMark/>
          </w:tcPr>
          <w:p w14:paraId="5F1554AF" w14:textId="77777777" w:rsidR="009C515E" w:rsidRPr="009E4B31" w:rsidRDefault="009C515E" w:rsidP="009E4B31">
            <w:pPr>
              <w:widowControl w:val="0"/>
              <w:autoSpaceDE w:val="0"/>
              <w:autoSpaceDN w:val="0"/>
              <w:adjustRightInd w:val="0"/>
              <w:rPr>
                <w:color w:val="000000"/>
                <w:kern w:val="2"/>
                <w:sz w:val="20"/>
                <w:szCs w:val="20"/>
              </w:rPr>
            </w:pPr>
            <w:r w:rsidRPr="009E4B31">
              <w:rPr>
                <w:color w:val="000000"/>
                <w:kern w:val="2"/>
                <w:sz w:val="20"/>
                <w:szCs w:val="20"/>
              </w:rPr>
              <w:t>všetky</w:t>
            </w:r>
          </w:p>
        </w:tc>
      </w:tr>
      <w:tr w:rsidR="009C515E" w:rsidRPr="009E4B31" w14:paraId="66DEC5FE" w14:textId="77777777" w:rsidTr="004451B5">
        <w:trPr>
          <w:trHeight w:val="715"/>
        </w:trPr>
        <w:tc>
          <w:tcPr>
            <w:tcW w:w="1271" w:type="dxa"/>
            <w:gridSpan w:val="3"/>
            <w:tcBorders>
              <w:top w:val="single" w:sz="4" w:space="0" w:color="auto"/>
              <w:left w:val="single" w:sz="4" w:space="0" w:color="auto"/>
              <w:bottom w:val="single" w:sz="4" w:space="0" w:color="auto"/>
              <w:right w:val="single" w:sz="4" w:space="0" w:color="auto"/>
            </w:tcBorders>
            <w:hideMark/>
          </w:tcPr>
          <w:p w14:paraId="5C363D63" w14:textId="77777777" w:rsidR="009C515E" w:rsidRPr="009E4B31" w:rsidRDefault="009C515E" w:rsidP="009E4B31">
            <w:pPr>
              <w:widowControl w:val="0"/>
              <w:autoSpaceDE w:val="0"/>
              <w:autoSpaceDN w:val="0"/>
              <w:adjustRightInd w:val="0"/>
              <w:spacing w:after="0"/>
              <w:rPr>
                <w:color w:val="000000"/>
                <w:kern w:val="2"/>
                <w:sz w:val="20"/>
                <w:szCs w:val="20"/>
              </w:rPr>
            </w:pPr>
            <w:r w:rsidRPr="009E4B31">
              <w:rPr>
                <w:color w:val="000000"/>
                <w:kern w:val="2"/>
                <w:sz w:val="20"/>
                <w:szCs w:val="20"/>
              </w:rPr>
              <w:lastRenderedPageBreak/>
              <w:t>4.1.2.2</w:t>
            </w:r>
          </w:p>
        </w:tc>
        <w:tc>
          <w:tcPr>
            <w:tcW w:w="2409" w:type="dxa"/>
            <w:tcBorders>
              <w:top w:val="single" w:sz="4" w:space="0" w:color="auto"/>
              <w:left w:val="single" w:sz="4" w:space="0" w:color="auto"/>
              <w:bottom w:val="single" w:sz="4" w:space="0" w:color="auto"/>
              <w:right w:val="single" w:sz="4" w:space="0" w:color="auto"/>
            </w:tcBorders>
            <w:hideMark/>
          </w:tcPr>
          <w:p w14:paraId="27DDF102" w14:textId="643CE6E9" w:rsidR="009C515E" w:rsidRPr="009E4B31" w:rsidRDefault="48907373" w:rsidP="009E4B31">
            <w:pPr>
              <w:pStyle w:val="Default"/>
              <w:rPr>
                <w:kern w:val="2"/>
                <w:sz w:val="20"/>
                <w:szCs w:val="20"/>
              </w:rPr>
            </w:pPr>
            <w:r w:rsidRPr="009E4B31">
              <w:rPr>
                <w:kern w:val="2"/>
                <w:sz w:val="20"/>
                <w:szCs w:val="20"/>
              </w:rPr>
              <w:t xml:space="preserve">Pravidelný monitoring lesných biotopov európskeho a národného významu na </w:t>
            </w:r>
            <w:r w:rsidR="34FC7A33" w:rsidRPr="009E4B31" w:rsidDel="00AD060E">
              <w:rPr>
                <w:kern w:val="2"/>
                <w:sz w:val="20"/>
                <w:szCs w:val="20"/>
              </w:rPr>
              <w:t>TML</w:t>
            </w:r>
            <w:r w:rsidRPr="009E4B31">
              <w:rPr>
                <w:sz w:val="20"/>
                <w:szCs w:val="20"/>
              </w:rPr>
              <w:t xml:space="preserve"> v zmysle schválených metodík monitoringu</w:t>
            </w:r>
          </w:p>
        </w:tc>
        <w:tc>
          <w:tcPr>
            <w:tcW w:w="4535" w:type="dxa"/>
            <w:gridSpan w:val="5"/>
            <w:tcBorders>
              <w:top w:val="single" w:sz="4" w:space="0" w:color="auto"/>
              <w:left w:val="single" w:sz="4" w:space="0" w:color="auto"/>
              <w:bottom w:val="single" w:sz="4" w:space="0" w:color="auto"/>
              <w:right w:val="single" w:sz="4" w:space="0" w:color="auto"/>
            </w:tcBorders>
          </w:tcPr>
          <w:p w14:paraId="08739EBD" w14:textId="77777777" w:rsidR="009C515E" w:rsidRPr="009E4B31" w:rsidRDefault="4CD0D751" w:rsidP="009E4B31">
            <w:pPr>
              <w:widowControl w:val="0"/>
              <w:autoSpaceDE w:val="0"/>
              <w:autoSpaceDN w:val="0"/>
              <w:adjustRightInd w:val="0"/>
              <w:spacing w:after="0"/>
              <w:jc w:val="left"/>
              <w:rPr>
                <w:color w:val="000000"/>
                <w:kern w:val="2"/>
                <w:sz w:val="20"/>
                <w:szCs w:val="20"/>
              </w:rPr>
            </w:pPr>
            <w:r w:rsidRPr="009E4B31">
              <w:rPr>
                <w:color w:val="000000"/>
                <w:kern w:val="2"/>
                <w:sz w:val="20"/>
                <w:szCs w:val="20"/>
              </w:rPr>
              <w:t>Správy z monitoringov, záznamy v KIMS, údaje o stave predmetov ochrany a vplyve realizovaných opatrení</w:t>
            </w:r>
          </w:p>
        </w:tc>
        <w:tc>
          <w:tcPr>
            <w:tcW w:w="1558" w:type="dxa"/>
            <w:gridSpan w:val="3"/>
            <w:tcBorders>
              <w:top w:val="single" w:sz="4" w:space="0" w:color="auto"/>
              <w:left w:val="single" w:sz="4" w:space="0" w:color="auto"/>
              <w:bottom w:val="single" w:sz="4" w:space="0" w:color="auto"/>
              <w:right w:val="single" w:sz="4" w:space="0" w:color="auto"/>
            </w:tcBorders>
            <w:hideMark/>
          </w:tcPr>
          <w:p w14:paraId="569D774D" w14:textId="608C80C6" w:rsidR="009C515E" w:rsidRPr="009E4B31" w:rsidRDefault="5691E998" w:rsidP="009E4B31">
            <w:pPr>
              <w:widowControl w:val="0"/>
              <w:autoSpaceDE w:val="0"/>
              <w:autoSpaceDN w:val="0"/>
              <w:adjustRightInd w:val="0"/>
              <w:spacing w:after="0"/>
              <w:rPr>
                <w:color w:val="000000"/>
                <w:kern w:val="2"/>
                <w:sz w:val="20"/>
                <w:szCs w:val="20"/>
              </w:rPr>
            </w:pPr>
            <w:r w:rsidRPr="009E4B31">
              <w:rPr>
                <w:color w:val="000000"/>
                <w:kern w:val="2"/>
                <w:sz w:val="20"/>
                <w:szCs w:val="20"/>
              </w:rPr>
              <w:t>202</w:t>
            </w:r>
            <w:r w:rsidR="4A74D68E" w:rsidRPr="009E4B31">
              <w:rPr>
                <w:color w:val="000000"/>
                <w:kern w:val="2"/>
                <w:sz w:val="20"/>
                <w:szCs w:val="20"/>
              </w:rPr>
              <w:t>7</w:t>
            </w:r>
            <w:r w:rsidRPr="009E4B31">
              <w:rPr>
                <w:color w:val="000000"/>
                <w:kern w:val="2"/>
                <w:sz w:val="20"/>
                <w:szCs w:val="20"/>
              </w:rPr>
              <w:t xml:space="preserve"> – 203</w:t>
            </w:r>
            <w:r w:rsidR="0589B386" w:rsidRPr="009E4B31">
              <w:rPr>
                <w:color w:val="000000"/>
                <w:kern w:val="2"/>
                <w:sz w:val="20"/>
                <w:szCs w:val="20"/>
              </w:rPr>
              <w:t>6</w:t>
            </w:r>
            <w:r w:rsidRPr="009E4B31" w:rsidDel="004161E9">
              <w:rPr>
                <w:color w:val="000000"/>
                <w:kern w:val="2"/>
                <w:sz w:val="20"/>
                <w:szCs w:val="20"/>
              </w:rPr>
              <w:t xml:space="preserve"> </w:t>
            </w:r>
            <w:r w:rsidRPr="009E4B31">
              <w:rPr>
                <w:color w:val="000000"/>
                <w:kern w:val="2"/>
                <w:sz w:val="20"/>
                <w:szCs w:val="20"/>
              </w:rPr>
              <w:t xml:space="preserve"> (podľa potreby)</w:t>
            </w:r>
          </w:p>
        </w:tc>
        <w:tc>
          <w:tcPr>
            <w:tcW w:w="1558" w:type="dxa"/>
            <w:gridSpan w:val="2"/>
            <w:tcBorders>
              <w:top w:val="single" w:sz="4" w:space="0" w:color="auto"/>
              <w:left w:val="single" w:sz="4" w:space="0" w:color="auto"/>
              <w:bottom w:val="single" w:sz="4" w:space="0" w:color="auto"/>
              <w:right w:val="single" w:sz="4" w:space="0" w:color="auto"/>
            </w:tcBorders>
            <w:hideMark/>
          </w:tcPr>
          <w:p w14:paraId="71F6991D" w14:textId="18E4928A" w:rsidR="009C515E" w:rsidRPr="009E4B31" w:rsidRDefault="0D816644" w:rsidP="009E4B31">
            <w:pPr>
              <w:widowControl w:val="0"/>
              <w:autoSpaceDE w:val="0"/>
              <w:autoSpaceDN w:val="0"/>
              <w:adjustRightInd w:val="0"/>
              <w:spacing w:after="0"/>
              <w:jc w:val="center"/>
              <w:rPr>
                <w:color w:val="000000"/>
                <w:kern w:val="2"/>
                <w:sz w:val="20"/>
                <w:szCs w:val="20"/>
              </w:rPr>
            </w:pPr>
            <w:r w:rsidRPr="009E4B31">
              <w:rPr>
                <w:color w:val="000000" w:themeColor="text1"/>
                <w:sz w:val="20"/>
                <w:szCs w:val="20"/>
              </w:rPr>
              <w:t>Správa CHKO Horná Orava, externí špecialisti, vedecké inštitúcie</w:t>
            </w:r>
          </w:p>
        </w:tc>
        <w:tc>
          <w:tcPr>
            <w:tcW w:w="1559" w:type="dxa"/>
            <w:gridSpan w:val="3"/>
            <w:tcBorders>
              <w:top w:val="single" w:sz="4" w:space="0" w:color="auto"/>
              <w:left w:val="single" w:sz="4" w:space="0" w:color="auto"/>
              <w:bottom w:val="single" w:sz="4" w:space="0" w:color="auto"/>
              <w:right w:val="single" w:sz="4" w:space="0" w:color="auto"/>
            </w:tcBorders>
            <w:hideMark/>
          </w:tcPr>
          <w:p w14:paraId="1C5CED11" w14:textId="77777777" w:rsidR="009C515E" w:rsidRPr="009E4B31" w:rsidRDefault="553F829C" w:rsidP="009E4B31">
            <w:pPr>
              <w:widowControl w:val="0"/>
              <w:autoSpaceDE w:val="0"/>
              <w:autoSpaceDN w:val="0"/>
              <w:adjustRightInd w:val="0"/>
              <w:spacing w:after="0"/>
              <w:jc w:val="center"/>
              <w:rPr>
                <w:color w:val="000000"/>
                <w:kern w:val="2"/>
                <w:sz w:val="20"/>
                <w:szCs w:val="20"/>
              </w:rPr>
            </w:pPr>
            <w:r w:rsidRPr="009E4B31">
              <w:rPr>
                <w:rStyle w:val="markedcontent"/>
                <w:kern w:val="2"/>
                <w:sz w:val="20"/>
                <w:szCs w:val="20"/>
              </w:rPr>
              <w:t>Zdroje EÚ, štátny rozpočet, vlastné zdroje</w:t>
            </w:r>
          </w:p>
        </w:tc>
        <w:tc>
          <w:tcPr>
            <w:tcW w:w="850" w:type="dxa"/>
            <w:gridSpan w:val="3"/>
            <w:tcBorders>
              <w:top w:val="single" w:sz="4" w:space="0" w:color="auto"/>
              <w:left w:val="single" w:sz="4" w:space="0" w:color="auto"/>
              <w:bottom w:val="single" w:sz="4" w:space="0" w:color="auto"/>
              <w:right w:val="single" w:sz="4" w:space="0" w:color="auto"/>
            </w:tcBorders>
            <w:hideMark/>
          </w:tcPr>
          <w:p w14:paraId="33FF5EA6" w14:textId="77777777" w:rsidR="009C515E" w:rsidRPr="009E4B31" w:rsidRDefault="009C515E" w:rsidP="009E4B31">
            <w:pPr>
              <w:widowControl w:val="0"/>
              <w:autoSpaceDE w:val="0"/>
              <w:autoSpaceDN w:val="0"/>
              <w:adjustRightInd w:val="0"/>
              <w:spacing w:after="0"/>
              <w:rPr>
                <w:color w:val="000000"/>
                <w:kern w:val="2"/>
                <w:sz w:val="20"/>
                <w:szCs w:val="20"/>
              </w:rPr>
            </w:pPr>
            <w:r w:rsidRPr="009E4B31">
              <w:rPr>
                <w:color w:val="000000"/>
                <w:kern w:val="2"/>
                <w:sz w:val="20"/>
                <w:szCs w:val="20"/>
              </w:rPr>
              <w:t>všetky</w:t>
            </w:r>
          </w:p>
        </w:tc>
      </w:tr>
      <w:tr w:rsidR="009C515E" w:rsidRPr="009E4B31" w14:paraId="65254CBB" w14:textId="77777777" w:rsidTr="004451B5">
        <w:trPr>
          <w:trHeight w:val="715"/>
        </w:trPr>
        <w:tc>
          <w:tcPr>
            <w:tcW w:w="1271" w:type="dxa"/>
            <w:gridSpan w:val="3"/>
            <w:tcBorders>
              <w:top w:val="single" w:sz="4" w:space="0" w:color="auto"/>
              <w:left w:val="single" w:sz="4" w:space="0" w:color="auto"/>
              <w:bottom w:val="single" w:sz="4" w:space="0" w:color="auto"/>
              <w:right w:val="single" w:sz="4" w:space="0" w:color="auto"/>
            </w:tcBorders>
            <w:hideMark/>
          </w:tcPr>
          <w:p w14:paraId="0B5E8A40" w14:textId="77777777" w:rsidR="009C515E" w:rsidRPr="009E4B31" w:rsidRDefault="009C515E" w:rsidP="009E4B31">
            <w:pPr>
              <w:widowControl w:val="0"/>
              <w:autoSpaceDE w:val="0"/>
              <w:autoSpaceDN w:val="0"/>
              <w:adjustRightInd w:val="0"/>
              <w:spacing w:after="0"/>
              <w:rPr>
                <w:color w:val="000000"/>
                <w:kern w:val="2"/>
                <w:sz w:val="20"/>
                <w:szCs w:val="20"/>
              </w:rPr>
            </w:pPr>
            <w:r w:rsidRPr="009E4B31">
              <w:rPr>
                <w:color w:val="000000"/>
                <w:kern w:val="2"/>
                <w:sz w:val="20"/>
                <w:szCs w:val="20"/>
              </w:rPr>
              <w:t>4.1.2.3</w:t>
            </w:r>
          </w:p>
        </w:tc>
        <w:tc>
          <w:tcPr>
            <w:tcW w:w="2409" w:type="dxa"/>
            <w:tcBorders>
              <w:top w:val="single" w:sz="4" w:space="0" w:color="auto"/>
              <w:left w:val="single" w:sz="4" w:space="0" w:color="auto"/>
              <w:bottom w:val="single" w:sz="4" w:space="0" w:color="auto"/>
              <w:right w:val="single" w:sz="4" w:space="0" w:color="auto"/>
            </w:tcBorders>
            <w:hideMark/>
          </w:tcPr>
          <w:p w14:paraId="44EA7F15" w14:textId="4D17F0DB" w:rsidR="009C515E" w:rsidRPr="009E4B31" w:rsidRDefault="48907373" w:rsidP="009E4B31">
            <w:pPr>
              <w:pStyle w:val="Default"/>
              <w:rPr>
                <w:kern w:val="2"/>
                <w:sz w:val="20"/>
                <w:szCs w:val="20"/>
              </w:rPr>
            </w:pPr>
            <w:r w:rsidRPr="009E4B31">
              <w:rPr>
                <w:kern w:val="2"/>
                <w:sz w:val="20"/>
                <w:szCs w:val="20"/>
              </w:rPr>
              <w:t xml:space="preserve">Pravidelný monitoring rastlín európskeho a národného významu na </w:t>
            </w:r>
            <w:r w:rsidR="34FC7A33" w:rsidRPr="009E4B31" w:rsidDel="00AD060E">
              <w:rPr>
                <w:kern w:val="2"/>
                <w:sz w:val="20"/>
                <w:szCs w:val="20"/>
              </w:rPr>
              <w:t>TML</w:t>
            </w:r>
            <w:r w:rsidRPr="009E4B31">
              <w:rPr>
                <w:sz w:val="20"/>
                <w:szCs w:val="20"/>
              </w:rPr>
              <w:t xml:space="preserve"> v zmysle schválených metodík monitoringu</w:t>
            </w:r>
          </w:p>
        </w:tc>
        <w:tc>
          <w:tcPr>
            <w:tcW w:w="4535" w:type="dxa"/>
            <w:gridSpan w:val="5"/>
            <w:tcBorders>
              <w:top w:val="single" w:sz="4" w:space="0" w:color="auto"/>
              <w:left w:val="single" w:sz="4" w:space="0" w:color="auto"/>
              <w:bottom w:val="single" w:sz="4" w:space="0" w:color="auto"/>
              <w:right w:val="single" w:sz="4" w:space="0" w:color="auto"/>
            </w:tcBorders>
            <w:hideMark/>
          </w:tcPr>
          <w:p w14:paraId="731A2D8E" w14:textId="77777777" w:rsidR="009C515E" w:rsidRPr="009E4B31" w:rsidRDefault="4CD0D751" w:rsidP="009E4B31">
            <w:pPr>
              <w:widowControl w:val="0"/>
              <w:autoSpaceDE w:val="0"/>
              <w:autoSpaceDN w:val="0"/>
              <w:adjustRightInd w:val="0"/>
              <w:spacing w:after="0"/>
              <w:jc w:val="left"/>
              <w:rPr>
                <w:color w:val="000000"/>
                <w:kern w:val="2"/>
                <w:sz w:val="20"/>
                <w:szCs w:val="20"/>
              </w:rPr>
            </w:pPr>
            <w:r w:rsidRPr="009E4B31">
              <w:rPr>
                <w:color w:val="000000"/>
                <w:kern w:val="2"/>
                <w:sz w:val="20"/>
                <w:szCs w:val="20"/>
              </w:rPr>
              <w:t>Správy z monitoringov, záznamy v KIMS, údaje o stave predmetov ochrany a vplyve realizovaných opatrení</w:t>
            </w:r>
          </w:p>
        </w:tc>
        <w:tc>
          <w:tcPr>
            <w:tcW w:w="1558" w:type="dxa"/>
            <w:gridSpan w:val="3"/>
            <w:tcBorders>
              <w:top w:val="single" w:sz="4" w:space="0" w:color="auto"/>
              <w:left w:val="single" w:sz="4" w:space="0" w:color="auto"/>
              <w:bottom w:val="single" w:sz="4" w:space="0" w:color="auto"/>
              <w:right w:val="single" w:sz="4" w:space="0" w:color="auto"/>
            </w:tcBorders>
            <w:hideMark/>
          </w:tcPr>
          <w:p w14:paraId="4E529420" w14:textId="359B1C42" w:rsidR="009C515E" w:rsidRPr="009E4B31" w:rsidRDefault="5691E998" w:rsidP="009E4B31">
            <w:pPr>
              <w:widowControl w:val="0"/>
              <w:autoSpaceDE w:val="0"/>
              <w:autoSpaceDN w:val="0"/>
              <w:adjustRightInd w:val="0"/>
              <w:spacing w:after="0"/>
              <w:rPr>
                <w:color w:val="000000"/>
                <w:kern w:val="2"/>
                <w:sz w:val="20"/>
                <w:szCs w:val="20"/>
              </w:rPr>
            </w:pPr>
            <w:r w:rsidRPr="009E4B31">
              <w:rPr>
                <w:color w:val="000000"/>
                <w:kern w:val="2"/>
                <w:sz w:val="20"/>
                <w:szCs w:val="20"/>
              </w:rPr>
              <w:t>202</w:t>
            </w:r>
            <w:r w:rsidR="58BBB95F" w:rsidRPr="009E4B31">
              <w:rPr>
                <w:color w:val="000000"/>
                <w:kern w:val="2"/>
                <w:sz w:val="20"/>
                <w:szCs w:val="20"/>
              </w:rPr>
              <w:t>7</w:t>
            </w:r>
            <w:r w:rsidRPr="009E4B31">
              <w:rPr>
                <w:color w:val="000000"/>
                <w:kern w:val="2"/>
                <w:sz w:val="20"/>
                <w:szCs w:val="20"/>
              </w:rPr>
              <w:t xml:space="preserve"> – 203</w:t>
            </w:r>
            <w:r w:rsidR="07D4D9F3" w:rsidRPr="009E4B31">
              <w:rPr>
                <w:color w:val="000000"/>
                <w:kern w:val="2"/>
                <w:sz w:val="20"/>
                <w:szCs w:val="20"/>
              </w:rPr>
              <w:t>6</w:t>
            </w:r>
            <w:r w:rsidRPr="009E4B31" w:rsidDel="004161E9">
              <w:rPr>
                <w:color w:val="000000"/>
                <w:kern w:val="2"/>
                <w:sz w:val="20"/>
                <w:szCs w:val="20"/>
              </w:rPr>
              <w:t xml:space="preserve"> </w:t>
            </w:r>
            <w:r w:rsidRPr="009E4B31">
              <w:rPr>
                <w:color w:val="000000"/>
                <w:kern w:val="2"/>
                <w:sz w:val="20"/>
                <w:szCs w:val="20"/>
              </w:rPr>
              <w:t xml:space="preserve"> (podľa potreby)</w:t>
            </w:r>
          </w:p>
        </w:tc>
        <w:tc>
          <w:tcPr>
            <w:tcW w:w="1558" w:type="dxa"/>
            <w:gridSpan w:val="2"/>
            <w:tcBorders>
              <w:top w:val="single" w:sz="4" w:space="0" w:color="auto"/>
              <w:left w:val="single" w:sz="4" w:space="0" w:color="auto"/>
              <w:bottom w:val="single" w:sz="4" w:space="0" w:color="auto"/>
              <w:right w:val="single" w:sz="4" w:space="0" w:color="auto"/>
            </w:tcBorders>
            <w:hideMark/>
          </w:tcPr>
          <w:p w14:paraId="51096D0F" w14:textId="174FCE35" w:rsidR="009C515E" w:rsidRPr="009E4B31" w:rsidRDefault="190A8E3B" w:rsidP="009E4B31">
            <w:pPr>
              <w:widowControl w:val="0"/>
              <w:autoSpaceDE w:val="0"/>
              <w:autoSpaceDN w:val="0"/>
              <w:adjustRightInd w:val="0"/>
              <w:spacing w:after="0"/>
              <w:jc w:val="center"/>
              <w:rPr>
                <w:color w:val="000000"/>
                <w:kern w:val="2"/>
                <w:sz w:val="20"/>
                <w:szCs w:val="20"/>
              </w:rPr>
            </w:pPr>
            <w:r w:rsidRPr="009E4B31">
              <w:rPr>
                <w:color w:val="000000" w:themeColor="text1"/>
                <w:sz w:val="20"/>
                <w:szCs w:val="20"/>
              </w:rPr>
              <w:t>Správa CHKO Horná Orava, externí špecialisti, vedecké inštitúcie</w:t>
            </w:r>
          </w:p>
        </w:tc>
        <w:tc>
          <w:tcPr>
            <w:tcW w:w="1559" w:type="dxa"/>
            <w:gridSpan w:val="3"/>
            <w:tcBorders>
              <w:top w:val="single" w:sz="4" w:space="0" w:color="auto"/>
              <w:left w:val="single" w:sz="4" w:space="0" w:color="auto"/>
              <w:bottom w:val="single" w:sz="4" w:space="0" w:color="auto"/>
              <w:right w:val="single" w:sz="4" w:space="0" w:color="auto"/>
            </w:tcBorders>
            <w:hideMark/>
          </w:tcPr>
          <w:p w14:paraId="01FB4E4D" w14:textId="3D5D0362" w:rsidR="009C515E" w:rsidRPr="009E4B31" w:rsidRDefault="05370105" w:rsidP="009E4B31">
            <w:pPr>
              <w:widowControl w:val="0"/>
              <w:autoSpaceDE w:val="0"/>
              <w:autoSpaceDN w:val="0"/>
              <w:adjustRightInd w:val="0"/>
              <w:spacing w:after="0"/>
              <w:jc w:val="center"/>
              <w:rPr>
                <w:color w:val="000000" w:themeColor="text1"/>
                <w:sz w:val="20"/>
                <w:szCs w:val="20"/>
              </w:rPr>
            </w:pPr>
            <w:r w:rsidRPr="009E4B31">
              <w:rPr>
                <w:rStyle w:val="markedcontent"/>
                <w:sz w:val="20"/>
                <w:szCs w:val="20"/>
              </w:rPr>
              <w:t>Zdroje EÚ, štátny rozpočet, vlastné zdroje</w:t>
            </w:r>
          </w:p>
          <w:p w14:paraId="71A9C5B1" w14:textId="709238B3" w:rsidR="009C515E" w:rsidRPr="009E4B31" w:rsidRDefault="009C515E" w:rsidP="009E4B31">
            <w:pPr>
              <w:widowControl w:val="0"/>
              <w:autoSpaceDE w:val="0"/>
              <w:autoSpaceDN w:val="0"/>
              <w:adjustRightInd w:val="0"/>
              <w:spacing w:after="0"/>
              <w:jc w:val="center"/>
              <w:rPr>
                <w:rStyle w:val="markedcontent"/>
                <w:kern w:val="2"/>
                <w:sz w:val="20"/>
                <w:szCs w:val="20"/>
              </w:rPr>
            </w:pPr>
          </w:p>
        </w:tc>
        <w:tc>
          <w:tcPr>
            <w:tcW w:w="850" w:type="dxa"/>
            <w:gridSpan w:val="3"/>
            <w:tcBorders>
              <w:top w:val="single" w:sz="4" w:space="0" w:color="auto"/>
              <w:left w:val="single" w:sz="4" w:space="0" w:color="auto"/>
              <w:bottom w:val="single" w:sz="4" w:space="0" w:color="auto"/>
              <w:right w:val="single" w:sz="4" w:space="0" w:color="auto"/>
            </w:tcBorders>
            <w:hideMark/>
          </w:tcPr>
          <w:p w14:paraId="19121110" w14:textId="77777777" w:rsidR="009C515E" w:rsidRPr="009E4B31" w:rsidRDefault="009C515E" w:rsidP="009E4B31">
            <w:pPr>
              <w:widowControl w:val="0"/>
              <w:autoSpaceDE w:val="0"/>
              <w:autoSpaceDN w:val="0"/>
              <w:adjustRightInd w:val="0"/>
              <w:spacing w:after="0"/>
              <w:rPr>
                <w:color w:val="000000"/>
                <w:kern w:val="2"/>
                <w:sz w:val="20"/>
                <w:szCs w:val="20"/>
              </w:rPr>
            </w:pPr>
            <w:r w:rsidRPr="009E4B31">
              <w:rPr>
                <w:color w:val="000000"/>
                <w:kern w:val="2"/>
                <w:sz w:val="20"/>
                <w:szCs w:val="20"/>
              </w:rPr>
              <w:t>všetky</w:t>
            </w:r>
          </w:p>
        </w:tc>
      </w:tr>
      <w:tr w:rsidR="009C515E" w:rsidRPr="009E4B31" w14:paraId="1605EBC8" w14:textId="77777777" w:rsidTr="004451B5">
        <w:trPr>
          <w:trHeight w:val="715"/>
        </w:trPr>
        <w:tc>
          <w:tcPr>
            <w:tcW w:w="1271" w:type="dxa"/>
            <w:gridSpan w:val="3"/>
            <w:tcBorders>
              <w:top w:val="single" w:sz="4" w:space="0" w:color="auto"/>
              <w:left w:val="single" w:sz="4" w:space="0" w:color="auto"/>
              <w:bottom w:val="single" w:sz="4" w:space="0" w:color="auto"/>
              <w:right w:val="single" w:sz="4" w:space="0" w:color="auto"/>
            </w:tcBorders>
            <w:hideMark/>
          </w:tcPr>
          <w:p w14:paraId="62FD8B6E" w14:textId="77777777" w:rsidR="009C515E" w:rsidRPr="009E4B31" w:rsidRDefault="009C515E" w:rsidP="009E4B31">
            <w:pPr>
              <w:widowControl w:val="0"/>
              <w:autoSpaceDE w:val="0"/>
              <w:autoSpaceDN w:val="0"/>
              <w:adjustRightInd w:val="0"/>
              <w:spacing w:after="0"/>
              <w:rPr>
                <w:color w:val="000000"/>
                <w:kern w:val="2"/>
                <w:sz w:val="20"/>
                <w:szCs w:val="20"/>
              </w:rPr>
            </w:pPr>
            <w:r w:rsidRPr="009E4B31">
              <w:rPr>
                <w:color w:val="000000"/>
                <w:kern w:val="2"/>
                <w:sz w:val="20"/>
                <w:szCs w:val="20"/>
              </w:rPr>
              <w:t>4.1.2.4</w:t>
            </w:r>
          </w:p>
        </w:tc>
        <w:tc>
          <w:tcPr>
            <w:tcW w:w="2409" w:type="dxa"/>
            <w:tcBorders>
              <w:top w:val="single" w:sz="4" w:space="0" w:color="auto"/>
              <w:left w:val="single" w:sz="4" w:space="0" w:color="auto"/>
              <w:bottom w:val="single" w:sz="4" w:space="0" w:color="auto"/>
              <w:right w:val="single" w:sz="4" w:space="0" w:color="auto"/>
            </w:tcBorders>
            <w:hideMark/>
          </w:tcPr>
          <w:p w14:paraId="33DAF193" w14:textId="4BA191BE" w:rsidR="009C515E" w:rsidRPr="009E4B31" w:rsidRDefault="48907373" w:rsidP="009E4B31">
            <w:pPr>
              <w:pStyle w:val="Default"/>
              <w:rPr>
                <w:kern w:val="2"/>
                <w:sz w:val="20"/>
                <w:szCs w:val="20"/>
              </w:rPr>
            </w:pPr>
            <w:r w:rsidRPr="009E4B31">
              <w:rPr>
                <w:kern w:val="2"/>
                <w:sz w:val="20"/>
                <w:szCs w:val="20"/>
              </w:rPr>
              <w:t xml:space="preserve">Pravidelný monitoring živočíchov európskeho a národného významu na </w:t>
            </w:r>
            <w:r w:rsidR="34FC7A33" w:rsidRPr="009E4B31" w:rsidDel="00AD060E">
              <w:rPr>
                <w:kern w:val="2"/>
                <w:sz w:val="20"/>
                <w:szCs w:val="20"/>
              </w:rPr>
              <w:t>TML</w:t>
            </w:r>
            <w:r w:rsidRPr="009E4B31">
              <w:rPr>
                <w:sz w:val="20"/>
                <w:szCs w:val="20"/>
              </w:rPr>
              <w:t xml:space="preserve"> v zmysle schválených metodík monitoringu</w:t>
            </w:r>
          </w:p>
        </w:tc>
        <w:tc>
          <w:tcPr>
            <w:tcW w:w="4535" w:type="dxa"/>
            <w:gridSpan w:val="5"/>
            <w:tcBorders>
              <w:top w:val="single" w:sz="4" w:space="0" w:color="auto"/>
              <w:left w:val="single" w:sz="4" w:space="0" w:color="auto"/>
              <w:bottom w:val="single" w:sz="4" w:space="0" w:color="auto"/>
              <w:right w:val="single" w:sz="4" w:space="0" w:color="auto"/>
            </w:tcBorders>
          </w:tcPr>
          <w:p w14:paraId="71725C7B" w14:textId="77777777" w:rsidR="009C515E" w:rsidRPr="009E4B31" w:rsidRDefault="4CD0D751" w:rsidP="009E4B31">
            <w:pPr>
              <w:widowControl w:val="0"/>
              <w:autoSpaceDE w:val="0"/>
              <w:autoSpaceDN w:val="0"/>
              <w:adjustRightInd w:val="0"/>
              <w:spacing w:after="0"/>
              <w:jc w:val="left"/>
              <w:rPr>
                <w:color w:val="000000"/>
                <w:kern w:val="2"/>
                <w:sz w:val="20"/>
                <w:szCs w:val="20"/>
              </w:rPr>
            </w:pPr>
            <w:r w:rsidRPr="009E4B31">
              <w:rPr>
                <w:color w:val="000000"/>
                <w:kern w:val="2"/>
                <w:sz w:val="20"/>
                <w:szCs w:val="20"/>
              </w:rPr>
              <w:t>Správy z monitoringov, záznamy v KIMS, údaje o stave predmetov ochrany a vplyve realizovaných opatrení</w:t>
            </w:r>
          </w:p>
        </w:tc>
        <w:tc>
          <w:tcPr>
            <w:tcW w:w="1558" w:type="dxa"/>
            <w:gridSpan w:val="3"/>
            <w:tcBorders>
              <w:top w:val="single" w:sz="4" w:space="0" w:color="auto"/>
              <w:left w:val="single" w:sz="4" w:space="0" w:color="auto"/>
              <w:bottom w:val="single" w:sz="4" w:space="0" w:color="auto"/>
              <w:right w:val="single" w:sz="4" w:space="0" w:color="auto"/>
            </w:tcBorders>
            <w:hideMark/>
          </w:tcPr>
          <w:p w14:paraId="4B52D0D8" w14:textId="0E73F722" w:rsidR="009C515E" w:rsidRPr="009E4B31" w:rsidRDefault="5691E998" w:rsidP="009E4B31">
            <w:pPr>
              <w:widowControl w:val="0"/>
              <w:autoSpaceDE w:val="0"/>
              <w:autoSpaceDN w:val="0"/>
              <w:adjustRightInd w:val="0"/>
              <w:spacing w:after="0"/>
              <w:rPr>
                <w:color w:val="000000"/>
                <w:kern w:val="2"/>
                <w:sz w:val="20"/>
                <w:szCs w:val="20"/>
              </w:rPr>
            </w:pPr>
            <w:r w:rsidRPr="009E4B31">
              <w:rPr>
                <w:color w:val="000000"/>
                <w:kern w:val="2"/>
                <w:sz w:val="20"/>
                <w:szCs w:val="20"/>
              </w:rPr>
              <w:t>202</w:t>
            </w:r>
            <w:r w:rsidR="5D72C7FA" w:rsidRPr="009E4B31">
              <w:rPr>
                <w:color w:val="000000"/>
                <w:kern w:val="2"/>
                <w:sz w:val="20"/>
                <w:szCs w:val="20"/>
              </w:rPr>
              <w:t>7</w:t>
            </w:r>
            <w:r w:rsidRPr="009E4B31">
              <w:rPr>
                <w:color w:val="000000"/>
                <w:kern w:val="2"/>
                <w:sz w:val="20"/>
                <w:szCs w:val="20"/>
              </w:rPr>
              <w:t xml:space="preserve"> – 203</w:t>
            </w:r>
            <w:r w:rsidR="00F67D32" w:rsidRPr="009E4B31">
              <w:rPr>
                <w:color w:val="000000"/>
                <w:kern w:val="2"/>
                <w:sz w:val="20"/>
                <w:szCs w:val="20"/>
              </w:rPr>
              <w:t>6</w:t>
            </w:r>
            <w:r w:rsidRPr="009E4B31" w:rsidDel="004161E9">
              <w:rPr>
                <w:color w:val="000000"/>
                <w:kern w:val="2"/>
                <w:sz w:val="20"/>
                <w:szCs w:val="20"/>
              </w:rPr>
              <w:t xml:space="preserve"> </w:t>
            </w:r>
            <w:r w:rsidRPr="009E4B31">
              <w:rPr>
                <w:color w:val="000000"/>
                <w:kern w:val="2"/>
                <w:sz w:val="20"/>
                <w:szCs w:val="20"/>
              </w:rPr>
              <w:t xml:space="preserve"> (podľa potreby)</w:t>
            </w:r>
          </w:p>
        </w:tc>
        <w:tc>
          <w:tcPr>
            <w:tcW w:w="1558" w:type="dxa"/>
            <w:gridSpan w:val="2"/>
            <w:tcBorders>
              <w:top w:val="single" w:sz="4" w:space="0" w:color="auto"/>
              <w:left w:val="single" w:sz="4" w:space="0" w:color="auto"/>
              <w:bottom w:val="single" w:sz="4" w:space="0" w:color="auto"/>
              <w:right w:val="single" w:sz="4" w:space="0" w:color="auto"/>
            </w:tcBorders>
            <w:hideMark/>
          </w:tcPr>
          <w:p w14:paraId="4322D98B" w14:textId="4979D113" w:rsidR="009C515E" w:rsidRPr="009E4B31" w:rsidRDefault="58AD5F07" w:rsidP="009E4B31">
            <w:pPr>
              <w:widowControl w:val="0"/>
              <w:autoSpaceDE w:val="0"/>
              <w:autoSpaceDN w:val="0"/>
              <w:adjustRightInd w:val="0"/>
              <w:spacing w:after="0"/>
              <w:jc w:val="center"/>
              <w:rPr>
                <w:color w:val="000000"/>
                <w:kern w:val="2"/>
                <w:sz w:val="20"/>
                <w:szCs w:val="20"/>
              </w:rPr>
            </w:pPr>
            <w:r w:rsidRPr="009E4B31">
              <w:rPr>
                <w:color w:val="000000" w:themeColor="text1"/>
                <w:sz w:val="20"/>
                <w:szCs w:val="20"/>
              </w:rPr>
              <w:t>Správa CHKO Horná Orava, externí špecialisti, vedecké inštitúcie</w:t>
            </w:r>
          </w:p>
        </w:tc>
        <w:tc>
          <w:tcPr>
            <w:tcW w:w="1559" w:type="dxa"/>
            <w:gridSpan w:val="3"/>
            <w:tcBorders>
              <w:top w:val="single" w:sz="4" w:space="0" w:color="auto"/>
              <w:left w:val="single" w:sz="4" w:space="0" w:color="auto"/>
              <w:bottom w:val="single" w:sz="4" w:space="0" w:color="auto"/>
              <w:right w:val="single" w:sz="4" w:space="0" w:color="auto"/>
            </w:tcBorders>
            <w:hideMark/>
          </w:tcPr>
          <w:p w14:paraId="426974F0" w14:textId="3D5D0362" w:rsidR="009C515E" w:rsidRPr="009E4B31" w:rsidRDefault="4F9AB8E0" w:rsidP="009E4B31">
            <w:pPr>
              <w:widowControl w:val="0"/>
              <w:autoSpaceDE w:val="0"/>
              <w:autoSpaceDN w:val="0"/>
              <w:adjustRightInd w:val="0"/>
              <w:spacing w:after="0"/>
              <w:jc w:val="center"/>
              <w:rPr>
                <w:color w:val="000000" w:themeColor="text1"/>
                <w:sz w:val="20"/>
                <w:szCs w:val="20"/>
              </w:rPr>
            </w:pPr>
            <w:r w:rsidRPr="009E4B31">
              <w:rPr>
                <w:rStyle w:val="markedcontent"/>
                <w:sz w:val="20"/>
                <w:szCs w:val="20"/>
              </w:rPr>
              <w:t>Zdroje EÚ, štátny rozpočet, vlastné zdroje</w:t>
            </w:r>
          </w:p>
          <w:p w14:paraId="2B0072A1" w14:textId="1232FF3C" w:rsidR="009C515E" w:rsidRPr="009E4B31" w:rsidRDefault="009C515E" w:rsidP="009E4B31">
            <w:pPr>
              <w:widowControl w:val="0"/>
              <w:autoSpaceDE w:val="0"/>
              <w:autoSpaceDN w:val="0"/>
              <w:adjustRightInd w:val="0"/>
              <w:spacing w:after="0"/>
              <w:jc w:val="center"/>
              <w:rPr>
                <w:rStyle w:val="markedcontent"/>
                <w:kern w:val="2"/>
                <w:sz w:val="20"/>
                <w:szCs w:val="20"/>
              </w:rPr>
            </w:pPr>
          </w:p>
        </w:tc>
        <w:tc>
          <w:tcPr>
            <w:tcW w:w="850" w:type="dxa"/>
            <w:gridSpan w:val="3"/>
            <w:tcBorders>
              <w:top w:val="single" w:sz="4" w:space="0" w:color="auto"/>
              <w:left w:val="single" w:sz="4" w:space="0" w:color="auto"/>
              <w:bottom w:val="single" w:sz="4" w:space="0" w:color="auto"/>
              <w:right w:val="single" w:sz="4" w:space="0" w:color="auto"/>
            </w:tcBorders>
            <w:hideMark/>
          </w:tcPr>
          <w:p w14:paraId="4B3A48C1" w14:textId="77777777" w:rsidR="009C515E" w:rsidRPr="009E4B31" w:rsidRDefault="009C515E" w:rsidP="009E4B31">
            <w:pPr>
              <w:widowControl w:val="0"/>
              <w:autoSpaceDE w:val="0"/>
              <w:autoSpaceDN w:val="0"/>
              <w:adjustRightInd w:val="0"/>
              <w:spacing w:after="0"/>
              <w:rPr>
                <w:color w:val="000000"/>
                <w:kern w:val="2"/>
                <w:sz w:val="20"/>
                <w:szCs w:val="20"/>
              </w:rPr>
            </w:pPr>
            <w:r w:rsidRPr="009E4B31">
              <w:rPr>
                <w:color w:val="000000"/>
                <w:kern w:val="2"/>
                <w:sz w:val="20"/>
                <w:szCs w:val="20"/>
              </w:rPr>
              <w:t>všetky</w:t>
            </w:r>
          </w:p>
        </w:tc>
      </w:tr>
      <w:tr w:rsidR="009C515E" w:rsidRPr="009E4B31" w14:paraId="68E23B07" w14:textId="77777777" w:rsidTr="004451B5">
        <w:trPr>
          <w:trHeight w:val="715"/>
        </w:trPr>
        <w:tc>
          <w:tcPr>
            <w:tcW w:w="1271" w:type="dxa"/>
            <w:gridSpan w:val="3"/>
            <w:tcBorders>
              <w:top w:val="single" w:sz="4" w:space="0" w:color="auto"/>
              <w:left w:val="single" w:sz="4" w:space="0" w:color="auto"/>
              <w:bottom w:val="single" w:sz="4" w:space="0" w:color="auto"/>
              <w:right w:val="single" w:sz="4" w:space="0" w:color="auto"/>
            </w:tcBorders>
            <w:hideMark/>
          </w:tcPr>
          <w:p w14:paraId="7C331F0F" w14:textId="77777777" w:rsidR="009C515E" w:rsidRPr="009E4B31" w:rsidRDefault="009C515E" w:rsidP="009E4B31">
            <w:pPr>
              <w:widowControl w:val="0"/>
              <w:autoSpaceDE w:val="0"/>
              <w:autoSpaceDN w:val="0"/>
              <w:adjustRightInd w:val="0"/>
              <w:spacing w:after="0"/>
              <w:rPr>
                <w:color w:val="000000"/>
                <w:kern w:val="2"/>
                <w:sz w:val="20"/>
                <w:szCs w:val="20"/>
              </w:rPr>
            </w:pPr>
            <w:r w:rsidRPr="009E4B31">
              <w:rPr>
                <w:color w:val="000000"/>
                <w:kern w:val="2"/>
                <w:sz w:val="20"/>
                <w:szCs w:val="20"/>
              </w:rPr>
              <w:t>4.1.2.5</w:t>
            </w:r>
          </w:p>
        </w:tc>
        <w:tc>
          <w:tcPr>
            <w:tcW w:w="2409" w:type="dxa"/>
            <w:tcBorders>
              <w:top w:val="single" w:sz="4" w:space="0" w:color="auto"/>
              <w:left w:val="single" w:sz="4" w:space="0" w:color="auto"/>
              <w:bottom w:val="single" w:sz="4" w:space="0" w:color="auto"/>
              <w:right w:val="single" w:sz="4" w:space="0" w:color="auto"/>
            </w:tcBorders>
          </w:tcPr>
          <w:p w14:paraId="503B869F" w14:textId="77777777" w:rsidR="009C515E" w:rsidRPr="009E4B31" w:rsidRDefault="48907373" w:rsidP="009E4B31">
            <w:pPr>
              <w:pStyle w:val="Default"/>
              <w:rPr>
                <w:kern w:val="2"/>
                <w:sz w:val="20"/>
                <w:szCs w:val="20"/>
              </w:rPr>
            </w:pPr>
            <w:r w:rsidRPr="009E4B31">
              <w:rPr>
                <w:kern w:val="2"/>
                <w:sz w:val="20"/>
                <w:szCs w:val="20"/>
              </w:rPr>
              <w:t xml:space="preserve">Mapovanie a monitoring výskytu inváznych nepôvodných druhov rastlín a živočíchov </w:t>
            </w:r>
          </w:p>
          <w:p w14:paraId="16A86B7D" w14:textId="77777777" w:rsidR="009C515E" w:rsidRPr="009E4B31" w:rsidRDefault="009C515E" w:rsidP="009E4B31">
            <w:pPr>
              <w:pStyle w:val="Default"/>
              <w:rPr>
                <w:kern w:val="2"/>
                <w:sz w:val="20"/>
                <w:szCs w:val="20"/>
              </w:rPr>
            </w:pPr>
          </w:p>
        </w:tc>
        <w:tc>
          <w:tcPr>
            <w:tcW w:w="4535" w:type="dxa"/>
            <w:gridSpan w:val="5"/>
            <w:tcBorders>
              <w:top w:val="single" w:sz="4" w:space="0" w:color="auto"/>
              <w:left w:val="single" w:sz="4" w:space="0" w:color="auto"/>
              <w:bottom w:val="single" w:sz="4" w:space="0" w:color="auto"/>
              <w:right w:val="single" w:sz="4" w:space="0" w:color="auto"/>
            </w:tcBorders>
          </w:tcPr>
          <w:p w14:paraId="56305933" w14:textId="7B06FADC" w:rsidR="009C515E" w:rsidRPr="009E4B31" w:rsidRDefault="4FCAB718" w:rsidP="009E4B31">
            <w:pPr>
              <w:widowControl w:val="0"/>
              <w:autoSpaceDE w:val="0"/>
              <w:autoSpaceDN w:val="0"/>
              <w:adjustRightInd w:val="0"/>
              <w:spacing w:after="0"/>
              <w:jc w:val="left"/>
              <w:rPr>
                <w:color w:val="000000"/>
                <w:kern w:val="2"/>
                <w:sz w:val="20"/>
                <w:szCs w:val="20"/>
              </w:rPr>
            </w:pPr>
            <w:r w:rsidRPr="009E4B31">
              <w:rPr>
                <w:color w:val="000000"/>
                <w:kern w:val="2"/>
                <w:sz w:val="20"/>
                <w:szCs w:val="20"/>
              </w:rPr>
              <w:t xml:space="preserve">Evidencia výskytu </w:t>
            </w:r>
            <w:r w:rsidR="43F92275" w:rsidRPr="009E4B31">
              <w:rPr>
                <w:color w:val="000000"/>
                <w:kern w:val="2"/>
                <w:sz w:val="20"/>
                <w:szCs w:val="20"/>
              </w:rPr>
              <w:t xml:space="preserve">inváznych </w:t>
            </w:r>
            <w:r w:rsidRPr="009E4B31">
              <w:rPr>
                <w:color w:val="000000"/>
                <w:kern w:val="2"/>
                <w:sz w:val="20"/>
                <w:szCs w:val="20"/>
              </w:rPr>
              <w:t>nepôvodných druhov a vplyv</w:t>
            </w:r>
            <w:r w:rsidR="44186F75" w:rsidRPr="009E4B31">
              <w:rPr>
                <w:color w:val="000000"/>
                <w:kern w:val="2"/>
                <w:sz w:val="20"/>
                <w:szCs w:val="20"/>
              </w:rPr>
              <w:t>u</w:t>
            </w:r>
            <w:r w:rsidRPr="009E4B31">
              <w:rPr>
                <w:color w:val="000000"/>
                <w:kern w:val="2"/>
                <w:sz w:val="20"/>
                <w:szCs w:val="20"/>
              </w:rPr>
              <w:t xml:space="preserve"> realizovaných opatrení</w:t>
            </w:r>
          </w:p>
        </w:tc>
        <w:tc>
          <w:tcPr>
            <w:tcW w:w="1558" w:type="dxa"/>
            <w:gridSpan w:val="3"/>
            <w:tcBorders>
              <w:top w:val="single" w:sz="4" w:space="0" w:color="auto"/>
              <w:left w:val="single" w:sz="4" w:space="0" w:color="auto"/>
              <w:bottom w:val="single" w:sz="4" w:space="0" w:color="auto"/>
              <w:right w:val="single" w:sz="4" w:space="0" w:color="auto"/>
            </w:tcBorders>
            <w:hideMark/>
          </w:tcPr>
          <w:p w14:paraId="17DADB9C" w14:textId="2B950316" w:rsidR="009C515E" w:rsidRPr="009E4B31" w:rsidRDefault="5691E998" w:rsidP="009E4B31">
            <w:pPr>
              <w:widowControl w:val="0"/>
              <w:autoSpaceDE w:val="0"/>
              <w:autoSpaceDN w:val="0"/>
              <w:adjustRightInd w:val="0"/>
              <w:spacing w:after="0"/>
              <w:rPr>
                <w:color w:val="000000"/>
                <w:kern w:val="2"/>
                <w:sz w:val="20"/>
                <w:szCs w:val="20"/>
              </w:rPr>
            </w:pPr>
            <w:r w:rsidRPr="009E4B31">
              <w:rPr>
                <w:color w:val="000000"/>
                <w:kern w:val="2"/>
                <w:sz w:val="20"/>
                <w:szCs w:val="20"/>
              </w:rPr>
              <w:t>202</w:t>
            </w:r>
            <w:r w:rsidR="6119FE0B" w:rsidRPr="009E4B31">
              <w:rPr>
                <w:color w:val="000000"/>
                <w:kern w:val="2"/>
                <w:sz w:val="20"/>
                <w:szCs w:val="20"/>
              </w:rPr>
              <w:t>7</w:t>
            </w:r>
            <w:r w:rsidRPr="009E4B31">
              <w:rPr>
                <w:color w:val="000000"/>
                <w:kern w:val="2"/>
                <w:sz w:val="20"/>
                <w:szCs w:val="20"/>
              </w:rPr>
              <w:t xml:space="preserve"> – 203</w:t>
            </w:r>
            <w:r w:rsidR="2BB71DE1" w:rsidRPr="009E4B31">
              <w:rPr>
                <w:color w:val="000000"/>
                <w:kern w:val="2"/>
                <w:sz w:val="20"/>
                <w:szCs w:val="20"/>
              </w:rPr>
              <w:t>6</w:t>
            </w:r>
            <w:r w:rsidRPr="009E4B31" w:rsidDel="004161E9">
              <w:rPr>
                <w:color w:val="000000"/>
                <w:kern w:val="2"/>
                <w:sz w:val="20"/>
                <w:szCs w:val="20"/>
              </w:rPr>
              <w:t xml:space="preserve"> </w:t>
            </w:r>
            <w:r w:rsidRPr="009E4B31">
              <w:rPr>
                <w:color w:val="000000"/>
                <w:kern w:val="2"/>
                <w:sz w:val="20"/>
                <w:szCs w:val="20"/>
              </w:rPr>
              <w:t xml:space="preserve"> (podľa potreby)</w:t>
            </w:r>
          </w:p>
        </w:tc>
        <w:tc>
          <w:tcPr>
            <w:tcW w:w="1558" w:type="dxa"/>
            <w:gridSpan w:val="2"/>
            <w:tcBorders>
              <w:top w:val="single" w:sz="4" w:space="0" w:color="auto"/>
              <w:left w:val="single" w:sz="4" w:space="0" w:color="auto"/>
              <w:bottom w:val="single" w:sz="4" w:space="0" w:color="auto"/>
              <w:right w:val="single" w:sz="4" w:space="0" w:color="auto"/>
            </w:tcBorders>
            <w:hideMark/>
          </w:tcPr>
          <w:p w14:paraId="4227C098" w14:textId="75F3EE2E" w:rsidR="009C515E" w:rsidRPr="009E4B31" w:rsidRDefault="3213E801" w:rsidP="009E4B31">
            <w:pPr>
              <w:widowControl w:val="0"/>
              <w:autoSpaceDE w:val="0"/>
              <w:autoSpaceDN w:val="0"/>
              <w:adjustRightInd w:val="0"/>
              <w:spacing w:after="0"/>
              <w:jc w:val="center"/>
              <w:rPr>
                <w:color w:val="000000"/>
                <w:kern w:val="2"/>
                <w:sz w:val="20"/>
                <w:szCs w:val="20"/>
              </w:rPr>
            </w:pPr>
            <w:r w:rsidRPr="009E4B31">
              <w:rPr>
                <w:color w:val="000000" w:themeColor="text1"/>
                <w:sz w:val="20"/>
                <w:szCs w:val="20"/>
              </w:rPr>
              <w:t>Správa CHKO Horná Orava, externí špecialisti, vedecké inštitúcie</w:t>
            </w:r>
          </w:p>
        </w:tc>
        <w:tc>
          <w:tcPr>
            <w:tcW w:w="1559" w:type="dxa"/>
            <w:gridSpan w:val="3"/>
            <w:tcBorders>
              <w:top w:val="single" w:sz="4" w:space="0" w:color="auto"/>
              <w:left w:val="single" w:sz="4" w:space="0" w:color="auto"/>
              <w:bottom w:val="single" w:sz="4" w:space="0" w:color="auto"/>
              <w:right w:val="single" w:sz="4" w:space="0" w:color="auto"/>
            </w:tcBorders>
            <w:hideMark/>
          </w:tcPr>
          <w:p w14:paraId="5FE1C03B" w14:textId="3D5D0362" w:rsidR="009C515E" w:rsidRPr="009E4B31" w:rsidRDefault="31960B82" w:rsidP="009E4B31">
            <w:pPr>
              <w:widowControl w:val="0"/>
              <w:autoSpaceDE w:val="0"/>
              <w:autoSpaceDN w:val="0"/>
              <w:adjustRightInd w:val="0"/>
              <w:spacing w:after="0"/>
              <w:jc w:val="center"/>
              <w:rPr>
                <w:color w:val="000000" w:themeColor="text1"/>
                <w:sz w:val="20"/>
                <w:szCs w:val="20"/>
              </w:rPr>
            </w:pPr>
            <w:r w:rsidRPr="009E4B31">
              <w:rPr>
                <w:rStyle w:val="markedcontent"/>
                <w:sz w:val="20"/>
                <w:szCs w:val="20"/>
              </w:rPr>
              <w:t>Zdroje EÚ, štátny rozpočet, vlastné zdroje</w:t>
            </w:r>
          </w:p>
          <w:p w14:paraId="0A1467A8" w14:textId="77777777" w:rsidR="009C515E" w:rsidRPr="009E4B31" w:rsidRDefault="009C515E" w:rsidP="009E4B31">
            <w:pPr>
              <w:widowControl w:val="0"/>
              <w:autoSpaceDE w:val="0"/>
              <w:autoSpaceDN w:val="0"/>
              <w:adjustRightInd w:val="0"/>
              <w:spacing w:after="0"/>
              <w:jc w:val="center"/>
              <w:rPr>
                <w:rStyle w:val="markedcontent"/>
                <w:kern w:val="2"/>
                <w:sz w:val="20"/>
                <w:szCs w:val="20"/>
              </w:rPr>
            </w:pPr>
          </w:p>
        </w:tc>
        <w:tc>
          <w:tcPr>
            <w:tcW w:w="850" w:type="dxa"/>
            <w:gridSpan w:val="3"/>
            <w:tcBorders>
              <w:top w:val="single" w:sz="4" w:space="0" w:color="auto"/>
              <w:left w:val="single" w:sz="4" w:space="0" w:color="auto"/>
              <w:bottom w:val="single" w:sz="4" w:space="0" w:color="auto"/>
              <w:right w:val="single" w:sz="4" w:space="0" w:color="auto"/>
            </w:tcBorders>
            <w:hideMark/>
          </w:tcPr>
          <w:p w14:paraId="4BD942BD" w14:textId="77777777" w:rsidR="009C515E" w:rsidRPr="009E4B31" w:rsidRDefault="009C515E" w:rsidP="009E4B31">
            <w:pPr>
              <w:widowControl w:val="0"/>
              <w:autoSpaceDE w:val="0"/>
              <w:autoSpaceDN w:val="0"/>
              <w:adjustRightInd w:val="0"/>
              <w:spacing w:after="0"/>
              <w:rPr>
                <w:color w:val="000000"/>
                <w:kern w:val="2"/>
                <w:sz w:val="20"/>
                <w:szCs w:val="20"/>
              </w:rPr>
            </w:pPr>
            <w:r w:rsidRPr="009E4B31">
              <w:rPr>
                <w:color w:val="000000"/>
                <w:kern w:val="2"/>
                <w:sz w:val="20"/>
                <w:szCs w:val="20"/>
              </w:rPr>
              <w:t>všetky</w:t>
            </w:r>
          </w:p>
        </w:tc>
      </w:tr>
      <w:tr w:rsidR="009C515E" w:rsidRPr="009E4B31" w14:paraId="1427FB71" w14:textId="77777777" w:rsidTr="004451B5">
        <w:trPr>
          <w:trHeight w:val="715"/>
        </w:trPr>
        <w:tc>
          <w:tcPr>
            <w:tcW w:w="1271" w:type="dxa"/>
            <w:gridSpan w:val="3"/>
            <w:tcBorders>
              <w:top w:val="single" w:sz="4" w:space="0" w:color="auto"/>
              <w:left w:val="single" w:sz="4" w:space="0" w:color="auto"/>
              <w:bottom w:val="single" w:sz="4" w:space="0" w:color="auto"/>
              <w:right w:val="single" w:sz="4" w:space="0" w:color="auto"/>
            </w:tcBorders>
            <w:hideMark/>
          </w:tcPr>
          <w:p w14:paraId="49FF6ABC" w14:textId="77777777" w:rsidR="009C515E" w:rsidRPr="009E4B31" w:rsidRDefault="009C515E" w:rsidP="009E4B31">
            <w:pPr>
              <w:widowControl w:val="0"/>
              <w:autoSpaceDE w:val="0"/>
              <w:autoSpaceDN w:val="0"/>
              <w:adjustRightInd w:val="0"/>
              <w:rPr>
                <w:color w:val="000000"/>
                <w:kern w:val="2"/>
                <w:sz w:val="20"/>
                <w:szCs w:val="20"/>
              </w:rPr>
            </w:pPr>
            <w:r w:rsidRPr="009E4B31">
              <w:rPr>
                <w:color w:val="000000"/>
                <w:kern w:val="2"/>
                <w:sz w:val="20"/>
                <w:szCs w:val="20"/>
              </w:rPr>
              <w:t>4.1.2.6</w:t>
            </w:r>
          </w:p>
        </w:tc>
        <w:tc>
          <w:tcPr>
            <w:tcW w:w="2409" w:type="dxa"/>
            <w:tcBorders>
              <w:top w:val="single" w:sz="4" w:space="0" w:color="auto"/>
              <w:left w:val="single" w:sz="4" w:space="0" w:color="auto"/>
              <w:bottom w:val="single" w:sz="4" w:space="0" w:color="auto"/>
              <w:right w:val="single" w:sz="4" w:space="0" w:color="auto"/>
            </w:tcBorders>
          </w:tcPr>
          <w:p w14:paraId="66AE9D6A" w14:textId="50001DCA" w:rsidR="009C515E" w:rsidRPr="009E4B31" w:rsidRDefault="48907373" w:rsidP="009E4B31">
            <w:pPr>
              <w:pStyle w:val="Default"/>
              <w:rPr>
                <w:kern w:val="2"/>
                <w:sz w:val="20"/>
                <w:szCs w:val="20"/>
              </w:rPr>
            </w:pPr>
            <w:r w:rsidRPr="009E4B31">
              <w:rPr>
                <w:kern w:val="2"/>
                <w:sz w:val="20"/>
                <w:szCs w:val="20"/>
              </w:rPr>
              <w:t>Monitoring vodného režimu rašelinísk (biotopov Ra</w:t>
            </w:r>
            <w:r w:rsidR="5A2850FF" w:rsidRPr="009E4B31">
              <w:rPr>
                <w:sz w:val="20"/>
                <w:szCs w:val="20"/>
              </w:rPr>
              <w:t xml:space="preserve"> </w:t>
            </w:r>
            <w:r w:rsidRPr="009E4B31">
              <w:rPr>
                <w:sz w:val="20"/>
                <w:szCs w:val="20"/>
              </w:rPr>
              <w:t>1, Ra</w:t>
            </w:r>
            <w:r w:rsidR="7393E2F5" w:rsidRPr="009E4B31">
              <w:rPr>
                <w:sz w:val="20"/>
                <w:szCs w:val="20"/>
              </w:rPr>
              <w:t xml:space="preserve"> </w:t>
            </w:r>
            <w:r w:rsidRPr="009E4B31">
              <w:rPr>
                <w:sz w:val="20"/>
                <w:szCs w:val="20"/>
              </w:rPr>
              <w:t>2, Ra</w:t>
            </w:r>
            <w:r w:rsidR="7393E2F5" w:rsidRPr="009E4B31">
              <w:rPr>
                <w:sz w:val="20"/>
                <w:szCs w:val="20"/>
              </w:rPr>
              <w:t xml:space="preserve"> </w:t>
            </w:r>
            <w:r w:rsidRPr="009E4B31">
              <w:rPr>
                <w:sz w:val="20"/>
                <w:szCs w:val="20"/>
              </w:rPr>
              <w:t>3, Ra</w:t>
            </w:r>
            <w:r w:rsidR="31430297" w:rsidRPr="009E4B31">
              <w:rPr>
                <w:sz w:val="20"/>
                <w:szCs w:val="20"/>
              </w:rPr>
              <w:t xml:space="preserve"> </w:t>
            </w:r>
            <w:r w:rsidRPr="009E4B31">
              <w:rPr>
                <w:sz w:val="20"/>
                <w:szCs w:val="20"/>
              </w:rPr>
              <w:t>6, Ra</w:t>
            </w:r>
            <w:r w:rsidR="3927AA8A" w:rsidRPr="009E4B31">
              <w:rPr>
                <w:sz w:val="20"/>
                <w:szCs w:val="20"/>
              </w:rPr>
              <w:t xml:space="preserve"> </w:t>
            </w:r>
            <w:r w:rsidRPr="009E4B31">
              <w:rPr>
                <w:sz w:val="20"/>
                <w:szCs w:val="20"/>
              </w:rPr>
              <w:t>7, Pr</w:t>
            </w:r>
            <w:r w:rsidR="3927AA8A" w:rsidRPr="009E4B31">
              <w:rPr>
                <w:sz w:val="20"/>
                <w:szCs w:val="20"/>
              </w:rPr>
              <w:t xml:space="preserve"> </w:t>
            </w:r>
            <w:r w:rsidRPr="009E4B31">
              <w:rPr>
                <w:sz w:val="20"/>
                <w:szCs w:val="20"/>
              </w:rPr>
              <w:t>3, Vo</w:t>
            </w:r>
            <w:r w:rsidR="55ED7464" w:rsidRPr="009E4B31">
              <w:rPr>
                <w:sz w:val="20"/>
                <w:szCs w:val="20"/>
              </w:rPr>
              <w:t xml:space="preserve"> </w:t>
            </w:r>
            <w:r w:rsidRPr="009E4B31">
              <w:rPr>
                <w:sz w:val="20"/>
                <w:szCs w:val="20"/>
              </w:rPr>
              <w:t>3) a ich povodia</w:t>
            </w:r>
          </w:p>
          <w:p w14:paraId="53D9D3A8" w14:textId="77777777" w:rsidR="009C515E" w:rsidRPr="009E4B31" w:rsidRDefault="009C515E" w:rsidP="009E4B31">
            <w:pPr>
              <w:pStyle w:val="Default"/>
              <w:rPr>
                <w:kern w:val="2"/>
                <w:sz w:val="20"/>
                <w:szCs w:val="20"/>
              </w:rPr>
            </w:pPr>
          </w:p>
        </w:tc>
        <w:tc>
          <w:tcPr>
            <w:tcW w:w="4535" w:type="dxa"/>
            <w:gridSpan w:val="5"/>
            <w:tcBorders>
              <w:top w:val="single" w:sz="4" w:space="0" w:color="auto"/>
              <w:left w:val="single" w:sz="4" w:space="0" w:color="auto"/>
              <w:bottom w:val="single" w:sz="4" w:space="0" w:color="auto"/>
              <w:right w:val="single" w:sz="4" w:space="0" w:color="auto"/>
            </w:tcBorders>
          </w:tcPr>
          <w:p w14:paraId="6699C04D" w14:textId="3C2543E2" w:rsidR="009C515E" w:rsidRPr="009E4B31" w:rsidRDefault="48907373" w:rsidP="009E4B31">
            <w:pPr>
              <w:widowControl w:val="0"/>
              <w:autoSpaceDE w:val="0"/>
              <w:autoSpaceDN w:val="0"/>
              <w:adjustRightInd w:val="0"/>
              <w:jc w:val="left"/>
              <w:rPr>
                <w:color w:val="000000"/>
                <w:kern w:val="2"/>
                <w:sz w:val="20"/>
                <w:szCs w:val="20"/>
              </w:rPr>
            </w:pPr>
            <w:r w:rsidRPr="009E4B31">
              <w:rPr>
                <w:color w:val="000000"/>
                <w:kern w:val="2"/>
                <w:sz w:val="20"/>
                <w:szCs w:val="20"/>
              </w:rPr>
              <w:t>Správy z monitoringu, údaje o stave predmetov ochrany a vplyve realizovaných opatrení</w:t>
            </w:r>
          </w:p>
        </w:tc>
        <w:tc>
          <w:tcPr>
            <w:tcW w:w="1558" w:type="dxa"/>
            <w:gridSpan w:val="3"/>
            <w:tcBorders>
              <w:top w:val="single" w:sz="4" w:space="0" w:color="auto"/>
              <w:left w:val="single" w:sz="4" w:space="0" w:color="auto"/>
              <w:bottom w:val="single" w:sz="4" w:space="0" w:color="auto"/>
              <w:right w:val="single" w:sz="4" w:space="0" w:color="auto"/>
            </w:tcBorders>
            <w:hideMark/>
          </w:tcPr>
          <w:p w14:paraId="337335DF" w14:textId="1EFD555D" w:rsidR="009C515E" w:rsidRPr="009E4B31" w:rsidRDefault="5691E998" w:rsidP="009E4B31">
            <w:pPr>
              <w:widowControl w:val="0"/>
              <w:autoSpaceDE w:val="0"/>
              <w:autoSpaceDN w:val="0"/>
              <w:adjustRightInd w:val="0"/>
              <w:jc w:val="center"/>
              <w:rPr>
                <w:color w:val="000000"/>
                <w:kern w:val="2"/>
                <w:sz w:val="20"/>
                <w:szCs w:val="20"/>
              </w:rPr>
            </w:pPr>
            <w:r w:rsidRPr="009E4B31">
              <w:rPr>
                <w:color w:val="000000"/>
                <w:kern w:val="2"/>
                <w:sz w:val="20"/>
                <w:szCs w:val="20"/>
              </w:rPr>
              <w:t>202</w:t>
            </w:r>
            <w:r w:rsidR="143B8DB5" w:rsidRPr="009E4B31">
              <w:rPr>
                <w:color w:val="000000"/>
                <w:kern w:val="2"/>
                <w:sz w:val="20"/>
                <w:szCs w:val="20"/>
              </w:rPr>
              <w:t>7</w:t>
            </w:r>
            <w:r w:rsidRPr="009E4B31">
              <w:rPr>
                <w:color w:val="000000"/>
                <w:kern w:val="2"/>
                <w:sz w:val="20"/>
                <w:szCs w:val="20"/>
              </w:rPr>
              <w:t xml:space="preserve"> – 203</w:t>
            </w:r>
            <w:r w:rsidR="580E6EFE" w:rsidRPr="009E4B31">
              <w:rPr>
                <w:color w:val="000000"/>
                <w:kern w:val="2"/>
                <w:sz w:val="20"/>
                <w:szCs w:val="20"/>
              </w:rPr>
              <w:t>6</w:t>
            </w:r>
            <w:r w:rsidRPr="009E4B31" w:rsidDel="004161E9">
              <w:rPr>
                <w:color w:val="000000"/>
                <w:kern w:val="2"/>
                <w:sz w:val="20"/>
                <w:szCs w:val="20"/>
              </w:rPr>
              <w:t xml:space="preserve"> </w:t>
            </w:r>
            <w:r w:rsidRPr="009E4B31">
              <w:rPr>
                <w:color w:val="000000"/>
                <w:kern w:val="2"/>
                <w:sz w:val="20"/>
                <w:szCs w:val="20"/>
              </w:rPr>
              <w:t xml:space="preserve"> (podľa potreby)</w:t>
            </w:r>
          </w:p>
        </w:tc>
        <w:tc>
          <w:tcPr>
            <w:tcW w:w="1558" w:type="dxa"/>
            <w:gridSpan w:val="2"/>
            <w:tcBorders>
              <w:top w:val="single" w:sz="4" w:space="0" w:color="auto"/>
              <w:left w:val="single" w:sz="4" w:space="0" w:color="auto"/>
              <w:bottom w:val="single" w:sz="4" w:space="0" w:color="auto"/>
              <w:right w:val="single" w:sz="4" w:space="0" w:color="auto"/>
            </w:tcBorders>
            <w:hideMark/>
          </w:tcPr>
          <w:p w14:paraId="65E67511" w14:textId="35CF7A8C" w:rsidR="009C515E" w:rsidRPr="009E4B31" w:rsidRDefault="03658A89" w:rsidP="009E4B31">
            <w:pPr>
              <w:widowControl w:val="0"/>
              <w:autoSpaceDE w:val="0"/>
              <w:autoSpaceDN w:val="0"/>
              <w:adjustRightInd w:val="0"/>
              <w:spacing w:after="0"/>
              <w:jc w:val="center"/>
              <w:rPr>
                <w:color w:val="000000"/>
                <w:kern w:val="2"/>
                <w:sz w:val="20"/>
                <w:szCs w:val="20"/>
              </w:rPr>
            </w:pPr>
            <w:r w:rsidRPr="009E4B31">
              <w:rPr>
                <w:color w:val="000000"/>
                <w:kern w:val="2"/>
                <w:sz w:val="20"/>
                <w:szCs w:val="20"/>
              </w:rPr>
              <w:t>Správa CHKO Horná Orava</w:t>
            </w:r>
            <w:r w:rsidR="4AF33808" w:rsidRPr="009E4B31">
              <w:rPr>
                <w:color w:val="000000"/>
                <w:kern w:val="2"/>
                <w:sz w:val="20"/>
                <w:szCs w:val="20"/>
              </w:rPr>
              <w:t>,</w:t>
            </w:r>
            <w:r w:rsidR="00187D33" w:rsidRPr="009E4B31">
              <w:rPr>
                <w:color w:val="000000"/>
                <w:kern w:val="2"/>
                <w:sz w:val="20"/>
                <w:szCs w:val="20"/>
              </w:rPr>
              <w:t xml:space="preserve"> </w:t>
            </w:r>
            <w:r w:rsidR="4AF33808" w:rsidRPr="009E4B31">
              <w:rPr>
                <w:color w:val="000000" w:themeColor="text1"/>
                <w:sz w:val="20"/>
                <w:szCs w:val="20"/>
              </w:rPr>
              <w:t>externí špecialisti, vedecké inštitúcie</w:t>
            </w:r>
          </w:p>
        </w:tc>
        <w:tc>
          <w:tcPr>
            <w:tcW w:w="1559" w:type="dxa"/>
            <w:gridSpan w:val="3"/>
            <w:tcBorders>
              <w:top w:val="single" w:sz="4" w:space="0" w:color="auto"/>
              <w:left w:val="single" w:sz="4" w:space="0" w:color="auto"/>
              <w:bottom w:val="single" w:sz="4" w:space="0" w:color="auto"/>
              <w:right w:val="single" w:sz="4" w:space="0" w:color="auto"/>
            </w:tcBorders>
            <w:hideMark/>
          </w:tcPr>
          <w:p w14:paraId="5525EAD6" w14:textId="6F7CCE78" w:rsidR="009C515E" w:rsidRPr="009E4B31" w:rsidRDefault="67B80428" w:rsidP="009E4B31">
            <w:pPr>
              <w:widowControl w:val="0"/>
              <w:autoSpaceDE w:val="0"/>
              <w:autoSpaceDN w:val="0"/>
              <w:adjustRightInd w:val="0"/>
              <w:jc w:val="center"/>
              <w:rPr>
                <w:color w:val="000000" w:themeColor="text1"/>
                <w:sz w:val="20"/>
                <w:szCs w:val="20"/>
              </w:rPr>
            </w:pPr>
            <w:r w:rsidRPr="009E4B31">
              <w:rPr>
                <w:rStyle w:val="markedcontent"/>
                <w:sz w:val="20"/>
                <w:szCs w:val="20"/>
              </w:rPr>
              <w:t>Zdroje EÚ, štátny rozpočet, vlastné zdroje</w:t>
            </w:r>
          </w:p>
        </w:tc>
        <w:tc>
          <w:tcPr>
            <w:tcW w:w="850" w:type="dxa"/>
            <w:gridSpan w:val="3"/>
            <w:tcBorders>
              <w:top w:val="single" w:sz="4" w:space="0" w:color="auto"/>
              <w:left w:val="single" w:sz="4" w:space="0" w:color="auto"/>
              <w:bottom w:val="single" w:sz="4" w:space="0" w:color="auto"/>
              <w:right w:val="single" w:sz="4" w:space="0" w:color="auto"/>
            </w:tcBorders>
            <w:hideMark/>
          </w:tcPr>
          <w:p w14:paraId="2AAEEF88" w14:textId="77777777" w:rsidR="009C515E" w:rsidRPr="009E4B31" w:rsidRDefault="009C515E" w:rsidP="009E4B31">
            <w:pPr>
              <w:widowControl w:val="0"/>
              <w:autoSpaceDE w:val="0"/>
              <w:autoSpaceDN w:val="0"/>
              <w:adjustRightInd w:val="0"/>
              <w:rPr>
                <w:color w:val="000000"/>
              </w:rPr>
            </w:pPr>
            <w:r w:rsidRPr="009E4B31">
              <w:rPr>
                <w:color w:val="000000"/>
                <w:kern w:val="2"/>
                <w:sz w:val="20"/>
                <w:szCs w:val="20"/>
              </w:rPr>
              <w:t>všetky</w:t>
            </w:r>
          </w:p>
        </w:tc>
      </w:tr>
      <w:tr w:rsidR="00663510" w:rsidRPr="009E4B31" w14:paraId="02701F98" w14:textId="77777777" w:rsidTr="004451B5">
        <w:trPr>
          <w:trHeight w:val="329"/>
        </w:trPr>
        <w:tc>
          <w:tcPr>
            <w:tcW w:w="1271" w:type="dxa"/>
            <w:gridSpan w:val="3"/>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CE5D905" w14:textId="77777777" w:rsidR="00663510" w:rsidRPr="009E4B31" w:rsidRDefault="00663510" w:rsidP="009E4B31">
            <w:pPr>
              <w:widowControl w:val="0"/>
              <w:autoSpaceDE w:val="0"/>
              <w:autoSpaceDN w:val="0"/>
              <w:adjustRightInd w:val="0"/>
              <w:rPr>
                <w:kern w:val="2"/>
                <w:szCs w:val="24"/>
              </w:rPr>
            </w:pPr>
            <w:r w:rsidRPr="009E4B31">
              <w:rPr>
                <w:kern w:val="2"/>
                <w:szCs w:val="24"/>
              </w:rPr>
              <w:t xml:space="preserve">Opatrenie </w:t>
            </w:r>
          </w:p>
          <w:p w14:paraId="78C36CC7" w14:textId="77777777" w:rsidR="00663510" w:rsidRPr="009E4B31" w:rsidRDefault="00663510" w:rsidP="009E4B31">
            <w:pPr>
              <w:widowControl w:val="0"/>
              <w:autoSpaceDE w:val="0"/>
              <w:autoSpaceDN w:val="0"/>
              <w:adjustRightInd w:val="0"/>
              <w:rPr>
                <w:color w:val="000000"/>
                <w:kern w:val="2"/>
                <w:sz w:val="20"/>
                <w:szCs w:val="20"/>
              </w:rPr>
            </w:pPr>
            <w:r w:rsidRPr="009E4B31">
              <w:rPr>
                <w:kern w:val="2"/>
                <w:szCs w:val="24"/>
              </w:rPr>
              <w:t>4.1.3</w:t>
            </w:r>
          </w:p>
        </w:tc>
        <w:tc>
          <w:tcPr>
            <w:tcW w:w="12469" w:type="dxa"/>
            <w:gridSpan w:val="17"/>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C3117EF" w14:textId="487171D5" w:rsidR="00663510" w:rsidRPr="009E4B31" w:rsidRDefault="43CB6585" w:rsidP="009E4B31">
            <w:pPr>
              <w:widowControl w:val="0"/>
              <w:autoSpaceDE w:val="0"/>
              <w:autoSpaceDN w:val="0"/>
              <w:adjustRightInd w:val="0"/>
              <w:rPr>
                <w:color w:val="000000"/>
                <w:kern w:val="2"/>
                <w:sz w:val="20"/>
                <w:szCs w:val="20"/>
              </w:rPr>
            </w:pPr>
            <w:r w:rsidRPr="009E4B31">
              <w:rPr>
                <w:kern w:val="2"/>
              </w:rPr>
              <w:t>Detailná migračná štúdia živočíchov pre územie CHKO Horná Orava a jej spádové okolie</w:t>
            </w:r>
            <w:r w:rsidR="40F0D7D5" w:rsidRPr="009E4B31">
              <w:rPr>
                <w:kern w:val="2"/>
              </w:rPr>
              <w:t>.</w:t>
            </w:r>
          </w:p>
        </w:tc>
      </w:tr>
      <w:tr w:rsidR="00663510" w:rsidRPr="009E4B31" w14:paraId="6D530EF8" w14:textId="77777777" w:rsidTr="004451B5">
        <w:trPr>
          <w:trHeight w:val="715"/>
        </w:trPr>
        <w:tc>
          <w:tcPr>
            <w:tcW w:w="1271" w:type="dxa"/>
            <w:gridSpan w:val="3"/>
            <w:vMerge/>
            <w:vAlign w:val="center"/>
            <w:hideMark/>
          </w:tcPr>
          <w:p w14:paraId="2278AFC3" w14:textId="77777777" w:rsidR="00663510" w:rsidRPr="009E4B31" w:rsidRDefault="00663510" w:rsidP="009E4B31">
            <w:pPr>
              <w:spacing w:after="0"/>
              <w:jc w:val="left"/>
              <w:rPr>
                <w:color w:val="000000"/>
                <w:kern w:val="2"/>
                <w:sz w:val="20"/>
                <w:szCs w:val="20"/>
              </w:rPr>
            </w:pPr>
          </w:p>
        </w:tc>
        <w:tc>
          <w:tcPr>
            <w:tcW w:w="12469" w:type="dxa"/>
            <w:gridSpan w:val="17"/>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AFB7F65" w14:textId="0BBE7017" w:rsidR="00663510" w:rsidRPr="009E4B31" w:rsidRDefault="43CB6585" w:rsidP="009E4B31">
            <w:pPr>
              <w:widowControl w:val="0"/>
              <w:autoSpaceDE w:val="0"/>
              <w:autoSpaceDN w:val="0"/>
              <w:adjustRightInd w:val="0"/>
              <w:rPr>
                <w:color w:val="000000"/>
                <w:kern w:val="2"/>
                <w:sz w:val="20"/>
                <w:szCs w:val="20"/>
              </w:rPr>
            </w:pPr>
            <w:r w:rsidRPr="009E4B31">
              <w:rPr>
                <w:color w:val="000000"/>
                <w:kern w:val="2"/>
              </w:rPr>
              <w:t>Merateľný indikátor plnenia: strategická migračná štúdia, mapa chránených území, Natura 2000, jadrové oblasti a hlavné migračné koridory cieľových druhov a mapa ich rozšírenia</w:t>
            </w:r>
            <w:r w:rsidR="55354780" w:rsidRPr="009E4B31">
              <w:rPr>
                <w:color w:val="000000"/>
                <w:kern w:val="2"/>
              </w:rPr>
              <w:t>.</w:t>
            </w:r>
          </w:p>
        </w:tc>
      </w:tr>
      <w:tr w:rsidR="009C515E" w:rsidRPr="009E4B31" w14:paraId="24A971E3" w14:textId="77777777" w:rsidTr="004451B5">
        <w:trPr>
          <w:trHeight w:val="715"/>
        </w:trPr>
        <w:tc>
          <w:tcPr>
            <w:tcW w:w="127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67232A9" w14:textId="77777777" w:rsidR="009C515E" w:rsidRPr="009E4B31" w:rsidRDefault="009C515E" w:rsidP="009E4B31">
            <w:pPr>
              <w:widowControl w:val="0"/>
              <w:autoSpaceDE w:val="0"/>
              <w:autoSpaceDN w:val="0"/>
              <w:adjustRightInd w:val="0"/>
              <w:rPr>
                <w:kern w:val="2"/>
                <w:sz w:val="20"/>
                <w:szCs w:val="20"/>
              </w:rPr>
            </w:pPr>
            <w:r w:rsidRPr="009E4B31">
              <w:rPr>
                <w:kern w:val="2"/>
                <w:sz w:val="20"/>
                <w:szCs w:val="20"/>
              </w:rPr>
              <w:lastRenderedPageBreak/>
              <w:t>4.1.3.1</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0E4CE6" w14:textId="4C00A431" w:rsidR="009C515E" w:rsidRPr="009E4B31" w:rsidRDefault="009C515E" w:rsidP="009E4B31">
            <w:pPr>
              <w:widowControl w:val="0"/>
              <w:autoSpaceDE w:val="0"/>
              <w:autoSpaceDN w:val="0"/>
              <w:adjustRightInd w:val="0"/>
              <w:jc w:val="left"/>
              <w:rPr>
                <w:color w:val="000000"/>
                <w:kern w:val="2"/>
              </w:rPr>
            </w:pPr>
            <w:r w:rsidRPr="009E4B31">
              <w:rPr>
                <w:kern w:val="2"/>
                <w:sz w:val="20"/>
                <w:szCs w:val="20"/>
              </w:rPr>
              <w:t xml:space="preserve">Monitoring migračných koridorov a vypracovanie migračnej štúdie sa návrhom opatrení pre </w:t>
            </w:r>
            <w:r w:rsidRPr="009E4B31">
              <w:rPr>
                <w:sz w:val="20"/>
                <w:szCs w:val="20"/>
              </w:rPr>
              <w:t xml:space="preserve">druihy </w:t>
            </w:r>
            <w:r w:rsidR="00AD060E" w:rsidRPr="009E4B31">
              <w:rPr>
                <w:kern w:val="2"/>
                <w:sz w:val="20"/>
                <w:szCs w:val="20"/>
              </w:rPr>
              <w:t xml:space="preserve">* </w:t>
            </w:r>
            <w:r w:rsidRPr="009E4B31">
              <w:rPr>
                <w:i/>
                <w:iCs/>
                <w:color w:val="000000"/>
                <w:kern w:val="2"/>
                <w:sz w:val="20"/>
                <w:szCs w:val="20"/>
              </w:rPr>
              <w:t xml:space="preserve">Ursus </w:t>
            </w:r>
            <w:r w:rsidRPr="009E4B31">
              <w:rPr>
                <w:i/>
                <w:color w:val="000000" w:themeColor="text1"/>
                <w:sz w:val="20"/>
                <w:szCs w:val="20"/>
              </w:rPr>
              <w:t xml:space="preserve">arctos, </w:t>
            </w:r>
            <w:r w:rsidR="00AD060E" w:rsidRPr="009E4B31">
              <w:rPr>
                <w:i/>
                <w:iCs/>
                <w:color w:val="000000"/>
                <w:kern w:val="2"/>
                <w:sz w:val="20"/>
                <w:szCs w:val="20"/>
              </w:rPr>
              <w:t>* </w:t>
            </w:r>
            <w:r w:rsidRPr="009E4B31">
              <w:rPr>
                <w:i/>
                <w:iCs/>
                <w:color w:val="000000"/>
                <w:kern w:val="2"/>
                <w:sz w:val="20"/>
                <w:szCs w:val="20"/>
              </w:rPr>
              <w:t>Canis</w:t>
            </w:r>
            <w:r w:rsidRPr="009E4B31">
              <w:rPr>
                <w:i/>
                <w:color w:val="000000" w:themeColor="text1"/>
                <w:sz w:val="20"/>
                <w:szCs w:val="20"/>
              </w:rPr>
              <w:t xml:space="preserve"> lupus, Lynx lynx, Lutra lutra, Alces alces</w:t>
            </w:r>
          </w:p>
        </w:tc>
        <w:tc>
          <w:tcPr>
            <w:tcW w:w="4535"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6DA8BC50" w14:textId="77777777" w:rsidR="009C515E" w:rsidRPr="009E4B31" w:rsidRDefault="009C515E" w:rsidP="009E4B31">
            <w:pPr>
              <w:widowControl w:val="0"/>
              <w:autoSpaceDE w:val="0"/>
              <w:autoSpaceDN w:val="0"/>
              <w:adjustRightInd w:val="0"/>
              <w:jc w:val="left"/>
              <w:rPr>
                <w:color w:val="000000"/>
                <w:kern w:val="2"/>
                <w:szCs w:val="24"/>
              </w:rPr>
            </w:pPr>
            <w:r w:rsidRPr="009E4B31">
              <w:rPr>
                <w:kern w:val="2"/>
                <w:sz w:val="20"/>
                <w:szCs w:val="20"/>
              </w:rPr>
              <w:t>Monitoring migračných koridorov živočíchov, identifikácia kritických prechodov na existujúcej infraštruktúre, mapa biokoridorov a kritických prechodov pri súčasnej infraštruktúre, návrh technických a organizačných opatrení (napr. ekodukty) pre minimalizáciu negatívnych dopadov infraštruktúry na voľne žijúce živočíchy</w:t>
            </w:r>
          </w:p>
        </w:tc>
        <w:tc>
          <w:tcPr>
            <w:tcW w:w="1558"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D4D4211" w14:textId="623E6CF0" w:rsidR="009C515E" w:rsidRPr="009E4B31" w:rsidRDefault="52E47E71" w:rsidP="009E4B31">
            <w:pPr>
              <w:widowControl w:val="0"/>
              <w:autoSpaceDE w:val="0"/>
              <w:autoSpaceDN w:val="0"/>
              <w:adjustRightInd w:val="0"/>
              <w:rPr>
                <w:color w:val="000000"/>
                <w:kern w:val="2"/>
              </w:rPr>
            </w:pPr>
            <w:r w:rsidRPr="009E4B31">
              <w:rPr>
                <w:color w:val="000000"/>
                <w:kern w:val="2"/>
                <w:sz w:val="20"/>
                <w:szCs w:val="20"/>
              </w:rPr>
              <w:t>202</w:t>
            </w:r>
            <w:r w:rsidR="40B5E132" w:rsidRPr="009E4B31">
              <w:rPr>
                <w:color w:val="000000"/>
                <w:kern w:val="2"/>
                <w:sz w:val="20"/>
                <w:szCs w:val="20"/>
              </w:rPr>
              <w:t>7</w:t>
            </w:r>
            <w:r w:rsidRPr="009E4B31">
              <w:rPr>
                <w:color w:val="000000"/>
                <w:kern w:val="2"/>
                <w:sz w:val="20"/>
                <w:szCs w:val="20"/>
              </w:rPr>
              <w:t xml:space="preserve"> – 203</w:t>
            </w:r>
            <w:r w:rsidR="2FBF9DC9" w:rsidRPr="009E4B31">
              <w:rPr>
                <w:color w:val="000000"/>
                <w:kern w:val="2"/>
                <w:sz w:val="20"/>
                <w:szCs w:val="20"/>
              </w:rPr>
              <w:t>6</w:t>
            </w:r>
            <w:r w:rsidRPr="009E4B31" w:rsidDel="004161E9">
              <w:rPr>
                <w:color w:val="000000"/>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7EC93DE" w14:textId="67E7AC5E" w:rsidR="009C515E" w:rsidRPr="009E4B31" w:rsidRDefault="6D9BE793" w:rsidP="009E4B31">
            <w:pPr>
              <w:widowControl w:val="0"/>
              <w:autoSpaceDE w:val="0"/>
              <w:autoSpaceDN w:val="0"/>
              <w:adjustRightInd w:val="0"/>
              <w:jc w:val="center"/>
              <w:rPr>
                <w:color w:val="000000"/>
                <w:kern w:val="2"/>
                <w:sz w:val="20"/>
                <w:szCs w:val="20"/>
              </w:rPr>
            </w:pPr>
            <w:r w:rsidRPr="009E4B31">
              <w:rPr>
                <w:color w:val="000000" w:themeColor="text1"/>
                <w:sz w:val="20"/>
                <w:szCs w:val="20"/>
              </w:rPr>
              <w:t>Správa CHKO Horná Orava, externí špecialisti, vedecké inštitúcie</w:t>
            </w:r>
          </w:p>
        </w:tc>
        <w:tc>
          <w:tcPr>
            <w:tcW w:w="1559"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9F171B4" w14:textId="77777777" w:rsidR="009C515E" w:rsidRPr="009E4B31" w:rsidRDefault="553F829C" w:rsidP="009E4B31">
            <w:pPr>
              <w:widowControl w:val="0"/>
              <w:autoSpaceDE w:val="0"/>
              <w:autoSpaceDN w:val="0"/>
              <w:adjustRightInd w:val="0"/>
              <w:rPr>
                <w:color w:val="000000"/>
                <w:kern w:val="2"/>
              </w:rPr>
            </w:pPr>
            <w:r w:rsidRPr="009E4B31">
              <w:rPr>
                <w:kern w:val="2"/>
                <w:sz w:val="20"/>
                <w:szCs w:val="20"/>
              </w:rPr>
              <w:t>Zdroje EÚ, štátny rozpočet, vlastné zdroje prijímateľa</w:t>
            </w:r>
          </w:p>
        </w:tc>
        <w:tc>
          <w:tcPr>
            <w:tcW w:w="8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EA40039" w14:textId="77777777" w:rsidR="009C515E" w:rsidRPr="009E4B31" w:rsidRDefault="009C515E" w:rsidP="009E4B31">
            <w:pPr>
              <w:widowControl w:val="0"/>
              <w:autoSpaceDE w:val="0"/>
              <w:autoSpaceDN w:val="0"/>
              <w:adjustRightInd w:val="0"/>
              <w:rPr>
                <w:color w:val="000000"/>
                <w:kern w:val="2"/>
                <w:szCs w:val="24"/>
              </w:rPr>
            </w:pPr>
          </w:p>
        </w:tc>
      </w:tr>
      <w:tr w:rsidR="00663510" w:rsidRPr="009E4B31" w14:paraId="0B9F7852" w14:textId="77777777" w:rsidTr="004451B5">
        <w:trPr>
          <w:trHeight w:val="676"/>
        </w:trPr>
        <w:tc>
          <w:tcPr>
            <w:tcW w:w="13740" w:type="dxa"/>
            <w:gridSpan w:val="20"/>
            <w:tcBorders>
              <w:top w:val="single" w:sz="4" w:space="0" w:color="auto"/>
              <w:left w:val="single" w:sz="4" w:space="0" w:color="auto"/>
              <w:bottom w:val="single" w:sz="4" w:space="0" w:color="auto"/>
              <w:right w:val="single" w:sz="4" w:space="0" w:color="auto"/>
            </w:tcBorders>
            <w:shd w:val="clear" w:color="auto" w:fill="B888DC"/>
            <w:hideMark/>
          </w:tcPr>
          <w:p w14:paraId="4CB5C8E1" w14:textId="515DC7C3" w:rsidR="00663510" w:rsidRPr="009E4B31" w:rsidRDefault="004451B5" w:rsidP="009E4B31">
            <w:pPr>
              <w:pStyle w:val="Nadpis3"/>
              <w:widowControl w:val="0"/>
            </w:pPr>
            <w:bookmarkStart w:id="96" w:name="_Toc612920261"/>
            <w:bookmarkStart w:id="97" w:name="_Toc435691877"/>
            <w:r>
              <w:t>D</w:t>
            </w:r>
            <w:r w:rsidR="213630C0" w:rsidRPr="009E4B31">
              <w:t>lhodobý cieľ 5:</w:t>
            </w:r>
            <w:bookmarkEnd w:id="96"/>
            <w:bookmarkEnd w:id="97"/>
          </w:p>
          <w:p w14:paraId="74E83754" w14:textId="77777777" w:rsidR="00663510" w:rsidRPr="009E4B31" w:rsidRDefault="7294C353" w:rsidP="009E4B31">
            <w:pPr>
              <w:widowControl w:val="0"/>
              <w:autoSpaceDE w:val="0"/>
              <w:autoSpaceDN w:val="0"/>
              <w:adjustRightInd w:val="0"/>
              <w:jc w:val="center"/>
              <w:rPr>
                <w:i/>
                <w:iCs/>
                <w:caps/>
                <w:kern w:val="2"/>
                <w:sz w:val="20"/>
                <w:szCs w:val="20"/>
              </w:rPr>
            </w:pPr>
            <w:r w:rsidRPr="009E4B31">
              <w:rPr>
                <w:b/>
                <w:bCs/>
                <w:caps/>
                <w:kern w:val="2"/>
              </w:rPr>
              <w:t xml:space="preserve">Aplikovanie zásad udržateľnosti cestovného ruchu postaveného najmä na rekreácii </w:t>
            </w:r>
            <w:r w:rsidRPr="009E4B31">
              <w:rPr>
                <w:b/>
                <w:bCs/>
                <w:caps/>
              </w:rPr>
              <w:t>pri poznávaní prírody a krajiny a vzdelávacej ponuke pre návštevníka</w:t>
            </w:r>
            <w:r w:rsidRPr="009E4B31">
              <w:rPr>
                <w:i/>
                <w:iCs/>
                <w:caps/>
                <w:sz w:val="20"/>
                <w:szCs w:val="20"/>
              </w:rPr>
              <w:t xml:space="preserve"> </w:t>
            </w:r>
          </w:p>
        </w:tc>
      </w:tr>
      <w:tr w:rsidR="00663510" w:rsidRPr="009E4B31" w14:paraId="5D43DB91" w14:textId="77777777" w:rsidTr="004451B5">
        <w:trPr>
          <w:trHeight w:val="520"/>
        </w:trPr>
        <w:tc>
          <w:tcPr>
            <w:tcW w:w="13740" w:type="dxa"/>
            <w:gridSpan w:val="20"/>
            <w:tcBorders>
              <w:top w:val="single" w:sz="4" w:space="0" w:color="auto"/>
              <w:left w:val="single" w:sz="4" w:space="0" w:color="auto"/>
              <w:bottom w:val="single" w:sz="4" w:space="0" w:color="auto"/>
              <w:right w:val="single" w:sz="4" w:space="0" w:color="auto"/>
            </w:tcBorders>
            <w:shd w:val="clear" w:color="auto" w:fill="EADCF8"/>
          </w:tcPr>
          <w:p w14:paraId="5A28DB27" w14:textId="38932791" w:rsidR="00AD060E" w:rsidRPr="009E4B31" w:rsidRDefault="2CC3745A" w:rsidP="009E4B31">
            <w:pPr>
              <w:spacing w:after="0"/>
              <w:rPr>
                <w:rFonts w:eastAsia="Times New Roman"/>
                <w:kern w:val="2"/>
              </w:rPr>
            </w:pPr>
            <w:r w:rsidRPr="009E4B31">
              <w:rPr>
                <w:i/>
                <w:iCs/>
                <w:kern w:val="2"/>
                <w:u w:val="single"/>
              </w:rPr>
              <w:t>Operatívny cieľ 5.1:</w:t>
            </w:r>
            <w:r w:rsidRPr="009E4B31">
              <w:rPr>
                <w:kern w:val="2"/>
                <w:szCs w:val="24"/>
              </w:rPr>
              <w:t xml:space="preserve"> </w:t>
            </w:r>
            <w:r w:rsidRPr="009E4B31">
              <w:rPr>
                <w:kern w:val="2"/>
              </w:rPr>
              <w:t>Formovanie kvalitného zázemia založeného na spolupráci a uplatňovan</w:t>
            </w:r>
            <w:r w:rsidR="3D6B81A7" w:rsidRPr="009E4B31">
              <w:rPr>
                <w:kern w:val="2"/>
              </w:rPr>
              <w:t>í</w:t>
            </w:r>
            <w:r w:rsidRPr="009E4B31">
              <w:rPr>
                <w:kern w:val="2"/>
              </w:rPr>
              <w:t xml:space="preserve"> manažmentu udržateľného cestovného ruchu pre spravovanie CHKO Horná Orava</w:t>
            </w:r>
            <w:r w:rsidR="671219D8" w:rsidRPr="009E4B31">
              <w:rPr>
                <w:kern w:val="2"/>
              </w:rPr>
              <w:t xml:space="preserve"> a vytváranie ponuky produktov </w:t>
            </w:r>
            <w:r w:rsidR="0CE2DFD6" w:rsidRPr="009E4B31">
              <w:rPr>
                <w:kern w:val="2"/>
              </w:rPr>
              <w:t>trvalo udržateľného cestovného ruchu (TUCR) a </w:t>
            </w:r>
            <w:r w:rsidR="0CE2DFD6" w:rsidRPr="009E4B31">
              <w:t xml:space="preserve">ekoturizmu </w:t>
            </w:r>
            <w:r w:rsidR="671219D8" w:rsidRPr="009E4B31">
              <w:rPr>
                <w:kern w:val="2"/>
              </w:rPr>
              <w:t>založen</w:t>
            </w:r>
            <w:r w:rsidR="0CE2DFD6" w:rsidRPr="009E4B31">
              <w:rPr>
                <w:kern w:val="2"/>
              </w:rPr>
              <w:t>ých</w:t>
            </w:r>
            <w:r w:rsidR="671219D8" w:rsidRPr="009E4B31">
              <w:rPr>
                <w:kern w:val="2"/>
              </w:rPr>
              <w:t xml:space="preserve"> na spoznávaní prírody a kultúrnych tradícií</w:t>
            </w:r>
            <w:r w:rsidR="0CE2DFD6" w:rsidRPr="009E4B31">
              <w:rPr>
                <w:kern w:val="2"/>
              </w:rPr>
              <w:t xml:space="preserve"> regiónu</w:t>
            </w:r>
            <w:r w:rsidR="3344F685" w:rsidRPr="009E4B31">
              <w:rPr>
                <w:kern w:val="2"/>
              </w:rPr>
              <w:t>.</w:t>
            </w:r>
            <w:r w:rsidR="21565FB3" w:rsidRPr="009E4B31">
              <w:rPr>
                <w:kern w:val="2"/>
              </w:rPr>
              <w:t xml:space="preserve"> </w:t>
            </w:r>
            <w:r w:rsidR="00AD060E" w:rsidRPr="009E4B31">
              <w:rPr>
                <w:rFonts w:eastAsia="Times New Roman"/>
                <w:bCs/>
                <w:kern w:val="2"/>
              </w:rPr>
              <w:t>Opatren</w:t>
            </w:r>
            <w:r w:rsidR="00F552BE" w:rsidRPr="009E4B31">
              <w:rPr>
                <w:rFonts w:eastAsia="Times New Roman"/>
                <w:bCs/>
                <w:kern w:val="2"/>
              </w:rPr>
              <w:t>ia tohto operatívneho cieľa sa t</w:t>
            </w:r>
            <w:r w:rsidR="00AD060E" w:rsidRPr="009E4B31">
              <w:rPr>
                <w:rFonts w:eastAsia="Times New Roman"/>
                <w:bCs/>
                <w:kern w:val="2"/>
              </w:rPr>
              <w:t xml:space="preserve">ýkajú </w:t>
            </w:r>
            <w:r w:rsidR="00AD060E" w:rsidRPr="009E4B31">
              <w:rPr>
                <w:rFonts w:eastAsia="Times New Roman"/>
                <w:b/>
                <w:bCs/>
                <w:kern w:val="2"/>
              </w:rPr>
              <w:t>všetkých ÚEV nachádzajúcich sa v území CHKO.</w:t>
            </w:r>
          </w:p>
          <w:p w14:paraId="16BC9F9C" w14:textId="7B7F4791" w:rsidR="00663510" w:rsidRPr="009E4B31" w:rsidRDefault="564B92C0" w:rsidP="009E4B31">
            <w:pPr>
              <w:spacing w:after="0"/>
            </w:pPr>
            <w:r w:rsidRPr="009E4B31">
              <w:t xml:space="preserve">Výsledkom opatrení </w:t>
            </w:r>
            <w:r w:rsidR="76DDFA07" w:rsidRPr="009E4B31">
              <w:t xml:space="preserve">tohto cieľa </w:t>
            </w:r>
            <w:r w:rsidRPr="009E4B31">
              <w:t xml:space="preserve">je </w:t>
            </w:r>
            <w:r w:rsidR="18EA4337" w:rsidRPr="009E4B31">
              <w:t xml:space="preserve">realizácia návštevníckeho centra, zvýšenie počtu turistickej infraštruktúry, starostlivosť o turistickú infraštruktúru, vytvorenie </w:t>
            </w:r>
            <w:r w:rsidR="14A29A2E" w:rsidRPr="009E4B31">
              <w:t xml:space="preserve">ponuky produktov </w:t>
            </w:r>
            <w:r w:rsidR="52AF567B" w:rsidRPr="009E4B31">
              <w:t>TUCR a ekoturizmu</w:t>
            </w:r>
            <w:r w:rsidR="14A29A2E" w:rsidRPr="009E4B31">
              <w:t>,</w:t>
            </w:r>
            <w:r w:rsidR="1E9E6B83" w:rsidRPr="009E4B31">
              <w:t xml:space="preserve"> návrh marketingových aktivít a</w:t>
            </w:r>
            <w:r w:rsidR="667F9017" w:rsidRPr="009E4B31">
              <w:t xml:space="preserve"> jednotn</w:t>
            </w:r>
            <w:r w:rsidR="52AF567B" w:rsidRPr="009E4B31">
              <w:t>ej</w:t>
            </w:r>
            <w:r w:rsidR="667F9017" w:rsidRPr="009E4B31">
              <w:t xml:space="preserve"> elektronick</w:t>
            </w:r>
            <w:r w:rsidR="6E364206" w:rsidRPr="009E4B31">
              <w:t>ej</w:t>
            </w:r>
            <w:r w:rsidR="667F9017" w:rsidRPr="009E4B31">
              <w:t xml:space="preserve"> platform</w:t>
            </w:r>
            <w:r w:rsidR="3BCF1337" w:rsidRPr="009E4B31">
              <w:t>y</w:t>
            </w:r>
            <w:r w:rsidR="64103E55" w:rsidRPr="009E4B31">
              <w:t>.</w:t>
            </w:r>
          </w:p>
        </w:tc>
      </w:tr>
      <w:tr w:rsidR="00663510" w:rsidRPr="009E4B31" w14:paraId="1F18E17F" w14:textId="77777777" w:rsidTr="004451B5">
        <w:trPr>
          <w:trHeight w:val="331"/>
        </w:trPr>
        <w:tc>
          <w:tcPr>
            <w:tcW w:w="1216" w:type="dxa"/>
            <w:vMerge w:val="restart"/>
            <w:tcBorders>
              <w:top w:val="single" w:sz="4" w:space="0" w:color="auto"/>
              <w:left w:val="single" w:sz="4" w:space="0" w:color="auto"/>
              <w:bottom w:val="single" w:sz="4" w:space="0" w:color="auto"/>
              <w:right w:val="single" w:sz="4" w:space="0" w:color="auto"/>
            </w:tcBorders>
            <w:shd w:val="clear" w:color="auto" w:fill="EADCF8"/>
            <w:hideMark/>
          </w:tcPr>
          <w:p w14:paraId="0F4B36D9" w14:textId="77777777" w:rsidR="00663510" w:rsidRPr="009E4B31" w:rsidRDefault="00663510" w:rsidP="009E4B31">
            <w:pPr>
              <w:widowControl w:val="0"/>
              <w:autoSpaceDE w:val="0"/>
              <w:autoSpaceDN w:val="0"/>
              <w:adjustRightInd w:val="0"/>
              <w:rPr>
                <w:kern w:val="2"/>
                <w:szCs w:val="24"/>
              </w:rPr>
            </w:pPr>
            <w:r w:rsidRPr="009E4B31">
              <w:rPr>
                <w:kern w:val="2"/>
                <w:szCs w:val="24"/>
              </w:rPr>
              <w:t xml:space="preserve">Opatrenie </w:t>
            </w:r>
          </w:p>
          <w:p w14:paraId="5383EF42" w14:textId="77777777" w:rsidR="00663510" w:rsidRPr="009E4B31" w:rsidRDefault="00663510" w:rsidP="009E4B31">
            <w:pPr>
              <w:widowControl w:val="0"/>
              <w:autoSpaceDE w:val="0"/>
              <w:autoSpaceDN w:val="0"/>
              <w:adjustRightInd w:val="0"/>
              <w:rPr>
                <w:kern w:val="2"/>
                <w:szCs w:val="24"/>
              </w:rPr>
            </w:pPr>
            <w:r w:rsidRPr="009E4B31">
              <w:rPr>
                <w:kern w:val="2"/>
                <w:szCs w:val="24"/>
              </w:rPr>
              <w:t>5.1.1</w:t>
            </w:r>
          </w:p>
        </w:tc>
        <w:tc>
          <w:tcPr>
            <w:tcW w:w="12524" w:type="dxa"/>
            <w:gridSpan w:val="19"/>
            <w:tcBorders>
              <w:top w:val="single" w:sz="4" w:space="0" w:color="auto"/>
              <w:left w:val="single" w:sz="4" w:space="0" w:color="auto"/>
              <w:bottom w:val="single" w:sz="4" w:space="0" w:color="auto"/>
              <w:right w:val="single" w:sz="4" w:space="0" w:color="auto"/>
            </w:tcBorders>
            <w:shd w:val="clear" w:color="auto" w:fill="EADCF8"/>
            <w:hideMark/>
          </w:tcPr>
          <w:p w14:paraId="077E9B4F" w14:textId="57A70306" w:rsidR="00663510" w:rsidRPr="009E4B31" w:rsidRDefault="191CB11B" w:rsidP="009E4B31">
            <w:r w:rsidRPr="009E4B31">
              <w:rPr>
                <w:kern w:val="2"/>
              </w:rPr>
              <w:t>Príprava a </w:t>
            </w:r>
            <w:r w:rsidR="3C1FF79D" w:rsidRPr="009E4B31">
              <w:rPr>
                <w:kern w:val="2"/>
              </w:rPr>
              <w:t>zariadenie</w:t>
            </w:r>
            <w:r w:rsidRPr="009E4B31">
              <w:rPr>
                <w:kern w:val="2"/>
              </w:rPr>
              <w:t xml:space="preserve"> návštevníckeho a informačného centra</w:t>
            </w:r>
            <w:r w:rsidR="1049FDE0" w:rsidRPr="009E4B31">
              <w:rPr>
                <w:kern w:val="2"/>
              </w:rPr>
              <w:t xml:space="preserve">, dobudovanie a rekonštrukcia infraštruktúry vhodnej pre rozvoj </w:t>
            </w:r>
            <w:r w:rsidR="671DC8E9" w:rsidRPr="009E4B31">
              <w:rPr>
                <w:kern w:val="2"/>
              </w:rPr>
              <w:t xml:space="preserve">TUCR a </w:t>
            </w:r>
            <w:r w:rsidR="1049FDE0" w:rsidRPr="009E4B31">
              <w:rPr>
                <w:kern w:val="2"/>
              </w:rPr>
              <w:t>ekoturizmu</w:t>
            </w:r>
            <w:r w:rsidR="4C5ED0CE" w:rsidRPr="009E4B31">
              <w:rPr>
                <w:kern w:val="2"/>
              </w:rPr>
              <w:t>.</w:t>
            </w:r>
          </w:p>
        </w:tc>
      </w:tr>
      <w:tr w:rsidR="00663510" w:rsidRPr="009E4B31" w14:paraId="658267FC" w14:textId="77777777" w:rsidTr="004451B5">
        <w:trPr>
          <w:trHeight w:val="439"/>
        </w:trPr>
        <w:tc>
          <w:tcPr>
            <w:tcW w:w="1216" w:type="dxa"/>
            <w:vMerge/>
            <w:vAlign w:val="center"/>
            <w:hideMark/>
          </w:tcPr>
          <w:p w14:paraId="188F76AB" w14:textId="77777777" w:rsidR="00663510" w:rsidRPr="009E4B31" w:rsidRDefault="00663510" w:rsidP="009E4B31">
            <w:pPr>
              <w:spacing w:after="0"/>
              <w:jc w:val="left"/>
              <w:rPr>
                <w:kern w:val="2"/>
                <w:szCs w:val="24"/>
              </w:rPr>
            </w:pPr>
          </w:p>
        </w:tc>
        <w:tc>
          <w:tcPr>
            <w:tcW w:w="12524" w:type="dxa"/>
            <w:gridSpan w:val="19"/>
            <w:tcBorders>
              <w:top w:val="single" w:sz="4" w:space="0" w:color="auto"/>
              <w:left w:val="single" w:sz="4" w:space="0" w:color="auto"/>
              <w:bottom w:val="single" w:sz="4" w:space="0" w:color="auto"/>
              <w:right w:val="single" w:sz="4" w:space="0" w:color="auto"/>
            </w:tcBorders>
            <w:shd w:val="clear" w:color="auto" w:fill="EADCF8"/>
            <w:hideMark/>
          </w:tcPr>
          <w:p w14:paraId="52C83412" w14:textId="0B98822A" w:rsidR="00663510" w:rsidRPr="009E4B31" w:rsidRDefault="43CB6585" w:rsidP="009E4B31">
            <w:pPr>
              <w:widowControl w:val="0"/>
              <w:autoSpaceDE w:val="0"/>
              <w:autoSpaceDN w:val="0"/>
              <w:adjustRightInd w:val="0"/>
            </w:pPr>
            <w:r w:rsidRPr="009E4B31">
              <w:rPr>
                <w:kern w:val="2"/>
              </w:rPr>
              <w:t>Merateľný indikátor plnenia: počet funkčných centier pre návštevníkov</w:t>
            </w:r>
            <w:r w:rsidR="4E4E3FAD" w:rsidRPr="009E4B31">
              <w:rPr>
                <w:kern w:val="2"/>
              </w:rPr>
              <w:t xml:space="preserve"> a počet zariadení turistickej infraštruktúry</w:t>
            </w:r>
            <w:r w:rsidR="322D34B7" w:rsidRPr="009E4B31">
              <w:rPr>
                <w:kern w:val="2"/>
              </w:rPr>
              <w:t>.</w:t>
            </w:r>
          </w:p>
        </w:tc>
      </w:tr>
      <w:tr w:rsidR="009C515E" w:rsidRPr="009E4B31" w14:paraId="1A7801F2" w14:textId="77777777" w:rsidTr="004451B5">
        <w:trPr>
          <w:trHeight w:val="494"/>
        </w:trPr>
        <w:tc>
          <w:tcPr>
            <w:tcW w:w="1216" w:type="dxa"/>
            <w:tcBorders>
              <w:top w:val="single" w:sz="4" w:space="0" w:color="auto"/>
              <w:left w:val="single" w:sz="4" w:space="0" w:color="auto"/>
              <w:bottom w:val="single" w:sz="4" w:space="0" w:color="auto"/>
              <w:right w:val="single" w:sz="4" w:space="0" w:color="auto"/>
            </w:tcBorders>
            <w:hideMark/>
          </w:tcPr>
          <w:p w14:paraId="56DC1965" w14:textId="77777777" w:rsidR="009C515E" w:rsidRPr="009E4B31" w:rsidRDefault="009C515E" w:rsidP="009E4B31">
            <w:pPr>
              <w:widowControl w:val="0"/>
              <w:autoSpaceDE w:val="0"/>
              <w:autoSpaceDN w:val="0"/>
              <w:adjustRightInd w:val="0"/>
              <w:spacing w:after="0"/>
              <w:rPr>
                <w:b/>
                <w:kern w:val="2"/>
                <w:sz w:val="20"/>
                <w:szCs w:val="20"/>
              </w:rPr>
            </w:pPr>
            <w:r w:rsidRPr="009E4B31">
              <w:rPr>
                <w:b/>
                <w:kern w:val="2"/>
                <w:sz w:val="20"/>
                <w:szCs w:val="20"/>
              </w:rPr>
              <w:t>Číslo aktivity</w:t>
            </w:r>
          </w:p>
        </w:tc>
        <w:tc>
          <w:tcPr>
            <w:tcW w:w="2902" w:type="dxa"/>
            <w:gridSpan w:val="6"/>
            <w:tcBorders>
              <w:top w:val="single" w:sz="4" w:space="0" w:color="auto"/>
              <w:left w:val="single" w:sz="4" w:space="0" w:color="auto"/>
              <w:bottom w:val="single" w:sz="4" w:space="0" w:color="auto"/>
              <w:right w:val="single" w:sz="4" w:space="0" w:color="auto"/>
            </w:tcBorders>
            <w:hideMark/>
          </w:tcPr>
          <w:p w14:paraId="54C71247" w14:textId="77777777" w:rsidR="009C515E" w:rsidRPr="009E4B31" w:rsidRDefault="009C515E" w:rsidP="009E4B31">
            <w:pPr>
              <w:widowControl w:val="0"/>
              <w:autoSpaceDE w:val="0"/>
              <w:autoSpaceDN w:val="0"/>
              <w:adjustRightInd w:val="0"/>
              <w:spacing w:after="0"/>
              <w:rPr>
                <w:b/>
                <w:kern w:val="2"/>
                <w:sz w:val="20"/>
                <w:szCs w:val="20"/>
              </w:rPr>
            </w:pPr>
            <w:r w:rsidRPr="009E4B31">
              <w:rPr>
                <w:b/>
                <w:kern w:val="2"/>
                <w:sz w:val="20"/>
                <w:szCs w:val="20"/>
              </w:rPr>
              <w:t>Opis aktivity</w:t>
            </w:r>
          </w:p>
        </w:tc>
        <w:tc>
          <w:tcPr>
            <w:tcW w:w="3673" w:type="dxa"/>
            <w:tcBorders>
              <w:top w:val="single" w:sz="4" w:space="0" w:color="auto"/>
              <w:left w:val="single" w:sz="4" w:space="0" w:color="auto"/>
              <w:bottom w:val="single" w:sz="4" w:space="0" w:color="auto"/>
              <w:right w:val="single" w:sz="4" w:space="0" w:color="auto"/>
            </w:tcBorders>
          </w:tcPr>
          <w:p w14:paraId="694ADB8F" w14:textId="77777777" w:rsidR="009C515E" w:rsidRPr="009E4B31" w:rsidRDefault="009C515E" w:rsidP="004451B5">
            <w:pPr>
              <w:widowControl w:val="0"/>
              <w:autoSpaceDE w:val="0"/>
              <w:autoSpaceDN w:val="0"/>
              <w:adjustRightInd w:val="0"/>
              <w:spacing w:after="0"/>
              <w:jc w:val="left"/>
              <w:rPr>
                <w:kern w:val="2"/>
                <w:sz w:val="20"/>
                <w:szCs w:val="20"/>
              </w:rPr>
            </w:pPr>
            <w:r w:rsidRPr="009E4B31">
              <w:rPr>
                <w:b/>
                <w:kern w:val="2"/>
                <w:sz w:val="20"/>
                <w:szCs w:val="20"/>
              </w:rPr>
              <w:t>Merateľný indikátor plnenia aktivity</w:t>
            </w:r>
          </w:p>
        </w:tc>
        <w:tc>
          <w:tcPr>
            <w:tcW w:w="1885" w:type="dxa"/>
            <w:gridSpan w:val="3"/>
            <w:tcBorders>
              <w:top w:val="single" w:sz="4" w:space="0" w:color="auto"/>
              <w:left w:val="single" w:sz="4" w:space="0" w:color="auto"/>
              <w:bottom w:val="single" w:sz="4" w:space="0" w:color="auto"/>
              <w:right w:val="single" w:sz="4" w:space="0" w:color="auto"/>
            </w:tcBorders>
            <w:hideMark/>
          </w:tcPr>
          <w:p w14:paraId="77D5F55B" w14:textId="77777777" w:rsidR="009C515E" w:rsidRPr="009E4B31" w:rsidRDefault="009C515E" w:rsidP="009E4B31">
            <w:pPr>
              <w:widowControl w:val="0"/>
              <w:autoSpaceDE w:val="0"/>
              <w:autoSpaceDN w:val="0"/>
              <w:adjustRightInd w:val="0"/>
              <w:spacing w:after="0"/>
              <w:jc w:val="center"/>
              <w:rPr>
                <w:b/>
                <w:kern w:val="2"/>
                <w:sz w:val="20"/>
                <w:szCs w:val="20"/>
              </w:rPr>
            </w:pPr>
            <w:r w:rsidRPr="009E4B31">
              <w:rPr>
                <w:b/>
                <w:kern w:val="2"/>
                <w:sz w:val="20"/>
                <w:szCs w:val="20"/>
              </w:rPr>
              <w:t>Predpokladaný termín realizácie</w:t>
            </w:r>
          </w:p>
        </w:tc>
        <w:tc>
          <w:tcPr>
            <w:tcW w:w="1686" w:type="dxa"/>
            <w:gridSpan w:val="4"/>
            <w:tcBorders>
              <w:top w:val="single" w:sz="4" w:space="0" w:color="auto"/>
              <w:left w:val="single" w:sz="4" w:space="0" w:color="auto"/>
              <w:bottom w:val="single" w:sz="4" w:space="0" w:color="auto"/>
              <w:right w:val="single" w:sz="4" w:space="0" w:color="auto"/>
            </w:tcBorders>
            <w:hideMark/>
          </w:tcPr>
          <w:p w14:paraId="6632A04A" w14:textId="77777777" w:rsidR="009C515E" w:rsidRPr="009E4B31" w:rsidRDefault="52E47E71" w:rsidP="009E4B31">
            <w:pPr>
              <w:widowControl w:val="0"/>
              <w:autoSpaceDE w:val="0"/>
              <w:autoSpaceDN w:val="0"/>
              <w:adjustRightInd w:val="0"/>
              <w:spacing w:after="0"/>
              <w:rPr>
                <w:b/>
                <w:bCs/>
                <w:kern w:val="2"/>
                <w:sz w:val="20"/>
                <w:szCs w:val="20"/>
              </w:rPr>
            </w:pPr>
            <w:r w:rsidRPr="009E4B31">
              <w:rPr>
                <w:b/>
                <w:bCs/>
                <w:kern w:val="2"/>
                <w:sz w:val="20"/>
                <w:szCs w:val="20"/>
              </w:rPr>
              <w:t>Oprávnený subjekt</w:t>
            </w:r>
          </w:p>
        </w:tc>
        <w:tc>
          <w:tcPr>
            <w:tcW w:w="1540" w:type="dxa"/>
            <w:gridSpan w:val="3"/>
            <w:tcBorders>
              <w:top w:val="single" w:sz="4" w:space="0" w:color="auto"/>
              <w:left w:val="single" w:sz="4" w:space="0" w:color="auto"/>
              <w:bottom w:val="single" w:sz="4" w:space="0" w:color="auto"/>
              <w:right w:val="single" w:sz="4" w:space="0" w:color="auto"/>
            </w:tcBorders>
            <w:hideMark/>
          </w:tcPr>
          <w:p w14:paraId="3F3C1704" w14:textId="77777777" w:rsidR="009C515E" w:rsidRPr="009E4B31" w:rsidRDefault="009C515E" w:rsidP="009E4B31">
            <w:pPr>
              <w:widowControl w:val="0"/>
              <w:autoSpaceDE w:val="0"/>
              <w:autoSpaceDN w:val="0"/>
              <w:adjustRightInd w:val="0"/>
              <w:spacing w:after="0"/>
              <w:jc w:val="center"/>
              <w:rPr>
                <w:b/>
                <w:kern w:val="2"/>
                <w:sz w:val="20"/>
                <w:szCs w:val="20"/>
              </w:rPr>
            </w:pPr>
            <w:r w:rsidRPr="009E4B31">
              <w:rPr>
                <w:b/>
                <w:kern w:val="2"/>
                <w:sz w:val="20"/>
                <w:szCs w:val="20"/>
              </w:rPr>
              <w:t>Predpokladaný spôsob financovania</w:t>
            </w:r>
          </w:p>
        </w:tc>
        <w:tc>
          <w:tcPr>
            <w:tcW w:w="838" w:type="dxa"/>
            <w:gridSpan w:val="2"/>
            <w:tcBorders>
              <w:top w:val="single" w:sz="4" w:space="0" w:color="auto"/>
              <w:left w:val="single" w:sz="4" w:space="0" w:color="auto"/>
              <w:bottom w:val="single" w:sz="4" w:space="0" w:color="auto"/>
              <w:right w:val="single" w:sz="4" w:space="0" w:color="auto"/>
            </w:tcBorders>
            <w:hideMark/>
          </w:tcPr>
          <w:p w14:paraId="7F4BD003" w14:textId="77777777" w:rsidR="009C515E" w:rsidRPr="009E4B31" w:rsidRDefault="009C515E" w:rsidP="009E4B31">
            <w:pPr>
              <w:widowControl w:val="0"/>
              <w:autoSpaceDE w:val="0"/>
              <w:autoSpaceDN w:val="0"/>
              <w:adjustRightInd w:val="0"/>
              <w:spacing w:after="0"/>
              <w:rPr>
                <w:b/>
                <w:kern w:val="2"/>
                <w:sz w:val="20"/>
                <w:szCs w:val="20"/>
              </w:rPr>
            </w:pPr>
            <w:r w:rsidRPr="009E4B31">
              <w:rPr>
                <w:b/>
                <w:kern w:val="2"/>
                <w:sz w:val="20"/>
                <w:szCs w:val="20"/>
              </w:rPr>
              <w:t>EFP</w:t>
            </w:r>
          </w:p>
        </w:tc>
      </w:tr>
      <w:tr w:rsidR="009C515E" w:rsidRPr="009E4B31" w14:paraId="16CA1FB5" w14:textId="77777777" w:rsidTr="004451B5">
        <w:trPr>
          <w:trHeight w:val="1443"/>
        </w:trPr>
        <w:tc>
          <w:tcPr>
            <w:tcW w:w="1216" w:type="dxa"/>
            <w:tcBorders>
              <w:top w:val="single" w:sz="4" w:space="0" w:color="auto"/>
              <w:left w:val="single" w:sz="4" w:space="0" w:color="auto"/>
              <w:bottom w:val="single" w:sz="4" w:space="0" w:color="auto"/>
              <w:right w:val="single" w:sz="4" w:space="0" w:color="auto"/>
            </w:tcBorders>
          </w:tcPr>
          <w:p w14:paraId="08EF6853" w14:textId="77777777" w:rsidR="009C515E" w:rsidRPr="009E4B31" w:rsidRDefault="0FF1BD78" w:rsidP="009E4B31">
            <w:pPr>
              <w:widowControl w:val="0"/>
              <w:autoSpaceDE w:val="0"/>
              <w:autoSpaceDN w:val="0"/>
              <w:adjustRightInd w:val="0"/>
              <w:rPr>
                <w:kern w:val="2"/>
                <w:sz w:val="20"/>
                <w:szCs w:val="20"/>
              </w:rPr>
            </w:pPr>
            <w:r w:rsidRPr="009E4B31">
              <w:rPr>
                <w:kern w:val="2"/>
                <w:sz w:val="20"/>
                <w:szCs w:val="20"/>
              </w:rPr>
              <w:t>5.1.1.1</w:t>
            </w:r>
          </w:p>
        </w:tc>
        <w:tc>
          <w:tcPr>
            <w:tcW w:w="2902" w:type="dxa"/>
            <w:gridSpan w:val="6"/>
            <w:tcBorders>
              <w:top w:val="single" w:sz="4" w:space="0" w:color="auto"/>
              <w:left w:val="single" w:sz="4" w:space="0" w:color="auto"/>
              <w:bottom w:val="single" w:sz="4" w:space="0" w:color="auto"/>
              <w:right w:val="single" w:sz="4" w:space="0" w:color="auto"/>
            </w:tcBorders>
          </w:tcPr>
          <w:p w14:paraId="6381EF99" w14:textId="1C2CE308" w:rsidR="009C515E" w:rsidRPr="009E4B31" w:rsidRDefault="52E47E71" w:rsidP="009E4B31">
            <w:pPr>
              <w:widowControl w:val="0"/>
              <w:autoSpaceDE w:val="0"/>
              <w:autoSpaceDN w:val="0"/>
              <w:adjustRightInd w:val="0"/>
              <w:spacing w:after="0"/>
              <w:jc w:val="left"/>
              <w:rPr>
                <w:kern w:val="2"/>
                <w:sz w:val="20"/>
                <w:szCs w:val="20"/>
              </w:rPr>
            </w:pPr>
            <w:r w:rsidRPr="009E4B31">
              <w:rPr>
                <w:kern w:val="2"/>
                <w:sz w:val="20"/>
                <w:szCs w:val="20"/>
              </w:rPr>
              <w:t>Príprava projektovej dokumentácie, vybudovanie a zrekonštruovanie zariadení turistickej infraštruktúry, informačné body a náučné chodníky/lokality a iné</w:t>
            </w:r>
          </w:p>
        </w:tc>
        <w:tc>
          <w:tcPr>
            <w:tcW w:w="3673" w:type="dxa"/>
            <w:tcBorders>
              <w:top w:val="single" w:sz="4" w:space="0" w:color="auto"/>
              <w:left w:val="single" w:sz="4" w:space="0" w:color="auto"/>
              <w:bottom w:val="single" w:sz="4" w:space="0" w:color="auto"/>
              <w:right w:val="single" w:sz="4" w:space="0" w:color="auto"/>
            </w:tcBorders>
          </w:tcPr>
          <w:p w14:paraId="384C387E" w14:textId="7AFC1D17" w:rsidR="009C515E" w:rsidRPr="009E4B31" w:rsidDel="005F398D" w:rsidRDefault="3615C62B" w:rsidP="009E4B31">
            <w:pPr>
              <w:widowControl w:val="0"/>
              <w:autoSpaceDE w:val="0"/>
              <w:autoSpaceDN w:val="0"/>
              <w:adjustRightInd w:val="0"/>
              <w:jc w:val="left"/>
              <w:rPr>
                <w:kern w:val="2"/>
                <w:sz w:val="20"/>
                <w:szCs w:val="20"/>
              </w:rPr>
            </w:pPr>
            <w:r w:rsidRPr="009E4B31">
              <w:rPr>
                <w:kern w:val="2"/>
                <w:sz w:val="20"/>
                <w:szCs w:val="20"/>
              </w:rPr>
              <w:t>Počet projektov, informač</w:t>
            </w:r>
            <w:r w:rsidR="2EA93334" w:rsidRPr="009E4B31">
              <w:rPr>
                <w:kern w:val="2"/>
                <w:sz w:val="20"/>
                <w:szCs w:val="20"/>
              </w:rPr>
              <w:t>ných</w:t>
            </w:r>
            <w:r w:rsidRPr="009E4B31">
              <w:rPr>
                <w:kern w:val="2"/>
                <w:sz w:val="20"/>
                <w:szCs w:val="20"/>
              </w:rPr>
              <w:t xml:space="preserve"> tabúľ, informačných a náučných lokalít, náučných chodníkov,  lavičiek, mostíkov, veží, útulní a iné</w:t>
            </w:r>
          </w:p>
        </w:tc>
        <w:tc>
          <w:tcPr>
            <w:tcW w:w="1885" w:type="dxa"/>
            <w:gridSpan w:val="3"/>
            <w:tcBorders>
              <w:top w:val="single" w:sz="4" w:space="0" w:color="auto"/>
              <w:left w:val="single" w:sz="4" w:space="0" w:color="auto"/>
              <w:bottom w:val="single" w:sz="4" w:space="0" w:color="auto"/>
              <w:right w:val="single" w:sz="4" w:space="0" w:color="auto"/>
            </w:tcBorders>
          </w:tcPr>
          <w:p w14:paraId="5F200AB2" w14:textId="55482638" w:rsidR="009C515E" w:rsidRPr="009E4B31" w:rsidRDefault="52E47E71" w:rsidP="009E4B31">
            <w:pPr>
              <w:widowControl w:val="0"/>
              <w:autoSpaceDE w:val="0"/>
              <w:autoSpaceDN w:val="0"/>
              <w:adjustRightInd w:val="0"/>
              <w:jc w:val="center"/>
              <w:rPr>
                <w:kern w:val="2"/>
                <w:sz w:val="20"/>
                <w:szCs w:val="20"/>
              </w:rPr>
            </w:pPr>
            <w:r w:rsidRPr="009E4B31">
              <w:rPr>
                <w:kern w:val="2"/>
                <w:sz w:val="20"/>
                <w:szCs w:val="20"/>
              </w:rPr>
              <w:t>202</w:t>
            </w:r>
            <w:r w:rsidR="54F0D049" w:rsidRPr="009E4B31">
              <w:rPr>
                <w:kern w:val="2"/>
                <w:sz w:val="20"/>
                <w:szCs w:val="20"/>
              </w:rPr>
              <w:t>7</w:t>
            </w:r>
            <w:r w:rsidRPr="009E4B31">
              <w:rPr>
                <w:kern w:val="2"/>
                <w:sz w:val="20"/>
                <w:szCs w:val="20"/>
              </w:rPr>
              <w:t>-203</w:t>
            </w:r>
            <w:r w:rsidR="1C6B100E" w:rsidRPr="009E4B31">
              <w:rPr>
                <w:kern w:val="2"/>
                <w:sz w:val="20"/>
                <w:szCs w:val="20"/>
              </w:rPr>
              <w:t>6</w:t>
            </w:r>
          </w:p>
        </w:tc>
        <w:tc>
          <w:tcPr>
            <w:tcW w:w="1686" w:type="dxa"/>
            <w:gridSpan w:val="4"/>
            <w:tcBorders>
              <w:top w:val="single" w:sz="4" w:space="0" w:color="auto"/>
              <w:left w:val="single" w:sz="4" w:space="0" w:color="auto"/>
              <w:bottom w:val="single" w:sz="4" w:space="0" w:color="auto"/>
              <w:right w:val="single" w:sz="4" w:space="0" w:color="auto"/>
            </w:tcBorders>
          </w:tcPr>
          <w:p w14:paraId="6B472F18" w14:textId="77777777" w:rsidR="009C515E" w:rsidRPr="009E4B31" w:rsidRDefault="009C515E" w:rsidP="009E4B31">
            <w:pPr>
              <w:widowControl w:val="0"/>
              <w:autoSpaceDE w:val="0"/>
              <w:autoSpaceDN w:val="0"/>
              <w:adjustRightInd w:val="0"/>
              <w:jc w:val="center"/>
              <w:rPr>
                <w:kern w:val="2"/>
                <w:sz w:val="20"/>
                <w:szCs w:val="20"/>
              </w:rPr>
            </w:pPr>
            <w:r w:rsidRPr="009E4B31">
              <w:rPr>
                <w:kern w:val="2"/>
                <w:sz w:val="20"/>
                <w:szCs w:val="20"/>
              </w:rPr>
              <w:t>Správa CHKO Horná Orava, vlastníci a užívatelia pozemkov</w:t>
            </w:r>
          </w:p>
        </w:tc>
        <w:tc>
          <w:tcPr>
            <w:tcW w:w="1540" w:type="dxa"/>
            <w:gridSpan w:val="3"/>
            <w:tcBorders>
              <w:top w:val="single" w:sz="4" w:space="0" w:color="auto"/>
              <w:left w:val="single" w:sz="4" w:space="0" w:color="auto"/>
              <w:bottom w:val="single" w:sz="4" w:space="0" w:color="auto"/>
              <w:right w:val="single" w:sz="4" w:space="0" w:color="auto"/>
            </w:tcBorders>
          </w:tcPr>
          <w:p w14:paraId="24E6A328" w14:textId="77777777" w:rsidR="009C515E" w:rsidRPr="009E4B31" w:rsidRDefault="3615C62B" w:rsidP="009E4B31">
            <w:pPr>
              <w:widowControl w:val="0"/>
              <w:autoSpaceDE w:val="0"/>
              <w:autoSpaceDN w:val="0"/>
              <w:adjustRightInd w:val="0"/>
              <w:jc w:val="center"/>
              <w:rPr>
                <w:kern w:val="2"/>
                <w:sz w:val="20"/>
                <w:szCs w:val="20"/>
              </w:rPr>
            </w:pPr>
            <w:r w:rsidRPr="009E4B31">
              <w:rPr>
                <w:rStyle w:val="markedcontent"/>
                <w:kern w:val="2"/>
                <w:sz w:val="20"/>
                <w:szCs w:val="20"/>
              </w:rPr>
              <w:t>Zdroje EÚ, štátny rozpočet, vlastné zdroje</w:t>
            </w:r>
          </w:p>
        </w:tc>
        <w:tc>
          <w:tcPr>
            <w:tcW w:w="838" w:type="dxa"/>
            <w:gridSpan w:val="2"/>
            <w:tcBorders>
              <w:top w:val="single" w:sz="4" w:space="0" w:color="auto"/>
              <w:left w:val="single" w:sz="4" w:space="0" w:color="auto"/>
              <w:bottom w:val="single" w:sz="4" w:space="0" w:color="auto"/>
              <w:right w:val="single" w:sz="4" w:space="0" w:color="auto"/>
            </w:tcBorders>
          </w:tcPr>
          <w:p w14:paraId="3F0DFDB0" w14:textId="77777777" w:rsidR="009C515E" w:rsidRPr="009E4B31" w:rsidRDefault="009C515E" w:rsidP="009E4B31">
            <w:pPr>
              <w:widowControl w:val="0"/>
              <w:autoSpaceDE w:val="0"/>
              <w:autoSpaceDN w:val="0"/>
              <w:adjustRightInd w:val="0"/>
              <w:jc w:val="center"/>
              <w:rPr>
                <w:kern w:val="2"/>
                <w:sz w:val="20"/>
                <w:szCs w:val="20"/>
              </w:rPr>
            </w:pPr>
            <w:r w:rsidRPr="009E4B31">
              <w:rPr>
                <w:kern w:val="2"/>
                <w:sz w:val="20"/>
                <w:szCs w:val="20"/>
              </w:rPr>
              <w:t>všetky</w:t>
            </w:r>
          </w:p>
        </w:tc>
      </w:tr>
      <w:tr w:rsidR="004B50F2" w:rsidRPr="009E4B31" w14:paraId="63F64608" w14:textId="77777777" w:rsidTr="004451B5">
        <w:trPr>
          <w:trHeight w:val="403"/>
        </w:trPr>
        <w:tc>
          <w:tcPr>
            <w:tcW w:w="1216" w:type="dxa"/>
            <w:vMerge w:val="restart"/>
            <w:tcBorders>
              <w:top w:val="single" w:sz="4" w:space="0" w:color="auto"/>
              <w:left w:val="single" w:sz="4" w:space="0" w:color="auto"/>
              <w:bottom w:val="single" w:sz="4" w:space="0" w:color="auto"/>
              <w:right w:val="single" w:sz="4" w:space="0" w:color="auto"/>
            </w:tcBorders>
            <w:shd w:val="clear" w:color="auto" w:fill="EADCF8"/>
          </w:tcPr>
          <w:p w14:paraId="632F2344" w14:textId="77777777" w:rsidR="004B50F2" w:rsidRPr="009E4B31" w:rsidRDefault="004B50F2" w:rsidP="009E4B31">
            <w:pPr>
              <w:widowControl w:val="0"/>
              <w:autoSpaceDE w:val="0"/>
              <w:autoSpaceDN w:val="0"/>
              <w:adjustRightInd w:val="0"/>
              <w:rPr>
                <w:kern w:val="2"/>
                <w:szCs w:val="24"/>
              </w:rPr>
            </w:pPr>
            <w:r w:rsidRPr="009E4B31">
              <w:rPr>
                <w:kern w:val="2"/>
                <w:szCs w:val="24"/>
              </w:rPr>
              <w:t xml:space="preserve">Opatrenie </w:t>
            </w:r>
          </w:p>
          <w:p w14:paraId="2268D09B" w14:textId="77777777" w:rsidR="004B50F2" w:rsidRPr="009E4B31" w:rsidRDefault="004B50F2" w:rsidP="009E4B31">
            <w:pPr>
              <w:widowControl w:val="0"/>
              <w:autoSpaceDE w:val="0"/>
              <w:autoSpaceDN w:val="0"/>
              <w:adjustRightInd w:val="0"/>
              <w:rPr>
                <w:kern w:val="2"/>
                <w:sz w:val="20"/>
                <w:szCs w:val="20"/>
              </w:rPr>
            </w:pPr>
            <w:r w:rsidRPr="009E4B31">
              <w:rPr>
                <w:kern w:val="2"/>
                <w:szCs w:val="24"/>
              </w:rPr>
              <w:t>5.1.2</w:t>
            </w:r>
          </w:p>
        </w:tc>
        <w:tc>
          <w:tcPr>
            <w:tcW w:w="12524" w:type="dxa"/>
            <w:gridSpan w:val="19"/>
            <w:tcBorders>
              <w:top w:val="single" w:sz="4" w:space="0" w:color="auto"/>
              <w:left w:val="single" w:sz="4" w:space="0" w:color="auto"/>
              <w:bottom w:val="single" w:sz="4" w:space="0" w:color="auto"/>
              <w:right w:val="single" w:sz="4" w:space="0" w:color="auto"/>
            </w:tcBorders>
            <w:shd w:val="clear" w:color="auto" w:fill="EADCF8"/>
          </w:tcPr>
          <w:p w14:paraId="2A17892D" w14:textId="777CE07C" w:rsidR="004B50F2" w:rsidRPr="009E4B31" w:rsidRDefault="183417D5" w:rsidP="009E4B31">
            <w:r w:rsidRPr="009E4B31">
              <w:t>Definovanie produktových tém ekoturizmu a ich postupné zavádzanie</w:t>
            </w:r>
            <w:r w:rsidR="7F640342" w:rsidRPr="009E4B31">
              <w:t>.</w:t>
            </w:r>
          </w:p>
        </w:tc>
      </w:tr>
      <w:tr w:rsidR="004B50F2" w:rsidRPr="009E4B31" w14:paraId="563DBEE2" w14:textId="77777777" w:rsidTr="004451B5">
        <w:trPr>
          <w:trHeight w:val="267"/>
        </w:trPr>
        <w:tc>
          <w:tcPr>
            <w:tcW w:w="1216" w:type="dxa"/>
            <w:vMerge/>
          </w:tcPr>
          <w:p w14:paraId="79E99411" w14:textId="77777777" w:rsidR="004B50F2" w:rsidRPr="009E4B31" w:rsidRDefault="004B50F2" w:rsidP="009E4B31">
            <w:pPr>
              <w:widowControl w:val="0"/>
              <w:autoSpaceDE w:val="0"/>
              <w:autoSpaceDN w:val="0"/>
              <w:adjustRightInd w:val="0"/>
              <w:rPr>
                <w:kern w:val="2"/>
                <w:szCs w:val="24"/>
              </w:rPr>
            </w:pPr>
          </w:p>
        </w:tc>
        <w:tc>
          <w:tcPr>
            <w:tcW w:w="12524" w:type="dxa"/>
            <w:gridSpan w:val="19"/>
            <w:tcBorders>
              <w:top w:val="single" w:sz="4" w:space="0" w:color="auto"/>
              <w:left w:val="single" w:sz="4" w:space="0" w:color="auto"/>
              <w:bottom w:val="single" w:sz="4" w:space="0" w:color="auto"/>
              <w:right w:val="single" w:sz="4" w:space="0" w:color="auto"/>
            </w:tcBorders>
            <w:shd w:val="clear" w:color="auto" w:fill="EADCF8"/>
          </w:tcPr>
          <w:p w14:paraId="10E2575A" w14:textId="37E29734" w:rsidR="004B50F2" w:rsidRPr="009E4B31" w:rsidRDefault="183417D5" w:rsidP="009E4B31">
            <w:r w:rsidRPr="009E4B31">
              <w:t>Merateľný indikátor plnenia: vytvorená štúdia stratégie rozvoja, sledovanie zaťaženosti TZT, NCH</w:t>
            </w:r>
            <w:r w:rsidR="00AD060E" w:rsidRPr="009E4B31">
              <w:t>,</w:t>
            </w:r>
            <w:r w:rsidRPr="009E4B31">
              <w:t xml:space="preserve"> a pod.</w:t>
            </w:r>
          </w:p>
        </w:tc>
      </w:tr>
      <w:tr w:rsidR="009C515E" w:rsidRPr="009E4B31" w14:paraId="29205420" w14:textId="77777777" w:rsidTr="004451B5">
        <w:trPr>
          <w:trHeight w:val="520"/>
        </w:trPr>
        <w:tc>
          <w:tcPr>
            <w:tcW w:w="1216" w:type="dxa"/>
            <w:tcBorders>
              <w:top w:val="single" w:sz="4" w:space="0" w:color="auto"/>
              <w:left w:val="single" w:sz="4" w:space="0" w:color="auto"/>
              <w:bottom w:val="single" w:sz="4" w:space="0" w:color="auto"/>
              <w:right w:val="single" w:sz="4" w:space="0" w:color="auto"/>
            </w:tcBorders>
          </w:tcPr>
          <w:p w14:paraId="19D0BDDE" w14:textId="77777777" w:rsidR="009C515E" w:rsidRPr="009E4B31" w:rsidRDefault="009C515E" w:rsidP="009E4B31">
            <w:pPr>
              <w:widowControl w:val="0"/>
              <w:autoSpaceDE w:val="0"/>
              <w:autoSpaceDN w:val="0"/>
              <w:adjustRightInd w:val="0"/>
              <w:spacing w:after="0"/>
              <w:rPr>
                <w:b/>
                <w:kern w:val="2"/>
                <w:sz w:val="20"/>
                <w:szCs w:val="20"/>
              </w:rPr>
            </w:pPr>
            <w:r w:rsidRPr="009E4B31">
              <w:rPr>
                <w:b/>
                <w:kern w:val="2"/>
                <w:sz w:val="20"/>
                <w:szCs w:val="20"/>
              </w:rPr>
              <w:lastRenderedPageBreak/>
              <w:t>Číslo aktivity</w:t>
            </w:r>
          </w:p>
        </w:tc>
        <w:tc>
          <w:tcPr>
            <w:tcW w:w="2902" w:type="dxa"/>
            <w:gridSpan w:val="6"/>
            <w:tcBorders>
              <w:top w:val="single" w:sz="4" w:space="0" w:color="auto"/>
              <w:left w:val="single" w:sz="4" w:space="0" w:color="auto"/>
              <w:bottom w:val="single" w:sz="4" w:space="0" w:color="auto"/>
              <w:right w:val="single" w:sz="4" w:space="0" w:color="auto"/>
            </w:tcBorders>
          </w:tcPr>
          <w:p w14:paraId="7810B859" w14:textId="77777777" w:rsidR="009C515E" w:rsidRPr="009E4B31" w:rsidRDefault="009C515E" w:rsidP="009E4B31">
            <w:pPr>
              <w:widowControl w:val="0"/>
              <w:autoSpaceDE w:val="0"/>
              <w:autoSpaceDN w:val="0"/>
              <w:adjustRightInd w:val="0"/>
              <w:spacing w:after="0"/>
              <w:rPr>
                <w:b/>
                <w:kern w:val="2"/>
                <w:sz w:val="20"/>
                <w:szCs w:val="20"/>
              </w:rPr>
            </w:pPr>
            <w:r w:rsidRPr="009E4B31">
              <w:rPr>
                <w:b/>
                <w:kern w:val="2"/>
                <w:sz w:val="20"/>
                <w:szCs w:val="20"/>
              </w:rPr>
              <w:t>Opis aktivity</w:t>
            </w:r>
          </w:p>
        </w:tc>
        <w:tc>
          <w:tcPr>
            <w:tcW w:w="3673" w:type="dxa"/>
            <w:tcBorders>
              <w:top w:val="single" w:sz="4" w:space="0" w:color="auto"/>
              <w:left w:val="single" w:sz="4" w:space="0" w:color="auto"/>
              <w:bottom w:val="single" w:sz="4" w:space="0" w:color="auto"/>
              <w:right w:val="single" w:sz="4" w:space="0" w:color="auto"/>
            </w:tcBorders>
          </w:tcPr>
          <w:p w14:paraId="347D3235" w14:textId="77777777" w:rsidR="009C515E" w:rsidRPr="009E4B31" w:rsidRDefault="009C515E" w:rsidP="004451B5">
            <w:pPr>
              <w:widowControl w:val="0"/>
              <w:autoSpaceDE w:val="0"/>
              <w:autoSpaceDN w:val="0"/>
              <w:adjustRightInd w:val="0"/>
              <w:spacing w:after="0"/>
              <w:jc w:val="left"/>
              <w:rPr>
                <w:kern w:val="2"/>
                <w:sz w:val="20"/>
                <w:szCs w:val="20"/>
              </w:rPr>
            </w:pPr>
            <w:r w:rsidRPr="009E4B31">
              <w:rPr>
                <w:b/>
                <w:kern w:val="2"/>
                <w:sz w:val="20"/>
                <w:szCs w:val="20"/>
              </w:rPr>
              <w:t>Merateľný indikátor plnenia aktivity</w:t>
            </w:r>
          </w:p>
        </w:tc>
        <w:tc>
          <w:tcPr>
            <w:tcW w:w="1705" w:type="dxa"/>
            <w:gridSpan w:val="2"/>
            <w:tcBorders>
              <w:top w:val="single" w:sz="4" w:space="0" w:color="auto"/>
              <w:left w:val="single" w:sz="4" w:space="0" w:color="auto"/>
              <w:bottom w:val="single" w:sz="4" w:space="0" w:color="auto"/>
              <w:right w:val="single" w:sz="4" w:space="0" w:color="auto"/>
            </w:tcBorders>
          </w:tcPr>
          <w:p w14:paraId="41FBE91B" w14:textId="124B59FD" w:rsidR="009C515E" w:rsidRPr="009E4B31" w:rsidRDefault="009C515E" w:rsidP="009E4B31">
            <w:pPr>
              <w:widowControl w:val="0"/>
              <w:autoSpaceDE w:val="0"/>
              <w:autoSpaceDN w:val="0"/>
              <w:adjustRightInd w:val="0"/>
              <w:spacing w:after="0"/>
              <w:jc w:val="center"/>
              <w:rPr>
                <w:b/>
                <w:kern w:val="2"/>
                <w:sz w:val="20"/>
                <w:szCs w:val="20"/>
              </w:rPr>
            </w:pPr>
            <w:r w:rsidRPr="009E4B31">
              <w:rPr>
                <w:b/>
                <w:kern w:val="2"/>
                <w:sz w:val="20"/>
                <w:szCs w:val="20"/>
              </w:rPr>
              <w:t>Predpokladaný termín realizácie</w:t>
            </w:r>
          </w:p>
        </w:tc>
        <w:tc>
          <w:tcPr>
            <w:tcW w:w="1694" w:type="dxa"/>
            <w:gridSpan w:val="3"/>
            <w:tcBorders>
              <w:top w:val="single" w:sz="4" w:space="0" w:color="auto"/>
              <w:left w:val="single" w:sz="4" w:space="0" w:color="auto"/>
              <w:bottom w:val="single" w:sz="4" w:space="0" w:color="auto"/>
              <w:right w:val="single" w:sz="4" w:space="0" w:color="auto"/>
            </w:tcBorders>
          </w:tcPr>
          <w:p w14:paraId="782A8014" w14:textId="77777777" w:rsidR="009C515E" w:rsidRPr="009E4B31" w:rsidRDefault="009C515E" w:rsidP="009E4B31">
            <w:pPr>
              <w:widowControl w:val="0"/>
              <w:autoSpaceDE w:val="0"/>
              <w:autoSpaceDN w:val="0"/>
              <w:adjustRightInd w:val="0"/>
              <w:spacing w:after="0"/>
              <w:jc w:val="center"/>
              <w:rPr>
                <w:b/>
                <w:kern w:val="2"/>
                <w:sz w:val="20"/>
                <w:szCs w:val="20"/>
              </w:rPr>
            </w:pPr>
            <w:r w:rsidRPr="009E4B31">
              <w:rPr>
                <w:b/>
                <w:kern w:val="2"/>
                <w:sz w:val="20"/>
                <w:szCs w:val="20"/>
              </w:rPr>
              <w:t>Oprávnený subjekt</w:t>
            </w:r>
          </w:p>
        </w:tc>
        <w:tc>
          <w:tcPr>
            <w:tcW w:w="1688" w:type="dxa"/>
            <w:gridSpan w:val="3"/>
            <w:tcBorders>
              <w:top w:val="single" w:sz="4" w:space="0" w:color="auto"/>
              <w:left w:val="single" w:sz="4" w:space="0" w:color="auto"/>
              <w:bottom w:val="single" w:sz="4" w:space="0" w:color="auto"/>
              <w:right w:val="single" w:sz="4" w:space="0" w:color="auto"/>
            </w:tcBorders>
          </w:tcPr>
          <w:p w14:paraId="11808637" w14:textId="77777777" w:rsidR="009C515E" w:rsidRPr="009E4B31" w:rsidRDefault="009C515E" w:rsidP="009E4B31">
            <w:pPr>
              <w:widowControl w:val="0"/>
              <w:autoSpaceDE w:val="0"/>
              <w:autoSpaceDN w:val="0"/>
              <w:adjustRightInd w:val="0"/>
              <w:spacing w:after="0"/>
              <w:jc w:val="center"/>
              <w:rPr>
                <w:b/>
                <w:kern w:val="2"/>
                <w:sz w:val="20"/>
                <w:szCs w:val="20"/>
              </w:rPr>
            </w:pPr>
            <w:r w:rsidRPr="009E4B31">
              <w:rPr>
                <w:b/>
                <w:kern w:val="2"/>
                <w:sz w:val="20"/>
                <w:szCs w:val="20"/>
              </w:rPr>
              <w:t>Predpokladaný spôsob financovania</w:t>
            </w:r>
          </w:p>
        </w:tc>
        <w:tc>
          <w:tcPr>
            <w:tcW w:w="862" w:type="dxa"/>
            <w:gridSpan w:val="4"/>
            <w:tcBorders>
              <w:top w:val="single" w:sz="4" w:space="0" w:color="auto"/>
              <w:left w:val="single" w:sz="4" w:space="0" w:color="auto"/>
              <w:bottom w:val="single" w:sz="4" w:space="0" w:color="auto"/>
              <w:right w:val="single" w:sz="4" w:space="0" w:color="auto"/>
            </w:tcBorders>
          </w:tcPr>
          <w:p w14:paraId="0AA9A4B4" w14:textId="77777777" w:rsidR="009C515E" w:rsidRPr="009E4B31" w:rsidRDefault="009C515E" w:rsidP="009E4B31">
            <w:pPr>
              <w:widowControl w:val="0"/>
              <w:autoSpaceDE w:val="0"/>
              <w:autoSpaceDN w:val="0"/>
              <w:adjustRightInd w:val="0"/>
              <w:spacing w:after="0"/>
              <w:rPr>
                <w:b/>
                <w:kern w:val="2"/>
                <w:sz w:val="20"/>
                <w:szCs w:val="20"/>
              </w:rPr>
            </w:pPr>
            <w:r w:rsidRPr="009E4B31">
              <w:rPr>
                <w:b/>
                <w:kern w:val="2"/>
                <w:sz w:val="20"/>
                <w:szCs w:val="20"/>
              </w:rPr>
              <w:t>EFP</w:t>
            </w:r>
          </w:p>
        </w:tc>
      </w:tr>
      <w:tr w:rsidR="009C515E" w:rsidRPr="009E4B31" w14:paraId="47141741" w14:textId="77777777" w:rsidTr="004451B5">
        <w:trPr>
          <w:trHeight w:val="198"/>
        </w:trPr>
        <w:tc>
          <w:tcPr>
            <w:tcW w:w="1216" w:type="dxa"/>
            <w:tcBorders>
              <w:top w:val="single" w:sz="4" w:space="0" w:color="auto"/>
              <w:left w:val="single" w:sz="4" w:space="0" w:color="auto"/>
              <w:bottom w:val="single" w:sz="4" w:space="0" w:color="auto"/>
              <w:right w:val="single" w:sz="4" w:space="0" w:color="auto"/>
            </w:tcBorders>
          </w:tcPr>
          <w:p w14:paraId="58481515" w14:textId="77777777" w:rsidR="009C515E" w:rsidRPr="009E4B31" w:rsidRDefault="009C515E" w:rsidP="009E4B31">
            <w:pPr>
              <w:spacing w:after="0"/>
              <w:rPr>
                <w:kern w:val="2"/>
              </w:rPr>
            </w:pPr>
            <w:r w:rsidRPr="009E4B31">
              <w:rPr>
                <w:kern w:val="2"/>
                <w:sz w:val="20"/>
              </w:rPr>
              <w:t>5.1.2.1</w:t>
            </w:r>
          </w:p>
        </w:tc>
        <w:tc>
          <w:tcPr>
            <w:tcW w:w="2902" w:type="dxa"/>
            <w:gridSpan w:val="6"/>
            <w:tcBorders>
              <w:top w:val="single" w:sz="4" w:space="0" w:color="auto"/>
              <w:left w:val="single" w:sz="4" w:space="0" w:color="auto"/>
              <w:bottom w:val="single" w:sz="4" w:space="0" w:color="auto"/>
              <w:right w:val="single" w:sz="4" w:space="0" w:color="auto"/>
            </w:tcBorders>
          </w:tcPr>
          <w:p w14:paraId="605DAF14" w14:textId="77777777" w:rsidR="009C515E" w:rsidRPr="009E4B31" w:rsidRDefault="009C515E" w:rsidP="009E4B31">
            <w:pPr>
              <w:widowControl w:val="0"/>
              <w:autoSpaceDE w:val="0"/>
              <w:autoSpaceDN w:val="0"/>
              <w:adjustRightInd w:val="0"/>
              <w:spacing w:after="0"/>
              <w:jc w:val="left"/>
              <w:rPr>
                <w:kern w:val="2"/>
                <w:sz w:val="20"/>
                <w:szCs w:val="20"/>
              </w:rPr>
            </w:pPr>
            <w:r w:rsidRPr="009E4B31">
              <w:rPr>
                <w:kern w:val="2"/>
                <w:sz w:val="20"/>
                <w:szCs w:val="20"/>
              </w:rPr>
              <w:t xml:space="preserve">Spracovanie stratégie rozvoja ekoturizmu CHKO </w:t>
            </w:r>
          </w:p>
          <w:p w14:paraId="0512740D" w14:textId="77777777" w:rsidR="009C515E" w:rsidRPr="009E4B31" w:rsidRDefault="009C515E" w:rsidP="009E4B31">
            <w:pPr>
              <w:widowControl w:val="0"/>
              <w:autoSpaceDE w:val="0"/>
              <w:autoSpaceDN w:val="0"/>
              <w:adjustRightInd w:val="0"/>
              <w:spacing w:after="0"/>
              <w:jc w:val="left"/>
              <w:rPr>
                <w:kern w:val="2"/>
                <w:sz w:val="20"/>
                <w:szCs w:val="20"/>
              </w:rPr>
            </w:pPr>
          </w:p>
        </w:tc>
        <w:tc>
          <w:tcPr>
            <w:tcW w:w="3673" w:type="dxa"/>
            <w:tcBorders>
              <w:top w:val="single" w:sz="4" w:space="0" w:color="auto"/>
              <w:left w:val="single" w:sz="4" w:space="0" w:color="auto"/>
              <w:bottom w:val="single" w:sz="4" w:space="0" w:color="auto"/>
              <w:right w:val="single" w:sz="4" w:space="0" w:color="auto"/>
            </w:tcBorders>
          </w:tcPr>
          <w:p w14:paraId="2FFACBC6" w14:textId="77777777" w:rsidR="009C515E" w:rsidRPr="009E4B31" w:rsidRDefault="009C515E" w:rsidP="009E4B31">
            <w:pPr>
              <w:widowControl w:val="0"/>
              <w:autoSpaceDE w:val="0"/>
              <w:autoSpaceDN w:val="0"/>
              <w:adjustRightInd w:val="0"/>
              <w:spacing w:after="0"/>
              <w:rPr>
                <w:kern w:val="2"/>
                <w:sz w:val="20"/>
                <w:szCs w:val="20"/>
              </w:rPr>
            </w:pPr>
            <w:r w:rsidRPr="009E4B31">
              <w:rPr>
                <w:kern w:val="2"/>
                <w:sz w:val="20"/>
                <w:szCs w:val="20"/>
              </w:rPr>
              <w:t>Štúdia/manuál</w:t>
            </w:r>
          </w:p>
        </w:tc>
        <w:tc>
          <w:tcPr>
            <w:tcW w:w="1705" w:type="dxa"/>
            <w:gridSpan w:val="2"/>
            <w:tcBorders>
              <w:top w:val="single" w:sz="4" w:space="0" w:color="auto"/>
              <w:left w:val="single" w:sz="4" w:space="0" w:color="auto"/>
              <w:bottom w:val="single" w:sz="4" w:space="0" w:color="auto"/>
              <w:right w:val="single" w:sz="4" w:space="0" w:color="auto"/>
            </w:tcBorders>
          </w:tcPr>
          <w:p w14:paraId="4368357C" w14:textId="43735FC4" w:rsidR="009C515E" w:rsidRPr="009E4B31" w:rsidRDefault="5691E998" w:rsidP="009E4B31">
            <w:pPr>
              <w:widowControl w:val="0"/>
              <w:autoSpaceDE w:val="0"/>
              <w:autoSpaceDN w:val="0"/>
              <w:adjustRightInd w:val="0"/>
              <w:spacing w:after="0"/>
              <w:jc w:val="center"/>
              <w:rPr>
                <w:kern w:val="2"/>
                <w:sz w:val="20"/>
                <w:szCs w:val="20"/>
              </w:rPr>
            </w:pPr>
            <w:r w:rsidRPr="009E4B31">
              <w:rPr>
                <w:kern w:val="2"/>
                <w:sz w:val="20"/>
                <w:szCs w:val="20"/>
              </w:rPr>
              <w:t>202</w:t>
            </w:r>
            <w:r w:rsidR="28C74209" w:rsidRPr="009E4B31">
              <w:rPr>
                <w:kern w:val="2"/>
                <w:sz w:val="20"/>
                <w:szCs w:val="20"/>
              </w:rPr>
              <w:t>7</w:t>
            </w:r>
            <w:r w:rsidRPr="009E4B31">
              <w:rPr>
                <w:kern w:val="2"/>
                <w:sz w:val="20"/>
                <w:szCs w:val="20"/>
              </w:rPr>
              <w:t xml:space="preserve"> – 203</w:t>
            </w:r>
            <w:r w:rsidR="22A894C9" w:rsidRPr="009E4B31">
              <w:rPr>
                <w:kern w:val="2"/>
                <w:sz w:val="20"/>
                <w:szCs w:val="20"/>
              </w:rPr>
              <w:t>6</w:t>
            </w:r>
            <w:r w:rsidRPr="009E4B31" w:rsidDel="004161E9">
              <w:rPr>
                <w:kern w:val="2"/>
                <w:sz w:val="20"/>
                <w:szCs w:val="20"/>
              </w:rPr>
              <w:t xml:space="preserve"> </w:t>
            </w:r>
          </w:p>
        </w:tc>
        <w:tc>
          <w:tcPr>
            <w:tcW w:w="1694" w:type="dxa"/>
            <w:gridSpan w:val="3"/>
            <w:tcBorders>
              <w:top w:val="single" w:sz="4" w:space="0" w:color="auto"/>
              <w:left w:val="single" w:sz="4" w:space="0" w:color="auto"/>
              <w:bottom w:val="single" w:sz="4" w:space="0" w:color="auto"/>
              <w:right w:val="single" w:sz="4" w:space="0" w:color="auto"/>
            </w:tcBorders>
          </w:tcPr>
          <w:p w14:paraId="0FD8A5A0" w14:textId="77777777" w:rsidR="009C515E" w:rsidRPr="009E4B31" w:rsidRDefault="009C515E" w:rsidP="009E4B31">
            <w:pPr>
              <w:widowControl w:val="0"/>
              <w:autoSpaceDE w:val="0"/>
              <w:autoSpaceDN w:val="0"/>
              <w:adjustRightInd w:val="0"/>
              <w:spacing w:after="0"/>
              <w:jc w:val="center"/>
              <w:rPr>
                <w:kern w:val="2"/>
                <w:sz w:val="20"/>
                <w:szCs w:val="20"/>
              </w:rPr>
            </w:pPr>
            <w:r w:rsidRPr="009E4B31">
              <w:rPr>
                <w:kern w:val="2"/>
                <w:sz w:val="20"/>
                <w:szCs w:val="20"/>
              </w:rPr>
              <w:t>Správa CHKO Horná Orava, vlastníci a užívatelia, tretia strana</w:t>
            </w:r>
          </w:p>
        </w:tc>
        <w:tc>
          <w:tcPr>
            <w:tcW w:w="1688" w:type="dxa"/>
            <w:gridSpan w:val="3"/>
            <w:tcBorders>
              <w:top w:val="single" w:sz="4" w:space="0" w:color="auto"/>
              <w:left w:val="single" w:sz="4" w:space="0" w:color="auto"/>
              <w:bottom w:val="single" w:sz="4" w:space="0" w:color="auto"/>
              <w:right w:val="single" w:sz="4" w:space="0" w:color="auto"/>
            </w:tcBorders>
          </w:tcPr>
          <w:p w14:paraId="05569ADC" w14:textId="77777777" w:rsidR="009C515E" w:rsidRPr="009E4B31" w:rsidRDefault="553F829C" w:rsidP="009E4B31">
            <w:pPr>
              <w:widowControl w:val="0"/>
              <w:autoSpaceDE w:val="0"/>
              <w:autoSpaceDN w:val="0"/>
              <w:adjustRightInd w:val="0"/>
              <w:spacing w:after="0"/>
              <w:jc w:val="center"/>
              <w:rPr>
                <w:kern w:val="2"/>
                <w:sz w:val="20"/>
                <w:szCs w:val="20"/>
              </w:rPr>
            </w:pPr>
            <w:r w:rsidRPr="009E4B31">
              <w:rPr>
                <w:rStyle w:val="markedcontent"/>
                <w:kern w:val="2"/>
                <w:sz w:val="20"/>
                <w:szCs w:val="20"/>
              </w:rPr>
              <w:t>Zdroje EÚ, štátny rozpočet, vlastné zdroje</w:t>
            </w:r>
          </w:p>
        </w:tc>
        <w:tc>
          <w:tcPr>
            <w:tcW w:w="862" w:type="dxa"/>
            <w:gridSpan w:val="4"/>
            <w:tcBorders>
              <w:top w:val="single" w:sz="4" w:space="0" w:color="auto"/>
              <w:left w:val="single" w:sz="4" w:space="0" w:color="auto"/>
              <w:bottom w:val="single" w:sz="4" w:space="0" w:color="auto"/>
              <w:right w:val="single" w:sz="4" w:space="0" w:color="auto"/>
            </w:tcBorders>
          </w:tcPr>
          <w:p w14:paraId="667F9215" w14:textId="77777777" w:rsidR="009C515E" w:rsidRPr="009E4B31" w:rsidRDefault="009C515E" w:rsidP="009E4B31">
            <w:pPr>
              <w:widowControl w:val="0"/>
              <w:autoSpaceDE w:val="0"/>
              <w:autoSpaceDN w:val="0"/>
              <w:adjustRightInd w:val="0"/>
              <w:spacing w:after="0"/>
              <w:jc w:val="center"/>
              <w:rPr>
                <w:kern w:val="2"/>
                <w:sz w:val="20"/>
                <w:szCs w:val="20"/>
              </w:rPr>
            </w:pPr>
            <w:r w:rsidRPr="009E4B31">
              <w:rPr>
                <w:kern w:val="2"/>
                <w:sz w:val="20"/>
                <w:szCs w:val="20"/>
              </w:rPr>
              <w:t>všetky</w:t>
            </w:r>
          </w:p>
        </w:tc>
      </w:tr>
      <w:tr w:rsidR="009C515E" w:rsidRPr="009E4B31" w14:paraId="5F1F23B1" w14:textId="77777777" w:rsidTr="004451B5">
        <w:trPr>
          <w:trHeight w:val="520"/>
        </w:trPr>
        <w:tc>
          <w:tcPr>
            <w:tcW w:w="1216" w:type="dxa"/>
            <w:tcBorders>
              <w:top w:val="single" w:sz="4" w:space="0" w:color="auto"/>
              <w:left w:val="single" w:sz="4" w:space="0" w:color="auto"/>
              <w:bottom w:val="single" w:sz="4" w:space="0" w:color="auto"/>
              <w:right w:val="single" w:sz="4" w:space="0" w:color="auto"/>
            </w:tcBorders>
          </w:tcPr>
          <w:p w14:paraId="68CCFA78" w14:textId="77777777" w:rsidR="009C515E" w:rsidRPr="009E4B31" w:rsidRDefault="009C515E" w:rsidP="009E4B31">
            <w:pPr>
              <w:widowControl w:val="0"/>
              <w:autoSpaceDE w:val="0"/>
              <w:autoSpaceDN w:val="0"/>
              <w:adjustRightInd w:val="0"/>
              <w:rPr>
                <w:kern w:val="2"/>
                <w:sz w:val="20"/>
                <w:szCs w:val="20"/>
              </w:rPr>
            </w:pPr>
            <w:r w:rsidRPr="009E4B31">
              <w:rPr>
                <w:kern w:val="2"/>
                <w:sz w:val="20"/>
                <w:szCs w:val="20"/>
              </w:rPr>
              <w:t>5.1.2.2</w:t>
            </w:r>
          </w:p>
        </w:tc>
        <w:tc>
          <w:tcPr>
            <w:tcW w:w="2902" w:type="dxa"/>
            <w:gridSpan w:val="6"/>
            <w:tcBorders>
              <w:top w:val="single" w:sz="4" w:space="0" w:color="auto"/>
              <w:left w:val="single" w:sz="4" w:space="0" w:color="auto"/>
              <w:bottom w:val="single" w:sz="4" w:space="0" w:color="auto"/>
              <w:right w:val="single" w:sz="4" w:space="0" w:color="auto"/>
            </w:tcBorders>
          </w:tcPr>
          <w:p w14:paraId="1AB1AFFA" w14:textId="5EDFD226" w:rsidR="009C515E" w:rsidRPr="009E4B31" w:rsidRDefault="009C515E" w:rsidP="004451B5">
            <w:pPr>
              <w:widowControl w:val="0"/>
              <w:autoSpaceDE w:val="0"/>
              <w:autoSpaceDN w:val="0"/>
              <w:adjustRightInd w:val="0"/>
              <w:spacing w:after="0"/>
              <w:jc w:val="left"/>
              <w:rPr>
                <w:kern w:val="2"/>
                <w:sz w:val="20"/>
                <w:szCs w:val="20"/>
              </w:rPr>
            </w:pPr>
            <w:r w:rsidRPr="009E4B31">
              <w:rPr>
                <w:kern w:val="2"/>
                <w:sz w:val="20"/>
                <w:szCs w:val="20"/>
              </w:rPr>
              <w:t>Definovanie produktových tém ekoturizmu pre CHKO Horná Orava, výber a príprava trás a lokalít na spoznávanie najcennejších častí CHKO</w:t>
            </w:r>
            <w:r w:rsidR="00AD060E" w:rsidRPr="009E4B31">
              <w:rPr>
                <w:kern w:val="2"/>
                <w:sz w:val="20"/>
                <w:szCs w:val="20"/>
              </w:rPr>
              <w:t xml:space="preserve"> </w:t>
            </w:r>
            <w:r w:rsidRPr="009E4B31">
              <w:rPr>
                <w:kern w:val="2"/>
                <w:sz w:val="20"/>
                <w:szCs w:val="20"/>
              </w:rPr>
              <w:t xml:space="preserve">s odborným sprievodom.  </w:t>
            </w:r>
          </w:p>
        </w:tc>
        <w:tc>
          <w:tcPr>
            <w:tcW w:w="3673" w:type="dxa"/>
            <w:tcBorders>
              <w:top w:val="single" w:sz="4" w:space="0" w:color="auto"/>
              <w:left w:val="single" w:sz="4" w:space="0" w:color="auto"/>
              <w:bottom w:val="single" w:sz="4" w:space="0" w:color="auto"/>
              <w:right w:val="single" w:sz="4" w:space="0" w:color="auto"/>
            </w:tcBorders>
          </w:tcPr>
          <w:p w14:paraId="2DB8D041" w14:textId="130A58FA" w:rsidR="009C515E" w:rsidRPr="009E4B31" w:rsidRDefault="009C515E" w:rsidP="009E4B31">
            <w:pPr>
              <w:widowControl w:val="0"/>
              <w:autoSpaceDE w:val="0"/>
              <w:autoSpaceDN w:val="0"/>
              <w:adjustRightInd w:val="0"/>
              <w:rPr>
                <w:kern w:val="2"/>
                <w:sz w:val="20"/>
                <w:szCs w:val="20"/>
              </w:rPr>
            </w:pPr>
            <w:r w:rsidRPr="009E4B31">
              <w:rPr>
                <w:kern w:val="2"/>
                <w:sz w:val="20"/>
                <w:szCs w:val="20"/>
              </w:rPr>
              <w:t xml:space="preserve">Nosné témy ekoturizmu v </w:t>
            </w:r>
            <w:r w:rsidR="10E27C39" w:rsidRPr="009E4B31">
              <w:rPr>
                <w:kern w:val="2"/>
                <w:sz w:val="20"/>
                <w:szCs w:val="20"/>
              </w:rPr>
              <w:t>CHKO</w:t>
            </w:r>
            <w:r w:rsidRPr="009E4B31">
              <w:rPr>
                <w:kern w:val="2"/>
                <w:sz w:val="20"/>
                <w:szCs w:val="20"/>
              </w:rPr>
              <w:t>/chodníky a trasy/lokality</w:t>
            </w:r>
          </w:p>
        </w:tc>
        <w:tc>
          <w:tcPr>
            <w:tcW w:w="1705" w:type="dxa"/>
            <w:gridSpan w:val="2"/>
            <w:tcBorders>
              <w:top w:val="single" w:sz="4" w:space="0" w:color="auto"/>
              <w:left w:val="single" w:sz="4" w:space="0" w:color="auto"/>
              <w:bottom w:val="single" w:sz="4" w:space="0" w:color="auto"/>
              <w:right w:val="single" w:sz="4" w:space="0" w:color="auto"/>
            </w:tcBorders>
          </w:tcPr>
          <w:p w14:paraId="261A1D90" w14:textId="0B0397E0" w:rsidR="009C515E" w:rsidRPr="009E4B31" w:rsidRDefault="5691E998" w:rsidP="009E4B31">
            <w:pPr>
              <w:widowControl w:val="0"/>
              <w:autoSpaceDE w:val="0"/>
              <w:autoSpaceDN w:val="0"/>
              <w:adjustRightInd w:val="0"/>
              <w:jc w:val="center"/>
              <w:rPr>
                <w:kern w:val="2"/>
                <w:sz w:val="20"/>
                <w:szCs w:val="20"/>
              </w:rPr>
            </w:pPr>
            <w:r w:rsidRPr="009E4B31">
              <w:rPr>
                <w:kern w:val="2"/>
                <w:sz w:val="20"/>
                <w:szCs w:val="20"/>
              </w:rPr>
              <w:t>202</w:t>
            </w:r>
            <w:r w:rsidR="2A24BA29" w:rsidRPr="009E4B31">
              <w:rPr>
                <w:kern w:val="2"/>
                <w:sz w:val="20"/>
                <w:szCs w:val="20"/>
              </w:rPr>
              <w:t>7</w:t>
            </w:r>
            <w:r w:rsidRPr="009E4B31">
              <w:rPr>
                <w:kern w:val="2"/>
                <w:sz w:val="20"/>
                <w:szCs w:val="20"/>
              </w:rPr>
              <w:t xml:space="preserve"> – 203</w:t>
            </w:r>
            <w:r w:rsidR="1E99AE75" w:rsidRPr="009E4B31">
              <w:rPr>
                <w:kern w:val="2"/>
                <w:sz w:val="20"/>
                <w:szCs w:val="20"/>
              </w:rPr>
              <w:t>6</w:t>
            </w:r>
            <w:r w:rsidRPr="009E4B31" w:rsidDel="004161E9">
              <w:rPr>
                <w:kern w:val="2"/>
                <w:sz w:val="20"/>
                <w:szCs w:val="20"/>
              </w:rPr>
              <w:t xml:space="preserve"> </w:t>
            </w:r>
          </w:p>
        </w:tc>
        <w:tc>
          <w:tcPr>
            <w:tcW w:w="1694" w:type="dxa"/>
            <w:gridSpan w:val="3"/>
            <w:tcBorders>
              <w:top w:val="single" w:sz="4" w:space="0" w:color="auto"/>
              <w:left w:val="single" w:sz="4" w:space="0" w:color="auto"/>
              <w:bottom w:val="single" w:sz="4" w:space="0" w:color="auto"/>
              <w:right w:val="single" w:sz="4" w:space="0" w:color="auto"/>
            </w:tcBorders>
          </w:tcPr>
          <w:p w14:paraId="52ECEFE2" w14:textId="77777777" w:rsidR="009C515E" w:rsidRPr="009E4B31" w:rsidRDefault="009C515E" w:rsidP="009E4B31">
            <w:pPr>
              <w:widowControl w:val="0"/>
              <w:autoSpaceDE w:val="0"/>
              <w:autoSpaceDN w:val="0"/>
              <w:adjustRightInd w:val="0"/>
              <w:jc w:val="center"/>
              <w:rPr>
                <w:kern w:val="2"/>
                <w:sz w:val="20"/>
                <w:szCs w:val="20"/>
              </w:rPr>
            </w:pPr>
            <w:r w:rsidRPr="009E4B31">
              <w:rPr>
                <w:kern w:val="2"/>
                <w:sz w:val="20"/>
                <w:szCs w:val="20"/>
              </w:rPr>
              <w:t>Správa CHKO Horná Orava, vlastníci a užívatelia, tretia strana</w:t>
            </w:r>
          </w:p>
        </w:tc>
        <w:tc>
          <w:tcPr>
            <w:tcW w:w="1688" w:type="dxa"/>
            <w:gridSpan w:val="3"/>
            <w:tcBorders>
              <w:top w:val="single" w:sz="4" w:space="0" w:color="auto"/>
              <w:left w:val="single" w:sz="4" w:space="0" w:color="auto"/>
              <w:bottom w:val="single" w:sz="4" w:space="0" w:color="auto"/>
              <w:right w:val="single" w:sz="4" w:space="0" w:color="auto"/>
            </w:tcBorders>
          </w:tcPr>
          <w:p w14:paraId="7938D880" w14:textId="2670483F" w:rsidR="009C515E" w:rsidRPr="009E4B31" w:rsidRDefault="5ECD5D80" w:rsidP="009E4B31">
            <w:pPr>
              <w:widowControl w:val="0"/>
              <w:autoSpaceDE w:val="0"/>
              <w:autoSpaceDN w:val="0"/>
              <w:adjustRightInd w:val="0"/>
              <w:jc w:val="center"/>
              <w:rPr>
                <w:sz w:val="20"/>
                <w:szCs w:val="20"/>
              </w:rPr>
            </w:pPr>
            <w:r w:rsidRPr="009E4B31">
              <w:rPr>
                <w:rStyle w:val="markedcontent"/>
                <w:sz w:val="20"/>
                <w:szCs w:val="20"/>
              </w:rPr>
              <w:t>Zdroje EÚ, štátny rozpočet, vlastné zdroje</w:t>
            </w:r>
          </w:p>
          <w:p w14:paraId="66BB9162" w14:textId="77777777" w:rsidR="009C515E" w:rsidRPr="009E4B31" w:rsidRDefault="009C515E" w:rsidP="009E4B31">
            <w:pPr>
              <w:widowControl w:val="0"/>
              <w:autoSpaceDE w:val="0"/>
              <w:autoSpaceDN w:val="0"/>
              <w:adjustRightInd w:val="0"/>
              <w:jc w:val="center"/>
              <w:rPr>
                <w:rStyle w:val="markedcontent"/>
                <w:kern w:val="2"/>
                <w:sz w:val="20"/>
                <w:szCs w:val="20"/>
              </w:rPr>
            </w:pPr>
          </w:p>
        </w:tc>
        <w:tc>
          <w:tcPr>
            <w:tcW w:w="862" w:type="dxa"/>
            <w:gridSpan w:val="4"/>
            <w:tcBorders>
              <w:top w:val="single" w:sz="4" w:space="0" w:color="auto"/>
              <w:left w:val="single" w:sz="4" w:space="0" w:color="auto"/>
              <w:bottom w:val="single" w:sz="4" w:space="0" w:color="auto"/>
              <w:right w:val="single" w:sz="4" w:space="0" w:color="auto"/>
            </w:tcBorders>
          </w:tcPr>
          <w:p w14:paraId="44C5461A" w14:textId="77777777" w:rsidR="009C515E" w:rsidRPr="009E4B31" w:rsidRDefault="009C515E" w:rsidP="009E4B31">
            <w:pPr>
              <w:widowControl w:val="0"/>
              <w:autoSpaceDE w:val="0"/>
              <w:autoSpaceDN w:val="0"/>
              <w:adjustRightInd w:val="0"/>
              <w:jc w:val="center"/>
              <w:rPr>
                <w:kern w:val="2"/>
                <w:sz w:val="20"/>
                <w:szCs w:val="20"/>
              </w:rPr>
            </w:pPr>
            <w:r w:rsidRPr="009E4B31">
              <w:rPr>
                <w:kern w:val="2"/>
                <w:sz w:val="20"/>
                <w:szCs w:val="20"/>
              </w:rPr>
              <w:t>všetky</w:t>
            </w:r>
          </w:p>
        </w:tc>
      </w:tr>
      <w:tr w:rsidR="009C515E" w:rsidRPr="009E4B31" w14:paraId="75CCD128" w14:textId="77777777" w:rsidTr="004451B5">
        <w:trPr>
          <w:trHeight w:val="520"/>
        </w:trPr>
        <w:tc>
          <w:tcPr>
            <w:tcW w:w="1216" w:type="dxa"/>
            <w:tcBorders>
              <w:top w:val="single" w:sz="4" w:space="0" w:color="auto"/>
              <w:left w:val="single" w:sz="4" w:space="0" w:color="auto"/>
              <w:bottom w:val="single" w:sz="4" w:space="0" w:color="auto"/>
              <w:right w:val="single" w:sz="4" w:space="0" w:color="auto"/>
            </w:tcBorders>
          </w:tcPr>
          <w:p w14:paraId="48A92BBF" w14:textId="77777777" w:rsidR="009C515E" w:rsidRPr="009E4B31" w:rsidRDefault="009C515E" w:rsidP="009E4B31">
            <w:pPr>
              <w:widowControl w:val="0"/>
              <w:autoSpaceDE w:val="0"/>
              <w:autoSpaceDN w:val="0"/>
              <w:adjustRightInd w:val="0"/>
              <w:rPr>
                <w:kern w:val="2"/>
                <w:sz w:val="20"/>
                <w:szCs w:val="20"/>
              </w:rPr>
            </w:pPr>
            <w:r w:rsidRPr="009E4B31">
              <w:rPr>
                <w:kern w:val="2"/>
                <w:sz w:val="20"/>
                <w:szCs w:val="20"/>
              </w:rPr>
              <w:t>5.1.2.3</w:t>
            </w:r>
          </w:p>
        </w:tc>
        <w:tc>
          <w:tcPr>
            <w:tcW w:w="2902" w:type="dxa"/>
            <w:gridSpan w:val="6"/>
            <w:tcBorders>
              <w:top w:val="single" w:sz="4" w:space="0" w:color="auto"/>
              <w:left w:val="single" w:sz="4" w:space="0" w:color="auto"/>
              <w:bottom w:val="single" w:sz="4" w:space="0" w:color="auto"/>
              <w:right w:val="single" w:sz="4" w:space="0" w:color="auto"/>
            </w:tcBorders>
          </w:tcPr>
          <w:p w14:paraId="1D000E30" w14:textId="77777777" w:rsidR="009C515E" w:rsidRPr="009E4B31" w:rsidRDefault="009C515E" w:rsidP="009E4B31">
            <w:pPr>
              <w:widowControl w:val="0"/>
              <w:autoSpaceDE w:val="0"/>
              <w:autoSpaceDN w:val="0"/>
              <w:adjustRightInd w:val="0"/>
              <w:jc w:val="left"/>
              <w:rPr>
                <w:kern w:val="2"/>
                <w:sz w:val="20"/>
                <w:szCs w:val="20"/>
              </w:rPr>
            </w:pPr>
            <w:r w:rsidRPr="009E4B31">
              <w:rPr>
                <w:kern w:val="2"/>
                <w:sz w:val="20"/>
                <w:szCs w:val="20"/>
              </w:rPr>
              <w:t>Zabezpečenie kvalifikovaných sprievodcovských služieb a personálu informačných stredísk, centier</w:t>
            </w:r>
          </w:p>
        </w:tc>
        <w:tc>
          <w:tcPr>
            <w:tcW w:w="3673" w:type="dxa"/>
            <w:tcBorders>
              <w:top w:val="single" w:sz="4" w:space="0" w:color="auto"/>
              <w:left w:val="single" w:sz="4" w:space="0" w:color="auto"/>
              <w:bottom w:val="single" w:sz="4" w:space="0" w:color="auto"/>
              <w:right w:val="single" w:sz="4" w:space="0" w:color="auto"/>
            </w:tcBorders>
          </w:tcPr>
          <w:p w14:paraId="262D0C13" w14:textId="77777777" w:rsidR="009C515E" w:rsidRPr="009E4B31" w:rsidRDefault="009C515E" w:rsidP="009E4B31">
            <w:pPr>
              <w:widowControl w:val="0"/>
              <w:autoSpaceDE w:val="0"/>
              <w:autoSpaceDN w:val="0"/>
              <w:adjustRightInd w:val="0"/>
              <w:rPr>
                <w:kern w:val="2"/>
                <w:sz w:val="20"/>
                <w:szCs w:val="20"/>
              </w:rPr>
            </w:pPr>
            <w:r w:rsidRPr="009E4B31">
              <w:rPr>
                <w:kern w:val="2"/>
                <w:sz w:val="20"/>
                <w:szCs w:val="20"/>
              </w:rPr>
              <w:t>Počet personálu int./ext.</w:t>
            </w:r>
          </w:p>
        </w:tc>
        <w:tc>
          <w:tcPr>
            <w:tcW w:w="1705" w:type="dxa"/>
            <w:gridSpan w:val="2"/>
            <w:tcBorders>
              <w:top w:val="single" w:sz="4" w:space="0" w:color="auto"/>
              <w:left w:val="single" w:sz="4" w:space="0" w:color="auto"/>
              <w:bottom w:val="single" w:sz="4" w:space="0" w:color="auto"/>
              <w:right w:val="single" w:sz="4" w:space="0" w:color="auto"/>
            </w:tcBorders>
          </w:tcPr>
          <w:p w14:paraId="2934F711" w14:textId="5DBAF92E" w:rsidR="009C515E" w:rsidRPr="009E4B31" w:rsidRDefault="5691E998" w:rsidP="009E4B31">
            <w:pPr>
              <w:widowControl w:val="0"/>
              <w:autoSpaceDE w:val="0"/>
              <w:autoSpaceDN w:val="0"/>
              <w:adjustRightInd w:val="0"/>
              <w:jc w:val="center"/>
              <w:rPr>
                <w:kern w:val="2"/>
                <w:sz w:val="20"/>
                <w:szCs w:val="20"/>
              </w:rPr>
            </w:pPr>
            <w:r w:rsidRPr="009E4B31">
              <w:rPr>
                <w:kern w:val="2"/>
                <w:sz w:val="20"/>
                <w:szCs w:val="20"/>
              </w:rPr>
              <w:t>202</w:t>
            </w:r>
            <w:r w:rsidR="7D369056" w:rsidRPr="009E4B31">
              <w:rPr>
                <w:kern w:val="2"/>
                <w:sz w:val="20"/>
                <w:szCs w:val="20"/>
              </w:rPr>
              <w:t>7</w:t>
            </w:r>
            <w:r w:rsidRPr="009E4B31">
              <w:rPr>
                <w:kern w:val="2"/>
                <w:sz w:val="20"/>
                <w:szCs w:val="20"/>
              </w:rPr>
              <w:t xml:space="preserve"> – 203</w:t>
            </w:r>
            <w:r w:rsidR="0463928C" w:rsidRPr="009E4B31">
              <w:rPr>
                <w:kern w:val="2"/>
                <w:sz w:val="20"/>
                <w:szCs w:val="20"/>
              </w:rPr>
              <w:t>6</w:t>
            </w:r>
            <w:r w:rsidRPr="009E4B31" w:rsidDel="004161E9">
              <w:rPr>
                <w:kern w:val="2"/>
                <w:sz w:val="20"/>
                <w:szCs w:val="20"/>
              </w:rPr>
              <w:t xml:space="preserve"> </w:t>
            </w:r>
          </w:p>
        </w:tc>
        <w:tc>
          <w:tcPr>
            <w:tcW w:w="1694" w:type="dxa"/>
            <w:gridSpan w:val="3"/>
            <w:tcBorders>
              <w:top w:val="single" w:sz="4" w:space="0" w:color="auto"/>
              <w:left w:val="single" w:sz="4" w:space="0" w:color="auto"/>
              <w:bottom w:val="single" w:sz="4" w:space="0" w:color="auto"/>
              <w:right w:val="single" w:sz="4" w:space="0" w:color="auto"/>
            </w:tcBorders>
          </w:tcPr>
          <w:p w14:paraId="6FF7098F" w14:textId="77777777" w:rsidR="009C515E" w:rsidRPr="009E4B31" w:rsidRDefault="009C515E" w:rsidP="009E4B31">
            <w:pPr>
              <w:widowControl w:val="0"/>
              <w:autoSpaceDE w:val="0"/>
              <w:autoSpaceDN w:val="0"/>
              <w:adjustRightInd w:val="0"/>
              <w:spacing w:after="0"/>
              <w:jc w:val="center"/>
              <w:rPr>
                <w:kern w:val="2"/>
                <w:sz w:val="20"/>
                <w:szCs w:val="20"/>
              </w:rPr>
            </w:pPr>
            <w:r w:rsidRPr="009E4B31">
              <w:rPr>
                <w:kern w:val="2"/>
                <w:sz w:val="20"/>
                <w:szCs w:val="20"/>
              </w:rPr>
              <w:t>Správa CHKO Horná Orava, vlastníci a užívatelia, tretia strana</w:t>
            </w:r>
          </w:p>
        </w:tc>
        <w:tc>
          <w:tcPr>
            <w:tcW w:w="1688" w:type="dxa"/>
            <w:gridSpan w:val="3"/>
            <w:tcBorders>
              <w:top w:val="single" w:sz="4" w:space="0" w:color="auto"/>
              <w:left w:val="single" w:sz="4" w:space="0" w:color="auto"/>
              <w:bottom w:val="single" w:sz="4" w:space="0" w:color="auto"/>
              <w:right w:val="single" w:sz="4" w:space="0" w:color="auto"/>
            </w:tcBorders>
          </w:tcPr>
          <w:p w14:paraId="7336B09A" w14:textId="48AE3197" w:rsidR="009C515E" w:rsidRPr="009E4B31" w:rsidRDefault="1AC16D86" w:rsidP="009E4B31">
            <w:pPr>
              <w:widowControl w:val="0"/>
              <w:autoSpaceDE w:val="0"/>
              <w:autoSpaceDN w:val="0"/>
              <w:adjustRightInd w:val="0"/>
              <w:jc w:val="center"/>
              <w:rPr>
                <w:kern w:val="2"/>
                <w:sz w:val="20"/>
                <w:szCs w:val="20"/>
              </w:rPr>
            </w:pPr>
            <w:r w:rsidRPr="009E4B31">
              <w:rPr>
                <w:rStyle w:val="markedcontent"/>
                <w:sz w:val="20"/>
                <w:szCs w:val="20"/>
              </w:rPr>
              <w:t>Zdroje EÚ, štátny rozpočet, vlastné zdroje</w:t>
            </w:r>
          </w:p>
        </w:tc>
        <w:tc>
          <w:tcPr>
            <w:tcW w:w="862" w:type="dxa"/>
            <w:gridSpan w:val="4"/>
            <w:tcBorders>
              <w:top w:val="single" w:sz="4" w:space="0" w:color="auto"/>
              <w:left w:val="single" w:sz="4" w:space="0" w:color="auto"/>
              <w:bottom w:val="single" w:sz="4" w:space="0" w:color="auto"/>
              <w:right w:val="single" w:sz="4" w:space="0" w:color="auto"/>
            </w:tcBorders>
          </w:tcPr>
          <w:p w14:paraId="1421F551" w14:textId="77777777" w:rsidR="009C515E" w:rsidRPr="009E4B31" w:rsidRDefault="009C515E" w:rsidP="009E4B31">
            <w:pPr>
              <w:widowControl w:val="0"/>
              <w:autoSpaceDE w:val="0"/>
              <w:autoSpaceDN w:val="0"/>
              <w:adjustRightInd w:val="0"/>
              <w:jc w:val="center"/>
              <w:rPr>
                <w:kern w:val="2"/>
                <w:sz w:val="20"/>
                <w:szCs w:val="20"/>
              </w:rPr>
            </w:pPr>
            <w:r w:rsidRPr="009E4B31">
              <w:rPr>
                <w:kern w:val="2"/>
                <w:sz w:val="20"/>
                <w:szCs w:val="20"/>
              </w:rPr>
              <w:t>všetky</w:t>
            </w:r>
          </w:p>
        </w:tc>
      </w:tr>
      <w:tr w:rsidR="009C515E" w:rsidRPr="009E4B31" w14:paraId="6F56A62E" w14:textId="77777777" w:rsidTr="004451B5">
        <w:trPr>
          <w:trHeight w:val="520"/>
        </w:trPr>
        <w:tc>
          <w:tcPr>
            <w:tcW w:w="1216" w:type="dxa"/>
            <w:tcBorders>
              <w:top w:val="single" w:sz="4" w:space="0" w:color="auto"/>
              <w:left w:val="single" w:sz="4" w:space="0" w:color="auto"/>
              <w:bottom w:val="single" w:sz="4" w:space="0" w:color="auto"/>
              <w:right w:val="single" w:sz="4" w:space="0" w:color="auto"/>
            </w:tcBorders>
          </w:tcPr>
          <w:p w14:paraId="4D80D63B" w14:textId="77777777" w:rsidR="009C515E" w:rsidRPr="009E4B31" w:rsidRDefault="009C515E" w:rsidP="009E4B31">
            <w:pPr>
              <w:widowControl w:val="0"/>
              <w:autoSpaceDE w:val="0"/>
              <w:autoSpaceDN w:val="0"/>
              <w:adjustRightInd w:val="0"/>
              <w:rPr>
                <w:kern w:val="2"/>
                <w:sz w:val="20"/>
                <w:szCs w:val="20"/>
              </w:rPr>
            </w:pPr>
            <w:r w:rsidRPr="009E4B31">
              <w:rPr>
                <w:kern w:val="2"/>
                <w:sz w:val="20"/>
                <w:szCs w:val="20"/>
              </w:rPr>
              <w:t>5.1.2.4</w:t>
            </w:r>
          </w:p>
        </w:tc>
        <w:tc>
          <w:tcPr>
            <w:tcW w:w="2902" w:type="dxa"/>
            <w:gridSpan w:val="6"/>
            <w:tcBorders>
              <w:top w:val="single" w:sz="4" w:space="0" w:color="auto"/>
              <w:left w:val="single" w:sz="4" w:space="0" w:color="auto"/>
              <w:bottom w:val="single" w:sz="4" w:space="0" w:color="auto"/>
              <w:right w:val="single" w:sz="4" w:space="0" w:color="auto"/>
            </w:tcBorders>
          </w:tcPr>
          <w:p w14:paraId="62A76215" w14:textId="15C572E3" w:rsidR="009C515E" w:rsidRPr="009E4B31" w:rsidRDefault="4C575A00" w:rsidP="004451B5">
            <w:pPr>
              <w:widowControl w:val="0"/>
              <w:autoSpaceDE w:val="0"/>
              <w:autoSpaceDN w:val="0"/>
              <w:adjustRightInd w:val="0"/>
              <w:spacing w:after="0"/>
              <w:jc w:val="left"/>
              <w:rPr>
                <w:kern w:val="2"/>
                <w:sz w:val="20"/>
                <w:szCs w:val="20"/>
              </w:rPr>
            </w:pPr>
            <w:r w:rsidRPr="009E4B31">
              <w:rPr>
                <w:sz w:val="20"/>
                <w:szCs w:val="20"/>
              </w:rPr>
              <w:t xml:space="preserve">Sledovanie zaťaženosti turistických trás </w:t>
            </w:r>
            <w:r w:rsidR="69241EE9" w:rsidRPr="009E4B31">
              <w:rPr>
                <w:sz w:val="20"/>
                <w:szCs w:val="20"/>
              </w:rPr>
              <w:t>CHKO</w:t>
            </w:r>
            <w:r w:rsidRPr="009E4B31">
              <w:rPr>
                <w:sz w:val="20"/>
                <w:szCs w:val="20"/>
              </w:rPr>
              <w:t xml:space="preserve"> a trás pre novovytvorené produkty ekoturizmu, </w:t>
            </w:r>
            <w:r w:rsidR="19A7F881" w:rsidRPr="009E4B31">
              <w:rPr>
                <w:sz w:val="20"/>
                <w:szCs w:val="20"/>
              </w:rPr>
              <w:t>nákup a inštalácia nový</w:t>
            </w:r>
            <w:r w:rsidR="2335C3EC" w:rsidRPr="009E4B31">
              <w:rPr>
                <w:sz w:val="20"/>
                <w:szCs w:val="20"/>
              </w:rPr>
              <w:t>ch</w:t>
            </w:r>
            <w:r w:rsidR="19A7F881" w:rsidRPr="009E4B31">
              <w:rPr>
                <w:sz w:val="20"/>
                <w:szCs w:val="20"/>
              </w:rPr>
              <w:t xml:space="preserve"> sčítačov návštevnosti na vybraných TZT a NCH</w:t>
            </w:r>
            <w:r w:rsidR="294F2E8E" w:rsidRPr="009E4B31">
              <w:rPr>
                <w:sz w:val="20"/>
                <w:szCs w:val="20"/>
              </w:rPr>
              <w:t xml:space="preserve">, </w:t>
            </w:r>
            <w:r w:rsidRPr="009E4B31">
              <w:rPr>
                <w:sz w:val="20"/>
                <w:szCs w:val="20"/>
              </w:rPr>
              <w:t xml:space="preserve">operatívne opatrenia na usmernenie turistov, napr. propagovaním alebo vytváraním cieľových produktov a destinácií </w:t>
            </w:r>
          </w:p>
        </w:tc>
        <w:tc>
          <w:tcPr>
            <w:tcW w:w="3673" w:type="dxa"/>
            <w:tcBorders>
              <w:top w:val="single" w:sz="4" w:space="0" w:color="auto"/>
              <w:left w:val="single" w:sz="4" w:space="0" w:color="auto"/>
              <w:bottom w:val="single" w:sz="4" w:space="0" w:color="auto"/>
              <w:right w:val="single" w:sz="4" w:space="0" w:color="auto"/>
            </w:tcBorders>
          </w:tcPr>
          <w:p w14:paraId="4A6AB8DD" w14:textId="10401294" w:rsidR="009C515E" w:rsidRPr="009E4B31" w:rsidRDefault="4FCAB718" w:rsidP="009E4B31">
            <w:pPr>
              <w:widowControl w:val="0"/>
              <w:autoSpaceDE w:val="0"/>
              <w:autoSpaceDN w:val="0"/>
              <w:adjustRightInd w:val="0"/>
              <w:jc w:val="left"/>
              <w:rPr>
                <w:kern w:val="2"/>
                <w:sz w:val="20"/>
                <w:szCs w:val="20"/>
              </w:rPr>
            </w:pPr>
            <w:r w:rsidRPr="009E4B31">
              <w:rPr>
                <w:kern w:val="2"/>
                <w:sz w:val="20"/>
                <w:szCs w:val="20"/>
              </w:rPr>
              <w:t>Sčítače</w:t>
            </w:r>
            <w:r w:rsidR="4AD47086" w:rsidRPr="009E4B31">
              <w:rPr>
                <w:kern w:val="2"/>
                <w:sz w:val="20"/>
                <w:szCs w:val="20"/>
              </w:rPr>
              <w:t>.</w:t>
            </w:r>
            <w:r w:rsidRPr="009E4B31">
              <w:rPr>
                <w:kern w:val="2"/>
                <w:sz w:val="20"/>
                <w:szCs w:val="20"/>
              </w:rPr>
              <w:t xml:space="preserve"> </w:t>
            </w:r>
          </w:p>
          <w:p w14:paraId="7B42CC13" w14:textId="3329D442" w:rsidR="009C515E" w:rsidRPr="009E4B31" w:rsidRDefault="4FCAB718" w:rsidP="009E4B31">
            <w:pPr>
              <w:widowControl w:val="0"/>
              <w:autoSpaceDE w:val="0"/>
              <w:autoSpaceDN w:val="0"/>
              <w:adjustRightInd w:val="0"/>
              <w:jc w:val="left"/>
              <w:rPr>
                <w:kern w:val="2"/>
                <w:sz w:val="20"/>
                <w:szCs w:val="20"/>
              </w:rPr>
            </w:pPr>
            <w:r w:rsidRPr="009E4B31">
              <w:rPr>
                <w:kern w:val="2"/>
                <w:sz w:val="20"/>
                <w:szCs w:val="20"/>
              </w:rPr>
              <w:t xml:space="preserve">Pravidelná kontrola </w:t>
            </w:r>
            <w:r w:rsidRPr="009E4B31">
              <w:rPr>
                <w:sz w:val="20"/>
                <w:szCs w:val="20"/>
              </w:rPr>
              <w:t xml:space="preserve">sčítačov počtu turistov 2 x/rok, spracovanie údajov, hodnotenie návštevnosti turistických trás a lokalít z ponuky ekoturizmu </w:t>
            </w:r>
          </w:p>
          <w:p w14:paraId="4C9BF448" w14:textId="77777777" w:rsidR="009C515E" w:rsidRPr="009E4B31" w:rsidRDefault="48907373" w:rsidP="009E4B31">
            <w:pPr>
              <w:widowControl w:val="0"/>
              <w:autoSpaceDE w:val="0"/>
              <w:autoSpaceDN w:val="0"/>
              <w:adjustRightInd w:val="0"/>
              <w:jc w:val="left"/>
              <w:rPr>
                <w:kern w:val="2"/>
                <w:sz w:val="20"/>
                <w:szCs w:val="20"/>
              </w:rPr>
            </w:pPr>
            <w:r w:rsidRPr="009E4B31">
              <w:rPr>
                <w:kern w:val="2"/>
                <w:sz w:val="20"/>
                <w:szCs w:val="20"/>
              </w:rPr>
              <w:t>1x rok</w:t>
            </w:r>
          </w:p>
          <w:p w14:paraId="15F73FE8" w14:textId="77777777" w:rsidR="009C515E" w:rsidRPr="009E4B31" w:rsidRDefault="009C515E" w:rsidP="009E4B31">
            <w:pPr>
              <w:widowControl w:val="0"/>
              <w:autoSpaceDE w:val="0"/>
              <w:autoSpaceDN w:val="0"/>
              <w:adjustRightInd w:val="0"/>
              <w:jc w:val="left"/>
              <w:rPr>
                <w:kern w:val="2"/>
                <w:sz w:val="20"/>
                <w:szCs w:val="20"/>
              </w:rPr>
            </w:pPr>
          </w:p>
        </w:tc>
        <w:tc>
          <w:tcPr>
            <w:tcW w:w="1705" w:type="dxa"/>
            <w:gridSpan w:val="2"/>
            <w:tcBorders>
              <w:top w:val="single" w:sz="4" w:space="0" w:color="auto"/>
              <w:left w:val="single" w:sz="4" w:space="0" w:color="auto"/>
              <w:bottom w:val="single" w:sz="4" w:space="0" w:color="auto"/>
              <w:right w:val="single" w:sz="4" w:space="0" w:color="auto"/>
            </w:tcBorders>
          </w:tcPr>
          <w:p w14:paraId="495B6147" w14:textId="008674C0" w:rsidR="009C515E" w:rsidRPr="009E4B31" w:rsidRDefault="5E06AF61" w:rsidP="009E4B31">
            <w:pPr>
              <w:widowControl w:val="0"/>
              <w:autoSpaceDE w:val="0"/>
              <w:autoSpaceDN w:val="0"/>
              <w:adjustRightInd w:val="0"/>
              <w:jc w:val="center"/>
              <w:rPr>
                <w:kern w:val="2"/>
                <w:sz w:val="20"/>
                <w:szCs w:val="20"/>
              </w:rPr>
            </w:pPr>
            <w:r w:rsidRPr="009E4B31">
              <w:rPr>
                <w:kern w:val="2"/>
                <w:sz w:val="20"/>
                <w:szCs w:val="20"/>
              </w:rPr>
              <w:t>202</w:t>
            </w:r>
            <w:r w:rsidR="00324FAF" w:rsidRPr="009E4B31">
              <w:rPr>
                <w:kern w:val="2"/>
                <w:sz w:val="20"/>
                <w:szCs w:val="20"/>
              </w:rPr>
              <w:t>7</w:t>
            </w:r>
            <w:r w:rsidR="0DB1CF9E" w:rsidRPr="009E4B31">
              <w:rPr>
                <w:kern w:val="2"/>
                <w:sz w:val="20"/>
                <w:szCs w:val="20"/>
              </w:rPr>
              <w:t xml:space="preserve"> </w:t>
            </w:r>
            <w:r w:rsidRPr="009E4B31">
              <w:rPr>
                <w:kern w:val="2"/>
                <w:sz w:val="20"/>
                <w:szCs w:val="20"/>
              </w:rPr>
              <w:t>-</w:t>
            </w:r>
            <w:r w:rsidR="0DB1CF9E" w:rsidRPr="009E4B31">
              <w:rPr>
                <w:kern w:val="2"/>
                <w:sz w:val="20"/>
                <w:szCs w:val="20"/>
              </w:rPr>
              <w:t xml:space="preserve"> </w:t>
            </w:r>
            <w:r w:rsidRPr="009E4B31">
              <w:rPr>
                <w:kern w:val="2"/>
                <w:sz w:val="20"/>
                <w:szCs w:val="20"/>
              </w:rPr>
              <w:t>203</w:t>
            </w:r>
            <w:r w:rsidR="5F9FD31F" w:rsidRPr="009E4B31">
              <w:rPr>
                <w:kern w:val="2"/>
                <w:sz w:val="20"/>
                <w:szCs w:val="20"/>
              </w:rPr>
              <w:t>6</w:t>
            </w:r>
          </w:p>
        </w:tc>
        <w:tc>
          <w:tcPr>
            <w:tcW w:w="1694" w:type="dxa"/>
            <w:gridSpan w:val="3"/>
            <w:tcBorders>
              <w:top w:val="single" w:sz="4" w:space="0" w:color="auto"/>
              <w:left w:val="single" w:sz="4" w:space="0" w:color="auto"/>
              <w:bottom w:val="single" w:sz="4" w:space="0" w:color="auto"/>
              <w:right w:val="single" w:sz="4" w:space="0" w:color="auto"/>
            </w:tcBorders>
          </w:tcPr>
          <w:p w14:paraId="51AFAAE5" w14:textId="77777777" w:rsidR="009C515E" w:rsidRPr="009E4B31" w:rsidRDefault="009C515E" w:rsidP="009E4B31">
            <w:pPr>
              <w:widowControl w:val="0"/>
              <w:autoSpaceDE w:val="0"/>
              <w:autoSpaceDN w:val="0"/>
              <w:adjustRightInd w:val="0"/>
              <w:jc w:val="center"/>
              <w:rPr>
                <w:kern w:val="2"/>
                <w:sz w:val="20"/>
                <w:szCs w:val="20"/>
              </w:rPr>
            </w:pPr>
            <w:r w:rsidRPr="009E4B31">
              <w:rPr>
                <w:kern w:val="2"/>
                <w:sz w:val="20"/>
                <w:szCs w:val="20"/>
              </w:rPr>
              <w:t xml:space="preserve">Správa CHKO Horná Orava, vlastníci a užívatelia pozemkov </w:t>
            </w:r>
          </w:p>
        </w:tc>
        <w:tc>
          <w:tcPr>
            <w:tcW w:w="1688" w:type="dxa"/>
            <w:gridSpan w:val="3"/>
            <w:tcBorders>
              <w:top w:val="single" w:sz="4" w:space="0" w:color="auto"/>
              <w:left w:val="single" w:sz="4" w:space="0" w:color="auto"/>
              <w:bottom w:val="single" w:sz="4" w:space="0" w:color="auto"/>
              <w:right w:val="single" w:sz="4" w:space="0" w:color="auto"/>
            </w:tcBorders>
          </w:tcPr>
          <w:p w14:paraId="5B3C05AE" w14:textId="5FE8F2A9" w:rsidR="009C515E" w:rsidRPr="009E4B31" w:rsidRDefault="044AF498" w:rsidP="009E4B31">
            <w:pPr>
              <w:widowControl w:val="0"/>
              <w:autoSpaceDE w:val="0"/>
              <w:autoSpaceDN w:val="0"/>
              <w:adjustRightInd w:val="0"/>
              <w:jc w:val="center"/>
              <w:rPr>
                <w:kern w:val="2"/>
                <w:sz w:val="20"/>
                <w:szCs w:val="20"/>
              </w:rPr>
            </w:pPr>
            <w:r w:rsidRPr="009E4B31">
              <w:rPr>
                <w:rStyle w:val="markedcontent"/>
                <w:sz w:val="20"/>
                <w:szCs w:val="20"/>
              </w:rPr>
              <w:t>Zdroje EÚ, štátny rozpočet, vlastné zdroje</w:t>
            </w:r>
          </w:p>
        </w:tc>
        <w:tc>
          <w:tcPr>
            <w:tcW w:w="862" w:type="dxa"/>
            <w:gridSpan w:val="4"/>
            <w:tcBorders>
              <w:top w:val="single" w:sz="4" w:space="0" w:color="auto"/>
              <w:left w:val="single" w:sz="4" w:space="0" w:color="auto"/>
              <w:bottom w:val="single" w:sz="4" w:space="0" w:color="auto"/>
              <w:right w:val="single" w:sz="4" w:space="0" w:color="auto"/>
            </w:tcBorders>
          </w:tcPr>
          <w:p w14:paraId="28B2D308" w14:textId="77777777" w:rsidR="009C515E" w:rsidRPr="009E4B31" w:rsidRDefault="009C515E" w:rsidP="009E4B31">
            <w:pPr>
              <w:widowControl w:val="0"/>
              <w:autoSpaceDE w:val="0"/>
              <w:autoSpaceDN w:val="0"/>
              <w:adjustRightInd w:val="0"/>
              <w:jc w:val="center"/>
              <w:rPr>
                <w:kern w:val="2"/>
                <w:sz w:val="20"/>
                <w:szCs w:val="20"/>
              </w:rPr>
            </w:pPr>
            <w:r w:rsidRPr="009E4B31">
              <w:rPr>
                <w:kern w:val="2"/>
                <w:sz w:val="20"/>
                <w:szCs w:val="20"/>
              </w:rPr>
              <w:t>všetky</w:t>
            </w:r>
          </w:p>
        </w:tc>
      </w:tr>
      <w:tr w:rsidR="009C515E" w:rsidRPr="009E4B31" w14:paraId="7B083E4A" w14:textId="77777777" w:rsidTr="004451B5">
        <w:trPr>
          <w:trHeight w:val="198"/>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tcPr>
          <w:p w14:paraId="6A322F77" w14:textId="77777777" w:rsidR="009C515E" w:rsidRPr="009E4B31" w:rsidRDefault="009C515E" w:rsidP="009E4B31">
            <w:pPr>
              <w:spacing w:after="0"/>
              <w:rPr>
                <w:kern w:val="2"/>
              </w:rPr>
            </w:pPr>
            <w:r w:rsidRPr="009E4B31">
              <w:rPr>
                <w:kern w:val="2"/>
                <w:sz w:val="20"/>
              </w:rPr>
              <w:t>5.1.2.5</w:t>
            </w:r>
          </w:p>
        </w:tc>
        <w:tc>
          <w:tcPr>
            <w:tcW w:w="2902" w:type="dxa"/>
            <w:gridSpan w:val="6"/>
            <w:tcBorders>
              <w:top w:val="single" w:sz="4" w:space="0" w:color="auto"/>
              <w:left w:val="single" w:sz="4" w:space="0" w:color="auto"/>
              <w:bottom w:val="single" w:sz="4" w:space="0" w:color="auto"/>
              <w:right w:val="single" w:sz="4" w:space="0" w:color="auto"/>
            </w:tcBorders>
          </w:tcPr>
          <w:p w14:paraId="2253D2B5" w14:textId="11A6627C" w:rsidR="009C515E" w:rsidRPr="009E4B31" w:rsidRDefault="48907373" w:rsidP="004451B5">
            <w:pPr>
              <w:widowControl w:val="0"/>
              <w:autoSpaceDE w:val="0"/>
              <w:autoSpaceDN w:val="0"/>
              <w:adjustRightInd w:val="0"/>
              <w:spacing w:after="0"/>
              <w:jc w:val="left"/>
              <w:rPr>
                <w:kern w:val="2"/>
                <w:sz w:val="20"/>
                <w:szCs w:val="20"/>
              </w:rPr>
            </w:pPr>
            <w:r w:rsidRPr="009E4B31">
              <w:rPr>
                <w:kern w:val="2"/>
                <w:sz w:val="20"/>
                <w:szCs w:val="20"/>
              </w:rPr>
              <w:t>Spolupráca s externými subjektami v regióne a vytváranie partnerstiev s</w:t>
            </w:r>
            <w:r w:rsidR="009B16F4" w:rsidRPr="009E4B31">
              <w:rPr>
                <w:kern w:val="2"/>
                <w:sz w:val="20"/>
                <w:szCs w:val="20"/>
              </w:rPr>
              <w:t> </w:t>
            </w:r>
            <w:r w:rsidRPr="009E4B31">
              <w:rPr>
                <w:kern w:val="2"/>
                <w:sz w:val="20"/>
                <w:szCs w:val="20"/>
              </w:rPr>
              <w:t>CHKO</w:t>
            </w:r>
            <w:r w:rsidR="009B16F4" w:rsidRPr="009E4B31">
              <w:rPr>
                <w:kern w:val="2"/>
                <w:sz w:val="20"/>
                <w:szCs w:val="20"/>
              </w:rPr>
              <w:t xml:space="preserve"> </w:t>
            </w:r>
            <w:r w:rsidRPr="009E4B31">
              <w:rPr>
                <w:kern w:val="2"/>
                <w:sz w:val="20"/>
                <w:szCs w:val="20"/>
              </w:rPr>
              <w:t>H</w:t>
            </w:r>
            <w:r w:rsidR="009B16F4" w:rsidRPr="009E4B31">
              <w:rPr>
                <w:kern w:val="2"/>
                <w:sz w:val="20"/>
                <w:szCs w:val="20"/>
              </w:rPr>
              <w:t xml:space="preserve">orná </w:t>
            </w:r>
            <w:r w:rsidRPr="009E4B31">
              <w:rPr>
                <w:kern w:val="2"/>
                <w:sz w:val="20"/>
                <w:szCs w:val="20"/>
              </w:rPr>
              <w:t>O</w:t>
            </w:r>
            <w:r w:rsidR="009B16F4" w:rsidRPr="009E4B31">
              <w:rPr>
                <w:kern w:val="2"/>
                <w:sz w:val="20"/>
                <w:szCs w:val="20"/>
              </w:rPr>
              <w:t>rava</w:t>
            </w:r>
            <w:r w:rsidRPr="009E4B31">
              <w:rPr>
                <w:kern w:val="2"/>
                <w:sz w:val="20"/>
                <w:szCs w:val="20"/>
              </w:rPr>
              <w:t xml:space="preserve"> – vzájomne prepojené na podporu </w:t>
            </w:r>
            <w:r w:rsidRPr="009E4B31">
              <w:rPr>
                <w:sz w:val="20"/>
                <w:szCs w:val="20"/>
              </w:rPr>
              <w:t>ekoturizmu a zvýšenie environmentálneho povedomia ich cieľových skupín (rekreanti, čitatelia, študenti...)</w:t>
            </w:r>
          </w:p>
        </w:tc>
        <w:tc>
          <w:tcPr>
            <w:tcW w:w="3673" w:type="dxa"/>
            <w:tcBorders>
              <w:top w:val="single" w:sz="4" w:space="0" w:color="auto"/>
              <w:left w:val="single" w:sz="4" w:space="0" w:color="auto"/>
              <w:bottom w:val="single" w:sz="4" w:space="0" w:color="auto"/>
              <w:right w:val="single" w:sz="4" w:space="0" w:color="auto"/>
            </w:tcBorders>
          </w:tcPr>
          <w:p w14:paraId="04C72181" w14:textId="77777777" w:rsidR="009C515E" w:rsidRPr="009E4B31" w:rsidRDefault="48907373" w:rsidP="009E4B31">
            <w:pPr>
              <w:widowControl w:val="0"/>
              <w:autoSpaceDE w:val="0"/>
              <w:autoSpaceDN w:val="0"/>
              <w:adjustRightInd w:val="0"/>
              <w:jc w:val="left"/>
              <w:rPr>
                <w:kern w:val="2"/>
                <w:sz w:val="20"/>
                <w:szCs w:val="20"/>
              </w:rPr>
            </w:pPr>
            <w:r w:rsidRPr="009E4B31">
              <w:rPr>
                <w:kern w:val="2"/>
                <w:sz w:val="20"/>
                <w:szCs w:val="20"/>
              </w:rPr>
              <w:t>Ideový zámer spolupráce, počet spoločných aktivít v území s miestnou komunitou a autoritami</w:t>
            </w:r>
          </w:p>
        </w:tc>
        <w:tc>
          <w:tcPr>
            <w:tcW w:w="1705" w:type="dxa"/>
            <w:gridSpan w:val="2"/>
            <w:tcBorders>
              <w:top w:val="single" w:sz="4" w:space="0" w:color="auto"/>
              <w:left w:val="single" w:sz="4" w:space="0" w:color="auto"/>
              <w:bottom w:val="single" w:sz="4" w:space="0" w:color="auto"/>
              <w:right w:val="single" w:sz="4" w:space="0" w:color="auto"/>
            </w:tcBorders>
          </w:tcPr>
          <w:p w14:paraId="665D0ABB" w14:textId="2979842E" w:rsidR="009C515E" w:rsidRPr="009E4B31" w:rsidRDefault="5E06AF61" w:rsidP="009E4B31">
            <w:pPr>
              <w:widowControl w:val="0"/>
              <w:autoSpaceDE w:val="0"/>
              <w:autoSpaceDN w:val="0"/>
              <w:adjustRightInd w:val="0"/>
              <w:jc w:val="center"/>
              <w:rPr>
                <w:kern w:val="2"/>
                <w:sz w:val="20"/>
                <w:szCs w:val="20"/>
              </w:rPr>
            </w:pPr>
            <w:r w:rsidRPr="009E4B31">
              <w:rPr>
                <w:kern w:val="2"/>
                <w:sz w:val="20"/>
                <w:szCs w:val="20"/>
              </w:rPr>
              <w:t>202</w:t>
            </w:r>
            <w:r w:rsidR="1B1D46DD" w:rsidRPr="009E4B31">
              <w:rPr>
                <w:kern w:val="2"/>
                <w:sz w:val="20"/>
                <w:szCs w:val="20"/>
              </w:rPr>
              <w:t>7</w:t>
            </w:r>
            <w:r w:rsidR="2A9E96F4" w:rsidRPr="009E4B31">
              <w:rPr>
                <w:kern w:val="2"/>
                <w:sz w:val="20"/>
                <w:szCs w:val="20"/>
              </w:rPr>
              <w:t xml:space="preserve"> </w:t>
            </w:r>
            <w:r w:rsidRPr="009E4B31">
              <w:rPr>
                <w:kern w:val="2"/>
                <w:sz w:val="20"/>
                <w:szCs w:val="20"/>
              </w:rPr>
              <w:t>-</w:t>
            </w:r>
            <w:r w:rsidR="2A9E96F4" w:rsidRPr="009E4B31">
              <w:rPr>
                <w:kern w:val="2"/>
                <w:sz w:val="20"/>
                <w:szCs w:val="20"/>
              </w:rPr>
              <w:t xml:space="preserve"> </w:t>
            </w:r>
            <w:r w:rsidRPr="009E4B31">
              <w:rPr>
                <w:kern w:val="2"/>
                <w:sz w:val="20"/>
                <w:szCs w:val="20"/>
              </w:rPr>
              <w:t>203</w:t>
            </w:r>
            <w:r w:rsidR="27B77087" w:rsidRPr="009E4B31">
              <w:rPr>
                <w:kern w:val="2"/>
                <w:sz w:val="20"/>
                <w:szCs w:val="20"/>
              </w:rPr>
              <w:t>6</w:t>
            </w:r>
          </w:p>
        </w:tc>
        <w:tc>
          <w:tcPr>
            <w:tcW w:w="1694" w:type="dxa"/>
            <w:gridSpan w:val="3"/>
            <w:tcBorders>
              <w:top w:val="single" w:sz="4" w:space="0" w:color="auto"/>
              <w:left w:val="single" w:sz="4" w:space="0" w:color="auto"/>
              <w:bottom w:val="single" w:sz="4" w:space="0" w:color="auto"/>
              <w:right w:val="single" w:sz="4" w:space="0" w:color="auto"/>
            </w:tcBorders>
          </w:tcPr>
          <w:p w14:paraId="1A71A2F8" w14:textId="77777777" w:rsidR="009C515E" w:rsidRPr="009E4B31" w:rsidRDefault="009C515E" w:rsidP="009E4B31">
            <w:pPr>
              <w:widowControl w:val="0"/>
              <w:autoSpaceDE w:val="0"/>
              <w:autoSpaceDN w:val="0"/>
              <w:adjustRightInd w:val="0"/>
              <w:jc w:val="center"/>
              <w:rPr>
                <w:kern w:val="2"/>
                <w:sz w:val="20"/>
                <w:szCs w:val="20"/>
              </w:rPr>
            </w:pPr>
            <w:r w:rsidRPr="009E4B31">
              <w:rPr>
                <w:kern w:val="2"/>
                <w:sz w:val="20"/>
                <w:szCs w:val="20"/>
              </w:rPr>
              <w:t>Správa CHKO Horná Orava, vlastníci a užívatelia pozemkov, tretí sektor, obce a mestá</w:t>
            </w:r>
          </w:p>
        </w:tc>
        <w:tc>
          <w:tcPr>
            <w:tcW w:w="1688" w:type="dxa"/>
            <w:gridSpan w:val="3"/>
            <w:tcBorders>
              <w:top w:val="single" w:sz="4" w:space="0" w:color="auto"/>
              <w:left w:val="single" w:sz="4" w:space="0" w:color="auto"/>
              <w:bottom w:val="single" w:sz="4" w:space="0" w:color="auto"/>
              <w:right w:val="single" w:sz="4" w:space="0" w:color="auto"/>
            </w:tcBorders>
          </w:tcPr>
          <w:p w14:paraId="1485C150" w14:textId="210E4271" w:rsidR="009C515E" w:rsidRPr="009E4B31" w:rsidRDefault="74DA3C14" w:rsidP="009E4B31">
            <w:pPr>
              <w:widowControl w:val="0"/>
              <w:autoSpaceDE w:val="0"/>
              <w:autoSpaceDN w:val="0"/>
              <w:adjustRightInd w:val="0"/>
              <w:jc w:val="center"/>
              <w:rPr>
                <w:kern w:val="2"/>
                <w:sz w:val="20"/>
                <w:szCs w:val="20"/>
              </w:rPr>
            </w:pPr>
            <w:r w:rsidRPr="009E4B31">
              <w:rPr>
                <w:rStyle w:val="markedcontent"/>
                <w:sz w:val="20"/>
                <w:szCs w:val="20"/>
              </w:rPr>
              <w:t>Zdroje EÚ, štátny rozpočet, vlastné zdroje</w:t>
            </w:r>
          </w:p>
        </w:tc>
        <w:tc>
          <w:tcPr>
            <w:tcW w:w="862" w:type="dxa"/>
            <w:gridSpan w:val="4"/>
            <w:tcBorders>
              <w:top w:val="single" w:sz="4" w:space="0" w:color="auto"/>
              <w:left w:val="single" w:sz="4" w:space="0" w:color="auto"/>
              <w:bottom w:val="single" w:sz="4" w:space="0" w:color="auto"/>
              <w:right w:val="single" w:sz="4" w:space="0" w:color="auto"/>
            </w:tcBorders>
          </w:tcPr>
          <w:p w14:paraId="6A55DCE5" w14:textId="77777777" w:rsidR="009C515E" w:rsidRPr="009E4B31" w:rsidRDefault="009C515E" w:rsidP="009E4B31">
            <w:pPr>
              <w:widowControl w:val="0"/>
              <w:autoSpaceDE w:val="0"/>
              <w:autoSpaceDN w:val="0"/>
              <w:adjustRightInd w:val="0"/>
              <w:jc w:val="center"/>
              <w:rPr>
                <w:kern w:val="2"/>
                <w:sz w:val="20"/>
                <w:szCs w:val="20"/>
              </w:rPr>
            </w:pPr>
            <w:r w:rsidRPr="009E4B31">
              <w:rPr>
                <w:kern w:val="2"/>
                <w:sz w:val="20"/>
                <w:szCs w:val="20"/>
              </w:rPr>
              <w:t>všetky</w:t>
            </w:r>
          </w:p>
        </w:tc>
      </w:tr>
      <w:tr w:rsidR="5B20234C" w:rsidRPr="009E4B31" w14:paraId="18C8869A" w14:textId="77777777" w:rsidTr="004451B5">
        <w:trPr>
          <w:trHeight w:val="520"/>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tcPr>
          <w:p w14:paraId="6688893C" w14:textId="6F273E72" w:rsidR="6111AC55" w:rsidRPr="009E4B31" w:rsidRDefault="6111AC55" w:rsidP="009E4B31">
            <w:pPr>
              <w:rPr>
                <w:sz w:val="20"/>
                <w:szCs w:val="20"/>
              </w:rPr>
            </w:pPr>
            <w:r w:rsidRPr="009E4B31">
              <w:rPr>
                <w:sz w:val="20"/>
                <w:szCs w:val="20"/>
              </w:rPr>
              <w:lastRenderedPageBreak/>
              <w:t>5.1.2.6</w:t>
            </w:r>
          </w:p>
        </w:tc>
        <w:tc>
          <w:tcPr>
            <w:tcW w:w="2902" w:type="dxa"/>
            <w:gridSpan w:val="6"/>
            <w:tcBorders>
              <w:top w:val="single" w:sz="4" w:space="0" w:color="auto"/>
              <w:left w:val="single" w:sz="4" w:space="0" w:color="auto"/>
              <w:bottom w:val="single" w:sz="4" w:space="0" w:color="auto"/>
              <w:right w:val="single" w:sz="4" w:space="0" w:color="auto"/>
            </w:tcBorders>
          </w:tcPr>
          <w:p w14:paraId="15CF035B" w14:textId="4ADC4E73" w:rsidR="2FA44715" w:rsidRPr="009E4B31" w:rsidRDefault="734F0284" w:rsidP="009E4B31">
            <w:pPr>
              <w:jc w:val="left"/>
              <w:rPr>
                <w:rFonts w:ascii="Open Sans" w:eastAsia="Open Sans" w:hAnsi="Open Sans" w:cs="Open Sans"/>
                <w:color w:val="3E474C"/>
                <w:sz w:val="20"/>
                <w:szCs w:val="20"/>
              </w:rPr>
            </w:pPr>
            <w:r w:rsidRPr="009E4B31">
              <w:rPr>
                <w:rFonts w:eastAsia="Times New Roman"/>
                <w:sz w:val="20"/>
                <w:szCs w:val="20"/>
              </w:rPr>
              <w:t xml:space="preserve">Vypracovanie </w:t>
            </w:r>
            <w:r w:rsidR="10C9252F" w:rsidRPr="009E4B31">
              <w:rPr>
                <w:rFonts w:eastAsia="Times New Roman"/>
                <w:sz w:val="20"/>
                <w:szCs w:val="20"/>
              </w:rPr>
              <w:t>koncepcie práce s návštevní</w:t>
            </w:r>
            <w:r w:rsidR="3F377DB1" w:rsidRPr="009E4B31">
              <w:rPr>
                <w:rFonts w:eastAsia="Times New Roman"/>
                <w:sz w:val="20"/>
                <w:szCs w:val="20"/>
              </w:rPr>
              <w:t>ckou verejnosťou</w:t>
            </w:r>
            <w:r w:rsidR="7D741FBA" w:rsidRPr="009E4B31">
              <w:rPr>
                <w:rFonts w:eastAsia="Times New Roman"/>
                <w:sz w:val="20"/>
                <w:szCs w:val="20"/>
              </w:rPr>
              <w:t xml:space="preserve">, </w:t>
            </w:r>
            <w:r w:rsidR="3F377DB1" w:rsidRPr="009E4B31">
              <w:rPr>
                <w:rFonts w:eastAsia="Times New Roman"/>
                <w:sz w:val="20"/>
                <w:szCs w:val="20"/>
              </w:rPr>
              <w:t xml:space="preserve">vypracovanie interpretačného </w:t>
            </w:r>
            <w:r w:rsidR="66F05773" w:rsidRPr="009E4B31">
              <w:rPr>
                <w:rFonts w:eastAsia="Times New Roman"/>
                <w:sz w:val="20"/>
                <w:szCs w:val="20"/>
              </w:rPr>
              <w:t xml:space="preserve">plánu pre všetky NCH a IB </w:t>
            </w:r>
            <w:r w:rsidR="54C64635" w:rsidRPr="009E4B31">
              <w:rPr>
                <w:rFonts w:eastAsia="Times New Roman"/>
                <w:sz w:val="20"/>
                <w:szCs w:val="20"/>
              </w:rPr>
              <w:t>v CHKO Horná Orava</w:t>
            </w:r>
            <w:r w:rsidR="4F66BBAB" w:rsidRPr="009E4B31">
              <w:rPr>
                <w:rFonts w:eastAsia="Times New Roman"/>
                <w:sz w:val="20"/>
                <w:szCs w:val="20"/>
              </w:rPr>
              <w:t xml:space="preserve">, </w:t>
            </w:r>
            <w:r w:rsidR="54C64635" w:rsidRPr="009E4B31">
              <w:rPr>
                <w:rFonts w:eastAsia="Times New Roman"/>
                <w:sz w:val="20"/>
                <w:szCs w:val="20"/>
              </w:rPr>
              <w:t xml:space="preserve">prieskum návštevníkov v </w:t>
            </w:r>
            <w:r w:rsidR="27C2D486" w:rsidRPr="009E4B31">
              <w:rPr>
                <w:rFonts w:eastAsia="Times New Roman"/>
                <w:sz w:val="20"/>
                <w:szCs w:val="20"/>
              </w:rPr>
              <w:t>CHKO</w:t>
            </w:r>
            <w:r w:rsidR="54C64635" w:rsidRPr="009E4B31">
              <w:rPr>
                <w:rFonts w:eastAsia="Times New Roman"/>
                <w:sz w:val="20"/>
                <w:szCs w:val="20"/>
              </w:rPr>
              <w:t xml:space="preserve"> </w:t>
            </w:r>
          </w:p>
        </w:tc>
        <w:tc>
          <w:tcPr>
            <w:tcW w:w="3673" w:type="dxa"/>
            <w:tcBorders>
              <w:top w:val="single" w:sz="4" w:space="0" w:color="auto"/>
              <w:left w:val="single" w:sz="4" w:space="0" w:color="auto"/>
              <w:bottom w:val="single" w:sz="4" w:space="0" w:color="auto"/>
              <w:right w:val="single" w:sz="4" w:space="0" w:color="auto"/>
            </w:tcBorders>
          </w:tcPr>
          <w:p w14:paraId="6334177B" w14:textId="2C753B84" w:rsidR="7903C59D" w:rsidRPr="009E4B31" w:rsidRDefault="7923AE82" w:rsidP="009E4B31">
            <w:pPr>
              <w:jc w:val="left"/>
              <w:rPr>
                <w:sz w:val="20"/>
                <w:szCs w:val="20"/>
              </w:rPr>
            </w:pPr>
            <w:r w:rsidRPr="009E4B31">
              <w:rPr>
                <w:sz w:val="20"/>
                <w:szCs w:val="20"/>
              </w:rPr>
              <w:t>Dokument</w:t>
            </w:r>
            <w:r w:rsidR="03AFB4DD" w:rsidRPr="009E4B31">
              <w:rPr>
                <w:sz w:val="20"/>
                <w:szCs w:val="20"/>
              </w:rPr>
              <w:t xml:space="preserve"> – </w:t>
            </w:r>
            <w:r w:rsidRPr="009E4B31">
              <w:rPr>
                <w:sz w:val="20"/>
                <w:szCs w:val="20"/>
              </w:rPr>
              <w:t>Koncepcia</w:t>
            </w:r>
            <w:r w:rsidR="03AFB4DD" w:rsidRPr="009E4B31">
              <w:rPr>
                <w:sz w:val="20"/>
                <w:szCs w:val="20"/>
              </w:rPr>
              <w:t xml:space="preserve"> </w:t>
            </w:r>
            <w:r w:rsidRPr="009E4B31">
              <w:rPr>
                <w:sz w:val="20"/>
                <w:szCs w:val="20"/>
              </w:rPr>
              <w:t>práce s návštevníkmi</w:t>
            </w:r>
          </w:p>
          <w:p w14:paraId="1668ABFB" w14:textId="371CF9D4" w:rsidR="7903C59D" w:rsidRPr="009E4B31" w:rsidRDefault="7923AE82" w:rsidP="009E4B31">
            <w:pPr>
              <w:jc w:val="left"/>
              <w:rPr>
                <w:sz w:val="20"/>
                <w:szCs w:val="20"/>
              </w:rPr>
            </w:pPr>
            <w:r w:rsidRPr="009E4B31">
              <w:rPr>
                <w:sz w:val="20"/>
                <w:szCs w:val="20"/>
              </w:rPr>
              <w:t xml:space="preserve">Dokument - Interpretačný plán pre CHKO </w:t>
            </w:r>
            <w:r w:rsidR="2F222982" w:rsidRPr="009E4B31">
              <w:rPr>
                <w:sz w:val="20"/>
                <w:szCs w:val="20"/>
              </w:rPr>
              <w:t>H</w:t>
            </w:r>
            <w:r w:rsidR="3EDF3329" w:rsidRPr="009E4B31">
              <w:rPr>
                <w:sz w:val="20"/>
                <w:szCs w:val="20"/>
              </w:rPr>
              <w:t xml:space="preserve">orná Orava </w:t>
            </w:r>
          </w:p>
          <w:p w14:paraId="29250FB8" w14:textId="0DB445DE" w:rsidR="7903C59D" w:rsidRPr="009E4B31" w:rsidRDefault="7923AE82" w:rsidP="009E4B31">
            <w:pPr>
              <w:jc w:val="left"/>
              <w:rPr>
                <w:sz w:val="20"/>
                <w:szCs w:val="20"/>
              </w:rPr>
            </w:pPr>
            <w:r w:rsidRPr="009E4B31">
              <w:rPr>
                <w:sz w:val="20"/>
                <w:szCs w:val="20"/>
              </w:rPr>
              <w:t>Dokument</w:t>
            </w:r>
            <w:r w:rsidR="03E640E3" w:rsidRPr="009E4B31">
              <w:rPr>
                <w:sz w:val="20"/>
                <w:szCs w:val="20"/>
              </w:rPr>
              <w:t xml:space="preserve"> – Prieskum návštevníkov</w:t>
            </w:r>
          </w:p>
        </w:tc>
        <w:tc>
          <w:tcPr>
            <w:tcW w:w="1705" w:type="dxa"/>
            <w:gridSpan w:val="2"/>
            <w:tcBorders>
              <w:top w:val="single" w:sz="4" w:space="0" w:color="auto"/>
              <w:left w:val="single" w:sz="4" w:space="0" w:color="auto"/>
              <w:bottom w:val="single" w:sz="4" w:space="0" w:color="auto"/>
              <w:right w:val="single" w:sz="4" w:space="0" w:color="auto"/>
            </w:tcBorders>
          </w:tcPr>
          <w:p w14:paraId="51DB9D68" w14:textId="54591611" w:rsidR="5B20234C" w:rsidRPr="009E4B31" w:rsidRDefault="5B20234C" w:rsidP="009E4B31">
            <w:pPr>
              <w:jc w:val="center"/>
              <w:rPr>
                <w:sz w:val="20"/>
                <w:szCs w:val="20"/>
              </w:rPr>
            </w:pPr>
          </w:p>
        </w:tc>
        <w:tc>
          <w:tcPr>
            <w:tcW w:w="1694" w:type="dxa"/>
            <w:gridSpan w:val="3"/>
            <w:tcBorders>
              <w:top w:val="single" w:sz="4" w:space="0" w:color="auto"/>
              <w:left w:val="single" w:sz="4" w:space="0" w:color="auto"/>
              <w:bottom w:val="single" w:sz="4" w:space="0" w:color="auto"/>
              <w:right w:val="single" w:sz="4" w:space="0" w:color="auto"/>
            </w:tcBorders>
          </w:tcPr>
          <w:p w14:paraId="158F2D5C" w14:textId="705C0C46" w:rsidR="5B20234C" w:rsidRPr="009E4B31" w:rsidRDefault="3DB44E10" w:rsidP="004451B5">
            <w:pPr>
              <w:spacing w:after="0"/>
              <w:jc w:val="center"/>
              <w:rPr>
                <w:sz w:val="20"/>
                <w:szCs w:val="20"/>
              </w:rPr>
            </w:pPr>
            <w:r w:rsidRPr="009E4B31">
              <w:rPr>
                <w:sz w:val="20"/>
                <w:szCs w:val="20"/>
              </w:rPr>
              <w:t xml:space="preserve">SCHKO Horná Orava, tretia strana (napr. </w:t>
            </w:r>
            <w:r w:rsidR="128709CC" w:rsidRPr="009E4B31">
              <w:rPr>
                <w:sz w:val="20"/>
                <w:szCs w:val="20"/>
              </w:rPr>
              <w:t>Sdružení pro interpretaci místního dědictví ČR, z.s.</w:t>
            </w:r>
            <w:r w:rsidR="00310476" w:rsidRPr="009E4B31">
              <w:rPr>
                <w:sz w:val="20"/>
                <w:szCs w:val="20"/>
              </w:rPr>
              <w:t xml:space="preserve">, </w:t>
            </w:r>
            <w:r w:rsidR="4ADD1779" w:rsidRPr="009E4B31">
              <w:rPr>
                <w:sz w:val="20"/>
                <w:szCs w:val="20"/>
              </w:rPr>
              <w:t>člen Interpret Europe)</w:t>
            </w:r>
          </w:p>
        </w:tc>
        <w:tc>
          <w:tcPr>
            <w:tcW w:w="1688" w:type="dxa"/>
            <w:gridSpan w:val="3"/>
            <w:tcBorders>
              <w:top w:val="single" w:sz="4" w:space="0" w:color="auto"/>
              <w:left w:val="single" w:sz="4" w:space="0" w:color="auto"/>
              <w:bottom w:val="single" w:sz="4" w:space="0" w:color="auto"/>
              <w:right w:val="single" w:sz="4" w:space="0" w:color="auto"/>
            </w:tcBorders>
          </w:tcPr>
          <w:p w14:paraId="0F881FF7" w14:textId="670C2202" w:rsidR="2F214DC5" w:rsidRPr="009E4B31" w:rsidRDefault="3BEB76D5" w:rsidP="009E4B31">
            <w:pPr>
              <w:widowControl w:val="0"/>
              <w:jc w:val="center"/>
              <w:rPr>
                <w:sz w:val="20"/>
                <w:szCs w:val="20"/>
              </w:rPr>
            </w:pPr>
            <w:r w:rsidRPr="009E4B31">
              <w:rPr>
                <w:rStyle w:val="markedcontent"/>
                <w:sz w:val="20"/>
                <w:szCs w:val="20"/>
              </w:rPr>
              <w:t>Zdroje EÚ, štátny rozpočet, vlastné zdroje</w:t>
            </w:r>
          </w:p>
        </w:tc>
        <w:tc>
          <w:tcPr>
            <w:tcW w:w="862" w:type="dxa"/>
            <w:gridSpan w:val="4"/>
            <w:tcBorders>
              <w:top w:val="single" w:sz="4" w:space="0" w:color="auto"/>
              <w:left w:val="single" w:sz="4" w:space="0" w:color="auto"/>
              <w:bottom w:val="single" w:sz="4" w:space="0" w:color="auto"/>
              <w:right w:val="single" w:sz="4" w:space="0" w:color="auto"/>
            </w:tcBorders>
          </w:tcPr>
          <w:p w14:paraId="2AC610F3" w14:textId="5B674E37" w:rsidR="2F214DC5" w:rsidRPr="009E4B31" w:rsidRDefault="2F214DC5" w:rsidP="009E4B31">
            <w:pPr>
              <w:jc w:val="center"/>
              <w:rPr>
                <w:sz w:val="20"/>
                <w:szCs w:val="20"/>
              </w:rPr>
            </w:pPr>
            <w:r w:rsidRPr="009E4B31">
              <w:rPr>
                <w:sz w:val="20"/>
                <w:szCs w:val="20"/>
              </w:rPr>
              <w:t>všetky</w:t>
            </w:r>
          </w:p>
        </w:tc>
      </w:tr>
      <w:tr w:rsidR="001A0C7E" w:rsidRPr="009E4B31" w14:paraId="65F8FD83" w14:textId="77777777" w:rsidTr="004451B5">
        <w:trPr>
          <w:trHeight w:val="715"/>
        </w:trPr>
        <w:tc>
          <w:tcPr>
            <w:tcW w:w="1216" w:type="dxa"/>
            <w:vMerge w:val="restart"/>
            <w:tcBorders>
              <w:top w:val="single" w:sz="4" w:space="0" w:color="auto"/>
              <w:left w:val="single" w:sz="4" w:space="0" w:color="auto"/>
              <w:right w:val="single" w:sz="4" w:space="0" w:color="auto"/>
            </w:tcBorders>
            <w:shd w:val="clear" w:color="auto" w:fill="EADCF8"/>
          </w:tcPr>
          <w:p w14:paraId="064A9BD1" w14:textId="77777777" w:rsidR="001A0C7E" w:rsidRPr="009E4B31" w:rsidRDefault="470138F5" w:rsidP="009E4B31">
            <w:pPr>
              <w:widowControl w:val="0"/>
              <w:autoSpaceDE w:val="0"/>
              <w:autoSpaceDN w:val="0"/>
              <w:adjustRightInd w:val="0"/>
            </w:pPr>
            <w:r w:rsidRPr="009E4B31">
              <w:rPr>
                <w:kern w:val="2"/>
              </w:rPr>
              <w:t xml:space="preserve">Opatrenie </w:t>
            </w:r>
          </w:p>
          <w:p w14:paraId="77484902" w14:textId="77777777" w:rsidR="001A0C7E" w:rsidRPr="009E4B31" w:rsidRDefault="470138F5" w:rsidP="009E4B31">
            <w:pPr>
              <w:widowControl w:val="0"/>
              <w:autoSpaceDE w:val="0"/>
              <w:autoSpaceDN w:val="0"/>
              <w:adjustRightInd w:val="0"/>
              <w:rPr>
                <w:kern w:val="2"/>
                <w:sz w:val="20"/>
                <w:szCs w:val="20"/>
              </w:rPr>
            </w:pPr>
            <w:r w:rsidRPr="009E4B31">
              <w:rPr>
                <w:kern w:val="2"/>
              </w:rPr>
              <w:t>5.1.3</w:t>
            </w:r>
          </w:p>
        </w:tc>
        <w:tc>
          <w:tcPr>
            <w:tcW w:w="12524" w:type="dxa"/>
            <w:gridSpan w:val="19"/>
            <w:tcBorders>
              <w:top w:val="single" w:sz="4" w:space="0" w:color="auto"/>
              <w:left w:val="single" w:sz="4" w:space="0" w:color="auto"/>
              <w:bottom w:val="single" w:sz="4" w:space="0" w:color="auto"/>
              <w:right w:val="single" w:sz="4" w:space="0" w:color="auto"/>
            </w:tcBorders>
            <w:shd w:val="clear" w:color="auto" w:fill="EADCF8"/>
          </w:tcPr>
          <w:p w14:paraId="2B25D8C0" w14:textId="1092D41C" w:rsidR="001A0C7E" w:rsidRPr="009E4B31" w:rsidRDefault="0A763888" w:rsidP="009E4B31">
            <w:r w:rsidRPr="009E4B31">
              <w:t xml:space="preserve">Vykonávať marketingové aktivity na podporu </w:t>
            </w:r>
            <w:r w:rsidR="31488CBD" w:rsidRPr="009E4B31">
              <w:t xml:space="preserve">TUCR a </w:t>
            </w:r>
            <w:r w:rsidRPr="009E4B31">
              <w:t>ekoturizmu s jednotnou destinačnou značkou, zvýšiť povedomie o</w:t>
            </w:r>
            <w:r w:rsidR="31488CBD" w:rsidRPr="009E4B31">
              <w:t xml:space="preserve"> TUCR a </w:t>
            </w:r>
            <w:r w:rsidRPr="009E4B31">
              <w:t>ekoturizme, podporiť jeho princípy</w:t>
            </w:r>
            <w:r w:rsidR="63A31649" w:rsidRPr="009E4B31">
              <w:t>.</w:t>
            </w:r>
          </w:p>
        </w:tc>
      </w:tr>
      <w:tr w:rsidR="001A0C7E" w:rsidRPr="009E4B31" w14:paraId="7830A2FC" w14:textId="77777777" w:rsidTr="004451B5">
        <w:trPr>
          <w:trHeight w:val="715"/>
        </w:trPr>
        <w:tc>
          <w:tcPr>
            <w:tcW w:w="1216" w:type="dxa"/>
            <w:vMerge/>
          </w:tcPr>
          <w:p w14:paraId="1C227A89" w14:textId="77777777" w:rsidR="001A0C7E" w:rsidRPr="009E4B31" w:rsidRDefault="001A0C7E" w:rsidP="009E4B31">
            <w:pPr>
              <w:widowControl w:val="0"/>
              <w:autoSpaceDE w:val="0"/>
              <w:autoSpaceDN w:val="0"/>
              <w:adjustRightInd w:val="0"/>
              <w:rPr>
                <w:kern w:val="2"/>
                <w:szCs w:val="24"/>
              </w:rPr>
            </w:pPr>
          </w:p>
        </w:tc>
        <w:tc>
          <w:tcPr>
            <w:tcW w:w="12524" w:type="dxa"/>
            <w:gridSpan w:val="19"/>
            <w:tcBorders>
              <w:top w:val="single" w:sz="4" w:space="0" w:color="auto"/>
              <w:left w:val="single" w:sz="4" w:space="0" w:color="auto"/>
              <w:bottom w:val="single" w:sz="4" w:space="0" w:color="auto"/>
              <w:right w:val="single" w:sz="4" w:space="0" w:color="auto"/>
            </w:tcBorders>
            <w:shd w:val="clear" w:color="auto" w:fill="EADCF8"/>
          </w:tcPr>
          <w:p w14:paraId="71C39B7B" w14:textId="1F11F029" w:rsidR="001A0C7E" w:rsidRPr="009E4B31" w:rsidRDefault="0A763888" w:rsidP="009E4B31">
            <w:r w:rsidRPr="009E4B31">
              <w:t>Merateľný indikátor plnenia: jednotná správa ponuky, funkčná elektronická platforma distribúcie ponuky produktov a</w:t>
            </w:r>
            <w:r w:rsidR="79DC8FA8" w:rsidRPr="009E4B31">
              <w:t> </w:t>
            </w:r>
            <w:r w:rsidRPr="009E4B31">
              <w:t>služieb</w:t>
            </w:r>
            <w:r w:rsidR="79DC8FA8" w:rsidRPr="009E4B31">
              <w:t xml:space="preserve"> TUCR a ekoturizmu v </w:t>
            </w:r>
            <w:r w:rsidR="0CCE4E06" w:rsidRPr="009E4B31">
              <w:t>CHKO</w:t>
            </w:r>
            <w:r w:rsidR="00AD060E" w:rsidRPr="009E4B31">
              <w:t xml:space="preserve"> Horná Orava</w:t>
            </w:r>
            <w:r w:rsidR="3AAEEB74" w:rsidRPr="009E4B31">
              <w:t>.</w:t>
            </w:r>
          </w:p>
        </w:tc>
      </w:tr>
      <w:tr w:rsidR="009C515E" w:rsidRPr="009E4B31" w14:paraId="2D4FE3B8" w14:textId="77777777" w:rsidTr="004451B5">
        <w:trPr>
          <w:trHeight w:val="520"/>
        </w:trPr>
        <w:tc>
          <w:tcPr>
            <w:tcW w:w="1216" w:type="dxa"/>
            <w:tcBorders>
              <w:top w:val="single" w:sz="4" w:space="0" w:color="auto"/>
              <w:left w:val="single" w:sz="4" w:space="0" w:color="auto"/>
              <w:bottom w:val="single" w:sz="4" w:space="0" w:color="auto"/>
              <w:right w:val="single" w:sz="4" w:space="0" w:color="auto"/>
            </w:tcBorders>
          </w:tcPr>
          <w:p w14:paraId="7CE98D90" w14:textId="77777777" w:rsidR="009C515E" w:rsidRPr="009E4B31" w:rsidRDefault="009C515E" w:rsidP="004451B5">
            <w:pPr>
              <w:widowControl w:val="0"/>
              <w:autoSpaceDE w:val="0"/>
              <w:autoSpaceDN w:val="0"/>
              <w:adjustRightInd w:val="0"/>
              <w:spacing w:after="0"/>
              <w:rPr>
                <w:b/>
                <w:kern w:val="2"/>
                <w:sz w:val="20"/>
                <w:szCs w:val="20"/>
              </w:rPr>
            </w:pPr>
            <w:r w:rsidRPr="009E4B31">
              <w:rPr>
                <w:b/>
                <w:kern w:val="2"/>
                <w:sz w:val="20"/>
                <w:szCs w:val="20"/>
              </w:rPr>
              <w:t>Číslo aktivity</w:t>
            </w:r>
          </w:p>
        </w:tc>
        <w:tc>
          <w:tcPr>
            <w:tcW w:w="2902" w:type="dxa"/>
            <w:gridSpan w:val="6"/>
            <w:tcBorders>
              <w:top w:val="single" w:sz="4" w:space="0" w:color="auto"/>
              <w:left w:val="single" w:sz="4" w:space="0" w:color="auto"/>
              <w:bottom w:val="single" w:sz="4" w:space="0" w:color="auto"/>
              <w:right w:val="single" w:sz="4" w:space="0" w:color="auto"/>
            </w:tcBorders>
          </w:tcPr>
          <w:p w14:paraId="26E8BC6F" w14:textId="77777777" w:rsidR="009C515E" w:rsidRPr="009E4B31" w:rsidRDefault="009C515E" w:rsidP="004451B5">
            <w:pPr>
              <w:widowControl w:val="0"/>
              <w:autoSpaceDE w:val="0"/>
              <w:autoSpaceDN w:val="0"/>
              <w:adjustRightInd w:val="0"/>
              <w:spacing w:after="0"/>
              <w:rPr>
                <w:b/>
                <w:kern w:val="2"/>
                <w:sz w:val="20"/>
                <w:szCs w:val="20"/>
              </w:rPr>
            </w:pPr>
            <w:r w:rsidRPr="009E4B31">
              <w:rPr>
                <w:b/>
                <w:kern w:val="2"/>
                <w:sz w:val="20"/>
                <w:szCs w:val="20"/>
              </w:rPr>
              <w:t>Opis aktivity</w:t>
            </w:r>
          </w:p>
        </w:tc>
        <w:tc>
          <w:tcPr>
            <w:tcW w:w="3673" w:type="dxa"/>
            <w:tcBorders>
              <w:top w:val="single" w:sz="4" w:space="0" w:color="auto"/>
              <w:left w:val="single" w:sz="4" w:space="0" w:color="auto"/>
              <w:bottom w:val="single" w:sz="4" w:space="0" w:color="auto"/>
              <w:right w:val="single" w:sz="4" w:space="0" w:color="auto"/>
            </w:tcBorders>
          </w:tcPr>
          <w:p w14:paraId="4991B030" w14:textId="77777777" w:rsidR="009C515E" w:rsidRPr="009E4B31" w:rsidRDefault="009C515E" w:rsidP="004451B5">
            <w:pPr>
              <w:widowControl w:val="0"/>
              <w:autoSpaceDE w:val="0"/>
              <w:autoSpaceDN w:val="0"/>
              <w:adjustRightInd w:val="0"/>
              <w:spacing w:after="0"/>
              <w:jc w:val="left"/>
              <w:rPr>
                <w:kern w:val="2"/>
                <w:sz w:val="20"/>
                <w:szCs w:val="20"/>
              </w:rPr>
            </w:pPr>
            <w:r w:rsidRPr="009E4B31">
              <w:rPr>
                <w:b/>
                <w:kern w:val="2"/>
                <w:sz w:val="20"/>
                <w:szCs w:val="20"/>
              </w:rPr>
              <w:t>Merateľný indikátor plnenia aktivity</w:t>
            </w:r>
          </w:p>
        </w:tc>
        <w:tc>
          <w:tcPr>
            <w:tcW w:w="1705" w:type="dxa"/>
            <w:gridSpan w:val="2"/>
            <w:tcBorders>
              <w:top w:val="single" w:sz="4" w:space="0" w:color="auto"/>
              <w:left w:val="single" w:sz="4" w:space="0" w:color="auto"/>
              <w:bottom w:val="single" w:sz="4" w:space="0" w:color="auto"/>
              <w:right w:val="single" w:sz="4" w:space="0" w:color="auto"/>
            </w:tcBorders>
          </w:tcPr>
          <w:p w14:paraId="7520EE50" w14:textId="6FC7EDE3" w:rsidR="009C515E" w:rsidRPr="009E4B31" w:rsidRDefault="009C515E" w:rsidP="004451B5">
            <w:pPr>
              <w:widowControl w:val="0"/>
              <w:autoSpaceDE w:val="0"/>
              <w:autoSpaceDN w:val="0"/>
              <w:adjustRightInd w:val="0"/>
              <w:spacing w:after="0"/>
              <w:jc w:val="center"/>
              <w:rPr>
                <w:b/>
                <w:kern w:val="2"/>
                <w:sz w:val="20"/>
                <w:szCs w:val="20"/>
              </w:rPr>
            </w:pPr>
            <w:r w:rsidRPr="009E4B31">
              <w:rPr>
                <w:b/>
                <w:kern w:val="2"/>
                <w:sz w:val="20"/>
                <w:szCs w:val="20"/>
              </w:rPr>
              <w:t>Predpokladaný termín realizácie</w:t>
            </w:r>
          </w:p>
        </w:tc>
        <w:tc>
          <w:tcPr>
            <w:tcW w:w="1694" w:type="dxa"/>
            <w:gridSpan w:val="3"/>
            <w:tcBorders>
              <w:top w:val="single" w:sz="4" w:space="0" w:color="auto"/>
              <w:left w:val="single" w:sz="4" w:space="0" w:color="auto"/>
              <w:bottom w:val="single" w:sz="4" w:space="0" w:color="auto"/>
              <w:right w:val="single" w:sz="4" w:space="0" w:color="auto"/>
            </w:tcBorders>
          </w:tcPr>
          <w:p w14:paraId="0B635AD7" w14:textId="77777777" w:rsidR="009C515E" w:rsidRPr="009E4B31" w:rsidRDefault="009C515E" w:rsidP="004451B5">
            <w:pPr>
              <w:widowControl w:val="0"/>
              <w:autoSpaceDE w:val="0"/>
              <w:autoSpaceDN w:val="0"/>
              <w:adjustRightInd w:val="0"/>
              <w:spacing w:after="0"/>
              <w:jc w:val="center"/>
              <w:rPr>
                <w:b/>
                <w:kern w:val="2"/>
                <w:sz w:val="20"/>
                <w:szCs w:val="20"/>
              </w:rPr>
            </w:pPr>
            <w:r w:rsidRPr="009E4B31">
              <w:rPr>
                <w:b/>
                <w:kern w:val="2"/>
                <w:sz w:val="20"/>
                <w:szCs w:val="20"/>
              </w:rPr>
              <w:t>Oprávnený subjekt</w:t>
            </w:r>
          </w:p>
        </w:tc>
        <w:tc>
          <w:tcPr>
            <w:tcW w:w="1688" w:type="dxa"/>
            <w:gridSpan w:val="3"/>
            <w:tcBorders>
              <w:top w:val="single" w:sz="4" w:space="0" w:color="auto"/>
              <w:left w:val="single" w:sz="4" w:space="0" w:color="auto"/>
              <w:bottom w:val="single" w:sz="4" w:space="0" w:color="auto"/>
              <w:right w:val="single" w:sz="4" w:space="0" w:color="auto"/>
            </w:tcBorders>
          </w:tcPr>
          <w:p w14:paraId="7DA0B39B" w14:textId="77777777" w:rsidR="009C515E" w:rsidRPr="009E4B31" w:rsidRDefault="009C515E" w:rsidP="004451B5">
            <w:pPr>
              <w:widowControl w:val="0"/>
              <w:autoSpaceDE w:val="0"/>
              <w:autoSpaceDN w:val="0"/>
              <w:adjustRightInd w:val="0"/>
              <w:spacing w:after="0"/>
              <w:jc w:val="center"/>
              <w:rPr>
                <w:b/>
                <w:kern w:val="2"/>
                <w:sz w:val="20"/>
                <w:szCs w:val="20"/>
              </w:rPr>
            </w:pPr>
            <w:r w:rsidRPr="009E4B31">
              <w:rPr>
                <w:b/>
                <w:kern w:val="2"/>
                <w:sz w:val="20"/>
                <w:szCs w:val="20"/>
              </w:rPr>
              <w:t>Predpokladaný spôsob financovania</w:t>
            </w:r>
          </w:p>
        </w:tc>
        <w:tc>
          <w:tcPr>
            <w:tcW w:w="862" w:type="dxa"/>
            <w:gridSpan w:val="4"/>
            <w:tcBorders>
              <w:top w:val="single" w:sz="4" w:space="0" w:color="auto"/>
              <w:left w:val="single" w:sz="4" w:space="0" w:color="auto"/>
              <w:bottom w:val="single" w:sz="4" w:space="0" w:color="auto"/>
              <w:right w:val="single" w:sz="4" w:space="0" w:color="auto"/>
            </w:tcBorders>
          </w:tcPr>
          <w:p w14:paraId="191748C8" w14:textId="77777777" w:rsidR="009C515E" w:rsidRPr="009E4B31" w:rsidRDefault="009C515E" w:rsidP="004451B5">
            <w:pPr>
              <w:widowControl w:val="0"/>
              <w:autoSpaceDE w:val="0"/>
              <w:autoSpaceDN w:val="0"/>
              <w:adjustRightInd w:val="0"/>
              <w:spacing w:after="0"/>
              <w:rPr>
                <w:b/>
                <w:kern w:val="2"/>
                <w:sz w:val="20"/>
                <w:szCs w:val="20"/>
              </w:rPr>
            </w:pPr>
            <w:r w:rsidRPr="009E4B31">
              <w:rPr>
                <w:b/>
                <w:kern w:val="2"/>
                <w:sz w:val="20"/>
                <w:szCs w:val="20"/>
              </w:rPr>
              <w:t>EFP</w:t>
            </w:r>
          </w:p>
        </w:tc>
      </w:tr>
      <w:tr w:rsidR="009C515E" w:rsidRPr="009E4B31" w14:paraId="1E20749E" w14:textId="77777777" w:rsidTr="004451B5">
        <w:trPr>
          <w:trHeight w:val="2730"/>
        </w:trPr>
        <w:tc>
          <w:tcPr>
            <w:tcW w:w="1216" w:type="dxa"/>
            <w:tcBorders>
              <w:top w:val="single" w:sz="4" w:space="0" w:color="auto"/>
              <w:left w:val="single" w:sz="4" w:space="0" w:color="auto"/>
              <w:bottom w:val="single" w:sz="4" w:space="0" w:color="auto"/>
              <w:right w:val="single" w:sz="4" w:space="0" w:color="auto"/>
            </w:tcBorders>
          </w:tcPr>
          <w:p w14:paraId="6CDFD31F" w14:textId="77777777" w:rsidR="009C515E" w:rsidRPr="009E4B31" w:rsidRDefault="009C515E" w:rsidP="004451B5">
            <w:pPr>
              <w:spacing w:after="0"/>
              <w:rPr>
                <w:kern w:val="2"/>
              </w:rPr>
            </w:pPr>
            <w:r w:rsidRPr="009E4B31">
              <w:rPr>
                <w:kern w:val="2"/>
                <w:sz w:val="20"/>
              </w:rPr>
              <w:t>5.1.3.1</w:t>
            </w:r>
          </w:p>
        </w:tc>
        <w:tc>
          <w:tcPr>
            <w:tcW w:w="2902" w:type="dxa"/>
            <w:gridSpan w:val="6"/>
            <w:tcBorders>
              <w:top w:val="single" w:sz="4" w:space="0" w:color="auto"/>
              <w:left w:val="single" w:sz="4" w:space="0" w:color="auto"/>
              <w:bottom w:val="single" w:sz="4" w:space="0" w:color="auto"/>
              <w:right w:val="single" w:sz="4" w:space="0" w:color="auto"/>
            </w:tcBorders>
          </w:tcPr>
          <w:p w14:paraId="347E1A84" w14:textId="2E726E37" w:rsidR="009C515E" w:rsidRPr="009E4B31" w:rsidRDefault="4FCAB718" w:rsidP="004451B5">
            <w:pPr>
              <w:widowControl w:val="0"/>
              <w:autoSpaceDE w:val="0"/>
              <w:autoSpaceDN w:val="0"/>
              <w:adjustRightInd w:val="0"/>
              <w:spacing w:after="0"/>
              <w:jc w:val="left"/>
              <w:rPr>
                <w:kern w:val="2"/>
                <w:sz w:val="20"/>
                <w:szCs w:val="20"/>
              </w:rPr>
            </w:pPr>
            <w:r w:rsidRPr="009E4B31">
              <w:rPr>
                <w:kern w:val="2"/>
                <w:sz w:val="20"/>
                <w:szCs w:val="20"/>
              </w:rPr>
              <w:t xml:space="preserve">Integrovanie marketingovej komunikácie TUCR a </w:t>
            </w:r>
            <w:r w:rsidRPr="009E4B31">
              <w:rPr>
                <w:sz w:val="20"/>
                <w:szCs w:val="20"/>
              </w:rPr>
              <w:t xml:space="preserve">ekoturizmu s jednotnou destinačnou značkou: - koordinovaný prístup k propagácii TUCR a ekoturistických produktov či služieb, ktorý zabezpečuje konzistentné a efektívne doručovanie správ rôznymi kanálmi. </w:t>
            </w:r>
          </w:p>
        </w:tc>
        <w:tc>
          <w:tcPr>
            <w:tcW w:w="3673" w:type="dxa"/>
            <w:tcBorders>
              <w:top w:val="single" w:sz="4" w:space="0" w:color="auto"/>
              <w:left w:val="single" w:sz="4" w:space="0" w:color="auto"/>
              <w:bottom w:val="single" w:sz="4" w:space="0" w:color="auto"/>
              <w:right w:val="single" w:sz="4" w:space="0" w:color="auto"/>
            </w:tcBorders>
          </w:tcPr>
          <w:p w14:paraId="64CC0913" w14:textId="77777777" w:rsidR="009C515E" w:rsidRPr="009E4B31" w:rsidRDefault="009C515E" w:rsidP="004451B5">
            <w:pPr>
              <w:widowControl w:val="0"/>
              <w:autoSpaceDE w:val="0"/>
              <w:autoSpaceDN w:val="0"/>
              <w:adjustRightInd w:val="0"/>
              <w:spacing w:after="0"/>
              <w:rPr>
                <w:kern w:val="2"/>
                <w:sz w:val="20"/>
                <w:szCs w:val="20"/>
              </w:rPr>
            </w:pPr>
            <w:r w:rsidRPr="009E4B31">
              <w:rPr>
                <w:kern w:val="2"/>
                <w:sz w:val="20"/>
                <w:szCs w:val="20"/>
              </w:rPr>
              <w:t>Jednotná správa ponuky</w:t>
            </w:r>
          </w:p>
        </w:tc>
        <w:tc>
          <w:tcPr>
            <w:tcW w:w="1705" w:type="dxa"/>
            <w:gridSpan w:val="2"/>
            <w:tcBorders>
              <w:top w:val="single" w:sz="4" w:space="0" w:color="auto"/>
              <w:left w:val="single" w:sz="4" w:space="0" w:color="auto"/>
              <w:bottom w:val="single" w:sz="4" w:space="0" w:color="auto"/>
              <w:right w:val="single" w:sz="4" w:space="0" w:color="auto"/>
            </w:tcBorders>
          </w:tcPr>
          <w:p w14:paraId="028516EA" w14:textId="57A85FC5" w:rsidR="009C515E" w:rsidRPr="009E4B31" w:rsidRDefault="5691E998" w:rsidP="004451B5">
            <w:pPr>
              <w:widowControl w:val="0"/>
              <w:autoSpaceDE w:val="0"/>
              <w:autoSpaceDN w:val="0"/>
              <w:adjustRightInd w:val="0"/>
              <w:spacing w:after="0"/>
              <w:jc w:val="center"/>
              <w:rPr>
                <w:kern w:val="2"/>
                <w:sz w:val="20"/>
                <w:szCs w:val="20"/>
              </w:rPr>
            </w:pPr>
            <w:r w:rsidRPr="009E4B31">
              <w:rPr>
                <w:kern w:val="2"/>
                <w:sz w:val="20"/>
                <w:szCs w:val="20"/>
              </w:rPr>
              <w:t>202</w:t>
            </w:r>
            <w:r w:rsidR="14A20AD9" w:rsidRPr="009E4B31">
              <w:rPr>
                <w:kern w:val="2"/>
                <w:sz w:val="20"/>
                <w:szCs w:val="20"/>
              </w:rPr>
              <w:t>7</w:t>
            </w:r>
            <w:r w:rsidRPr="009E4B31">
              <w:rPr>
                <w:kern w:val="2"/>
                <w:sz w:val="20"/>
                <w:szCs w:val="20"/>
              </w:rPr>
              <w:t xml:space="preserve"> – 203</w:t>
            </w:r>
            <w:r w:rsidR="23E0B6ED" w:rsidRPr="009E4B31">
              <w:rPr>
                <w:kern w:val="2"/>
                <w:sz w:val="20"/>
                <w:szCs w:val="20"/>
              </w:rPr>
              <w:t>6</w:t>
            </w:r>
          </w:p>
        </w:tc>
        <w:tc>
          <w:tcPr>
            <w:tcW w:w="1694" w:type="dxa"/>
            <w:gridSpan w:val="3"/>
            <w:tcBorders>
              <w:top w:val="single" w:sz="4" w:space="0" w:color="auto"/>
              <w:left w:val="single" w:sz="4" w:space="0" w:color="auto"/>
              <w:bottom w:val="single" w:sz="4" w:space="0" w:color="auto"/>
              <w:right w:val="single" w:sz="4" w:space="0" w:color="auto"/>
            </w:tcBorders>
          </w:tcPr>
          <w:p w14:paraId="46CCCFE5" w14:textId="77777777" w:rsidR="009C515E" w:rsidRPr="009E4B31" w:rsidRDefault="009C515E" w:rsidP="004451B5">
            <w:pPr>
              <w:widowControl w:val="0"/>
              <w:autoSpaceDE w:val="0"/>
              <w:autoSpaceDN w:val="0"/>
              <w:adjustRightInd w:val="0"/>
              <w:spacing w:after="0"/>
              <w:jc w:val="center"/>
              <w:rPr>
                <w:kern w:val="2"/>
                <w:sz w:val="20"/>
                <w:szCs w:val="20"/>
              </w:rPr>
            </w:pPr>
            <w:r w:rsidRPr="009E4B31">
              <w:rPr>
                <w:kern w:val="2"/>
                <w:sz w:val="20"/>
                <w:szCs w:val="20"/>
              </w:rPr>
              <w:t>Správa CHKO Horná Orava</w:t>
            </w:r>
          </w:p>
        </w:tc>
        <w:tc>
          <w:tcPr>
            <w:tcW w:w="1688" w:type="dxa"/>
            <w:gridSpan w:val="3"/>
            <w:tcBorders>
              <w:top w:val="single" w:sz="4" w:space="0" w:color="auto"/>
              <w:left w:val="single" w:sz="4" w:space="0" w:color="auto"/>
              <w:bottom w:val="single" w:sz="4" w:space="0" w:color="auto"/>
              <w:right w:val="single" w:sz="4" w:space="0" w:color="auto"/>
            </w:tcBorders>
          </w:tcPr>
          <w:p w14:paraId="3A506993" w14:textId="5E375534" w:rsidR="009C515E" w:rsidRPr="009E4B31" w:rsidRDefault="2440913D" w:rsidP="004451B5">
            <w:pPr>
              <w:widowControl w:val="0"/>
              <w:autoSpaceDE w:val="0"/>
              <w:autoSpaceDN w:val="0"/>
              <w:adjustRightInd w:val="0"/>
              <w:spacing w:after="0"/>
              <w:jc w:val="center"/>
              <w:rPr>
                <w:kern w:val="2"/>
                <w:sz w:val="20"/>
                <w:szCs w:val="20"/>
              </w:rPr>
            </w:pPr>
            <w:r w:rsidRPr="009E4B31">
              <w:rPr>
                <w:rStyle w:val="markedcontent"/>
                <w:sz w:val="20"/>
                <w:szCs w:val="20"/>
              </w:rPr>
              <w:t>Zdroje EÚ, štátny rozpočet, vlastné zdroje</w:t>
            </w:r>
          </w:p>
        </w:tc>
        <w:tc>
          <w:tcPr>
            <w:tcW w:w="862" w:type="dxa"/>
            <w:gridSpan w:val="4"/>
            <w:tcBorders>
              <w:top w:val="single" w:sz="4" w:space="0" w:color="auto"/>
              <w:left w:val="single" w:sz="4" w:space="0" w:color="auto"/>
              <w:bottom w:val="single" w:sz="4" w:space="0" w:color="auto"/>
              <w:right w:val="single" w:sz="4" w:space="0" w:color="auto"/>
            </w:tcBorders>
          </w:tcPr>
          <w:p w14:paraId="39EEEDAA" w14:textId="77777777" w:rsidR="009C515E" w:rsidRPr="009E4B31" w:rsidRDefault="009C515E" w:rsidP="004451B5">
            <w:pPr>
              <w:widowControl w:val="0"/>
              <w:autoSpaceDE w:val="0"/>
              <w:autoSpaceDN w:val="0"/>
              <w:adjustRightInd w:val="0"/>
              <w:spacing w:after="0"/>
              <w:jc w:val="center"/>
              <w:rPr>
                <w:kern w:val="2"/>
                <w:sz w:val="20"/>
                <w:szCs w:val="20"/>
              </w:rPr>
            </w:pPr>
            <w:r w:rsidRPr="009E4B31">
              <w:rPr>
                <w:kern w:val="2"/>
                <w:sz w:val="20"/>
                <w:szCs w:val="20"/>
              </w:rPr>
              <w:t>všetky</w:t>
            </w:r>
          </w:p>
        </w:tc>
      </w:tr>
      <w:tr w:rsidR="009C515E" w:rsidRPr="009E4B31" w14:paraId="33153504" w14:textId="77777777" w:rsidTr="004451B5">
        <w:trPr>
          <w:trHeight w:val="520"/>
        </w:trPr>
        <w:tc>
          <w:tcPr>
            <w:tcW w:w="1216" w:type="dxa"/>
            <w:tcBorders>
              <w:top w:val="single" w:sz="4" w:space="0" w:color="auto"/>
              <w:left w:val="single" w:sz="4" w:space="0" w:color="auto"/>
              <w:bottom w:val="single" w:sz="4" w:space="0" w:color="auto"/>
              <w:right w:val="single" w:sz="4" w:space="0" w:color="auto"/>
            </w:tcBorders>
          </w:tcPr>
          <w:p w14:paraId="5E268D6A" w14:textId="77777777" w:rsidR="009C515E" w:rsidRPr="009E4B31" w:rsidRDefault="009C515E" w:rsidP="004451B5">
            <w:pPr>
              <w:widowControl w:val="0"/>
              <w:autoSpaceDE w:val="0"/>
              <w:autoSpaceDN w:val="0"/>
              <w:adjustRightInd w:val="0"/>
              <w:spacing w:after="0"/>
              <w:rPr>
                <w:kern w:val="2"/>
                <w:sz w:val="20"/>
                <w:szCs w:val="20"/>
              </w:rPr>
            </w:pPr>
            <w:r w:rsidRPr="009E4B31">
              <w:rPr>
                <w:kern w:val="2"/>
                <w:sz w:val="20"/>
                <w:szCs w:val="20"/>
              </w:rPr>
              <w:t>5.1.3.2</w:t>
            </w:r>
          </w:p>
        </w:tc>
        <w:tc>
          <w:tcPr>
            <w:tcW w:w="2902" w:type="dxa"/>
            <w:gridSpan w:val="6"/>
            <w:tcBorders>
              <w:top w:val="single" w:sz="4" w:space="0" w:color="auto"/>
              <w:left w:val="single" w:sz="4" w:space="0" w:color="auto"/>
              <w:bottom w:val="single" w:sz="4" w:space="0" w:color="auto"/>
              <w:right w:val="single" w:sz="4" w:space="0" w:color="auto"/>
            </w:tcBorders>
          </w:tcPr>
          <w:p w14:paraId="080C084F" w14:textId="13684FE7" w:rsidR="009C515E" w:rsidRPr="009E4B31" w:rsidRDefault="48907373" w:rsidP="004451B5">
            <w:pPr>
              <w:widowControl w:val="0"/>
              <w:autoSpaceDE w:val="0"/>
              <w:autoSpaceDN w:val="0"/>
              <w:adjustRightInd w:val="0"/>
              <w:spacing w:after="0"/>
              <w:jc w:val="left"/>
              <w:rPr>
                <w:kern w:val="2"/>
                <w:sz w:val="20"/>
                <w:szCs w:val="20"/>
              </w:rPr>
            </w:pPr>
            <w:r w:rsidRPr="009E4B31">
              <w:rPr>
                <w:kern w:val="2"/>
                <w:sz w:val="20"/>
                <w:szCs w:val="20"/>
              </w:rPr>
              <w:t>Príprava podkladov pre šírenie informácií cez sociálne siet</w:t>
            </w:r>
            <w:r w:rsidR="6CFF536A" w:rsidRPr="009E4B31">
              <w:rPr>
                <w:kern w:val="2"/>
                <w:sz w:val="20"/>
                <w:szCs w:val="20"/>
              </w:rPr>
              <w:t>e</w:t>
            </w:r>
            <w:r w:rsidRPr="009E4B31">
              <w:rPr>
                <w:kern w:val="2"/>
                <w:sz w:val="20"/>
                <w:szCs w:val="20"/>
              </w:rPr>
              <w:t xml:space="preserve">, web stránku, propagácia aktivít a výsledkov práce </w:t>
            </w:r>
            <w:r w:rsidR="37ED7D37" w:rsidRPr="009E4B31">
              <w:rPr>
                <w:kern w:val="2"/>
                <w:sz w:val="20"/>
                <w:szCs w:val="20"/>
              </w:rPr>
              <w:t>CHKO</w:t>
            </w:r>
          </w:p>
        </w:tc>
        <w:tc>
          <w:tcPr>
            <w:tcW w:w="3673" w:type="dxa"/>
            <w:tcBorders>
              <w:top w:val="single" w:sz="4" w:space="0" w:color="auto"/>
              <w:left w:val="single" w:sz="4" w:space="0" w:color="auto"/>
              <w:bottom w:val="single" w:sz="4" w:space="0" w:color="auto"/>
              <w:right w:val="single" w:sz="4" w:space="0" w:color="auto"/>
            </w:tcBorders>
          </w:tcPr>
          <w:p w14:paraId="50A76849" w14:textId="3F937DCD" w:rsidR="009C515E" w:rsidRPr="009E4B31" w:rsidRDefault="2AAE5558" w:rsidP="004451B5">
            <w:pPr>
              <w:widowControl w:val="0"/>
              <w:autoSpaceDE w:val="0"/>
              <w:autoSpaceDN w:val="0"/>
              <w:adjustRightInd w:val="0"/>
              <w:spacing w:after="0"/>
              <w:rPr>
                <w:kern w:val="2"/>
                <w:sz w:val="20"/>
                <w:szCs w:val="20"/>
              </w:rPr>
            </w:pPr>
            <w:r w:rsidRPr="009E4B31">
              <w:rPr>
                <w:kern w:val="2"/>
                <w:sz w:val="20"/>
                <w:szCs w:val="20"/>
              </w:rPr>
              <w:t>P</w:t>
            </w:r>
            <w:r w:rsidR="15009DB1" w:rsidRPr="009E4B31">
              <w:rPr>
                <w:kern w:val="2"/>
                <w:sz w:val="20"/>
                <w:szCs w:val="20"/>
              </w:rPr>
              <w:t>oče</w:t>
            </w:r>
            <w:r w:rsidRPr="009E4B31">
              <w:rPr>
                <w:kern w:val="2"/>
                <w:sz w:val="20"/>
                <w:szCs w:val="20"/>
              </w:rPr>
              <w:t xml:space="preserve">t </w:t>
            </w:r>
            <w:r w:rsidR="15009DB1" w:rsidRPr="009E4B31">
              <w:rPr>
                <w:kern w:val="2"/>
                <w:sz w:val="20"/>
                <w:szCs w:val="20"/>
              </w:rPr>
              <w:t>príspevkov</w:t>
            </w:r>
          </w:p>
        </w:tc>
        <w:tc>
          <w:tcPr>
            <w:tcW w:w="1705" w:type="dxa"/>
            <w:gridSpan w:val="2"/>
            <w:tcBorders>
              <w:top w:val="single" w:sz="4" w:space="0" w:color="auto"/>
              <w:left w:val="single" w:sz="4" w:space="0" w:color="auto"/>
              <w:bottom w:val="single" w:sz="4" w:space="0" w:color="auto"/>
              <w:right w:val="single" w:sz="4" w:space="0" w:color="auto"/>
            </w:tcBorders>
          </w:tcPr>
          <w:p w14:paraId="41588B17" w14:textId="29228907" w:rsidR="009C515E" w:rsidRPr="009E4B31" w:rsidRDefault="5E06AF61" w:rsidP="004451B5">
            <w:pPr>
              <w:widowControl w:val="0"/>
              <w:autoSpaceDE w:val="0"/>
              <w:autoSpaceDN w:val="0"/>
              <w:adjustRightInd w:val="0"/>
              <w:spacing w:after="0"/>
              <w:jc w:val="center"/>
              <w:rPr>
                <w:kern w:val="2"/>
                <w:sz w:val="20"/>
                <w:szCs w:val="20"/>
              </w:rPr>
            </w:pPr>
            <w:r w:rsidRPr="009E4B31">
              <w:rPr>
                <w:kern w:val="2"/>
                <w:sz w:val="20"/>
                <w:szCs w:val="20"/>
              </w:rPr>
              <w:t>202</w:t>
            </w:r>
            <w:r w:rsidR="686C44B2" w:rsidRPr="009E4B31">
              <w:rPr>
                <w:kern w:val="2"/>
                <w:sz w:val="20"/>
                <w:szCs w:val="20"/>
              </w:rPr>
              <w:t>7</w:t>
            </w:r>
            <w:r w:rsidR="1B39FAE0" w:rsidRPr="009E4B31">
              <w:rPr>
                <w:kern w:val="2"/>
                <w:sz w:val="20"/>
                <w:szCs w:val="20"/>
              </w:rPr>
              <w:t xml:space="preserve"> </w:t>
            </w:r>
            <w:r w:rsidRPr="009E4B31">
              <w:rPr>
                <w:kern w:val="2"/>
                <w:sz w:val="20"/>
                <w:szCs w:val="20"/>
              </w:rPr>
              <w:t>-</w:t>
            </w:r>
            <w:r w:rsidR="1B39FAE0" w:rsidRPr="009E4B31">
              <w:rPr>
                <w:kern w:val="2"/>
                <w:sz w:val="20"/>
                <w:szCs w:val="20"/>
              </w:rPr>
              <w:t xml:space="preserve"> </w:t>
            </w:r>
            <w:r w:rsidRPr="009E4B31">
              <w:rPr>
                <w:kern w:val="2"/>
                <w:sz w:val="20"/>
                <w:szCs w:val="20"/>
              </w:rPr>
              <w:t>203</w:t>
            </w:r>
            <w:r w:rsidR="260A6912" w:rsidRPr="009E4B31">
              <w:rPr>
                <w:kern w:val="2"/>
                <w:sz w:val="20"/>
                <w:szCs w:val="20"/>
              </w:rPr>
              <w:t>6</w:t>
            </w:r>
          </w:p>
        </w:tc>
        <w:tc>
          <w:tcPr>
            <w:tcW w:w="1694" w:type="dxa"/>
            <w:gridSpan w:val="3"/>
            <w:tcBorders>
              <w:top w:val="single" w:sz="4" w:space="0" w:color="auto"/>
              <w:left w:val="single" w:sz="4" w:space="0" w:color="auto"/>
              <w:bottom w:val="single" w:sz="4" w:space="0" w:color="auto"/>
              <w:right w:val="single" w:sz="4" w:space="0" w:color="auto"/>
            </w:tcBorders>
          </w:tcPr>
          <w:p w14:paraId="7CDCD1A3" w14:textId="77777777" w:rsidR="009C515E" w:rsidRPr="009E4B31" w:rsidRDefault="009C515E" w:rsidP="004451B5">
            <w:pPr>
              <w:widowControl w:val="0"/>
              <w:autoSpaceDE w:val="0"/>
              <w:autoSpaceDN w:val="0"/>
              <w:adjustRightInd w:val="0"/>
              <w:spacing w:after="0"/>
              <w:jc w:val="center"/>
              <w:rPr>
                <w:kern w:val="2"/>
                <w:sz w:val="20"/>
                <w:szCs w:val="20"/>
              </w:rPr>
            </w:pPr>
            <w:r w:rsidRPr="009E4B31">
              <w:rPr>
                <w:kern w:val="2"/>
                <w:sz w:val="20"/>
                <w:szCs w:val="20"/>
              </w:rPr>
              <w:t>Správa CHKO Horná Orava</w:t>
            </w:r>
          </w:p>
        </w:tc>
        <w:tc>
          <w:tcPr>
            <w:tcW w:w="1688" w:type="dxa"/>
            <w:gridSpan w:val="3"/>
            <w:tcBorders>
              <w:top w:val="single" w:sz="4" w:space="0" w:color="auto"/>
              <w:left w:val="single" w:sz="4" w:space="0" w:color="auto"/>
              <w:bottom w:val="single" w:sz="4" w:space="0" w:color="auto"/>
              <w:right w:val="single" w:sz="4" w:space="0" w:color="auto"/>
            </w:tcBorders>
          </w:tcPr>
          <w:p w14:paraId="3E6343B7" w14:textId="6B9B2EB3" w:rsidR="009C515E" w:rsidRPr="009E4B31" w:rsidRDefault="12B16F13" w:rsidP="004451B5">
            <w:pPr>
              <w:widowControl w:val="0"/>
              <w:autoSpaceDE w:val="0"/>
              <w:autoSpaceDN w:val="0"/>
              <w:adjustRightInd w:val="0"/>
              <w:spacing w:after="0"/>
              <w:jc w:val="center"/>
              <w:rPr>
                <w:kern w:val="2"/>
                <w:sz w:val="20"/>
                <w:szCs w:val="20"/>
              </w:rPr>
            </w:pPr>
            <w:r w:rsidRPr="009E4B31">
              <w:rPr>
                <w:rStyle w:val="markedcontent"/>
                <w:sz w:val="20"/>
                <w:szCs w:val="20"/>
              </w:rPr>
              <w:t>Zdroje EÚ, štátny rozpočet, vlastné zdroje</w:t>
            </w:r>
          </w:p>
        </w:tc>
        <w:tc>
          <w:tcPr>
            <w:tcW w:w="862" w:type="dxa"/>
            <w:gridSpan w:val="4"/>
            <w:tcBorders>
              <w:top w:val="single" w:sz="4" w:space="0" w:color="auto"/>
              <w:left w:val="single" w:sz="4" w:space="0" w:color="auto"/>
              <w:bottom w:val="single" w:sz="4" w:space="0" w:color="auto"/>
              <w:right w:val="single" w:sz="4" w:space="0" w:color="auto"/>
            </w:tcBorders>
          </w:tcPr>
          <w:p w14:paraId="012993BC" w14:textId="77777777" w:rsidR="009C515E" w:rsidRPr="009E4B31" w:rsidRDefault="009C515E" w:rsidP="004451B5">
            <w:pPr>
              <w:widowControl w:val="0"/>
              <w:autoSpaceDE w:val="0"/>
              <w:autoSpaceDN w:val="0"/>
              <w:adjustRightInd w:val="0"/>
              <w:spacing w:after="0"/>
              <w:jc w:val="center"/>
              <w:rPr>
                <w:kern w:val="2"/>
                <w:sz w:val="20"/>
                <w:szCs w:val="20"/>
              </w:rPr>
            </w:pPr>
            <w:r w:rsidRPr="009E4B31">
              <w:rPr>
                <w:kern w:val="2"/>
                <w:sz w:val="20"/>
                <w:szCs w:val="20"/>
              </w:rPr>
              <w:t>všetky</w:t>
            </w:r>
          </w:p>
        </w:tc>
      </w:tr>
      <w:tr w:rsidR="009C515E" w:rsidRPr="009E4B31" w14:paraId="4868F64D" w14:textId="77777777" w:rsidTr="004451B5">
        <w:trPr>
          <w:trHeight w:val="520"/>
        </w:trPr>
        <w:tc>
          <w:tcPr>
            <w:tcW w:w="1216" w:type="dxa"/>
            <w:tcBorders>
              <w:top w:val="single" w:sz="4" w:space="0" w:color="auto"/>
              <w:left w:val="single" w:sz="4" w:space="0" w:color="auto"/>
              <w:bottom w:val="single" w:sz="4" w:space="0" w:color="auto"/>
              <w:right w:val="single" w:sz="4" w:space="0" w:color="auto"/>
            </w:tcBorders>
          </w:tcPr>
          <w:p w14:paraId="4F9FAA41" w14:textId="77777777" w:rsidR="009C515E" w:rsidRPr="009E4B31" w:rsidRDefault="009C515E" w:rsidP="004451B5">
            <w:pPr>
              <w:spacing w:after="0"/>
              <w:rPr>
                <w:kern w:val="2"/>
                <w:sz w:val="20"/>
              </w:rPr>
            </w:pPr>
            <w:r w:rsidRPr="009E4B31">
              <w:rPr>
                <w:kern w:val="2"/>
                <w:sz w:val="20"/>
              </w:rPr>
              <w:t>5.1.3.3</w:t>
            </w:r>
          </w:p>
        </w:tc>
        <w:tc>
          <w:tcPr>
            <w:tcW w:w="2902" w:type="dxa"/>
            <w:gridSpan w:val="6"/>
            <w:tcBorders>
              <w:top w:val="single" w:sz="4" w:space="0" w:color="auto"/>
              <w:left w:val="single" w:sz="4" w:space="0" w:color="auto"/>
              <w:bottom w:val="single" w:sz="4" w:space="0" w:color="auto"/>
              <w:right w:val="single" w:sz="4" w:space="0" w:color="auto"/>
            </w:tcBorders>
          </w:tcPr>
          <w:p w14:paraId="06274987" w14:textId="2B1F47B3" w:rsidR="009C515E" w:rsidRPr="009E4B31" w:rsidDel="005F398D" w:rsidRDefault="03658A89" w:rsidP="004451B5">
            <w:pPr>
              <w:widowControl w:val="0"/>
              <w:autoSpaceDE w:val="0"/>
              <w:autoSpaceDN w:val="0"/>
              <w:adjustRightInd w:val="0"/>
              <w:spacing w:after="0"/>
              <w:jc w:val="left"/>
              <w:rPr>
                <w:kern w:val="2"/>
                <w:sz w:val="20"/>
                <w:szCs w:val="20"/>
              </w:rPr>
            </w:pPr>
            <w:r w:rsidRPr="009E4B31">
              <w:rPr>
                <w:sz w:val="20"/>
                <w:szCs w:val="20"/>
              </w:rPr>
              <w:t>Vytvorenie elektronickej platformy distribúcie ponuky produktov a služieb TUCR a ekoturizmu</w:t>
            </w:r>
          </w:p>
        </w:tc>
        <w:tc>
          <w:tcPr>
            <w:tcW w:w="3673" w:type="dxa"/>
            <w:tcBorders>
              <w:top w:val="single" w:sz="4" w:space="0" w:color="auto"/>
              <w:left w:val="single" w:sz="4" w:space="0" w:color="auto"/>
              <w:bottom w:val="single" w:sz="4" w:space="0" w:color="auto"/>
              <w:right w:val="single" w:sz="4" w:space="0" w:color="auto"/>
            </w:tcBorders>
          </w:tcPr>
          <w:p w14:paraId="2C3C6C2D" w14:textId="03CAAAE6" w:rsidR="009C515E" w:rsidRPr="009E4B31" w:rsidRDefault="009C515E" w:rsidP="004451B5">
            <w:pPr>
              <w:widowControl w:val="0"/>
              <w:autoSpaceDE w:val="0"/>
              <w:autoSpaceDN w:val="0"/>
              <w:adjustRightInd w:val="0"/>
              <w:spacing w:after="0"/>
              <w:rPr>
                <w:kern w:val="2"/>
                <w:sz w:val="20"/>
                <w:szCs w:val="20"/>
              </w:rPr>
            </w:pPr>
            <w:r w:rsidRPr="009E4B31">
              <w:rPr>
                <w:kern w:val="2"/>
                <w:sz w:val="20"/>
                <w:szCs w:val="20"/>
              </w:rPr>
              <w:t xml:space="preserve">Samostatná sekcia pre ponuku ekoturizmu na web stránke </w:t>
            </w:r>
            <w:r w:rsidR="3A6C1181" w:rsidRPr="009E4B31">
              <w:rPr>
                <w:kern w:val="2"/>
                <w:sz w:val="20"/>
                <w:szCs w:val="20"/>
              </w:rPr>
              <w:t>CHKO</w:t>
            </w:r>
            <w:r w:rsidRPr="009E4B31">
              <w:rPr>
                <w:kern w:val="2"/>
                <w:sz w:val="20"/>
                <w:szCs w:val="20"/>
              </w:rPr>
              <w:t xml:space="preserve">, ako </w:t>
            </w:r>
            <w:r w:rsidRPr="009E4B31">
              <w:rPr>
                <w:sz w:val="20"/>
                <w:szCs w:val="20"/>
              </w:rPr>
              <w:t>funkčná elektronická platforma distribúcie ponuky produktov a služieb</w:t>
            </w:r>
          </w:p>
        </w:tc>
        <w:tc>
          <w:tcPr>
            <w:tcW w:w="1705" w:type="dxa"/>
            <w:gridSpan w:val="2"/>
            <w:tcBorders>
              <w:top w:val="single" w:sz="4" w:space="0" w:color="auto"/>
              <w:left w:val="single" w:sz="4" w:space="0" w:color="auto"/>
              <w:bottom w:val="single" w:sz="4" w:space="0" w:color="auto"/>
              <w:right w:val="single" w:sz="4" w:space="0" w:color="auto"/>
            </w:tcBorders>
          </w:tcPr>
          <w:p w14:paraId="250ED3AA" w14:textId="7C82F460" w:rsidR="009C515E" w:rsidRPr="009E4B31" w:rsidRDefault="5691E998" w:rsidP="004451B5">
            <w:pPr>
              <w:widowControl w:val="0"/>
              <w:autoSpaceDE w:val="0"/>
              <w:autoSpaceDN w:val="0"/>
              <w:adjustRightInd w:val="0"/>
              <w:spacing w:after="0"/>
              <w:jc w:val="center"/>
              <w:rPr>
                <w:kern w:val="2"/>
                <w:sz w:val="20"/>
                <w:szCs w:val="20"/>
              </w:rPr>
            </w:pPr>
            <w:r w:rsidRPr="009E4B31">
              <w:rPr>
                <w:kern w:val="2"/>
                <w:sz w:val="20"/>
                <w:szCs w:val="20"/>
              </w:rPr>
              <w:t>202</w:t>
            </w:r>
            <w:r w:rsidR="38B75F37" w:rsidRPr="009E4B31">
              <w:rPr>
                <w:kern w:val="2"/>
                <w:sz w:val="20"/>
                <w:szCs w:val="20"/>
              </w:rPr>
              <w:t>7</w:t>
            </w:r>
            <w:r w:rsidRPr="009E4B31">
              <w:rPr>
                <w:kern w:val="2"/>
                <w:sz w:val="20"/>
                <w:szCs w:val="20"/>
              </w:rPr>
              <w:t xml:space="preserve"> – 203</w:t>
            </w:r>
            <w:r w:rsidR="71E4DC7B" w:rsidRPr="009E4B31">
              <w:rPr>
                <w:kern w:val="2"/>
                <w:sz w:val="20"/>
                <w:szCs w:val="20"/>
              </w:rPr>
              <w:t>6</w:t>
            </w:r>
            <w:r w:rsidRPr="009E4B31" w:rsidDel="004161E9">
              <w:rPr>
                <w:kern w:val="2"/>
                <w:sz w:val="20"/>
                <w:szCs w:val="20"/>
              </w:rPr>
              <w:t xml:space="preserve"> </w:t>
            </w:r>
          </w:p>
        </w:tc>
        <w:tc>
          <w:tcPr>
            <w:tcW w:w="1694" w:type="dxa"/>
            <w:gridSpan w:val="3"/>
            <w:tcBorders>
              <w:top w:val="single" w:sz="4" w:space="0" w:color="auto"/>
              <w:left w:val="single" w:sz="4" w:space="0" w:color="auto"/>
              <w:bottom w:val="single" w:sz="4" w:space="0" w:color="auto"/>
              <w:right w:val="single" w:sz="4" w:space="0" w:color="auto"/>
            </w:tcBorders>
          </w:tcPr>
          <w:p w14:paraId="44DAE804" w14:textId="77777777" w:rsidR="009C515E" w:rsidRPr="009E4B31" w:rsidRDefault="009C515E" w:rsidP="004451B5">
            <w:pPr>
              <w:widowControl w:val="0"/>
              <w:autoSpaceDE w:val="0"/>
              <w:autoSpaceDN w:val="0"/>
              <w:adjustRightInd w:val="0"/>
              <w:spacing w:after="0"/>
              <w:jc w:val="center"/>
              <w:rPr>
                <w:kern w:val="2"/>
                <w:sz w:val="20"/>
                <w:szCs w:val="20"/>
              </w:rPr>
            </w:pPr>
            <w:r w:rsidRPr="009E4B31">
              <w:rPr>
                <w:kern w:val="2"/>
                <w:sz w:val="20"/>
                <w:szCs w:val="20"/>
              </w:rPr>
              <w:t>Správa CHKO Horná Orava</w:t>
            </w:r>
          </w:p>
        </w:tc>
        <w:tc>
          <w:tcPr>
            <w:tcW w:w="1688" w:type="dxa"/>
            <w:gridSpan w:val="3"/>
            <w:tcBorders>
              <w:top w:val="single" w:sz="4" w:space="0" w:color="auto"/>
              <w:left w:val="single" w:sz="4" w:space="0" w:color="auto"/>
              <w:bottom w:val="single" w:sz="4" w:space="0" w:color="auto"/>
              <w:right w:val="single" w:sz="4" w:space="0" w:color="auto"/>
            </w:tcBorders>
          </w:tcPr>
          <w:p w14:paraId="1D03B154" w14:textId="6B8ACCD8" w:rsidR="009C515E" w:rsidRPr="009E4B31" w:rsidRDefault="0A575C2D" w:rsidP="004451B5">
            <w:pPr>
              <w:widowControl w:val="0"/>
              <w:autoSpaceDE w:val="0"/>
              <w:autoSpaceDN w:val="0"/>
              <w:adjustRightInd w:val="0"/>
              <w:spacing w:after="0"/>
              <w:jc w:val="center"/>
              <w:rPr>
                <w:kern w:val="2"/>
                <w:sz w:val="20"/>
                <w:szCs w:val="20"/>
              </w:rPr>
            </w:pPr>
            <w:r w:rsidRPr="009E4B31">
              <w:rPr>
                <w:rStyle w:val="markedcontent"/>
                <w:sz w:val="20"/>
                <w:szCs w:val="20"/>
              </w:rPr>
              <w:t>Zdroje EÚ, štátny rozpočet, vlastné zdroje</w:t>
            </w:r>
          </w:p>
        </w:tc>
        <w:tc>
          <w:tcPr>
            <w:tcW w:w="862" w:type="dxa"/>
            <w:gridSpan w:val="4"/>
            <w:tcBorders>
              <w:top w:val="single" w:sz="4" w:space="0" w:color="auto"/>
              <w:left w:val="single" w:sz="4" w:space="0" w:color="auto"/>
              <w:bottom w:val="single" w:sz="4" w:space="0" w:color="auto"/>
              <w:right w:val="single" w:sz="4" w:space="0" w:color="auto"/>
            </w:tcBorders>
          </w:tcPr>
          <w:p w14:paraId="31B6AF1F" w14:textId="77777777" w:rsidR="009C515E" w:rsidRPr="009E4B31" w:rsidRDefault="009C515E" w:rsidP="004451B5">
            <w:pPr>
              <w:widowControl w:val="0"/>
              <w:autoSpaceDE w:val="0"/>
              <w:autoSpaceDN w:val="0"/>
              <w:adjustRightInd w:val="0"/>
              <w:spacing w:after="0"/>
              <w:jc w:val="center"/>
              <w:rPr>
                <w:kern w:val="2"/>
                <w:sz w:val="20"/>
                <w:szCs w:val="20"/>
              </w:rPr>
            </w:pPr>
            <w:r w:rsidRPr="009E4B31">
              <w:rPr>
                <w:kern w:val="2"/>
                <w:sz w:val="20"/>
                <w:szCs w:val="20"/>
              </w:rPr>
              <w:t>všetky</w:t>
            </w:r>
          </w:p>
        </w:tc>
      </w:tr>
      <w:tr w:rsidR="009C515E" w:rsidRPr="009E4B31" w14:paraId="593B6CF6" w14:textId="77777777" w:rsidTr="004451B5">
        <w:trPr>
          <w:trHeight w:val="520"/>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tcPr>
          <w:p w14:paraId="7DBDD118" w14:textId="77777777" w:rsidR="009C515E" w:rsidRPr="009E4B31" w:rsidRDefault="009C515E" w:rsidP="009E4B31">
            <w:pPr>
              <w:spacing w:after="0"/>
              <w:rPr>
                <w:kern w:val="2"/>
              </w:rPr>
            </w:pPr>
            <w:r w:rsidRPr="009E4B31">
              <w:rPr>
                <w:kern w:val="2"/>
                <w:sz w:val="20"/>
              </w:rPr>
              <w:lastRenderedPageBreak/>
              <w:t>5.1.3.4</w:t>
            </w:r>
          </w:p>
        </w:tc>
        <w:tc>
          <w:tcPr>
            <w:tcW w:w="2902" w:type="dxa"/>
            <w:gridSpan w:val="6"/>
            <w:tcBorders>
              <w:top w:val="single" w:sz="4" w:space="0" w:color="auto"/>
              <w:left w:val="single" w:sz="4" w:space="0" w:color="auto"/>
              <w:bottom w:val="single" w:sz="4" w:space="0" w:color="auto"/>
              <w:right w:val="single" w:sz="4" w:space="0" w:color="auto"/>
            </w:tcBorders>
          </w:tcPr>
          <w:p w14:paraId="760B7FD9" w14:textId="77777777" w:rsidR="009C515E" w:rsidRPr="009E4B31" w:rsidRDefault="009C515E" w:rsidP="004451B5">
            <w:pPr>
              <w:widowControl w:val="0"/>
              <w:autoSpaceDE w:val="0"/>
              <w:autoSpaceDN w:val="0"/>
              <w:adjustRightInd w:val="0"/>
              <w:spacing w:after="0"/>
              <w:jc w:val="left"/>
              <w:rPr>
                <w:kern w:val="2"/>
                <w:sz w:val="20"/>
                <w:szCs w:val="20"/>
              </w:rPr>
            </w:pPr>
            <w:r w:rsidRPr="009E4B31">
              <w:rPr>
                <w:kern w:val="2"/>
                <w:sz w:val="20"/>
                <w:szCs w:val="20"/>
              </w:rPr>
              <w:t>Príprava marketingových produktov na podporu TUCR a ekoturizmu (napr. reklamy, filmy, propagačné materiály na produkty a služby)</w:t>
            </w:r>
          </w:p>
        </w:tc>
        <w:tc>
          <w:tcPr>
            <w:tcW w:w="3673" w:type="dxa"/>
            <w:tcBorders>
              <w:top w:val="single" w:sz="4" w:space="0" w:color="auto"/>
              <w:left w:val="single" w:sz="4" w:space="0" w:color="auto"/>
              <w:bottom w:val="single" w:sz="4" w:space="0" w:color="auto"/>
              <w:right w:val="single" w:sz="4" w:space="0" w:color="auto"/>
            </w:tcBorders>
          </w:tcPr>
          <w:p w14:paraId="3234AB08" w14:textId="77777777" w:rsidR="009C515E" w:rsidRPr="009E4B31" w:rsidRDefault="009C515E" w:rsidP="009E4B31">
            <w:pPr>
              <w:widowControl w:val="0"/>
              <w:autoSpaceDE w:val="0"/>
              <w:autoSpaceDN w:val="0"/>
              <w:adjustRightInd w:val="0"/>
              <w:rPr>
                <w:kern w:val="2"/>
                <w:sz w:val="20"/>
                <w:szCs w:val="20"/>
              </w:rPr>
            </w:pPr>
            <w:r w:rsidRPr="009E4B31">
              <w:rPr>
                <w:kern w:val="2"/>
                <w:sz w:val="20"/>
                <w:szCs w:val="20"/>
              </w:rPr>
              <w:t>Počet marketingových produktov</w:t>
            </w:r>
          </w:p>
        </w:tc>
        <w:tc>
          <w:tcPr>
            <w:tcW w:w="1705" w:type="dxa"/>
            <w:gridSpan w:val="2"/>
            <w:tcBorders>
              <w:top w:val="single" w:sz="4" w:space="0" w:color="auto"/>
              <w:left w:val="single" w:sz="4" w:space="0" w:color="auto"/>
              <w:bottom w:val="single" w:sz="4" w:space="0" w:color="auto"/>
              <w:right w:val="single" w:sz="4" w:space="0" w:color="auto"/>
            </w:tcBorders>
          </w:tcPr>
          <w:p w14:paraId="29922DD8" w14:textId="3D4692C7" w:rsidR="009C515E" w:rsidRPr="009E4B31" w:rsidRDefault="5691E998" w:rsidP="009E4B31">
            <w:pPr>
              <w:widowControl w:val="0"/>
              <w:autoSpaceDE w:val="0"/>
              <w:autoSpaceDN w:val="0"/>
              <w:adjustRightInd w:val="0"/>
              <w:jc w:val="center"/>
              <w:rPr>
                <w:kern w:val="2"/>
                <w:sz w:val="20"/>
                <w:szCs w:val="20"/>
              </w:rPr>
            </w:pPr>
            <w:r w:rsidRPr="009E4B31">
              <w:rPr>
                <w:kern w:val="2"/>
                <w:sz w:val="20"/>
                <w:szCs w:val="20"/>
              </w:rPr>
              <w:t>202</w:t>
            </w:r>
            <w:r w:rsidR="19E12608" w:rsidRPr="009E4B31">
              <w:rPr>
                <w:kern w:val="2"/>
                <w:sz w:val="20"/>
                <w:szCs w:val="20"/>
              </w:rPr>
              <w:t>7</w:t>
            </w:r>
            <w:r w:rsidRPr="009E4B31">
              <w:rPr>
                <w:kern w:val="2"/>
                <w:sz w:val="20"/>
                <w:szCs w:val="20"/>
              </w:rPr>
              <w:t>-203</w:t>
            </w:r>
            <w:r w:rsidR="527E8BF6" w:rsidRPr="009E4B31">
              <w:rPr>
                <w:kern w:val="2"/>
                <w:sz w:val="20"/>
                <w:szCs w:val="20"/>
              </w:rPr>
              <w:t>6</w:t>
            </w:r>
          </w:p>
        </w:tc>
        <w:tc>
          <w:tcPr>
            <w:tcW w:w="1694" w:type="dxa"/>
            <w:gridSpan w:val="3"/>
            <w:tcBorders>
              <w:top w:val="single" w:sz="4" w:space="0" w:color="auto"/>
              <w:left w:val="single" w:sz="4" w:space="0" w:color="auto"/>
              <w:bottom w:val="single" w:sz="4" w:space="0" w:color="auto"/>
              <w:right w:val="single" w:sz="4" w:space="0" w:color="auto"/>
            </w:tcBorders>
          </w:tcPr>
          <w:p w14:paraId="67F58C6F" w14:textId="77777777" w:rsidR="009C515E" w:rsidRPr="009E4B31" w:rsidRDefault="009C515E" w:rsidP="009E4B31">
            <w:pPr>
              <w:widowControl w:val="0"/>
              <w:autoSpaceDE w:val="0"/>
              <w:autoSpaceDN w:val="0"/>
              <w:adjustRightInd w:val="0"/>
              <w:jc w:val="center"/>
              <w:rPr>
                <w:kern w:val="2"/>
                <w:sz w:val="20"/>
                <w:szCs w:val="20"/>
              </w:rPr>
            </w:pPr>
            <w:r w:rsidRPr="009E4B31">
              <w:rPr>
                <w:kern w:val="2"/>
                <w:sz w:val="20"/>
                <w:szCs w:val="20"/>
              </w:rPr>
              <w:t>Správa CHKO Horná Orava</w:t>
            </w:r>
          </w:p>
        </w:tc>
        <w:tc>
          <w:tcPr>
            <w:tcW w:w="1688" w:type="dxa"/>
            <w:gridSpan w:val="3"/>
            <w:tcBorders>
              <w:top w:val="single" w:sz="4" w:space="0" w:color="auto"/>
              <w:left w:val="single" w:sz="4" w:space="0" w:color="auto"/>
              <w:bottom w:val="single" w:sz="4" w:space="0" w:color="auto"/>
              <w:right w:val="single" w:sz="4" w:space="0" w:color="auto"/>
            </w:tcBorders>
          </w:tcPr>
          <w:p w14:paraId="52197DC7" w14:textId="1DEE9C90" w:rsidR="009C515E" w:rsidRPr="009E4B31" w:rsidRDefault="36855795" w:rsidP="009E4B31">
            <w:pPr>
              <w:widowControl w:val="0"/>
              <w:autoSpaceDE w:val="0"/>
              <w:autoSpaceDN w:val="0"/>
              <w:adjustRightInd w:val="0"/>
              <w:jc w:val="center"/>
              <w:rPr>
                <w:kern w:val="2"/>
                <w:sz w:val="20"/>
                <w:szCs w:val="20"/>
              </w:rPr>
            </w:pPr>
            <w:r w:rsidRPr="009E4B31">
              <w:rPr>
                <w:rStyle w:val="markedcontent"/>
                <w:sz w:val="20"/>
                <w:szCs w:val="20"/>
              </w:rPr>
              <w:t>Zdroje EÚ, štátny rozpočet, vlastné zdroje</w:t>
            </w:r>
          </w:p>
        </w:tc>
        <w:tc>
          <w:tcPr>
            <w:tcW w:w="862" w:type="dxa"/>
            <w:gridSpan w:val="4"/>
            <w:tcBorders>
              <w:top w:val="single" w:sz="4" w:space="0" w:color="auto"/>
              <w:left w:val="single" w:sz="4" w:space="0" w:color="auto"/>
              <w:bottom w:val="single" w:sz="4" w:space="0" w:color="auto"/>
              <w:right w:val="single" w:sz="4" w:space="0" w:color="auto"/>
            </w:tcBorders>
          </w:tcPr>
          <w:p w14:paraId="36FB1402" w14:textId="77777777" w:rsidR="009C515E" w:rsidRPr="009E4B31" w:rsidRDefault="009C515E" w:rsidP="009E4B31">
            <w:pPr>
              <w:widowControl w:val="0"/>
              <w:autoSpaceDE w:val="0"/>
              <w:autoSpaceDN w:val="0"/>
              <w:adjustRightInd w:val="0"/>
              <w:jc w:val="center"/>
              <w:rPr>
                <w:kern w:val="2"/>
                <w:sz w:val="20"/>
                <w:szCs w:val="20"/>
              </w:rPr>
            </w:pPr>
            <w:r w:rsidRPr="009E4B31">
              <w:rPr>
                <w:kern w:val="2"/>
                <w:sz w:val="20"/>
                <w:szCs w:val="20"/>
              </w:rPr>
              <w:t>všetky</w:t>
            </w:r>
          </w:p>
        </w:tc>
      </w:tr>
      <w:tr w:rsidR="00663510" w:rsidRPr="009E4B31" w14:paraId="75234558" w14:textId="77777777" w:rsidTr="004451B5">
        <w:trPr>
          <w:trHeight w:val="676"/>
        </w:trPr>
        <w:tc>
          <w:tcPr>
            <w:tcW w:w="13740" w:type="dxa"/>
            <w:gridSpan w:val="20"/>
            <w:tcBorders>
              <w:top w:val="single" w:sz="4" w:space="0" w:color="auto"/>
              <w:left w:val="single" w:sz="4" w:space="0" w:color="auto"/>
              <w:bottom w:val="single" w:sz="4" w:space="0" w:color="auto"/>
              <w:right w:val="single" w:sz="4" w:space="0" w:color="auto"/>
            </w:tcBorders>
            <w:shd w:val="clear" w:color="auto" w:fill="AEAAAA" w:themeFill="background2" w:themeFillShade="BF"/>
            <w:hideMark/>
          </w:tcPr>
          <w:p w14:paraId="687191E2" w14:textId="77777777" w:rsidR="00663510" w:rsidRPr="009E4B31" w:rsidRDefault="213630C0" w:rsidP="009E4B31">
            <w:pPr>
              <w:pStyle w:val="Nadpis3"/>
              <w:widowControl w:val="0"/>
              <w:rPr>
                <w:color w:val="AEAAAA" w:themeColor="background2" w:themeShade="BF"/>
              </w:rPr>
            </w:pPr>
            <w:bookmarkStart w:id="98" w:name="_Toc1827130361"/>
            <w:bookmarkStart w:id="99" w:name="_Toc700970203"/>
            <w:r w:rsidRPr="009E4B31">
              <w:t>Dlhodobý cieľ 6:</w:t>
            </w:r>
            <w:bookmarkEnd w:id="98"/>
            <w:bookmarkEnd w:id="99"/>
          </w:p>
          <w:p w14:paraId="67F6763F" w14:textId="77777777" w:rsidR="00663510" w:rsidRPr="009E4B31" w:rsidRDefault="00663510" w:rsidP="009E4B31">
            <w:pPr>
              <w:widowControl w:val="0"/>
              <w:autoSpaceDE w:val="0"/>
              <w:autoSpaceDN w:val="0"/>
              <w:adjustRightInd w:val="0"/>
              <w:jc w:val="center"/>
              <w:rPr>
                <w:i/>
                <w:caps/>
                <w:color w:val="0070C0"/>
                <w:kern w:val="2"/>
                <w:sz w:val="20"/>
                <w:szCs w:val="20"/>
              </w:rPr>
            </w:pPr>
            <w:r w:rsidRPr="009E4B31">
              <w:rPr>
                <w:b/>
                <w:caps/>
                <w:kern w:val="2"/>
              </w:rPr>
              <w:t>ZVYŠOVANIE RETENČNEJ SCHOPNOSTI KRAJINY A ZACHOVANIE, RESP. OBNOVA KRAJINNÝCH PRVKOV A EKOSYSTÉMOV OVPLVŇUJÚCICH VODNÝ REŽIM KRAJINY</w:t>
            </w:r>
          </w:p>
        </w:tc>
      </w:tr>
      <w:tr w:rsidR="00663510" w:rsidRPr="009E4B31" w14:paraId="11D51777" w14:textId="77777777" w:rsidTr="004451B5">
        <w:trPr>
          <w:trHeight w:val="520"/>
        </w:trPr>
        <w:tc>
          <w:tcPr>
            <w:tcW w:w="13740" w:type="dxa"/>
            <w:gridSpan w:val="20"/>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862544" w14:textId="4A0B7596" w:rsidR="00FC181B" w:rsidRPr="009E4B31" w:rsidRDefault="04514939" w:rsidP="009E4B31">
            <w:pPr>
              <w:spacing w:after="0"/>
              <w:rPr>
                <w:rFonts w:eastAsia="Times New Roman"/>
                <w:kern w:val="2"/>
              </w:rPr>
            </w:pPr>
            <w:r w:rsidRPr="009E4B31">
              <w:rPr>
                <w:i/>
                <w:iCs/>
                <w:kern w:val="2"/>
                <w:u w:val="single"/>
              </w:rPr>
              <w:t>Operatívny cieľ 6.1:</w:t>
            </w:r>
            <w:r w:rsidRPr="009E4B31">
              <w:rPr>
                <w:kern w:val="2"/>
                <w:szCs w:val="24"/>
              </w:rPr>
              <w:t xml:space="preserve"> </w:t>
            </w:r>
            <w:r w:rsidRPr="009E4B31">
              <w:rPr>
                <w:rFonts w:eastAsia="Times New Roman"/>
                <w:color w:val="222222"/>
                <w:kern w:val="2"/>
                <w:lang w:eastAsia="sk-SK"/>
              </w:rPr>
              <w:t>Zadržiavanie vody v krajine formou optimalizácie jej štruktúry a jej využívania a uplatňovania efektívnych prírodných a prírode blízkych preventívnych opatrení.</w:t>
            </w:r>
            <w:r w:rsidR="3A95461C" w:rsidRPr="009E4B31">
              <w:rPr>
                <w:rFonts w:eastAsia="Times New Roman"/>
                <w:color w:val="222222"/>
                <w:kern w:val="2"/>
                <w:lang w:eastAsia="sk-SK"/>
              </w:rPr>
              <w:t xml:space="preserve"> </w:t>
            </w:r>
            <w:r w:rsidR="00FC181B" w:rsidRPr="009E4B31">
              <w:rPr>
                <w:rFonts w:eastAsia="Times New Roman"/>
                <w:bCs/>
                <w:kern w:val="2"/>
              </w:rPr>
              <w:t>Opatren</w:t>
            </w:r>
            <w:r w:rsidR="00F552BE" w:rsidRPr="009E4B31">
              <w:rPr>
                <w:rFonts w:eastAsia="Times New Roman"/>
                <w:bCs/>
                <w:kern w:val="2"/>
              </w:rPr>
              <w:t>ia tohto operatívneho cieľa sa t</w:t>
            </w:r>
            <w:r w:rsidR="00FC181B" w:rsidRPr="009E4B31">
              <w:rPr>
                <w:rFonts w:eastAsia="Times New Roman"/>
                <w:bCs/>
                <w:kern w:val="2"/>
              </w:rPr>
              <w:t xml:space="preserve">ýkajú </w:t>
            </w:r>
            <w:r w:rsidR="00FC181B" w:rsidRPr="009E4B31">
              <w:rPr>
                <w:rFonts w:eastAsia="Times New Roman"/>
                <w:b/>
                <w:bCs/>
                <w:kern w:val="2"/>
              </w:rPr>
              <w:t>všetkých ÚEV nachádzajúcich sa v území CHKO.</w:t>
            </w:r>
          </w:p>
          <w:p w14:paraId="2FACC382" w14:textId="262C6171" w:rsidR="00663510" w:rsidRPr="009E4B31" w:rsidRDefault="35FAAC12" w:rsidP="009E4B31">
            <w:pPr>
              <w:spacing w:after="0"/>
            </w:pPr>
            <w:r w:rsidRPr="009E4B31">
              <w:t xml:space="preserve">Výsledkom opatrení je </w:t>
            </w:r>
            <w:r w:rsidRPr="009E4B31">
              <w:rPr>
                <w:color w:val="000000" w:themeColor="text1"/>
              </w:rPr>
              <w:t>realizácia opatrení na zlepšenie vodného režimu v krajine, zlepší sa stav mokradných bioto</w:t>
            </w:r>
            <w:r w:rsidR="1390A024" w:rsidRPr="009E4B31">
              <w:rPr>
                <w:color w:val="000000" w:themeColor="text1"/>
              </w:rPr>
              <w:t>po</w:t>
            </w:r>
            <w:r w:rsidRPr="009E4B31">
              <w:rPr>
                <w:color w:val="000000" w:themeColor="text1"/>
              </w:rPr>
              <w:t>v a vytvoria sa vhodn</w:t>
            </w:r>
            <w:r w:rsidR="27BB7E34" w:rsidRPr="009E4B31">
              <w:rPr>
                <w:color w:val="000000" w:themeColor="text1"/>
              </w:rPr>
              <w:t>é</w:t>
            </w:r>
            <w:r w:rsidRPr="009E4B31">
              <w:rPr>
                <w:color w:val="000000" w:themeColor="text1"/>
              </w:rPr>
              <w:t xml:space="preserve"> životné podmienky pre chránené druhy rastlín a živočíchov viazaných na ne. </w:t>
            </w:r>
            <w:r w:rsidRPr="009E4B31">
              <w:rPr>
                <w:rFonts w:eastAsia="Times New Roman"/>
                <w:color w:val="222222"/>
                <w:lang w:eastAsia="sk-SK"/>
              </w:rPr>
              <w:t>Postupná príprava a prispôsobenie sa predpokladanej zmene klímy vhodnými adaptačnými opatreniami, ktoré nebudú prírodné ekosystémy ohrozovať, ale podporovať.</w:t>
            </w:r>
          </w:p>
        </w:tc>
      </w:tr>
      <w:tr w:rsidR="00663510" w:rsidRPr="009E4B31" w14:paraId="77F0C52D" w14:textId="77777777" w:rsidTr="004451B5">
        <w:trPr>
          <w:trHeight w:val="331"/>
        </w:trPr>
        <w:tc>
          <w:tcPr>
            <w:tcW w:w="1271" w:type="dxa"/>
            <w:gridSpan w:val="3"/>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F1DD6A" w14:textId="77777777" w:rsidR="00663510" w:rsidRPr="009E4B31" w:rsidRDefault="00663510" w:rsidP="009E4B31">
            <w:pPr>
              <w:widowControl w:val="0"/>
              <w:autoSpaceDE w:val="0"/>
              <w:autoSpaceDN w:val="0"/>
              <w:adjustRightInd w:val="0"/>
              <w:rPr>
                <w:kern w:val="2"/>
                <w:szCs w:val="24"/>
              </w:rPr>
            </w:pPr>
            <w:r w:rsidRPr="009E4B31">
              <w:rPr>
                <w:kern w:val="2"/>
                <w:szCs w:val="24"/>
              </w:rPr>
              <w:t xml:space="preserve">Opatrenie </w:t>
            </w:r>
          </w:p>
          <w:p w14:paraId="77C7F349" w14:textId="77777777" w:rsidR="00663510" w:rsidRPr="009E4B31" w:rsidRDefault="00663510" w:rsidP="009E4B31">
            <w:pPr>
              <w:widowControl w:val="0"/>
              <w:autoSpaceDE w:val="0"/>
              <w:autoSpaceDN w:val="0"/>
              <w:adjustRightInd w:val="0"/>
              <w:rPr>
                <w:kern w:val="2"/>
                <w:szCs w:val="24"/>
              </w:rPr>
            </w:pPr>
            <w:r w:rsidRPr="009E4B31">
              <w:rPr>
                <w:kern w:val="2"/>
                <w:szCs w:val="24"/>
              </w:rPr>
              <w:t>6.1.1</w:t>
            </w:r>
          </w:p>
        </w:tc>
        <w:tc>
          <w:tcPr>
            <w:tcW w:w="12469" w:type="dxa"/>
            <w:gridSpan w:val="1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CD382C" w14:textId="287FC312" w:rsidR="00663510" w:rsidRPr="009E4B31" w:rsidRDefault="43CB6585" w:rsidP="009E4B31">
            <w:pPr>
              <w:rPr>
                <w:color w:val="000000"/>
                <w:kern w:val="2"/>
              </w:rPr>
            </w:pPr>
            <w:r w:rsidRPr="009E4B31">
              <w:rPr>
                <w:color w:val="000000"/>
                <w:kern w:val="2"/>
              </w:rPr>
              <w:t xml:space="preserve">Príprava a realizácia </w:t>
            </w:r>
            <w:r w:rsidRPr="009E4B31">
              <w:rPr>
                <w:rFonts w:eastAsia="Times New Roman"/>
                <w:color w:val="000000"/>
                <w:kern w:val="2"/>
                <w:lang w:eastAsia="sk-SK"/>
              </w:rPr>
              <w:t>efektívnych prírodných a prírode blízkych</w:t>
            </w:r>
            <w:r w:rsidRPr="009E4B31">
              <w:rPr>
                <w:color w:val="000000"/>
                <w:kern w:val="2"/>
              </w:rPr>
              <w:t xml:space="preserve"> opatrení na zadržiavanie vody v krajine</w:t>
            </w:r>
            <w:r w:rsidR="446E7ED9" w:rsidRPr="009E4B31">
              <w:rPr>
                <w:color w:val="000000"/>
                <w:kern w:val="2"/>
              </w:rPr>
              <w:t>.</w:t>
            </w:r>
          </w:p>
        </w:tc>
      </w:tr>
      <w:tr w:rsidR="00663510" w:rsidRPr="009E4B31" w14:paraId="3BFB983A" w14:textId="77777777" w:rsidTr="004451B5">
        <w:trPr>
          <w:trHeight w:val="439"/>
        </w:trPr>
        <w:tc>
          <w:tcPr>
            <w:tcW w:w="1271" w:type="dxa"/>
            <w:gridSpan w:val="3"/>
            <w:vMerge/>
            <w:vAlign w:val="center"/>
            <w:hideMark/>
          </w:tcPr>
          <w:p w14:paraId="6AC93D57" w14:textId="77777777" w:rsidR="00663510" w:rsidRPr="009E4B31" w:rsidRDefault="00663510" w:rsidP="009E4B31">
            <w:pPr>
              <w:spacing w:after="0"/>
              <w:jc w:val="left"/>
              <w:rPr>
                <w:kern w:val="2"/>
                <w:szCs w:val="24"/>
              </w:rPr>
            </w:pPr>
          </w:p>
        </w:tc>
        <w:tc>
          <w:tcPr>
            <w:tcW w:w="12469" w:type="dxa"/>
            <w:gridSpan w:val="1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432552" w14:textId="41171D6D" w:rsidR="00663510" w:rsidRPr="009E4B31" w:rsidRDefault="43CB6585" w:rsidP="009E4B31">
            <w:pPr>
              <w:widowControl w:val="0"/>
              <w:autoSpaceDE w:val="0"/>
              <w:autoSpaceDN w:val="0"/>
              <w:adjustRightInd w:val="0"/>
              <w:rPr>
                <w:color w:val="000000"/>
                <w:kern w:val="2"/>
              </w:rPr>
            </w:pPr>
            <w:r w:rsidRPr="009E4B31">
              <w:rPr>
                <w:color w:val="000000"/>
                <w:kern w:val="2"/>
              </w:rPr>
              <w:t>Merateľný indikátor plnenia: množstvo opatrení na zadržiavanie vody v krajine</w:t>
            </w:r>
            <w:r w:rsidR="5E1742EB" w:rsidRPr="009E4B31">
              <w:rPr>
                <w:color w:val="000000"/>
                <w:kern w:val="2"/>
              </w:rPr>
              <w:t>.</w:t>
            </w:r>
          </w:p>
        </w:tc>
      </w:tr>
      <w:tr w:rsidR="005A3E96" w:rsidRPr="009E4B31" w14:paraId="290F2BFA" w14:textId="77777777" w:rsidTr="004451B5">
        <w:trPr>
          <w:trHeight w:val="494"/>
        </w:trPr>
        <w:tc>
          <w:tcPr>
            <w:tcW w:w="1271" w:type="dxa"/>
            <w:gridSpan w:val="3"/>
            <w:tcBorders>
              <w:top w:val="single" w:sz="4" w:space="0" w:color="auto"/>
              <w:left w:val="single" w:sz="4" w:space="0" w:color="auto"/>
              <w:bottom w:val="single" w:sz="4" w:space="0" w:color="auto"/>
              <w:right w:val="single" w:sz="4" w:space="0" w:color="auto"/>
            </w:tcBorders>
            <w:hideMark/>
          </w:tcPr>
          <w:p w14:paraId="3E0BAFF4" w14:textId="77777777" w:rsidR="005A3E96" w:rsidRPr="009E4B31" w:rsidRDefault="005A3E96" w:rsidP="009E4B31">
            <w:pPr>
              <w:widowControl w:val="0"/>
              <w:autoSpaceDE w:val="0"/>
              <w:autoSpaceDN w:val="0"/>
              <w:adjustRightInd w:val="0"/>
              <w:spacing w:after="0"/>
              <w:rPr>
                <w:b/>
                <w:color w:val="000000"/>
                <w:kern w:val="2"/>
                <w:sz w:val="20"/>
                <w:szCs w:val="20"/>
              </w:rPr>
            </w:pPr>
            <w:r w:rsidRPr="009E4B31">
              <w:rPr>
                <w:b/>
                <w:color w:val="000000"/>
                <w:kern w:val="2"/>
                <w:sz w:val="20"/>
                <w:szCs w:val="20"/>
              </w:rPr>
              <w:t>Číslo aktivity</w:t>
            </w:r>
          </w:p>
        </w:tc>
        <w:tc>
          <w:tcPr>
            <w:tcW w:w="2693" w:type="dxa"/>
            <w:gridSpan w:val="2"/>
            <w:tcBorders>
              <w:top w:val="single" w:sz="4" w:space="0" w:color="auto"/>
              <w:left w:val="single" w:sz="4" w:space="0" w:color="auto"/>
              <w:bottom w:val="single" w:sz="4" w:space="0" w:color="auto"/>
              <w:right w:val="single" w:sz="4" w:space="0" w:color="auto"/>
            </w:tcBorders>
            <w:hideMark/>
          </w:tcPr>
          <w:p w14:paraId="6169F709" w14:textId="77777777" w:rsidR="005A3E96" w:rsidRPr="009E4B31" w:rsidRDefault="005A3E96" w:rsidP="009E4B31">
            <w:pPr>
              <w:widowControl w:val="0"/>
              <w:autoSpaceDE w:val="0"/>
              <w:autoSpaceDN w:val="0"/>
              <w:adjustRightInd w:val="0"/>
              <w:spacing w:after="0"/>
              <w:rPr>
                <w:b/>
                <w:color w:val="000000"/>
                <w:kern w:val="2"/>
                <w:sz w:val="20"/>
                <w:szCs w:val="20"/>
              </w:rPr>
            </w:pPr>
            <w:r w:rsidRPr="009E4B31">
              <w:rPr>
                <w:b/>
                <w:color w:val="000000"/>
                <w:kern w:val="2"/>
                <w:sz w:val="20"/>
                <w:szCs w:val="20"/>
              </w:rPr>
              <w:t>Opis aktivity</w:t>
            </w:r>
          </w:p>
        </w:tc>
        <w:tc>
          <w:tcPr>
            <w:tcW w:w="4251" w:type="dxa"/>
            <w:gridSpan w:val="4"/>
            <w:tcBorders>
              <w:top w:val="single" w:sz="4" w:space="0" w:color="auto"/>
              <w:left w:val="single" w:sz="4" w:space="0" w:color="auto"/>
              <w:bottom w:val="single" w:sz="4" w:space="0" w:color="auto"/>
              <w:right w:val="single" w:sz="4" w:space="0" w:color="auto"/>
            </w:tcBorders>
            <w:hideMark/>
          </w:tcPr>
          <w:p w14:paraId="3936F47A" w14:textId="77777777" w:rsidR="005A3E96" w:rsidRPr="009E4B31" w:rsidRDefault="005A3E96" w:rsidP="009E4B31">
            <w:pPr>
              <w:widowControl w:val="0"/>
              <w:autoSpaceDE w:val="0"/>
              <w:autoSpaceDN w:val="0"/>
              <w:adjustRightInd w:val="0"/>
              <w:spacing w:after="0"/>
              <w:jc w:val="center"/>
              <w:rPr>
                <w:color w:val="000000"/>
                <w:kern w:val="2"/>
                <w:sz w:val="20"/>
                <w:szCs w:val="20"/>
              </w:rPr>
            </w:pPr>
            <w:r w:rsidRPr="009E4B31">
              <w:rPr>
                <w:b/>
                <w:color w:val="000000"/>
                <w:kern w:val="2"/>
                <w:sz w:val="20"/>
                <w:szCs w:val="20"/>
              </w:rPr>
              <w:t>Merateľný indikátor plnenia aktivity</w:t>
            </w:r>
          </w:p>
        </w:tc>
        <w:tc>
          <w:tcPr>
            <w:tcW w:w="1558" w:type="dxa"/>
            <w:gridSpan w:val="3"/>
            <w:tcBorders>
              <w:top w:val="single" w:sz="4" w:space="0" w:color="auto"/>
              <w:left w:val="single" w:sz="4" w:space="0" w:color="auto"/>
              <w:bottom w:val="single" w:sz="4" w:space="0" w:color="auto"/>
              <w:right w:val="single" w:sz="4" w:space="0" w:color="auto"/>
            </w:tcBorders>
            <w:hideMark/>
          </w:tcPr>
          <w:p w14:paraId="0C4DCEDB" w14:textId="77777777" w:rsidR="005A3E96" w:rsidRPr="009E4B31" w:rsidRDefault="005A3E96"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termín realizácie</w:t>
            </w:r>
          </w:p>
        </w:tc>
        <w:tc>
          <w:tcPr>
            <w:tcW w:w="1558" w:type="dxa"/>
            <w:gridSpan w:val="2"/>
            <w:tcBorders>
              <w:top w:val="single" w:sz="4" w:space="0" w:color="auto"/>
              <w:left w:val="single" w:sz="4" w:space="0" w:color="auto"/>
              <w:bottom w:val="single" w:sz="4" w:space="0" w:color="auto"/>
              <w:right w:val="single" w:sz="4" w:space="0" w:color="auto"/>
            </w:tcBorders>
            <w:hideMark/>
          </w:tcPr>
          <w:p w14:paraId="20055591" w14:textId="77777777" w:rsidR="005A3E96" w:rsidRPr="009E4B31" w:rsidRDefault="005A3E96"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Oprávnený subjekt</w:t>
            </w:r>
          </w:p>
        </w:tc>
        <w:tc>
          <w:tcPr>
            <w:tcW w:w="1559" w:type="dxa"/>
            <w:gridSpan w:val="3"/>
            <w:tcBorders>
              <w:top w:val="single" w:sz="4" w:space="0" w:color="auto"/>
              <w:left w:val="single" w:sz="4" w:space="0" w:color="auto"/>
              <w:bottom w:val="single" w:sz="4" w:space="0" w:color="auto"/>
              <w:right w:val="single" w:sz="4" w:space="0" w:color="auto"/>
            </w:tcBorders>
            <w:hideMark/>
          </w:tcPr>
          <w:p w14:paraId="07B06363" w14:textId="77777777" w:rsidR="005A3E96" w:rsidRPr="009E4B31" w:rsidRDefault="005A3E96"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spôsob financovania</w:t>
            </w:r>
          </w:p>
        </w:tc>
        <w:tc>
          <w:tcPr>
            <w:tcW w:w="850" w:type="dxa"/>
            <w:gridSpan w:val="3"/>
            <w:tcBorders>
              <w:top w:val="single" w:sz="4" w:space="0" w:color="auto"/>
              <w:left w:val="single" w:sz="4" w:space="0" w:color="auto"/>
              <w:bottom w:val="single" w:sz="4" w:space="0" w:color="auto"/>
              <w:right w:val="single" w:sz="4" w:space="0" w:color="auto"/>
            </w:tcBorders>
            <w:hideMark/>
          </w:tcPr>
          <w:p w14:paraId="14E179ED" w14:textId="77777777" w:rsidR="005A3E96" w:rsidRPr="009E4B31" w:rsidRDefault="005A3E96" w:rsidP="009E4B31">
            <w:pPr>
              <w:widowControl w:val="0"/>
              <w:autoSpaceDE w:val="0"/>
              <w:autoSpaceDN w:val="0"/>
              <w:adjustRightInd w:val="0"/>
              <w:spacing w:after="0"/>
              <w:rPr>
                <w:b/>
                <w:color w:val="000000"/>
                <w:kern w:val="2"/>
                <w:sz w:val="20"/>
                <w:szCs w:val="20"/>
              </w:rPr>
            </w:pPr>
            <w:r w:rsidRPr="009E4B31">
              <w:rPr>
                <w:b/>
                <w:color w:val="000000"/>
                <w:kern w:val="2"/>
                <w:sz w:val="20"/>
                <w:szCs w:val="20"/>
              </w:rPr>
              <w:t>EFP</w:t>
            </w:r>
          </w:p>
        </w:tc>
      </w:tr>
      <w:tr w:rsidR="005A3E96" w:rsidRPr="009E4B31" w14:paraId="1765A67E" w14:textId="77777777" w:rsidTr="004451B5">
        <w:trPr>
          <w:trHeight w:val="494"/>
        </w:trPr>
        <w:tc>
          <w:tcPr>
            <w:tcW w:w="1271" w:type="dxa"/>
            <w:gridSpan w:val="3"/>
            <w:tcBorders>
              <w:top w:val="single" w:sz="4" w:space="0" w:color="auto"/>
              <w:left w:val="single" w:sz="4" w:space="0" w:color="auto"/>
              <w:bottom w:val="single" w:sz="4" w:space="0" w:color="auto"/>
              <w:right w:val="single" w:sz="4" w:space="0" w:color="auto"/>
            </w:tcBorders>
          </w:tcPr>
          <w:p w14:paraId="4616D61C" w14:textId="77777777" w:rsidR="005A3E96" w:rsidRPr="009E4B31" w:rsidRDefault="005A3E96" w:rsidP="009E4B31">
            <w:pPr>
              <w:widowControl w:val="0"/>
              <w:autoSpaceDE w:val="0"/>
              <w:autoSpaceDN w:val="0"/>
              <w:adjustRightInd w:val="0"/>
              <w:spacing w:after="0"/>
              <w:rPr>
                <w:b/>
                <w:kern w:val="2"/>
                <w:sz w:val="20"/>
                <w:szCs w:val="20"/>
              </w:rPr>
            </w:pPr>
            <w:r w:rsidRPr="009E4B31">
              <w:rPr>
                <w:kern w:val="2"/>
                <w:sz w:val="20"/>
                <w:szCs w:val="20"/>
              </w:rPr>
              <w:t>6.1.1.1.</w:t>
            </w:r>
          </w:p>
        </w:tc>
        <w:tc>
          <w:tcPr>
            <w:tcW w:w="2693" w:type="dxa"/>
            <w:gridSpan w:val="2"/>
            <w:tcBorders>
              <w:top w:val="single" w:sz="4" w:space="0" w:color="auto"/>
              <w:left w:val="single" w:sz="4" w:space="0" w:color="auto"/>
              <w:bottom w:val="single" w:sz="4" w:space="0" w:color="auto"/>
              <w:right w:val="single" w:sz="4" w:space="0" w:color="auto"/>
            </w:tcBorders>
          </w:tcPr>
          <w:p w14:paraId="7520C42A" w14:textId="44265FB7" w:rsidR="005A3E96" w:rsidRPr="009E4B31" w:rsidRDefault="145899F1" w:rsidP="009E4B31">
            <w:pPr>
              <w:widowControl w:val="0"/>
              <w:autoSpaceDE w:val="0"/>
              <w:autoSpaceDN w:val="0"/>
              <w:adjustRightInd w:val="0"/>
              <w:spacing w:after="0"/>
              <w:jc w:val="left"/>
              <w:rPr>
                <w:b/>
                <w:bCs/>
                <w:kern w:val="2"/>
                <w:sz w:val="20"/>
                <w:szCs w:val="20"/>
              </w:rPr>
            </w:pPr>
            <w:r w:rsidRPr="009E4B31">
              <w:rPr>
                <w:kern w:val="2"/>
                <w:sz w:val="20"/>
                <w:szCs w:val="20"/>
              </w:rPr>
              <w:t>Analýza vodného režimu vrátane náv</w:t>
            </w:r>
            <w:r w:rsidR="3BEE14A1" w:rsidRPr="009E4B31">
              <w:rPr>
                <w:kern w:val="2"/>
                <w:sz w:val="20"/>
                <w:szCs w:val="20"/>
              </w:rPr>
              <w:t>r</w:t>
            </w:r>
            <w:r w:rsidRPr="009E4B31">
              <w:rPr>
                <w:sz w:val="20"/>
                <w:szCs w:val="20"/>
              </w:rPr>
              <w:t>hov prírodných a prírode blízkych opatrení na zadržiavanie vody v krajine</w:t>
            </w:r>
          </w:p>
        </w:tc>
        <w:tc>
          <w:tcPr>
            <w:tcW w:w="4251" w:type="dxa"/>
            <w:gridSpan w:val="4"/>
            <w:tcBorders>
              <w:top w:val="single" w:sz="4" w:space="0" w:color="auto"/>
              <w:left w:val="single" w:sz="4" w:space="0" w:color="auto"/>
              <w:bottom w:val="single" w:sz="4" w:space="0" w:color="auto"/>
              <w:right w:val="single" w:sz="4" w:space="0" w:color="auto"/>
            </w:tcBorders>
          </w:tcPr>
          <w:p w14:paraId="051270DA" w14:textId="64AEC081" w:rsidR="005A3E96" w:rsidRPr="009E4B31" w:rsidRDefault="0BB0D0F7" w:rsidP="009E4B31">
            <w:pPr>
              <w:widowControl w:val="0"/>
              <w:autoSpaceDE w:val="0"/>
              <w:autoSpaceDN w:val="0"/>
              <w:adjustRightInd w:val="0"/>
              <w:spacing w:after="0"/>
              <w:jc w:val="left"/>
              <w:rPr>
                <w:b/>
                <w:bCs/>
                <w:kern w:val="2"/>
                <w:sz w:val="20"/>
                <w:szCs w:val="20"/>
              </w:rPr>
            </w:pPr>
            <w:r w:rsidRPr="009E4B31">
              <w:rPr>
                <w:kern w:val="2"/>
                <w:sz w:val="20"/>
                <w:szCs w:val="20"/>
              </w:rPr>
              <w:t xml:space="preserve">Spracovanie </w:t>
            </w:r>
            <w:r w:rsidR="375B9666" w:rsidRPr="009E4B31">
              <w:rPr>
                <w:kern w:val="2"/>
                <w:sz w:val="20"/>
                <w:szCs w:val="20"/>
              </w:rPr>
              <w:t>a</w:t>
            </w:r>
            <w:r w:rsidR="145899F1" w:rsidRPr="009E4B31">
              <w:rPr>
                <w:kern w:val="2"/>
                <w:sz w:val="20"/>
                <w:szCs w:val="20"/>
              </w:rPr>
              <w:t>nalýz vodného režimu vrátane náv</w:t>
            </w:r>
            <w:r w:rsidR="2418F006" w:rsidRPr="009E4B31">
              <w:rPr>
                <w:kern w:val="2"/>
                <w:sz w:val="20"/>
                <w:szCs w:val="20"/>
              </w:rPr>
              <w:t>r</w:t>
            </w:r>
            <w:r w:rsidR="145899F1" w:rsidRPr="009E4B31">
              <w:rPr>
                <w:kern w:val="2"/>
                <w:sz w:val="20"/>
                <w:szCs w:val="20"/>
              </w:rPr>
              <w:t>hov prírodných a prírode blízkych opatrení na zadržiavanie vody v krajine</w:t>
            </w:r>
          </w:p>
        </w:tc>
        <w:tc>
          <w:tcPr>
            <w:tcW w:w="1558" w:type="dxa"/>
            <w:gridSpan w:val="3"/>
            <w:tcBorders>
              <w:top w:val="single" w:sz="4" w:space="0" w:color="auto"/>
              <w:left w:val="single" w:sz="4" w:space="0" w:color="auto"/>
              <w:bottom w:val="single" w:sz="4" w:space="0" w:color="auto"/>
              <w:right w:val="single" w:sz="4" w:space="0" w:color="auto"/>
            </w:tcBorders>
          </w:tcPr>
          <w:p w14:paraId="2F801CC2" w14:textId="77777777" w:rsidR="005A3E96" w:rsidRPr="009E4B31" w:rsidRDefault="005A3E96" w:rsidP="009E4B31">
            <w:pPr>
              <w:widowControl w:val="0"/>
              <w:autoSpaceDE w:val="0"/>
              <w:autoSpaceDN w:val="0"/>
              <w:adjustRightInd w:val="0"/>
              <w:spacing w:after="0"/>
              <w:jc w:val="center"/>
              <w:rPr>
                <w:b/>
                <w:kern w:val="2"/>
                <w:sz w:val="20"/>
                <w:szCs w:val="20"/>
              </w:rPr>
            </w:pPr>
          </w:p>
        </w:tc>
        <w:tc>
          <w:tcPr>
            <w:tcW w:w="1558" w:type="dxa"/>
            <w:gridSpan w:val="2"/>
            <w:tcBorders>
              <w:top w:val="single" w:sz="4" w:space="0" w:color="auto"/>
              <w:left w:val="single" w:sz="4" w:space="0" w:color="auto"/>
              <w:bottom w:val="single" w:sz="4" w:space="0" w:color="auto"/>
              <w:right w:val="single" w:sz="4" w:space="0" w:color="auto"/>
            </w:tcBorders>
          </w:tcPr>
          <w:p w14:paraId="60DC15D7" w14:textId="77777777" w:rsidR="005A3E96" w:rsidRPr="009E4B31" w:rsidRDefault="56FE8289" w:rsidP="009E4B31">
            <w:pPr>
              <w:widowControl w:val="0"/>
              <w:autoSpaceDE w:val="0"/>
              <w:autoSpaceDN w:val="0"/>
              <w:adjustRightInd w:val="0"/>
              <w:spacing w:after="0"/>
              <w:jc w:val="center"/>
              <w:rPr>
                <w:b/>
                <w:bCs/>
                <w:kern w:val="2"/>
                <w:sz w:val="20"/>
                <w:szCs w:val="20"/>
              </w:rPr>
            </w:pPr>
            <w:r w:rsidRPr="009E4B31">
              <w:rPr>
                <w:kern w:val="2"/>
                <w:sz w:val="20"/>
                <w:szCs w:val="20"/>
              </w:rPr>
              <w:t>Správa CHKO Horná Orava, vlastníci a užívatelia pozemkov</w:t>
            </w:r>
          </w:p>
        </w:tc>
        <w:tc>
          <w:tcPr>
            <w:tcW w:w="1559" w:type="dxa"/>
            <w:gridSpan w:val="3"/>
            <w:tcBorders>
              <w:top w:val="single" w:sz="4" w:space="0" w:color="auto"/>
              <w:left w:val="single" w:sz="4" w:space="0" w:color="auto"/>
              <w:bottom w:val="single" w:sz="4" w:space="0" w:color="auto"/>
              <w:right w:val="single" w:sz="4" w:space="0" w:color="auto"/>
            </w:tcBorders>
          </w:tcPr>
          <w:p w14:paraId="763ED15D" w14:textId="3E4A219C" w:rsidR="005A3E96" w:rsidRPr="009E4B31" w:rsidRDefault="1A4A8CF8" w:rsidP="009E4B31">
            <w:pPr>
              <w:widowControl w:val="0"/>
              <w:autoSpaceDE w:val="0"/>
              <w:autoSpaceDN w:val="0"/>
              <w:adjustRightInd w:val="0"/>
              <w:spacing w:after="0"/>
              <w:jc w:val="center"/>
              <w:rPr>
                <w:kern w:val="2"/>
                <w:sz w:val="20"/>
                <w:szCs w:val="20"/>
              </w:rPr>
            </w:pPr>
            <w:r w:rsidRPr="009E4B31">
              <w:rPr>
                <w:rStyle w:val="markedcontent"/>
                <w:sz w:val="20"/>
                <w:szCs w:val="20"/>
              </w:rPr>
              <w:t>Zdroje EÚ, štátny rozpočet, vlastné zdroje</w:t>
            </w:r>
          </w:p>
        </w:tc>
        <w:tc>
          <w:tcPr>
            <w:tcW w:w="850" w:type="dxa"/>
            <w:gridSpan w:val="3"/>
            <w:tcBorders>
              <w:top w:val="single" w:sz="4" w:space="0" w:color="auto"/>
              <w:left w:val="single" w:sz="4" w:space="0" w:color="auto"/>
              <w:bottom w:val="single" w:sz="4" w:space="0" w:color="auto"/>
              <w:right w:val="single" w:sz="4" w:space="0" w:color="auto"/>
            </w:tcBorders>
          </w:tcPr>
          <w:p w14:paraId="62F2CB14" w14:textId="77777777" w:rsidR="005A3E96" w:rsidRPr="009E4B31" w:rsidRDefault="005A3E96" w:rsidP="009E4B31">
            <w:pPr>
              <w:widowControl w:val="0"/>
              <w:autoSpaceDE w:val="0"/>
              <w:autoSpaceDN w:val="0"/>
              <w:adjustRightInd w:val="0"/>
              <w:spacing w:after="0"/>
              <w:rPr>
                <w:b/>
                <w:kern w:val="2"/>
                <w:sz w:val="20"/>
                <w:szCs w:val="20"/>
              </w:rPr>
            </w:pPr>
            <w:r w:rsidRPr="009E4B31">
              <w:rPr>
                <w:kern w:val="2"/>
                <w:sz w:val="20"/>
                <w:szCs w:val="20"/>
              </w:rPr>
              <w:t>všetky</w:t>
            </w:r>
          </w:p>
        </w:tc>
      </w:tr>
      <w:tr w:rsidR="005A3E96" w:rsidRPr="009E4B31" w14:paraId="724BFD23" w14:textId="77777777" w:rsidTr="004451B5">
        <w:trPr>
          <w:trHeight w:val="198"/>
        </w:trPr>
        <w:tc>
          <w:tcPr>
            <w:tcW w:w="1271" w:type="dxa"/>
            <w:gridSpan w:val="3"/>
            <w:tcBorders>
              <w:top w:val="single" w:sz="4" w:space="0" w:color="auto"/>
              <w:left w:val="single" w:sz="4" w:space="0" w:color="auto"/>
              <w:bottom w:val="single" w:sz="4" w:space="0" w:color="auto"/>
              <w:right w:val="single" w:sz="4" w:space="0" w:color="auto"/>
            </w:tcBorders>
            <w:hideMark/>
          </w:tcPr>
          <w:p w14:paraId="31B0FCA7"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6.1.1.2.</w:t>
            </w:r>
          </w:p>
        </w:tc>
        <w:tc>
          <w:tcPr>
            <w:tcW w:w="2693" w:type="dxa"/>
            <w:gridSpan w:val="2"/>
            <w:tcBorders>
              <w:top w:val="single" w:sz="4" w:space="0" w:color="auto"/>
              <w:left w:val="single" w:sz="4" w:space="0" w:color="auto"/>
              <w:bottom w:val="single" w:sz="4" w:space="0" w:color="auto"/>
              <w:right w:val="single" w:sz="4" w:space="0" w:color="auto"/>
            </w:tcBorders>
            <w:hideMark/>
          </w:tcPr>
          <w:p w14:paraId="6DD95414" w14:textId="7E199B06" w:rsidR="005A3E96" w:rsidRPr="009E4B31" w:rsidRDefault="048059DD" w:rsidP="009E4B31">
            <w:pPr>
              <w:widowControl w:val="0"/>
              <w:autoSpaceDE w:val="0"/>
              <w:autoSpaceDN w:val="0"/>
              <w:adjustRightInd w:val="0"/>
              <w:spacing w:after="0"/>
              <w:jc w:val="left"/>
              <w:rPr>
                <w:kern w:val="2"/>
                <w:sz w:val="20"/>
                <w:szCs w:val="20"/>
              </w:rPr>
            </w:pPr>
            <w:r w:rsidRPr="009E4B31">
              <w:rPr>
                <w:kern w:val="2"/>
                <w:sz w:val="20"/>
                <w:szCs w:val="20"/>
              </w:rPr>
              <w:t>Vytváranie prírodných vodných plôch (očká, jazierka) v</w:t>
            </w:r>
            <w:r w:rsidRPr="009E4B31">
              <w:rPr>
                <w:sz w:val="20"/>
                <w:szCs w:val="20"/>
              </w:rPr>
              <w:t> </w:t>
            </w:r>
            <w:r w:rsidRPr="009E4B31">
              <w:rPr>
                <w:kern w:val="2"/>
                <w:sz w:val="20"/>
                <w:szCs w:val="20"/>
              </w:rPr>
              <w:t>krajine – reprodukčné lok</w:t>
            </w:r>
            <w:r w:rsidR="62F66D5D" w:rsidRPr="009E4B31">
              <w:rPr>
                <w:kern w:val="2"/>
                <w:sz w:val="20"/>
                <w:szCs w:val="20"/>
              </w:rPr>
              <w:t>al</w:t>
            </w:r>
            <w:r w:rsidRPr="009E4B31">
              <w:rPr>
                <w:kern w:val="2"/>
                <w:sz w:val="20"/>
                <w:szCs w:val="20"/>
              </w:rPr>
              <w:t>ity pre obojživelníky na základe analýzy vodného režimu</w:t>
            </w:r>
          </w:p>
        </w:tc>
        <w:tc>
          <w:tcPr>
            <w:tcW w:w="4251" w:type="dxa"/>
            <w:gridSpan w:val="4"/>
            <w:tcBorders>
              <w:top w:val="single" w:sz="4" w:space="0" w:color="auto"/>
              <w:left w:val="single" w:sz="4" w:space="0" w:color="auto"/>
              <w:bottom w:val="single" w:sz="4" w:space="0" w:color="auto"/>
              <w:right w:val="single" w:sz="4" w:space="0" w:color="auto"/>
            </w:tcBorders>
          </w:tcPr>
          <w:p w14:paraId="457B730F" w14:textId="213B476A" w:rsidR="005A3E96" w:rsidRPr="009E4B31" w:rsidRDefault="49616687" w:rsidP="009E4B31">
            <w:pPr>
              <w:widowControl w:val="0"/>
              <w:autoSpaceDE w:val="0"/>
              <w:autoSpaceDN w:val="0"/>
              <w:adjustRightInd w:val="0"/>
              <w:spacing w:after="0"/>
              <w:jc w:val="left"/>
              <w:rPr>
                <w:kern w:val="2"/>
                <w:sz w:val="20"/>
                <w:szCs w:val="20"/>
              </w:rPr>
            </w:pPr>
            <w:r w:rsidRPr="009E4B31">
              <w:rPr>
                <w:kern w:val="2"/>
                <w:sz w:val="20"/>
                <w:szCs w:val="20"/>
              </w:rPr>
              <w:t>Zväčšenie rozlohy mokra</w:t>
            </w:r>
            <w:r w:rsidR="34962A35" w:rsidRPr="009E4B31">
              <w:rPr>
                <w:kern w:val="2"/>
                <w:sz w:val="20"/>
                <w:szCs w:val="20"/>
              </w:rPr>
              <w:t>d</w:t>
            </w:r>
            <w:r w:rsidRPr="009E4B31">
              <w:rPr>
                <w:kern w:val="2"/>
                <w:sz w:val="20"/>
                <w:szCs w:val="20"/>
              </w:rPr>
              <w:t xml:space="preserve">ných a vodných biotopov </w:t>
            </w:r>
          </w:p>
          <w:p w14:paraId="2BF9E097" w14:textId="0E6F9E3D" w:rsidR="005A3E96" w:rsidRPr="009E4B31" w:rsidRDefault="4FBC07B9" w:rsidP="009E4B31">
            <w:pPr>
              <w:widowControl w:val="0"/>
              <w:autoSpaceDE w:val="0"/>
              <w:autoSpaceDN w:val="0"/>
              <w:adjustRightInd w:val="0"/>
              <w:spacing w:after="0"/>
              <w:jc w:val="left"/>
              <w:rPr>
                <w:kern w:val="2"/>
                <w:sz w:val="20"/>
                <w:szCs w:val="20"/>
              </w:rPr>
            </w:pPr>
            <w:r w:rsidRPr="009E4B31">
              <w:rPr>
                <w:kern w:val="2"/>
                <w:sz w:val="20"/>
                <w:szCs w:val="20"/>
              </w:rPr>
              <w:t>Zvýšenie množstva reprodukčných lokalít pre obojžive</w:t>
            </w:r>
            <w:r w:rsidR="0F20C931" w:rsidRPr="009E4B31">
              <w:rPr>
                <w:kern w:val="2"/>
                <w:sz w:val="20"/>
                <w:szCs w:val="20"/>
              </w:rPr>
              <w:t>l</w:t>
            </w:r>
            <w:r w:rsidRPr="009E4B31">
              <w:rPr>
                <w:kern w:val="2"/>
                <w:sz w:val="20"/>
                <w:szCs w:val="20"/>
              </w:rPr>
              <w:t>níky</w:t>
            </w:r>
          </w:p>
        </w:tc>
        <w:tc>
          <w:tcPr>
            <w:tcW w:w="1558" w:type="dxa"/>
            <w:gridSpan w:val="3"/>
            <w:tcBorders>
              <w:top w:val="single" w:sz="4" w:space="0" w:color="auto"/>
              <w:left w:val="single" w:sz="4" w:space="0" w:color="auto"/>
              <w:bottom w:val="single" w:sz="4" w:space="0" w:color="auto"/>
              <w:right w:val="single" w:sz="4" w:space="0" w:color="auto"/>
            </w:tcBorders>
          </w:tcPr>
          <w:p w14:paraId="2C29C80A" w14:textId="5F2F494A" w:rsidR="005A3E96" w:rsidRPr="009E4B31" w:rsidRDefault="4FBC07B9" w:rsidP="009E4B31">
            <w:pPr>
              <w:widowControl w:val="0"/>
              <w:autoSpaceDE w:val="0"/>
              <w:autoSpaceDN w:val="0"/>
              <w:adjustRightInd w:val="0"/>
              <w:spacing w:after="0"/>
              <w:jc w:val="center"/>
              <w:rPr>
                <w:kern w:val="2"/>
                <w:sz w:val="20"/>
                <w:szCs w:val="20"/>
              </w:rPr>
            </w:pPr>
            <w:r w:rsidRPr="009E4B31">
              <w:rPr>
                <w:kern w:val="2"/>
                <w:sz w:val="20"/>
                <w:szCs w:val="20"/>
              </w:rPr>
              <w:t>202</w:t>
            </w:r>
            <w:r w:rsidR="161A8339" w:rsidRPr="009E4B31">
              <w:rPr>
                <w:kern w:val="2"/>
                <w:sz w:val="20"/>
                <w:szCs w:val="20"/>
              </w:rPr>
              <w:t>7</w:t>
            </w:r>
            <w:r w:rsidRPr="009E4B31">
              <w:rPr>
                <w:kern w:val="2"/>
                <w:sz w:val="20"/>
                <w:szCs w:val="20"/>
              </w:rPr>
              <w:t xml:space="preserve"> – 203</w:t>
            </w:r>
            <w:r w:rsidR="1304D6BB" w:rsidRPr="009E4B31">
              <w:rPr>
                <w:kern w:val="2"/>
                <w:sz w:val="20"/>
                <w:szCs w:val="20"/>
              </w:rPr>
              <w:t>6</w:t>
            </w:r>
            <w:r w:rsidRPr="009E4B31" w:rsidDel="004161E9">
              <w:rPr>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hideMark/>
          </w:tcPr>
          <w:p w14:paraId="59EBF089"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Správa CHKO Horná Orava, vlastníci a užívatelia pozemkov</w:t>
            </w:r>
          </w:p>
        </w:tc>
        <w:tc>
          <w:tcPr>
            <w:tcW w:w="1559" w:type="dxa"/>
            <w:gridSpan w:val="3"/>
            <w:tcBorders>
              <w:top w:val="single" w:sz="4" w:space="0" w:color="auto"/>
              <w:left w:val="single" w:sz="4" w:space="0" w:color="auto"/>
              <w:bottom w:val="single" w:sz="4" w:space="0" w:color="auto"/>
              <w:right w:val="single" w:sz="4" w:space="0" w:color="auto"/>
            </w:tcBorders>
            <w:hideMark/>
          </w:tcPr>
          <w:p w14:paraId="4B77ADDB" w14:textId="264789B7" w:rsidR="005A3E96" w:rsidRPr="009E4B31" w:rsidRDefault="29AE37DC" w:rsidP="009E4B31">
            <w:pPr>
              <w:widowControl w:val="0"/>
              <w:autoSpaceDE w:val="0"/>
              <w:autoSpaceDN w:val="0"/>
              <w:adjustRightInd w:val="0"/>
              <w:spacing w:after="0"/>
              <w:jc w:val="center"/>
              <w:rPr>
                <w:kern w:val="2"/>
                <w:sz w:val="20"/>
                <w:szCs w:val="20"/>
              </w:rPr>
            </w:pPr>
            <w:r w:rsidRPr="009E4B31">
              <w:rPr>
                <w:rStyle w:val="markedcontent"/>
                <w:sz w:val="20"/>
                <w:szCs w:val="20"/>
              </w:rPr>
              <w:t>Zdroje EÚ, štátny rozpočet, vlastné zdroje</w:t>
            </w:r>
          </w:p>
        </w:tc>
        <w:tc>
          <w:tcPr>
            <w:tcW w:w="850" w:type="dxa"/>
            <w:gridSpan w:val="3"/>
            <w:tcBorders>
              <w:top w:val="single" w:sz="4" w:space="0" w:color="auto"/>
              <w:left w:val="single" w:sz="4" w:space="0" w:color="auto"/>
              <w:bottom w:val="single" w:sz="4" w:space="0" w:color="auto"/>
              <w:right w:val="single" w:sz="4" w:space="0" w:color="auto"/>
            </w:tcBorders>
            <w:hideMark/>
          </w:tcPr>
          <w:p w14:paraId="49558E96"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všetky</w:t>
            </w:r>
          </w:p>
        </w:tc>
      </w:tr>
      <w:tr w:rsidR="005A3E96" w:rsidRPr="009E4B31" w14:paraId="7E37EB4A" w14:textId="77777777" w:rsidTr="004451B5">
        <w:trPr>
          <w:trHeight w:val="715"/>
        </w:trPr>
        <w:tc>
          <w:tcPr>
            <w:tcW w:w="1271" w:type="dxa"/>
            <w:gridSpan w:val="3"/>
            <w:tcBorders>
              <w:top w:val="single" w:sz="4" w:space="0" w:color="auto"/>
              <w:left w:val="single" w:sz="4" w:space="0" w:color="auto"/>
              <w:bottom w:val="single" w:sz="4" w:space="0" w:color="auto"/>
              <w:right w:val="single" w:sz="4" w:space="0" w:color="auto"/>
            </w:tcBorders>
            <w:hideMark/>
          </w:tcPr>
          <w:p w14:paraId="683B1016"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6.1.1.3.</w:t>
            </w:r>
          </w:p>
        </w:tc>
        <w:tc>
          <w:tcPr>
            <w:tcW w:w="2693" w:type="dxa"/>
            <w:gridSpan w:val="2"/>
            <w:tcBorders>
              <w:top w:val="single" w:sz="4" w:space="0" w:color="auto"/>
              <w:left w:val="single" w:sz="4" w:space="0" w:color="auto"/>
              <w:bottom w:val="single" w:sz="4" w:space="0" w:color="auto"/>
              <w:right w:val="single" w:sz="4" w:space="0" w:color="auto"/>
            </w:tcBorders>
            <w:hideMark/>
          </w:tcPr>
          <w:p w14:paraId="3CE51D3E" w14:textId="77777777" w:rsidR="005A3E96" w:rsidRPr="009E4B31" w:rsidRDefault="082E5B9F" w:rsidP="009E4B31">
            <w:pPr>
              <w:widowControl w:val="0"/>
              <w:autoSpaceDE w:val="0"/>
              <w:autoSpaceDN w:val="0"/>
              <w:adjustRightInd w:val="0"/>
              <w:spacing w:after="0"/>
              <w:jc w:val="left"/>
              <w:rPr>
                <w:kern w:val="2"/>
                <w:sz w:val="20"/>
                <w:szCs w:val="20"/>
              </w:rPr>
            </w:pPr>
            <w:r w:rsidRPr="009E4B31">
              <w:rPr>
                <w:kern w:val="2"/>
                <w:sz w:val="20"/>
                <w:szCs w:val="20"/>
              </w:rPr>
              <w:t>Opatrenia na zadržiavanie vody v širšom okolí a zbernej oblasti obnovou významných mokradí  na základe analýzy vodného režimu</w:t>
            </w:r>
          </w:p>
        </w:tc>
        <w:tc>
          <w:tcPr>
            <w:tcW w:w="4251" w:type="dxa"/>
            <w:gridSpan w:val="4"/>
            <w:tcBorders>
              <w:top w:val="single" w:sz="4" w:space="0" w:color="auto"/>
              <w:left w:val="single" w:sz="4" w:space="0" w:color="auto"/>
              <w:bottom w:val="single" w:sz="4" w:space="0" w:color="auto"/>
              <w:right w:val="single" w:sz="4" w:space="0" w:color="auto"/>
            </w:tcBorders>
          </w:tcPr>
          <w:p w14:paraId="3C9FBA07" w14:textId="77777777" w:rsidR="005A3E96" w:rsidRPr="009E4B31" w:rsidRDefault="005A3E96" w:rsidP="009E4B31">
            <w:pPr>
              <w:widowControl w:val="0"/>
              <w:autoSpaceDE w:val="0"/>
              <w:autoSpaceDN w:val="0"/>
              <w:adjustRightInd w:val="0"/>
              <w:spacing w:after="0"/>
              <w:jc w:val="left"/>
              <w:rPr>
                <w:kern w:val="2"/>
                <w:sz w:val="20"/>
                <w:szCs w:val="20"/>
              </w:rPr>
            </w:pPr>
            <w:r w:rsidRPr="009E4B31">
              <w:rPr>
                <w:kern w:val="2"/>
                <w:sz w:val="20"/>
                <w:szCs w:val="20"/>
              </w:rPr>
              <w:t>Počet a rozloha obnovených dotknutých mokradí a rašelinísk</w:t>
            </w:r>
          </w:p>
        </w:tc>
        <w:tc>
          <w:tcPr>
            <w:tcW w:w="1558" w:type="dxa"/>
            <w:gridSpan w:val="3"/>
            <w:tcBorders>
              <w:top w:val="single" w:sz="4" w:space="0" w:color="auto"/>
              <w:left w:val="single" w:sz="4" w:space="0" w:color="auto"/>
              <w:bottom w:val="single" w:sz="4" w:space="0" w:color="auto"/>
              <w:right w:val="single" w:sz="4" w:space="0" w:color="auto"/>
            </w:tcBorders>
          </w:tcPr>
          <w:p w14:paraId="56B0649A" w14:textId="6081BA08" w:rsidR="005A3E96" w:rsidRPr="009E4B31" w:rsidRDefault="4FBC07B9" w:rsidP="009E4B31">
            <w:pPr>
              <w:widowControl w:val="0"/>
              <w:autoSpaceDE w:val="0"/>
              <w:autoSpaceDN w:val="0"/>
              <w:adjustRightInd w:val="0"/>
              <w:spacing w:after="0"/>
              <w:jc w:val="center"/>
              <w:rPr>
                <w:kern w:val="2"/>
                <w:sz w:val="20"/>
                <w:szCs w:val="20"/>
              </w:rPr>
            </w:pPr>
            <w:r w:rsidRPr="009E4B31">
              <w:rPr>
                <w:kern w:val="2"/>
                <w:sz w:val="20"/>
                <w:szCs w:val="20"/>
              </w:rPr>
              <w:t>202</w:t>
            </w:r>
            <w:r w:rsidR="130F90B3" w:rsidRPr="009E4B31">
              <w:rPr>
                <w:kern w:val="2"/>
                <w:sz w:val="20"/>
                <w:szCs w:val="20"/>
              </w:rPr>
              <w:t>7</w:t>
            </w:r>
            <w:r w:rsidRPr="009E4B31">
              <w:rPr>
                <w:kern w:val="2"/>
                <w:sz w:val="20"/>
                <w:szCs w:val="20"/>
              </w:rPr>
              <w:t xml:space="preserve"> – 203</w:t>
            </w:r>
            <w:r w:rsidR="5B1C5A4E" w:rsidRPr="009E4B31">
              <w:rPr>
                <w:kern w:val="2"/>
                <w:sz w:val="20"/>
                <w:szCs w:val="20"/>
              </w:rPr>
              <w:t>6</w:t>
            </w:r>
            <w:r w:rsidRPr="009E4B31" w:rsidDel="004161E9">
              <w:rPr>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hideMark/>
          </w:tcPr>
          <w:p w14:paraId="48103B6A"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Správa CHKO Horná Orava, vlastníci a užívatelia pozemkov</w:t>
            </w:r>
          </w:p>
        </w:tc>
        <w:tc>
          <w:tcPr>
            <w:tcW w:w="1559" w:type="dxa"/>
            <w:gridSpan w:val="3"/>
            <w:tcBorders>
              <w:top w:val="single" w:sz="4" w:space="0" w:color="auto"/>
              <w:left w:val="single" w:sz="4" w:space="0" w:color="auto"/>
              <w:bottom w:val="single" w:sz="4" w:space="0" w:color="auto"/>
              <w:right w:val="single" w:sz="4" w:space="0" w:color="auto"/>
            </w:tcBorders>
            <w:hideMark/>
          </w:tcPr>
          <w:p w14:paraId="31C438AF" w14:textId="7575DA70" w:rsidR="005A3E96" w:rsidRPr="009E4B31" w:rsidRDefault="4FCAF74A" w:rsidP="009E4B31">
            <w:pPr>
              <w:widowControl w:val="0"/>
              <w:autoSpaceDE w:val="0"/>
              <w:autoSpaceDN w:val="0"/>
              <w:adjustRightInd w:val="0"/>
              <w:spacing w:after="0"/>
              <w:jc w:val="center"/>
              <w:rPr>
                <w:sz w:val="20"/>
                <w:szCs w:val="20"/>
              </w:rPr>
            </w:pPr>
            <w:r w:rsidRPr="009E4B31">
              <w:rPr>
                <w:rStyle w:val="markedcontent"/>
                <w:sz w:val="20"/>
                <w:szCs w:val="20"/>
              </w:rPr>
              <w:t>Zdroje EÚ, štátny rozpočet, vlastné zdroje</w:t>
            </w:r>
          </w:p>
        </w:tc>
        <w:tc>
          <w:tcPr>
            <w:tcW w:w="850" w:type="dxa"/>
            <w:gridSpan w:val="3"/>
            <w:tcBorders>
              <w:top w:val="single" w:sz="4" w:space="0" w:color="auto"/>
              <w:left w:val="single" w:sz="4" w:space="0" w:color="auto"/>
              <w:bottom w:val="single" w:sz="4" w:space="0" w:color="auto"/>
              <w:right w:val="single" w:sz="4" w:space="0" w:color="auto"/>
            </w:tcBorders>
            <w:hideMark/>
          </w:tcPr>
          <w:p w14:paraId="4FBF6FFC" w14:textId="77777777" w:rsidR="005A3E96" w:rsidRPr="009E4B31" w:rsidRDefault="005A3E96" w:rsidP="009E4B31">
            <w:pPr>
              <w:widowControl w:val="0"/>
              <w:autoSpaceDE w:val="0"/>
              <w:autoSpaceDN w:val="0"/>
              <w:adjustRightInd w:val="0"/>
              <w:spacing w:after="0"/>
              <w:jc w:val="center"/>
            </w:pPr>
            <w:r w:rsidRPr="009E4B31">
              <w:rPr>
                <w:kern w:val="2"/>
                <w:sz w:val="20"/>
                <w:szCs w:val="20"/>
              </w:rPr>
              <w:t>všetky</w:t>
            </w:r>
          </w:p>
        </w:tc>
      </w:tr>
      <w:tr w:rsidR="005A3E96" w:rsidRPr="009E4B31" w14:paraId="0EF3F0BF" w14:textId="77777777" w:rsidTr="004451B5">
        <w:trPr>
          <w:trHeight w:val="715"/>
        </w:trPr>
        <w:tc>
          <w:tcPr>
            <w:tcW w:w="1271" w:type="dxa"/>
            <w:gridSpan w:val="3"/>
            <w:tcBorders>
              <w:top w:val="single" w:sz="4" w:space="0" w:color="auto"/>
              <w:left w:val="single" w:sz="4" w:space="0" w:color="auto"/>
              <w:bottom w:val="single" w:sz="4" w:space="0" w:color="auto"/>
              <w:right w:val="single" w:sz="4" w:space="0" w:color="auto"/>
            </w:tcBorders>
            <w:hideMark/>
          </w:tcPr>
          <w:p w14:paraId="424A606E"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lastRenderedPageBreak/>
              <w:t>6.1.1.4.</w:t>
            </w:r>
          </w:p>
        </w:tc>
        <w:tc>
          <w:tcPr>
            <w:tcW w:w="2693" w:type="dxa"/>
            <w:gridSpan w:val="2"/>
            <w:tcBorders>
              <w:top w:val="single" w:sz="4" w:space="0" w:color="auto"/>
              <w:left w:val="single" w:sz="4" w:space="0" w:color="auto"/>
              <w:bottom w:val="single" w:sz="4" w:space="0" w:color="auto"/>
              <w:right w:val="single" w:sz="4" w:space="0" w:color="auto"/>
            </w:tcBorders>
            <w:hideMark/>
          </w:tcPr>
          <w:p w14:paraId="3A624131" w14:textId="718D1F69" w:rsidR="005A3E96" w:rsidRPr="009E4B31" w:rsidRDefault="082E5B9F" w:rsidP="009E4B31">
            <w:pPr>
              <w:widowControl w:val="0"/>
              <w:autoSpaceDE w:val="0"/>
              <w:autoSpaceDN w:val="0"/>
              <w:adjustRightInd w:val="0"/>
              <w:spacing w:after="0"/>
              <w:jc w:val="left"/>
              <w:rPr>
                <w:kern w:val="2"/>
                <w:sz w:val="20"/>
                <w:szCs w:val="20"/>
              </w:rPr>
            </w:pPr>
            <w:r w:rsidRPr="009E4B31">
              <w:rPr>
                <w:kern w:val="2"/>
                <w:sz w:val="20"/>
                <w:szCs w:val="20"/>
              </w:rPr>
              <w:t>Zlepšenie stavu zerodovaných nespevnených ciest</w:t>
            </w:r>
            <w:r w:rsidR="4E3F7FD9" w:rsidRPr="009E4B31">
              <w:rPr>
                <w:kern w:val="2"/>
                <w:sz w:val="20"/>
                <w:szCs w:val="20"/>
              </w:rPr>
              <w:t>, zvážnic a chodníkov</w:t>
            </w:r>
            <w:r w:rsidRPr="009E4B31">
              <w:rPr>
                <w:kern w:val="2"/>
                <w:sz w:val="20"/>
                <w:szCs w:val="20"/>
              </w:rPr>
              <w:t>, resp. ich rekultivácia na základe analýzy vodného režimu</w:t>
            </w:r>
          </w:p>
        </w:tc>
        <w:tc>
          <w:tcPr>
            <w:tcW w:w="4251" w:type="dxa"/>
            <w:gridSpan w:val="4"/>
            <w:tcBorders>
              <w:top w:val="single" w:sz="4" w:space="0" w:color="auto"/>
              <w:left w:val="single" w:sz="4" w:space="0" w:color="auto"/>
              <w:bottom w:val="single" w:sz="4" w:space="0" w:color="auto"/>
              <w:right w:val="single" w:sz="4" w:space="0" w:color="auto"/>
            </w:tcBorders>
          </w:tcPr>
          <w:p w14:paraId="666BB77C" w14:textId="77777777" w:rsidR="005A3E96" w:rsidRPr="009E4B31" w:rsidRDefault="005A3E96" w:rsidP="009E4B31">
            <w:pPr>
              <w:widowControl w:val="0"/>
              <w:autoSpaceDE w:val="0"/>
              <w:autoSpaceDN w:val="0"/>
              <w:adjustRightInd w:val="0"/>
              <w:spacing w:after="0"/>
              <w:jc w:val="left"/>
              <w:rPr>
                <w:kern w:val="2"/>
                <w:sz w:val="20"/>
                <w:szCs w:val="20"/>
              </w:rPr>
            </w:pPr>
            <w:r w:rsidRPr="009E4B31">
              <w:rPr>
                <w:kern w:val="2"/>
                <w:sz w:val="20"/>
                <w:szCs w:val="20"/>
              </w:rPr>
              <w:t xml:space="preserve">Počet a rozloha zrekultivovaných nespevnených ciest </w:t>
            </w:r>
          </w:p>
        </w:tc>
        <w:tc>
          <w:tcPr>
            <w:tcW w:w="1558" w:type="dxa"/>
            <w:gridSpan w:val="3"/>
            <w:tcBorders>
              <w:top w:val="single" w:sz="4" w:space="0" w:color="auto"/>
              <w:left w:val="single" w:sz="4" w:space="0" w:color="auto"/>
              <w:bottom w:val="single" w:sz="4" w:space="0" w:color="auto"/>
              <w:right w:val="single" w:sz="4" w:space="0" w:color="auto"/>
            </w:tcBorders>
          </w:tcPr>
          <w:p w14:paraId="4D6B0336" w14:textId="592036FA" w:rsidR="005A3E96" w:rsidRPr="009E4B31" w:rsidRDefault="4FBC07B9" w:rsidP="009E4B31">
            <w:pPr>
              <w:widowControl w:val="0"/>
              <w:autoSpaceDE w:val="0"/>
              <w:autoSpaceDN w:val="0"/>
              <w:adjustRightInd w:val="0"/>
              <w:spacing w:after="0"/>
              <w:jc w:val="center"/>
              <w:rPr>
                <w:kern w:val="2"/>
                <w:sz w:val="20"/>
                <w:szCs w:val="20"/>
              </w:rPr>
            </w:pPr>
            <w:r w:rsidRPr="009E4B31">
              <w:rPr>
                <w:kern w:val="2"/>
                <w:sz w:val="20"/>
                <w:szCs w:val="20"/>
              </w:rPr>
              <w:t>202</w:t>
            </w:r>
            <w:r w:rsidR="1C6A76D6" w:rsidRPr="009E4B31">
              <w:rPr>
                <w:kern w:val="2"/>
                <w:sz w:val="20"/>
                <w:szCs w:val="20"/>
              </w:rPr>
              <w:t>7</w:t>
            </w:r>
            <w:r w:rsidRPr="009E4B31">
              <w:rPr>
                <w:kern w:val="2"/>
                <w:sz w:val="20"/>
                <w:szCs w:val="20"/>
              </w:rPr>
              <w:t xml:space="preserve"> – 203</w:t>
            </w:r>
            <w:r w:rsidR="2DBEB8CE" w:rsidRPr="009E4B31">
              <w:rPr>
                <w:kern w:val="2"/>
                <w:sz w:val="20"/>
                <w:szCs w:val="20"/>
              </w:rPr>
              <w:t>6</w:t>
            </w:r>
            <w:r w:rsidRPr="009E4B31" w:rsidDel="004161E9">
              <w:rPr>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hideMark/>
          </w:tcPr>
          <w:p w14:paraId="1D670F6D"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Správa CHKO Horná Orava, vlastníci a užívatelia pozemkov</w:t>
            </w:r>
          </w:p>
        </w:tc>
        <w:tc>
          <w:tcPr>
            <w:tcW w:w="1559" w:type="dxa"/>
            <w:gridSpan w:val="3"/>
            <w:tcBorders>
              <w:top w:val="single" w:sz="4" w:space="0" w:color="auto"/>
              <w:left w:val="single" w:sz="4" w:space="0" w:color="auto"/>
              <w:bottom w:val="single" w:sz="4" w:space="0" w:color="auto"/>
              <w:right w:val="single" w:sz="4" w:space="0" w:color="auto"/>
            </w:tcBorders>
            <w:hideMark/>
          </w:tcPr>
          <w:p w14:paraId="15C79627" w14:textId="4E6D1F57" w:rsidR="005A3E96" w:rsidRPr="009E4B31" w:rsidRDefault="496E4EEC" w:rsidP="009E4B31">
            <w:pPr>
              <w:widowControl w:val="0"/>
              <w:autoSpaceDE w:val="0"/>
              <w:autoSpaceDN w:val="0"/>
              <w:adjustRightInd w:val="0"/>
              <w:spacing w:after="0"/>
              <w:jc w:val="center"/>
              <w:rPr>
                <w:sz w:val="20"/>
                <w:szCs w:val="20"/>
              </w:rPr>
            </w:pPr>
            <w:r w:rsidRPr="009E4B31">
              <w:rPr>
                <w:rStyle w:val="markedcontent"/>
                <w:sz w:val="20"/>
                <w:szCs w:val="20"/>
              </w:rPr>
              <w:t>Zdroje EÚ, štátny rozpočet, vlastné zdroje</w:t>
            </w:r>
          </w:p>
        </w:tc>
        <w:tc>
          <w:tcPr>
            <w:tcW w:w="850" w:type="dxa"/>
            <w:gridSpan w:val="3"/>
            <w:tcBorders>
              <w:top w:val="single" w:sz="4" w:space="0" w:color="auto"/>
              <w:left w:val="single" w:sz="4" w:space="0" w:color="auto"/>
              <w:bottom w:val="single" w:sz="4" w:space="0" w:color="auto"/>
              <w:right w:val="single" w:sz="4" w:space="0" w:color="auto"/>
            </w:tcBorders>
          </w:tcPr>
          <w:p w14:paraId="24D80992" w14:textId="77777777" w:rsidR="005A3E96" w:rsidRPr="009E4B31" w:rsidRDefault="005A3E96" w:rsidP="009E4B31">
            <w:pPr>
              <w:widowControl w:val="0"/>
              <w:autoSpaceDE w:val="0"/>
              <w:autoSpaceDN w:val="0"/>
              <w:adjustRightInd w:val="0"/>
              <w:spacing w:after="0"/>
              <w:jc w:val="center"/>
              <w:rPr>
                <w:color w:val="FF0000"/>
              </w:rPr>
            </w:pPr>
          </w:p>
        </w:tc>
      </w:tr>
      <w:tr w:rsidR="00663510" w:rsidRPr="009E4B31" w14:paraId="4B31CBDA" w14:textId="77777777" w:rsidTr="004451B5">
        <w:trPr>
          <w:trHeight w:val="520"/>
        </w:trPr>
        <w:tc>
          <w:tcPr>
            <w:tcW w:w="13740" w:type="dxa"/>
            <w:gridSpan w:val="20"/>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678689" w14:textId="3B6F8507" w:rsidR="00663510" w:rsidRPr="009E4B31" w:rsidRDefault="2C1DB7EB" w:rsidP="009E4B31">
            <w:pPr>
              <w:spacing w:after="0"/>
              <w:rPr>
                <w:rFonts w:eastAsia="Times New Roman"/>
                <w:color w:val="222222"/>
                <w:lang w:eastAsia="sk-SK"/>
              </w:rPr>
            </w:pPr>
            <w:r w:rsidRPr="009E4B31">
              <w:rPr>
                <w:i/>
                <w:u w:val="single"/>
              </w:rPr>
              <w:t>Operatívny cieľ 6.2:</w:t>
            </w:r>
            <w:r w:rsidRPr="009E4B31">
              <w:t xml:space="preserve"> </w:t>
            </w:r>
            <w:r w:rsidRPr="009E4B31">
              <w:rPr>
                <w:rFonts w:eastAsia="Times New Roman"/>
                <w:color w:val="222222"/>
                <w:lang w:eastAsia="sk-SK"/>
              </w:rPr>
              <w:t xml:space="preserve">Zníženie </w:t>
            </w:r>
            <w:r w:rsidR="27410A78" w:rsidRPr="009E4B31">
              <w:rPr>
                <w:rFonts w:eastAsia="Times New Roman"/>
                <w:color w:val="222222"/>
                <w:lang w:eastAsia="sk-SK"/>
              </w:rPr>
              <w:t xml:space="preserve">ohrozenia a </w:t>
            </w:r>
            <w:r w:rsidR="27410A78" w:rsidRPr="009E4B31">
              <w:rPr>
                <w:rFonts w:eastAsia="Times New Roman"/>
              </w:rPr>
              <w:t>poškodenia biotopov a druhov viazaných na brehové porasty</w:t>
            </w:r>
            <w:r w:rsidR="22FF1AEA" w:rsidRPr="009E4B31">
              <w:rPr>
                <w:rFonts w:eastAsia="Times New Roman"/>
              </w:rPr>
              <w:t xml:space="preserve"> </w:t>
            </w:r>
            <w:r w:rsidR="65685828" w:rsidRPr="009E4B31">
              <w:rPr>
                <w:rFonts w:eastAsia="Times New Roman"/>
              </w:rPr>
              <w:t xml:space="preserve">vodných tokov </w:t>
            </w:r>
            <w:r w:rsidR="22FF1AEA" w:rsidRPr="009E4B31">
              <w:rPr>
                <w:rFonts w:eastAsia="Times New Roman"/>
              </w:rPr>
              <w:t>a priľahlé</w:t>
            </w:r>
            <w:r w:rsidR="27410A78" w:rsidRPr="009E4B31">
              <w:rPr>
                <w:rFonts w:eastAsia="Times New Roman"/>
                <w:color w:val="222222"/>
                <w:lang w:eastAsia="sk-SK"/>
              </w:rPr>
              <w:t xml:space="preserve"> </w:t>
            </w:r>
            <w:r w:rsidR="3C47CF44" w:rsidRPr="009E4B31">
              <w:rPr>
                <w:rFonts w:eastAsia="Times New Roman"/>
                <w:color w:val="222222"/>
                <w:lang w:eastAsia="sk-SK"/>
              </w:rPr>
              <w:t xml:space="preserve">mokraďné biotopy </w:t>
            </w:r>
            <w:r w:rsidR="1AAE92F5" w:rsidRPr="009E4B31">
              <w:rPr>
                <w:rFonts w:eastAsia="Times New Roman"/>
                <w:color w:val="222222"/>
                <w:lang w:eastAsia="sk-SK"/>
              </w:rPr>
              <w:t xml:space="preserve"> v alúviách vodných tokov v súvislosti s protipovodňovými opatreniami</w:t>
            </w:r>
          </w:p>
          <w:p w14:paraId="01A103A0" w14:textId="77777777" w:rsidR="00663510" w:rsidRPr="009E4B31" w:rsidRDefault="00663510" w:rsidP="009E4B31">
            <w:pPr>
              <w:spacing w:after="0"/>
              <w:rPr>
                <w:kern w:val="2"/>
                <w:szCs w:val="24"/>
              </w:rPr>
            </w:pPr>
          </w:p>
          <w:p w14:paraId="1914BA0A" w14:textId="39A500EE" w:rsidR="00663510" w:rsidRPr="009E4B31" w:rsidRDefault="6950E0D8" w:rsidP="009E4B31">
            <w:pPr>
              <w:spacing w:after="0"/>
            </w:pPr>
            <w:r w:rsidRPr="009E4B31">
              <w:rPr>
                <w:kern w:val="2"/>
              </w:rPr>
              <w:t xml:space="preserve">Realizáciou opatrení tohto cieľa sa budú vytvárať </w:t>
            </w:r>
            <w:r w:rsidRPr="009E4B31">
              <w:t xml:space="preserve"> opatrenia, ktoré nebudú viesť k deštrukcii prírodných ekosystémov, ale naopak k ich revitalizácii</w:t>
            </w:r>
            <w:r w:rsidR="5AAF65F2" w:rsidRPr="009E4B31">
              <w:t xml:space="preserve"> a prevencii pred ich ohrozením</w:t>
            </w:r>
          </w:p>
        </w:tc>
      </w:tr>
      <w:tr w:rsidR="00663510" w:rsidRPr="009E4B31" w14:paraId="336F17F3" w14:textId="77777777" w:rsidTr="004451B5">
        <w:trPr>
          <w:trHeight w:val="367"/>
        </w:trPr>
        <w:tc>
          <w:tcPr>
            <w:tcW w:w="1271" w:type="dxa"/>
            <w:gridSpan w:val="3"/>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6654B5" w14:textId="77777777" w:rsidR="00663510" w:rsidRPr="009E4B31" w:rsidRDefault="00663510" w:rsidP="009E4B31">
            <w:pPr>
              <w:widowControl w:val="0"/>
              <w:autoSpaceDE w:val="0"/>
              <w:autoSpaceDN w:val="0"/>
              <w:adjustRightInd w:val="0"/>
              <w:rPr>
                <w:kern w:val="2"/>
                <w:szCs w:val="24"/>
              </w:rPr>
            </w:pPr>
            <w:r w:rsidRPr="009E4B31">
              <w:rPr>
                <w:kern w:val="2"/>
                <w:szCs w:val="24"/>
              </w:rPr>
              <w:t xml:space="preserve">Opatrenie </w:t>
            </w:r>
          </w:p>
          <w:p w14:paraId="00CC7222" w14:textId="77777777" w:rsidR="00663510" w:rsidRPr="009E4B31" w:rsidRDefault="00663510" w:rsidP="009E4B31">
            <w:pPr>
              <w:widowControl w:val="0"/>
              <w:autoSpaceDE w:val="0"/>
              <w:autoSpaceDN w:val="0"/>
              <w:adjustRightInd w:val="0"/>
              <w:rPr>
                <w:kern w:val="2"/>
                <w:szCs w:val="24"/>
              </w:rPr>
            </w:pPr>
            <w:r w:rsidRPr="009E4B31">
              <w:rPr>
                <w:kern w:val="2"/>
                <w:szCs w:val="24"/>
              </w:rPr>
              <w:t>6.2.1.</w:t>
            </w:r>
          </w:p>
        </w:tc>
        <w:tc>
          <w:tcPr>
            <w:tcW w:w="12469" w:type="dxa"/>
            <w:gridSpan w:val="1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4335AE" w14:textId="203A4F5A" w:rsidR="00663510" w:rsidRPr="009E4B31" w:rsidRDefault="43CB6585" w:rsidP="009E4B31">
            <w:r w:rsidRPr="009E4B31">
              <w:rPr>
                <w:kern w:val="2"/>
              </w:rPr>
              <w:t>Zlepšenie alebo zvýšenie retenčného potenciálu korýt vodných tokov a priľahlých záplavových území</w:t>
            </w:r>
            <w:r w:rsidR="2BACEC90" w:rsidRPr="009E4B31">
              <w:rPr>
                <w:kern w:val="2"/>
              </w:rPr>
              <w:t>.</w:t>
            </w:r>
          </w:p>
        </w:tc>
      </w:tr>
      <w:tr w:rsidR="00663510" w:rsidRPr="009E4B31" w14:paraId="5F2F274F" w14:textId="77777777" w:rsidTr="004451B5">
        <w:trPr>
          <w:trHeight w:val="387"/>
        </w:trPr>
        <w:tc>
          <w:tcPr>
            <w:tcW w:w="1271" w:type="dxa"/>
            <w:gridSpan w:val="3"/>
            <w:vMerge/>
            <w:vAlign w:val="center"/>
            <w:hideMark/>
          </w:tcPr>
          <w:p w14:paraId="47F68C02" w14:textId="77777777" w:rsidR="00663510" w:rsidRPr="009E4B31" w:rsidRDefault="00663510" w:rsidP="009E4B31">
            <w:pPr>
              <w:spacing w:after="0"/>
              <w:jc w:val="left"/>
              <w:rPr>
                <w:kern w:val="2"/>
                <w:szCs w:val="24"/>
              </w:rPr>
            </w:pPr>
          </w:p>
        </w:tc>
        <w:tc>
          <w:tcPr>
            <w:tcW w:w="12469" w:type="dxa"/>
            <w:gridSpan w:val="1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866148C" w14:textId="3DC2384E" w:rsidR="00663510" w:rsidRPr="009E4B31" w:rsidRDefault="78CA30DF" w:rsidP="009E4B31">
            <w:pPr>
              <w:widowControl w:val="0"/>
              <w:autoSpaceDE w:val="0"/>
              <w:autoSpaceDN w:val="0"/>
              <w:adjustRightInd w:val="0"/>
            </w:pPr>
            <w:r w:rsidRPr="009E4B31">
              <w:rPr>
                <w:color w:val="000000"/>
                <w:kern w:val="2"/>
              </w:rPr>
              <w:t xml:space="preserve">Merateľný indikátor plnenia: </w:t>
            </w:r>
            <w:r w:rsidR="58E9BB82" w:rsidRPr="009E4B31">
              <w:rPr>
                <w:rFonts w:eastAsia="Times New Roman"/>
              </w:rPr>
              <w:t xml:space="preserve">počet </w:t>
            </w:r>
            <w:r w:rsidR="72D0EDCD" w:rsidRPr="009E4B31">
              <w:rPr>
                <w:rFonts w:eastAsia="Times New Roman"/>
              </w:rPr>
              <w:t xml:space="preserve">vodných tokov s </w:t>
            </w:r>
            <w:r w:rsidR="58E9BB82" w:rsidRPr="009E4B31">
              <w:rPr>
                <w:rFonts w:eastAsia="Times New Roman"/>
              </w:rPr>
              <w:t>vypracovaný</w:t>
            </w:r>
            <w:r w:rsidR="329A8417" w:rsidRPr="009E4B31">
              <w:rPr>
                <w:rFonts w:eastAsia="Times New Roman"/>
              </w:rPr>
              <w:t>mi</w:t>
            </w:r>
            <w:r w:rsidR="58E9BB82" w:rsidRPr="009E4B31">
              <w:rPr>
                <w:rFonts w:eastAsia="Times New Roman"/>
              </w:rPr>
              <w:t xml:space="preserve"> analýz</w:t>
            </w:r>
            <w:r w:rsidR="63030164" w:rsidRPr="009E4B31">
              <w:rPr>
                <w:rFonts w:eastAsia="Times New Roman"/>
              </w:rPr>
              <w:t>ami</w:t>
            </w:r>
            <w:r w:rsidR="29AEAF7F" w:rsidRPr="009E4B31">
              <w:rPr>
                <w:rFonts w:eastAsia="Times New Roman"/>
              </w:rPr>
              <w:t xml:space="preserve"> a</w:t>
            </w:r>
            <w:r w:rsidR="58E9BB82" w:rsidRPr="009E4B31">
              <w:rPr>
                <w:rFonts w:eastAsia="Times New Roman"/>
              </w:rPr>
              <w:t xml:space="preserve"> m</w:t>
            </w:r>
            <w:r w:rsidR="6D7C8618" w:rsidRPr="009E4B31">
              <w:rPr>
                <w:rFonts w:eastAsia="Times New Roman"/>
              </w:rPr>
              <w:t>a</w:t>
            </w:r>
            <w:r w:rsidR="58E9BB82" w:rsidRPr="009E4B31">
              <w:rPr>
                <w:rFonts w:eastAsia="Times New Roman"/>
              </w:rPr>
              <w:t>p</w:t>
            </w:r>
            <w:r w:rsidR="061F2C45" w:rsidRPr="009E4B31">
              <w:rPr>
                <w:rFonts w:eastAsia="Times New Roman"/>
              </w:rPr>
              <w:t>ami</w:t>
            </w:r>
            <w:r w:rsidR="58E9BB82" w:rsidRPr="009E4B31">
              <w:rPr>
                <w:rFonts w:eastAsia="Times New Roman"/>
              </w:rPr>
              <w:t xml:space="preserve">, počet </w:t>
            </w:r>
            <w:r w:rsidR="655F3E72" w:rsidRPr="009E4B31">
              <w:rPr>
                <w:rFonts w:eastAsia="Times New Roman"/>
              </w:rPr>
              <w:t xml:space="preserve">a rozsah </w:t>
            </w:r>
            <w:r w:rsidR="58E9BB82" w:rsidRPr="009E4B31">
              <w:rPr>
                <w:rFonts w:eastAsia="Times New Roman"/>
              </w:rPr>
              <w:t>realizovaných opatrení</w:t>
            </w:r>
          </w:p>
        </w:tc>
      </w:tr>
      <w:tr w:rsidR="005A3E96" w:rsidRPr="009E4B31" w14:paraId="597E5FA6" w14:textId="77777777" w:rsidTr="004451B5">
        <w:trPr>
          <w:trHeight w:val="494"/>
        </w:trPr>
        <w:tc>
          <w:tcPr>
            <w:tcW w:w="1271" w:type="dxa"/>
            <w:gridSpan w:val="3"/>
            <w:tcBorders>
              <w:top w:val="single" w:sz="4" w:space="0" w:color="auto"/>
              <w:left w:val="single" w:sz="4" w:space="0" w:color="auto"/>
              <w:bottom w:val="single" w:sz="4" w:space="0" w:color="auto"/>
              <w:right w:val="single" w:sz="4" w:space="0" w:color="auto"/>
            </w:tcBorders>
            <w:hideMark/>
          </w:tcPr>
          <w:p w14:paraId="2F03E37B" w14:textId="77777777" w:rsidR="005A3E96" w:rsidRPr="009E4B31" w:rsidRDefault="005A3E96" w:rsidP="009E4B31">
            <w:pPr>
              <w:widowControl w:val="0"/>
              <w:autoSpaceDE w:val="0"/>
              <w:autoSpaceDN w:val="0"/>
              <w:adjustRightInd w:val="0"/>
              <w:spacing w:after="0"/>
              <w:rPr>
                <w:b/>
                <w:color w:val="000000"/>
                <w:kern w:val="2"/>
                <w:sz w:val="20"/>
                <w:szCs w:val="20"/>
              </w:rPr>
            </w:pPr>
            <w:r w:rsidRPr="009E4B31">
              <w:rPr>
                <w:b/>
                <w:color w:val="000000"/>
                <w:kern w:val="2"/>
                <w:sz w:val="20"/>
                <w:szCs w:val="20"/>
              </w:rPr>
              <w:t>Číslo aktivity</w:t>
            </w:r>
          </w:p>
        </w:tc>
        <w:tc>
          <w:tcPr>
            <w:tcW w:w="2693" w:type="dxa"/>
            <w:gridSpan w:val="2"/>
            <w:tcBorders>
              <w:top w:val="single" w:sz="4" w:space="0" w:color="auto"/>
              <w:left w:val="single" w:sz="4" w:space="0" w:color="auto"/>
              <w:bottom w:val="single" w:sz="4" w:space="0" w:color="auto"/>
              <w:right w:val="single" w:sz="4" w:space="0" w:color="auto"/>
            </w:tcBorders>
            <w:hideMark/>
          </w:tcPr>
          <w:p w14:paraId="433AC119" w14:textId="77777777" w:rsidR="005A3E96" w:rsidRPr="009E4B31" w:rsidRDefault="005A3E96" w:rsidP="009E4B31">
            <w:pPr>
              <w:widowControl w:val="0"/>
              <w:autoSpaceDE w:val="0"/>
              <w:autoSpaceDN w:val="0"/>
              <w:adjustRightInd w:val="0"/>
              <w:spacing w:after="0"/>
              <w:rPr>
                <w:b/>
                <w:color w:val="000000"/>
                <w:kern w:val="2"/>
                <w:sz w:val="20"/>
                <w:szCs w:val="20"/>
              </w:rPr>
            </w:pPr>
            <w:r w:rsidRPr="009E4B31">
              <w:rPr>
                <w:b/>
                <w:color w:val="000000"/>
                <w:kern w:val="2"/>
                <w:sz w:val="20"/>
                <w:szCs w:val="20"/>
              </w:rPr>
              <w:t>Opis aktivity</w:t>
            </w:r>
          </w:p>
        </w:tc>
        <w:tc>
          <w:tcPr>
            <w:tcW w:w="4251" w:type="dxa"/>
            <w:gridSpan w:val="4"/>
            <w:tcBorders>
              <w:top w:val="single" w:sz="4" w:space="0" w:color="auto"/>
              <w:left w:val="single" w:sz="4" w:space="0" w:color="auto"/>
              <w:bottom w:val="single" w:sz="4" w:space="0" w:color="auto"/>
              <w:right w:val="single" w:sz="4" w:space="0" w:color="auto"/>
            </w:tcBorders>
            <w:hideMark/>
          </w:tcPr>
          <w:p w14:paraId="400EA6A3" w14:textId="77777777" w:rsidR="005A3E96" w:rsidRPr="009E4B31" w:rsidRDefault="005A3E96" w:rsidP="009E4B31">
            <w:pPr>
              <w:widowControl w:val="0"/>
              <w:autoSpaceDE w:val="0"/>
              <w:autoSpaceDN w:val="0"/>
              <w:adjustRightInd w:val="0"/>
              <w:spacing w:after="0"/>
              <w:jc w:val="center"/>
              <w:rPr>
                <w:color w:val="000000"/>
                <w:kern w:val="2"/>
                <w:sz w:val="20"/>
                <w:szCs w:val="20"/>
              </w:rPr>
            </w:pPr>
            <w:r w:rsidRPr="009E4B31">
              <w:rPr>
                <w:b/>
                <w:color w:val="000000"/>
                <w:kern w:val="2"/>
                <w:sz w:val="20"/>
                <w:szCs w:val="20"/>
              </w:rPr>
              <w:t>Merateľný indikátor plnenia aktivity</w:t>
            </w:r>
          </w:p>
        </w:tc>
        <w:tc>
          <w:tcPr>
            <w:tcW w:w="1558" w:type="dxa"/>
            <w:gridSpan w:val="3"/>
            <w:tcBorders>
              <w:top w:val="single" w:sz="4" w:space="0" w:color="auto"/>
              <w:left w:val="single" w:sz="4" w:space="0" w:color="auto"/>
              <w:bottom w:val="single" w:sz="4" w:space="0" w:color="auto"/>
              <w:right w:val="single" w:sz="4" w:space="0" w:color="auto"/>
            </w:tcBorders>
            <w:hideMark/>
          </w:tcPr>
          <w:p w14:paraId="0D1B8ACB" w14:textId="77777777" w:rsidR="005A3E96" w:rsidRPr="009E4B31" w:rsidRDefault="005A3E96"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termín realizácie</w:t>
            </w:r>
          </w:p>
        </w:tc>
        <w:tc>
          <w:tcPr>
            <w:tcW w:w="1558" w:type="dxa"/>
            <w:gridSpan w:val="2"/>
            <w:tcBorders>
              <w:top w:val="single" w:sz="4" w:space="0" w:color="auto"/>
              <w:left w:val="single" w:sz="4" w:space="0" w:color="auto"/>
              <w:bottom w:val="single" w:sz="4" w:space="0" w:color="auto"/>
              <w:right w:val="single" w:sz="4" w:space="0" w:color="auto"/>
            </w:tcBorders>
            <w:hideMark/>
          </w:tcPr>
          <w:p w14:paraId="74A83D79" w14:textId="77777777" w:rsidR="005A3E96" w:rsidRPr="009E4B31" w:rsidRDefault="005A3E96"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Oprávnený subjekt</w:t>
            </w:r>
          </w:p>
        </w:tc>
        <w:tc>
          <w:tcPr>
            <w:tcW w:w="1559" w:type="dxa"/>
            <w:gridSpan w:val="3"/>
            <w:tcBorders>
              <w:top w:val="single" w:sz="4" w:space="0" w:color="auto"/>
              <w:left w:val="single" w:sz="4" w:space="0" w:color="auto"/>
              <w:bottom w:val="single" w:sz="4" w:space="0" w:color="auto"/>
              <w:right w:val="single" w:sz="4" w:space="0" w:color="auto"/>
            </w:tcBorders>
            <w:hideMark/>
          </w:tcPr>
          <w:p w14:paraId="754B3FD8" w14:textId="77777777" w:rsidR="005A3E96" w:rsidRPr="009E4B31" w:rsidRDefault="005A3E96" w:rsidP="009E4B31">
            <w:pPr>
              <w:widowControl w:val="0"/>
              <w:autoSpaceDE w:val="0"/>
              <w:autoSpaceDN w:val="0"/>
              <w:adjustRightInd w:val="0"/>
              <w:spacing w:after="0"/>
              <w:jc w:val="center"/>
              <w:rPr>
                <w:b/>
                <w:color w:val="000000"/>
                <w:kern w:val="2"/>
                <w:sz w:val="20"/>
                <w:szCs w:val="20"/>
              </w:rPr>
            </w:pPr>
            <w:r w:rsidRPr="009E4B31">
              <w:rPr>
                <w:b/>
                <w:color w:val="000000"/>
                <w:kern w:val="2"/>
                <w:sz w:val="20"/>
                <w:szCs w:val="20"/>
              </w:rPr>
              <w:t>Predpokladaný spôsob financovania</w:t>
            </w:r>
          </w:p>
        </w:tc>
        <w:tc>
          <w:tcPr>
            <w:tcW w:w="850" w:type="dxa"/>
            <w:gridSpan w:val="3"/>
            <w:tcBorders>
              <w:top w:val="single" w:sz="4" w:space="0" w:color="auto"/>
              <w:left w:val="single" w:sz="4" w:space="0" w:color="auto"/>
              <w:bottom w:val="single" w:sz="4" w:space="0" w:color="auto"/>
              <w:right w:val="single" w:sz="4" w:space="0" w:color="auto"/>
            </w:tcBorders>
            <w:hideMark/>
          </w:tcPr>
          <w:p w14:paraId="62DD2918" w14:textId="77777777" w:rsidR="005A3E96" w:rsidRPr="009E4B31" w:rsidRDefault="005A3E96" w:rsidP="009E4B31">
            <w:pPr>
              <w:widowControl w:val="0"/>
              <w:autoSpaceDE w:val="0"/>
              <w:autoSpaceDN w:val="0"/>
              <w:adjustRightInd w:val="0"/>
              <w:spacing w:after="0"/>
              <w:rPr>
                <w:b/>
                <w:color w:val="000000"/>
                <w:kern w:val="2"/>
                <w:sz w:val="20"/>
                <w:szCs w:val="20"/>
              </w:rPr>
            </w:pPr>
            <w:r w:rsidRPr="009E4B31">
              <w:rPr>
                <w:b/>
                <w:color w:val="000000"/>
                <w:kern w:val="2"/>
                <w:sz w:val="20"/>
                <w:szCs w:val="20"/>
              </w:rPr>
              <w:t>EFP</w:t>
            </w:r>
          </w:p>
        </w:tc>
      </w:tr>
      <w:tr w:rsidR="005A3E96" w:rsidRPr="009E4B31" w14:paraId="35D54375" w14:textId="77777777" w:rsidTr="004451B5">
        <w:trPr>
          <w:trHeight w:val="494"/>
        </w:trPr>
        <w:tc>
          <w:tcPr>
            <w:tcW w:w="1271" w:type="dxa"/>
            <w:gridSpan w:val="3"/>
            <w:tcBorders>
              <w:top w:val="single" w:sz="4" w:space="0" w:color="auto"/>
              <w:left w:val="single" w:sz="4" w:space="0" w:color="auto"/>
              <w:bottom w:val="single" w:sz="4" w:space="0" w:color="auto"/>
              <w:right w:val="single" w:sz="4" w:space="0" w:color="auto"/>
            </w:tcBorders>
          </w:tcPr>
          <w:p w14:paraId="60284CA7"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6.2.1.1</w:t>
            </w:r>
          </w:p>
        </w:tc>
        <w:tc>
          <w:tcPr>
            <w:tcW w:w="2693" w:type="dxa"/>
            <w:gridSpan w:val="2"/>
            <w:tcBorders>
              <w:top w:val="single" w:sz="4" w:space="0" w:color="auto"/>
              <w:left w:val="single" w:sz="4" w:space="0" w:color="auto"/>
              <w:bottom w:val="single" w:sz="4" w:space="0" w:color="auto"/>
              <w:right w:val="single" w:sz="4" w:space="0" w:color="auto"/>
            </w:tcBorders>
          </w:tcPr>
          <w:p w14:paraId="05118B59" w14:textId="4A1AFF59" w:rsidR="005A3E96" w:rsidRPr="009E4B31" w:rsidRDefault="7931DC43" w:rsidP="009E4B31">
            <w:pPr>
              <w:widowControl w:val="0"/>
              <w:spacing w:after="0"/>
              <w:jc w:val="left"/>
              <w:rPr>
                <w:sz w:val="20"/>
                <w:szCs w:val="20"/>
              </w:rPr>
            </w:pPr>
            <w:r w:rsidRPr="009E4B31">
              <w:rPr>
                <w:sz w:val="20"/>
                <w:szCs w:val="20"/>
              </w:rPr>
              <w:t>Analýza odtokových pomerov</w:t>
            </w:r>
            <w:r w:rsidR="6DAD963D" w:rsidRPr="009E4B31">
              <w:rPr>
                <w:sz w:val="20"/>
                <w:szCs w:val="20"/>
              </w:rPr>
              <w:t xml:space="preserve">, retenčnej schopnosti </w:t>
            </w:r>
            <w:r w:rsidR="33C1FEA2" w:rsidRPr="009E4B31">
              <w:rPr>
                <w:sz w:val="20"/>
                <w:szCs w:val="20"/>
              </w:rPr>
              <w:t>a stavu biotopov a druhov viazaných na vodné toky, ich brehové porasty a priľahlé mokraďné ekosystémy</w:t>
            </w:r>
            <w:r w:rsidRPr="009E4B31">
              <w:rPr>
                <w:sz w:val="20"/>
                <w:szCs w:val="20"/>
              </w:rPr>
              <w:t xml:space="preserve"> vrátane náv</w:t>
            </w:r>
            <w:r w:rsidR="04895B1D" w:rsidRPr="009E4B31">
              <w:rPr>
                <w:sz w:val="20"/>
                <w:szCs w:val="20"/>
              </w:rPr>
              <w:t>r</w:t>
            </w:r>
            <w:r w:rsidRPr="009E4B31">
              <w:rPr>
                <w:sz w:val="20"/>
                <w:szCs w:val="20"/>
              </w:rPr>
              <w:t xml:space="preserve">hov  opatrení na vybraných vodných tokoch zasahujúcich do CHKO Horná Orava </w:t>
            </w:r>
            <w:r w:rsidR="24993E2C" w:rsidRPr="009E4B31">
              <w:rPr>
                <w:sz w:val="20"/>
                <w:szCs w:val="20"/>
              </w:rPr>
              <w:t xml:space="preserve">najmä </w:t>
            </w:r>
            <w:r w:rsidRPr="009E4B31">
              <w:rPr>
                <w:sz w:val="20"/>
                <w:szCs w:val="20"/>
              </w:rPr>
              <w:t>pre vodné toky Biela Orava, Juríkov potok, Klinianka, Mútňanka, Veselianka, Polhoranka, Bystrá, Jelešňa</w:t>
            </w:r>
            <w:r w:rsidR="3976DC39" w:rsidRPr="009E4B31">
              <w:rPr>
                <w:sz w:val="20"/>
                <w:szCs w:val="20"/>
              </w:rPr>
              <w:t>.</w:t>
            </w:r>
          </w:p>
        </w:tc>
        <w:tc>
          <w:tcPr>
            <w:tcW w:w="4251" w:type="dxa"/>
            <w:gridSpan w:val="4"/>
            <w:tcBorders>
              <w:top w:val="single" w:sz="4" w:space="0" w:color="auto"/>
              <w:left w:val="single" w:sz="4" w:space="0" w:color="auto"/>
              <w:bottom w:val="single" w:sz="4" w:space="0" w:color="auto"/>
              <w:right w:val="single" w:sz="4" w:space="0" w:color="auto"/>
            </w:tcBorders>
          </w:tcPr>
          <w:p w14:paraId="0D1B7F4C" w14:textId="381CA8B4" w:rsidR="005A3E96" w:rsidRPr="009E4B31" w:rsidRDefault="543BCA77" w:rsidP="009E4B31">
            <w:pPr>
              <w:widowControl w:val="0"/>
              <w:spacing w:after="0"/>
              <w:jc w:val="left"/>
              <w:rPr>
                <w:sz w:val="20"/>
                <w:szCs w:val="20"/>
              </w:rPr>
            </w:pPr>
            <w:r w:rsidRPr="009E4B31">
              <w:rPr>
                <w:kern w:val="2"/>
                <w:sz w:val="20"/>
                <w:szCs w:val="20"/>
              </w:rPr>
              <w:t>Vypracované an</w:t>
            </w:r>
            <w:r w:rsidR="3FDD4925" w:rsidRPr="009E4B31">
              <w:rPr>
                <w:kern w:val="2"/>
                <w:sz w:val="20"/>
                <w:szCs w:val="20"/>
              </w:rPr>
              <w:t>a</w:t>
            </w:r>
            <w:r w:rsidRPr="009E4B31">
              <w:rPr>
                <w:kern w:val="2"/>
                <w:sz w:val="20"/>
                <w:szCs w:val="20"/>
              </w:rPr>
              <w:t>lýzy</w:t>
            </w:r>
            <w:r w:rsidR="6887CB37" w:rsidRPr="009E4B31">
              <w:rPr>
                <w:kern w:val="2"/>
                <w:sz w:val="20"/>
                <w:szCs w:val="20"/>
              </w:rPr>
              <w:t xml:space="preserve"> a</w:t>
            </w:r>
            <w:r w:rsidR="006A1DB7" w:rsidRPr="009E4B31">
              <w:rPr>
                <w:kern w:val="2"/>
                <w:sz w:val="20"/>
                <w:szCs w:val="20"/>
              </w:rPr>
              <w:t> </w:t>
            </w:r>
            <w:r w:rsidRPr="009E4B31">
              <w:rPr>
                <w:sz w:val="20"/>
                <w:szCs w:val="20"/>
              </w:rPr>
              <w:t>mapy</w:t>
            </w:r>
            <w:r w:rsidR="006A1DB7" w:rsidRPr="009E4B31">
              <w:rPr>
                <w:sz w:val="20"/>
                <w:szCs w:val="20"/>
              </w:rPr>
              <w:t xml:space="preserve"> </w:t>
            </w:r>
            <w:r w:rsidR="41F220A7" w:rsidRPr="009E4B31">
              <w:rPr>
                <w:sz w:val="20"/>
                <w:szCs w:val="20"/>
              </w:rPr>
              <w:t>pre vybrané vodné toky</w:t>
            </w:r>
          </w:p>
        </w:tc>
        <w:tc>
          <w:tcPr>
            <w:tcW w:w="1558" w:type="dxa"/>
            <w:gridSpan w:val="3"/>
            <w:tcBorders>
              <w:top w:val="single" w:sz="4" w:space="0" w:color="auto"/>
              <w:left w:val="single" w:sz="4" w:space="0" w:color="auto"/>
              <w:bottom w:val="single" w:sz="4" w:space="0" w:color="auto"/>
              <w:right w:val="single" w:sz="4" w:space="0" w:color="auto"/>
            </w:tcBorders>
          </w:tcPr>
          <w:p w14:paraId="72EF2F4B" w14:textId="1FB93658" w:rsidR="005A3E96" w:rsidRPr="009E4B31" w:rsidRDefault="656CA5C8" w:rsidP="009E4B31">
            <w:pPr>
              <w:widowControl w:val="0"/>
              <w:autoSpaceDE w:val="0"/>
              <w:autoSpaceDN w:val="0"/>
              <w:adjustRightInd w:val="0"/>
              <w:spacing w:after="0"/>
              <w:jc w:val="center"/>
              <w:rPr>
                <w:b/>
                <w:bCs/>
                <w:kern w:val="2"/>
                <w:sz w:val="20"/>
                <w:szCs w:val="20"/>
              </w:rPr>
            </w:pPr>
            <w:r w:rsidRPr="009E4B31">
              <w:rPr>
                <w:sz w:val="20"/>
                <w:szCs w:val="20"/>
              </w:rPr>
              <w:t>2027 - 2036</w:t>
            </w:r>
          </w:p>
        </w:tc>
        <w:tc>
          <w:tcPr>
            <w:tcW w:w="1558" w:type="dxa"/>
            <w:gridSpan w:val="2"/>
            <w:tcBorders>
              <w:top w:val="single" w:sz="4" w:space="0" w:color="auto"/>
              <w:left w:val="single" w:sz="4" w:space="0" w:color="auto"/>
              <w:bottom w:val="single" w:sz="4" w:space="0" w:color="auto"/>
              <w:right w:val="single" w:sz="4" w:space="0" w:color="auto"/>
            </w:tcBorders>
          </w:tcPr>
          <w:p w14:paraId="5CF64249" w14:textId="7681A26B" w:rsidR="005A3E96" w:rsidRPr="009E4B31" w:rsidRDefault="1E46C860" w:rsidP="009E4B31">
            <w:pPr>
              <w:widowControl w:val="0"/>
              <w:autoSpaceDE w:val="0"/>
              <w:autoSpaceDN w:val="0"/>
              <w:adjustRightInd w:val="0"/>
              <w:spacing w:after="0"/>
              <w:jc w:val="center"/>
              <w:rPr>
                <w:b/>
                <w:bCs/>
                <w:kern w:val="2"/>
                <w:sz w:val="20"/>
                <w:szCs w:val="20"/>
              </w:rPr>
            </w:pPr>
            <w:r w:rsidRPr="009E4B31">
              <w:rPr>
                <w:sz w:val="20"/>
                <w:szCs w:val="20"/>
              </w:rPr>
              <w:t>Správa CHKO Horná Orava, vedecké inštitúcie</w:t>
            </w:r>
          </w:p>
        </w:tc>
        <w:tc>
          <w:tcPr>
            <w:tcW w:w="1559" w:type="dxa"/>
            <w:gridSpan w:val="3"/>
            <w:tcBorders>
              <w:top w:val="single" w:sz="4" w:space="0" w:color="auto"/>
              <w:left w:val="single" w:sz="4" w:space="0" w:color="auto"/>
              <w:bottom w:val="single" w:sz="4" w:space="0" w:color="auto"/>
              <w:right w:val="single" w:sz="4" w:space="0" w:color="auto"/>
            </w:tcBorders>
          </w:tcPr>
          <w:p w14:paraId="6E59D60A" w14:textId="32860BD0" w:rsidR="005A3E96" w:rsidRPr="009E4B31" w:rsidRDefault="05170953" w:rsidP="009E4B31">
            <w:pPr>
              <w:widowControl w:val="0"/>
              <w:autoSpaceDE w:val="0"/>
              <w:autoSpaceDN w:val="0"/>
              <w:adjustRightInd w:val="0"/>
              <w:spacing w:after="0"/>
              <w:jc w:val="center"/>
              <w:rPr>
                <w:kern w:val="2"/>
                <w:sz w:val="20"/>
                <w:szCs w:val="20"/>
              </w:rPr>
            </w:pPr>
            <w:r w:rsidRPr="009E4B31">
              <w:rPr>
                <w:rStyle w:val="markedcontent"/>
                <w:sz w:val="20"/>
                <w:szCs w:val="20"/>
              </w:rPr>
              <w:t>Zdroje EÚ, štátny rozpočet, vlastné zdroje</w:t>
            </w:r>
          </w:p>
        </w:tc>
        <w:tc>
          <w:tcPr>
            <w:tcW w:w="850" w:type="dxa"/>
            <w:gridSpan w:val="3"/>
            <w:tcBorders>
              <w:top w:val="single" w:sz="4" w:space="0" w:color="auto"/>
              <w:left w:val="single" w:sz="4" w:space="0" w:color="auto"/>
              <w:bottom w:val="single" w:sz="4" w:space="0" w:color="auto"/>
              <w:right w:val="single" w:sz="4" w:space="0" w:color="auto"/>
            </w:tcBorders>
          </w:tcPr>
          <w:p w14:paraId="07753094" w14:textId="096C23FE" w:rsidR="005A3E96" w:rsidRPr="009E4B31" w:rsidRDefault="2D2F30F1" w:rsidP="009E4B31">
            <w:pPr>
              <w:widowControl w:val="0"/>
              <w:autoSpaceDE w:val="0"/>
              <w:autoSpaceDN w:val="0"/>
              <w:adjustRightInd w:val="0"/>
              <w:spacing w:after="0"/>
              <w:rPr>
                <w:kern w:val="2"/>
                <w:sz w:val="20"/>
                <w:szCs w:val="20"/>
              </w:rPr>
            </w:pPr>
            <w:r w:rsidRPr="009E4B31">
              <w:rPr>
                <w:kern w:val="2"/>
                <w:sz w:val="20"/>
                <w:szCs w:val="20"/>
              </w:rPr>
              <w:t xml:space="preserve"> všetky</w:t>
            </w:r>
          </w:p>
        </w:tc>
      </w:tr>
      <w:tr w:rsidR="00965188" w:rsidRPr="009E4B31" w14:paraId="13B2D87A" w14:textId="77777777" w:rsidTr="004451B5">
        <w:trPr>
          <w:trHeight w:val="715"/>
        </w:trPr>
        <w:tc>
          <w:tcPr>
            <w:tcW w:w="1271" w:type="dxa"/>
            <w:gridSpan w:val="3"/>
            <w:tcBorders>
              <w:top w:val="single" w:sz="4" w:space="0" w:color="auto"/>
              <w:left w:val="single" w:sz="4" w:space="0" w:color="auto"/>
              <w:bottom w:val="single" w:sz="4" w:space="0" w:color="auto"/>
              <w:right w:val="single" w:sz="4" w:space="0" w:color="auto"/>
            </w:tcBorders>
            <w:hideMark/>
          </w:tcPr>
          <w:p w14:paraId="5189A0FE" w14:textId="77777777" w:rsidR="00965188" w:rsidRPr="009E4B31" w:rsidRDefault="5C584175" w:rsidP="009E4B31">
            <w:pPr>
              <w:widowControl w:val="0"/>
              <w:autoSpaceDE w:val="0"/>
              <w:autoSpaceDN w:val="0"/>
              <w:adjustRightInd w:val="0"/>
              <w:rPr>
                <w:kern w:val="2"/>
                <w:sz w:val="20"/>
                <w:szCs w:val="20"/>
              </w:rPr>
            </w:pPr>
            <w:r w:rsidRPr="009E4B31">
              <w:rPr>
                <w:kern w:val="2"/>
                <w:sz w:val="20"/>
                <w:szCs w:val="20"/>
              </w:rPr>
              <w:t>6.2.1.2.</w:t>
            </w:r>
          </w:p>
        </w:tc>
        <w:tc>
          <w:tcPr>
            <w:tcW w:w="2693" w:type="dxa"/>
            <w:gridSpan w:val="2"/>
            <w:tcBorders>
              <w:top w:val="single" w:sz="4" w:space="0" w:color="auto"/>
              <w:left w:val="single" w:sz="4" w:space="0" w:color="auto"/>
              <w:bottom w:val="single" w:sz="4" w:space="0" w:color="auto"/>
              <w:right w:val="single" w:sz="4" w:space="0" w:color="auto"/>
            </w:tcBorders>
            <w:hideMark/>
          </w:tcPr>
          <w:p w14:paraId="27F200AC" w14:textId="17859CF0" w:rsidR="00965188" w:rsidRPr="009E4B31" w:rsidRDefault="12CEB748" w:rsidP="009E4B31">
            <w:pPr>
              <w:widowControl w:val="0"/>
              <w:autoSpaceDE w:val="0"/>
              <w:autoSpaceDN w:val="0"/>
              <w:adjustRightInd w:val="0"/>
              <w:spacing w:after="0"/>
              <w:jc w:val="left"/>
              <w:rPr>
                <w:kern w:val="2"/>
                <w:sz w:val="20"/>
                <w:szCs w:val="20"/>
              </w:rPr>
            </w:pPr>
            <w:r w:rsidRPr="009E4B31">
              <w:rPr>
                <w:kern w:val="2"/>
                <w:sz w:val="20"/>
                <w:szCs w:val="20"/>
              </w:rPr>
              <w:t xml:space="preserve">Realizácia opatrení vyplývajúcich z analýz odtokových pomerov na podporu prirodzenej </w:t>
            </w:r>
            <w:r w:rsidRPr="009E4B31">
              <w:rPr>
                <w:sz w:val="20"/>
                <w:szCs w:val="20"/>
              </w:rPr>
              <w:t xml:space="preserve"> ochrany </w:t>
            </w:r>
            <w:r w:rsidR="7FB10752" w:rsidRPr="009E4B31">
              <w:rPr>
                <w:sz w:val="20"/>
                <w:szCs w:val="20"/>
              </w:rPr>
              <w:t xml:space="preserve">vodného ekosystému v okolí vodných tokov </w:t>
            </w:r>
            <w:r w:rsidRPr="009E4B31">
              <w:rPr>
                <w:sz w:val="20"/>
                <w:szCs w:val="20"/>
              </w:rPr>
              <w:t xml:space="preserve">v záplavových územiach (napr. zníženie kapacity koryta a umožnenie </w:t>
            </w:r>
            <w:r w:rsidRPr="009E4B31">
              <w:rPr>
                <w:sz w:val="20"/>
                <w:szCs w:val="20"/>
              </w:rPr>
              <w:lastRenderedPageBreak/>
              <w:t xml:space="preserve">rozliatiu vody - do povodňového územia, vytváranie suchých poldrov, vytváranie zloženého profilu koryta, úprava nevhodných opatrení a bariér, zvýšenie členitosti a morfológie koryta, zamedzenie výstavby v záplavových územiach podľa </w:t>
            </w:r>
            <w:r w:rsidR="5B1CC40C" w:rsidRPr="009E4B31">
              <w:rPr>
                <w:sz w:val="20"/>
                <w:szCs w:val="20"/>
              </w:rPr>
              <w:t>navrhovaných</w:t>
            </w:r>
            <w:r w:rsidRPr="009E4B31">
              <w:rPr>
                <w:sz w:val="20"/>
                <w:szCs w:val="20"/>
              </w:rPr>
              <w:t xml:space="preserve"> máp  </w:t>
            </w:r>
            <w:r w:rsidR="41318982" w:rsidRPr="009E4B31">
              <w:rPr>
                <w:sz w:val="20"/>
                <w:szCs w:val="20"/>
              </w:rPr>
              <w:t>z</w:t>
            </w:r>
            <w:r w:rsidR="6555438B" w:rsidRPr="009E4B31">
              <w:rPr>
                <w:sz w:val="20"/>
                <w:szCs w:val="20"/>
              </w:rPr>
              <w:t xml:space="preserve"> vypracovaných</w:t>
            </w:r>
            <w:r w:rsidR="41318982" w:rsidRPr="009E4B31">
              <w:rPr>
                <w:sz w:val="20"/>
                <w:szCs w:val="20"/>
              </w:rPr>
              <w:t xml:space="preserve"> an</w:t>
            </w:r>
            <w:r w:rsidR="4467CE78" w:rsidRPr="009E4B31">
              <w:rPr>
                <w:sz w:val="20"/>
                <w:szCs w:val="20"/>
              </w:rPr>
              <w:t>a</w:t>
            </w:r>
            <w:r w:rsidR="41318982" w:rsidRPr="009E4B31">
              <w:rPr>
                <w:sz w:val="20"/>
                <w:szCs w:val="20"/>
              </w:rPr>
              <w:t>lýz</w:t>
            </w:r>
            <w:r w:rsidRPr="009E4B31">
              <w:rPr>
                <w:sz w:val="20"/>
                <w:szCs w:val="20"/>
              </w:rPr>
              <w:t>.).</w:t>
            </w:r>
          </w:p>
        </w:tc>
        <w:tc>
          <w:tcPr>
            <w:tcW w:w="4251" w:type="dxa"/>
            <w:gridSpan w:val="4"/>
            <w:tcBorders>
              <w:top w:val="single" w:sz="4" w:space="0" w:color="auto"/>
              <w:left w:val="single" w:sz="4" w:space="0" w:color="auto"/>
              <w:bottom w:val="single" w:sz="4" w:space="0" w:color="auto"/>
              <w:right w:val="single" w:sz="4" w:space="0" w:color="auto"/>
            </w:tcBorders>
          </w:tcPr>
          <w:p w14:paraId="3A50C86C" w14:textId="64C8AF3B" w:rsidR="00965188" w:rsidRPr="009E4B31" w:rsidRDefault="681A1D1C" w:rsidP="009E4B31">
            <w:pPr>
              <w:widowControl w:val="0"/>
              <w:autoSpaceDE w:val="0"/>
              <w:autoSpaceDN w:val="0"/>
              <w:adjustRightInd w:val="0"/>
              <w:jc w:val="left"/>
              <w:rPr>
                <w:kern w:val="2"/>
                <w:sz w:val="20"/>
                <w:szCs w:val="20"/>
              </w:rPr>
            </w:pPr>
            <w:r w:rsidRPr="009E4B31">
              <w:rPr>
                <w:kern w:val="2"/>
                <w:sz w:val="20"/>
                <w:szCs w:val="20"/>
              </w:rPr>
              <w:lastRenderedPageBreak/>
              <w:t xml:space="preserve">Realizované opatrenia na zlepšenie stavu </w:t>
            </w:r>
            <w:r w:rsidR="07DFDE8F" w:rsidRPr="009E4B31">
              <w:rPr>
                <w:kern w:val="2"/>
                <w:sz w:val="20"/>
                <w:szCs w:val="20"/>
              </w:rPr>
              <w:t xml:space="preserve">biotopov a druhov vodných tokov </w:t>
            </w:r>
            <w:r w:rsidR="2109A1A4" w:rsidRPr="009E4B31">
              <w:rPr>
                <w:kern w:val="2"/>
                <w:sz w:val="20"/>
                <w:szCs w:val="20"/>
              </w:rPr>
              <w:t xml:space="preserve">zasahujúcich do CHKO, </w:t>
            </w:r>
            <w:r w:rsidR="07DFDE8F" w:rsidRPr="009E4B31">
              <w:rPr>
                <w:kern w:val="2"/>
                <w:sz w:val="20"/>
                <w:szCs w:val="20"/>
              </w:rPr>
              <w:t>ich brehových porastov</w:t>
            </w:r>
            <w:r w:rsidR="7B27C170" w:rsidRPr="009E4B31">
              <w:rPr>
                <w:kern w:val="2"/>
                <w:sz w:val="20"/>
                <w:szCs w:val="20"/>
              </w:rPr>
              <w:t xml:space="preserve"> a priľahlých vodných ekosystémov</w:t>
            </w:r>
            <w:r w:rsidRPr="009E4B31">
              <w:rPr>
                <w:kern w:val="2"/>
                <w:sz w:val="20"/>
                <w:szCs w:val="20"/>
              </w:rPr>
              <w:t xml:space="preserve"> v inundačnom priestore vybraných vodných </w:t>
            </w:r>
            <w:r w:rsidRPr="009E4B31">
              <w:rPr>
                <w:sz w:val="20"/>
                <w:szCs w:val="20"/>
              </w:rPr>
              <w:t>tokov</w:t>
            </w:r>
          </w:p>
        </w:tc>
        <w:tc>
          <w:tcPr>
            <w:tcW w:w="1558" w:type="dxa"/>
            <w:gridSpan w:val="3"/>
            <w:tcBorders>
              <w:top w:val="single" w:sz="4" w:space="0" w:color="auto"/>
              <w:left w:val="single" w:sz="4" w:space="0" w:color="auto"/>
              <w:bottom w:val="single" w:sz="4" w:space="0" w:color="auto"/>
              <w:right w:val="single" w:sz="4" w:space="0" w:color="auto"/>
            </w:tcBorders>
          </w:tcPr>
          <w:p w14:paraId="48259C9E" w14:textId="01F74EFE" w:rsidR="00965188" w:rsidRPr="009E4B31" w:rsidRDefault="00965188" w:rsidP="009E4B31">
            <w:pPr>
              <w:widowControl w:val="0"/>
              <w:autoSpaceDE w:val="0"/>
              <w:autoSpaceDN w:val="0"/>
              <w:adjustRightInd w:val="0"/>
              <w:jc w:val="center"/>
              <w:rPr>
                <w:kern w:val="2"/>
                <w:sz w:val="20"/>
                <w:szCs w:val="20"/>
              </w:rPr>
            </w:pPr>
            <w:r w:rsidRPr="009E4B31">
              <w:rPr>
                <w:kern w:val="2"/>
                <w:sz w:val="20"/>
                <w:szCs w:val="20"/>
              </w:rPr>
              <w:t>2027 – 2036</w:t>
            </w:r>
          </w:p>
        </w:tc>
        <w:tc>
          <w:tcPr>
            <w:tcW w:w="1558" w:type="dxa"/>
            <w:gridSpan w:val="2"/>
            <w:tcBorders>
              <w:top w:val="single" w:sz="4" w:space="0" w:color="auto"/>
              <w:left w:val="single" w:sz="4" w:space="0" w:color="auto"/>
              <w:bottom w:val="single" w:sz="4" w:space="0" w:color="auto"/>
              <w:right w:val="single" w:sz="4" w:space="0" w:color="auto"/>
            </w:tcBorders>
            <w:hideMark/>
          </w:tcPr>
          <w:p w14:paraId="65F63AE1" w14:textId="079E109D" w:rsidR="00965188" w:rsidRPr="009E4B31" w:rsidRDefault="00965188" w:rsidP="009E4B31">
            <w:pPr>
              <w:widowControl w:val="0"/>
              <w:autoSpaceDE w:val="0"/>
              <w:autoSpaceDN w:val="0"/>
              <w:adjustRightInd w:val="0"/>
              <w:jc w:val="center"/>
              <w:rPr>
                <w:kern w:val="2"/>
                <w:sz w:val="20"/>
                <w:szCs w:val="20"/>
              </w:rPr>
            </w:pPr>
            <w:r w:rsidRPr="009E4B31">
              <w:rPr>
                <w:kern w:val="2"/>
                <w:sz w:val="20"/>
                <w:szCs w:val="20"/>
              </w:rPr>
              <w:t>Správa CHKO Horná Orava, správcovia vodných tokov</w:t>
            </w:r>
          </w:p>
        </w:tc>
        <w:tc>
          <w:tcPr>
            <w:tcW w:w="1559" w:type="dxa"/>
            <w:gridSpan w:val="3"/>
            <w:tcBorders>
              <w:top w:val="single" w:sz="4" w:space="0" w:color="auto"/>
              <w:left w:val="single" w:sz="4" w:space="0" w:color="auto"/>
              <w:bottom w:val="single" w:sz="4" w:space="0" w:color="auto"/>
              <w:right w:val="single" w:sz="4" w:space="0" w:color="auto"/>
            </w:tcBorders>
            <w:hideMark/>
          </w:tcPr>
          <w:p w14:paraId="323DAFA4" w14:textId="77777777" w:rsidR="00965188" w:rsidRPr="009E4B31" w:rsidRDefault="00965188" w:rsidP="009E4B31">
            <w:pPr>
              <w:widowControl w:val="0"/>
              <w:autoSpaceDE w:val="0"/>
              <w:autoSpaceDN w:val="0"/>
              <w:adjustRightInd w:val="0"/>
              <w:jc w:val="center"/>
              <w:rPr>
                <w:kern w:val="2"/>
                <w:sz w:val="20"/>
                <w:szCs w:val="20"/>
              </w:rPr>
            </w:pPr>
            <w:r w:rsidRPr="009E4B31">
              <w:rPr>
                <w:rStyle w:val="markedcontent"/>
                <w:kern w:val="2"/>
                <w:sz w:val="20"/>
                <w:szCs w:val="20"/>
              </w:rPr>
              <w:t>Zdroje EÚ, štátny rozpočet, vlastné zdroje</w:t>
            </w:r>
          </w:p>
        </w:tc>
        <w:tc>
          <w:tcPr>
            <w:tcW w:w="850" w:type="dxa"/>
            <w:gridSpan w:val="3"/>
            <w:tcBorders>
              <w:top w:val="single" w:sz="4" w:space="0" w:color="auto"/>
              <w:left w:val="single" w:sz="4" w:space="0" w:color="auto"/>
              <w:bottom w:val="single" w:sz="4" w:space="0" w:color="auto"/>
              <w:right w:val="single" w:sz="4" w:space="0" w:color="auto"/>
            </w:tcBorders>
            <w:hideMark/>
          </w:tcPr>
          <w:p w14:paraId="0388019F" w14:textId="274CB73E" w:rsidR="00965188" w:rsidRPr="009E4B31" w:rsidRDefault="3C02AEA3" w:rsidP="009E4B31">
            <w:pPr>
              <w:widowControl w:val="0"/>
              <w:autoSpaceDE w:val="0"/>
              <w:autoSpaceDN w:val="0"/>
              <w:adjustRightInd w:val="0"/>
              <w:jc w:val="center"/>
              <w:rPr>
                <w:kern w:val="2"/>
                <w:sz w:val="20"/>
                <w:szCs w:val="20"/>
              </w:rPr>
            </w:pPr>
            <w:r w:rsidRPr="009E4B31">
              <w:rPr>
                <w:kern w:val="2"/>
                <w:sz w:val="20"/>
                <w:szCs w:val="20"/>
              </w:rPr>
              <w:t>všetky</w:t>
            </w:r>
          </w:p>
        </w:tc>
      </w:tr>
      <w:tr w:rsidR="00663510" w:rsidRPr="009E4B31" w14:paraId="31550551" w14:textId="77777777" w:rsidTr="004451B5">
        <w:trPr>
          <w:trHeight w:val="676"/>
        </w:trPr>
        <w:tc>
          <w:tcPr>
            <w:tcW w:w="13745" w:type="dxa"/>
            <w:gridSpan w:val="20"/>
            <w:tcBorders>
              <w:top w:val="single" w:sz="4" w:space="0" w:color="auto"/>
              <w:left w:val="single" w:sz="4" w:space="0" w:color="auto"/>
              <w:bottom w:val="single" w:sz="4" w:space="0" w:color="auto"/>
              <w:right w:val="single" w:sz="4" w:space="0" w:color="auto"/>
            </w:tcBorders>
            <w:shd w:val="clear" w:color="auto" w:fill="73EBF1"/>
            <w:hideMark/>
          </w:tcPr>
          <w:p w14:paraId="6F7528F4" w14:textId="77777777" w:rsidR="00663510" w:rsidRPr="009E4B31" w:rsidRDefault="213630C0" w:rsidP="009E4B31">
            <w:pPr>
              <w:pStyle w:val="Nadpis3"/>
              <w:widowControl w:val="0"/>
            </w:pPr>
            <w:bookmarkStart w:id="100" w:name="_Toc751105159"/>
            <w:bookmarkStart w:id="101" w:name="_Toc1872286711"/>
            <w:r w:rsidRPr="009E4B31">
              <w:lastRenderedPageBreak/>
              <w:t>Dlhodobý cieľ 7:</w:t>
            </w:r>
            <w:bookmarkEnd w:id="100"/>
            <w:bookmarkEnd w:id="101"/>
          </w:p>
          <w:p w14:paraId="7CB11A90" w14:textId="53618ED9" w:rsidR="00663510" w:rsidRPr="009E4B31" w:rsidRDefault="2FD7FC4A" w:rsidP="009E4B31">
            <w:pPr>
              <w:widowControl w:val="0"/>
              <w:autoSpaceDE w:val="0"/>
              <w:autoSpaceDN w:val="0"/>
              <w:adjustRightInd w:val="0"/>
              <w:jc w:val="center"/>
              <w:rPr>
                <w:i/>
                <w:iCs/>
                <w:caps/>
                <w:kern w:val="2"/>
                <w:sz w:val="20"/>
                <w:szCs w:val="20"/>
              </w:rPr>
            </w:pPr>
            <w:r w:rsidRPr="009E4B31">
              <w:rPr>
                <w:b/>
                <w:bCs/>
                <w:caps/>
                <w:kern w:val="2"/>
              </w:rPr>
              <w:t>ZLEPŠENIE INFORMOVANOSTI A SPOLUPRÁCE S VLASTNÍKMI A UŽÍVATEĽMI/SPR</w:t>
            </w:r>
            <w:r w:rsidR="63EF413F" w:rsidRPr="009E4B31">
              <w:rPr>
                <w:b/>
                <w:bCs/>
                <w:caps/>
                <w:kern w:val="2"/>
              </w:rPr>
              <w:t>Á</w:t>
            </w:r>
            <w:r w:rsidRPr="009E4B31">
              <w:rPr>
                <w:b/>
                <w:bCs/>
                <w:caps/>
                <w:kern w:val="2"/>
              </w:rPr>
              <w:t>VCANI POZEMKOV</w:t>
            </w:r>
            <w:r w:rsidR="63EF413F" w:rsidRPr="009E4B31">
              <w:rPr>
                <w:b/>
                <w:bCs/>
                <w:caps/>
                <w:kern w:val="2"/>
              </w:rPr>
              <w:t>,</w:t>
            </w:r>
            <w:r w:rsidRPr="009E4B31">
              <w:rPr>
                <w:b/>
                <w:bCs/>
                <w:caps/>
                <w:kern w:val="2"/>
              </w:rPr>
              <w:t xml:space="preserve"> SAMOSPRÁVAMI A MIESTNYMI KOMUNITAMI A ICH ZAPOJENIE DO OCHRANY PRÍRODNÝCH HODN</w:t>
            </w:r>
            <w:r w:rsidR="1793744A" w:rsidRPr="009E4B31">
              <w:rPr>
                <w:b/>
                <w:bCs/>
                <w:caps/>
                <w:kern w:val="2"/>
              </w:rPr>
              <w:t>Ô</w:t>
            </w:r>
            <w:r w:rsidRPr="009E4B31">
              <w:rPr>
                <w:b/>
                <w:bCs/>
                <w:caps/>
                <w:kern w:val="2"/>
              </w:rPr>
              <w:t>T CHKO</w:t>
            </w:r>
          </w:p>
        </w:tc>
      </w:tr>
      <w:tr w:rsidR="00663510" w:rsidRPr="009E4B31" w14:paraId="023AE2D4" w14:textId="77777777" w:rsidTr="004451B5">
        <w:trPr>
          <w:trHeight w:val="520"/>
        </w:trPr>
        <w:tc>
          <w:tcPr>
            <w:tcW w:w="13745" w:type="dxa"/>
            <w:gridSpan w:val="20"/>
            <w:tcBorders>
              <w:top w:val="single" w:sz="4" w:space="0" w:color="auto"/>
              <w:left w:val="single" w:sz="4" w:space="0" w:color="auto"/>
              <w:bottom w:val="single" w:sz="4" w:space="0" w:color="auto"/>
              <w:right w:val="single" w:sz="4" w:space="0" w:color="auto"/>
            </w:tcBorders>
            <w:shd w:val="clear" w:color="auto" w:fill="D9F9FB"/>
            <w:hideMark/>
          </w:tcPr>
          <w:p w14:paraId="4B46306C" w14:textId="3C3B011F" w:rsidR="00582288" w:rsidRPr="009E4B31" w:rsidRDefault="23D4456F" w:rsidP="009E4B31">
            <w:pPr>
              <w:spacing w:after="0"/>
              <w:rPr>
                <w:rFonts w:eastAsia="Times New Roman"/>
                <w:kern w:val="2"/>
              </w:rPr>
            </w:pPr>
            <w:r w:rsidRPr="009E4B31">
              <w:rPr>
                <w:i/>
                <w:iCs/>
                <w:kern w:val="2"/>
                <w:u w:val="single"/>
              </w:rPr>
              <w:t>Operatívny cieľ 7.1:</w:t>
            </w:r>
            <w:r w:rsidRPr="009E4B31">
              <w:rPr>
                <w:kern w:val="2"/>
                <w:szCs w:val="24"/>
              </w:rPr>
              <w:t xml:space="preserve"> </w:t>
            </w:r>
            <w:r w:rsidRPr="009E4B31">
              <w:rPr>
                <w:rFonts w:eastAsia="Times New Roman"/>
                <w:kern w:val="2"/>
                <w:lang w:eastAsia="sk-SK"/>
              </w:rPr>
              <w:t>Zlepšenie informovanosti vlastníkov a užívateľov/správcov pozemkov, samospráv a miestnych komunít</w:t>
            </w:r>
            <w:r w:rsidR="4B7C5FE1" w:rsidRPr="009E4B31">
              <w:rPr>
                <w:rFonts w:eastAsia="Times New Roman"/>
                <w:kern w:val="2"/>
                <w:lang w:eastAsia="sk-SK"/>
              </w:rPr>
              <w:t>.</w:t>
            </w:r>
            <w:r w:rsidR="5A310DDA" w:rsidRPr="009E4B31">
              <w:rPr>
                <w:rFonts w:eastAsia="Times New Roman"/>
                <w:kern w:val="2"/>
                <w:lang w:eastAsia="sk-SK"/>
              </w:rPr>
              <w:t xml:space="preserve"> </w:t>
            </w:r>
            <w:r w:rsidR="00582288" w:rsidRPr="009E4B31">
              <w:rPr>
                <w:rFonts w:eastAsia="Times New Roman"/>
                <w:bCs/>
                <w:kern w:val="2"/>
              </w:rPr>
              <w:t xml:space="preserve">Opatrenia tohto operatívneho cieľa sa týkajú </w:t>
            </w:r>
            <w:r w:rsidR="00582288" w:rsidRPr="009E4B31">
              <w:rPr>
                <w:rFonts w:eastAsia="Times New Roman"/>
                <w:b/>
                <w:bCs/>
                <w:kern w:val="2"/>
              </w:rPr>
              <w:t>všetkých ÚEV nachádzajúcich sa v území CHKO.</w:t>
            </w:r>
          </w:p>
          <w:p w14:paraId="637E6022" w14:textId="5E10068F" w:rsidR="00663510" w:rsidRPr="009E4B31" w:rsidRDefault="00663510" w:rsidP="009E4B31">
            <w:pPr>
              <w:shd w:val="clear" w:color="auto" w:fill="D9F9FB"/>
              <w:spacing w:before="100" w:beforeAutospacing="1" w:after="100" w:afterAutospacing="1"/>
            </w:pPr>
            <w:r w:rsidRPr="009E4B31">
              <w:t xml:space="preserve">Výsledkom opatrení je zlepšenie informovanosti </w:t>
            </w:r>
            <w:r w:rsidRPr="009E4B31">
              <w:rPr>
                <w:rFonts w:eastAsia="Times New Roman"/>
                <w:lang w:eastAsia="sk-SK"/>
              </w:rPr>
              <w:t>vlastníkov a užívateľov/správcov pozemkov, samospráv a miestnych komunít, využitie alebo vytvorenie komunikačných kanálov, zrýchlenie a skvalitnenie ich prenosu</w:t>
            </w:r>
            <w:r w:rsidR="005251E1" w:rsidRPr="009E4B31">
              <w:rPr>
                <w:rFonts w:eastAsia="Times New Roman"/>
                <w:lang w:eastAsia="sk-SK"/>
              </w:rPr>
              <w:t xml:space="preserve">.   </w:t>
            </w:r>
          </w:p>
        </w:tc>
      </w:tr>
      <w:tr w:rsidR="00663510" w:rsidRPr="009E4B31" w14:paraId="5678DBFD" w14:textId="77777777" w:rsidTr="004451B5">
        <w:trPr>
          <w:trHeight w:val="331"/>
        </w:trPr>
        <w:tc>
          <w:tcPr>
            <w:tcW w:w="1242" w:type="dxa"/>
            <w:gridSpan w:val="2"/>
            <w:vMerge w:val="restart"/>
            <w:tcBorders>
              <w:top w:val="single" w:sz="4" w:space="0" w:color="auto"/>
              <w:left w:val="single" w:sz="4" w:space="0" w:color="auto"/>
              <w:bottom w:val="single" w:sz="4" w:space="0" w:color="auto"/>
              <w:right w:val="single" w:sz="4" w:space="0" w:color="auto"/>
            </w:tcBorders>
            <w:shd w:val="clear" w:color="auto" w:fill="D9F9FB"/>
            <w:hideMark/>
          </w:tcPr>
          <w:p w14:paraId="281C96C4" w14:textId="77777777" w:rsidR="00663510" w:rsidRPr="009E4B31" w:rsidRDefault="00663510" w:rsidP="009E4B31">
            <w:pPr>
              <w:widowControl w:val="0"/>
              <w:autoSpaceDE w:val="0"/>
              <w:autoSpaceDN w:val="0"/>
              <w:adjustRightInd w:val="0"/>
              <w:rPr>
                <w:kern w:val="2"/>
                <w:szCs w:val="24"/>
              </w:rPr>
            </w:pPr>
            <w:r w:rsidRPr="009E4B31">
              <w:rPr>
                <w:kern w:val="2"/>
                <w:szCs w:val="24"/>
              </w:rPr>
              <w:t xml:space="preserve">Opatrenie </w:t>
            </w:r>
          </w:p>
          <w:p w14:paraId="6BD09613" w14:textId="77777777" w:rsidR="00663510" w:rsidRPr="009E4B31" w:rsidRDefault="00663510" w:rsidP="009E4B31">
            <w:pPr>
              <w:widowControl w:val="0"/>
              <w:autoSpaceDE w:val="0"/>
              <w:autoSpaceDN w:val="0"/>
              <w:adjustRightInd w:val="0"/>
              <w:rPr>
                <w:kern w:val="2"/>
                <w:szCs w:val="24"/>
              </w:rPr>
            </w:pPr>
            <w:r w:rsidRPr="009E4B31">
              <w:rPr>
                <w:kern w:val="2"/>
                <w:szCs w:val="24"/>
              </w:rPr>
              <w:t>7.1.1</w:t>
            </w:r>
          </w:p>
        </w:tc>
        <w:tc>
          <w:tcPr>
            <w:tcW w:w="12503" w:type="dxa"/>
            <w:gridSpan w:val="18"/>
            <w:tcBorders>
              <w:top w:val="single" w:sz="4" w:space="0" w:color="auto"/>
              <w:left w:val="single" w:sz="4" w:space="0" w:color="auto"/>
              <w:bottom w:val="single" w:sz="4" w:space="0" w:color="auto"/>
              <w:right w:val="single" w:sz="4" w:space="0" w:color="auto"/>
            </w:tcBorders>
            <w:shd w:val="clear" w:color="auto" w:fill="D9F9FB"/>
            <w:hideMark/>
          </w:tcPr>
          <w:p w14:paraId="3C1A4293" w14:textId="53AFC337" w:rsidR="00663510" w:rsidRPr="009E4B31" w:rsidRDefault="00663510" w:rsidP="009E4B31">
            <w:r w:rsidRPr="009E4B31">
              <w:rPr>
                <w:kern w:val="2"/>
              </w:rPr>
              <w:t xml:space="preserve">Vytvorenie konzultačnej rady CHKO zo zástupcov </w:t>
            </w:r>
            <w:r w:rsidRPr="009E4B31">
              <w:rPr>
                <w:rFonts w:eastAsia="Times New Roman"/>
                <w:kern w:val="2"/>
                <w:lang w:eastAsia="sk-SK"/>
              </w:rPr>
              <w:t xml:space="preserve">vlastníkov a užívateľov/správcov pozemkov, samospráv a miestnych komunít </w:t>
            </w:r>
            <w:r w:rsidRPr="009E4B31">
              <w:rPr>
                <w:kern w:val="2"/>
              </w:rPr>
              <w:t>a systematická činnosť ako platforma pre prediskutovanie zásadných otázok ochrany prírody a rozvoja regiónu</w:t>
            </w:r>
            <w:r w:rsidR="00582288" w:rsidRPr="009E4B31">
              <w:rPr>
                <w:kern w:val="2"/>
                <w:szCs w:val="24"/>
              </w:rPr>
              <w:t>.</w:t>
            </w:r>
          </w:p>
        </w:tc>
      </w:tr>
      <w:tr w:rsidR="00663510" w:rsidRPr="009E4B31" w14:paraId="2EE715EA" w14:textId="77777777" w:rsidTr="004451B5">
        <w:trPr>
          <w:trHeight w:val="439"/>
        </w:trPr>
        <w:tc>
          <w:tcPr>
            <w:tcW w:w="1242" w:type="dxa"/>
            <w:gridSpan w:val="2"/>
            <w:vMerge/>
            <w:vAlign w:val="center"/>
            <w:hideMark/>
          </w:tcPr>
          <w:p w14:paraId="759C69E6" w14:textId="77777777" w:rsidR="00663510" w:rsidRPr="009E4B31" w:rsidRDefault="00663510" w:rsidP="009E4B31">
            <w:pPr>
              <w:spacing w:after="0"/>
              <w:jc w:val="left"/>
              <w:rPr>
                <w:kern w:val="2"/>
                <w:szCs w:val="24"/>
              </w:rPr>
            </w:pPr>
          </w:p>
        </w:tc>
        <w:tc>
          <w:tcPr>
            <w:tcW w:w="12503" w:type="dxa"/>
            <w:gridSpan w:val="18"/>
            <w:tcBorders>
              <w:top w:val="single" w:sz="4" w:space="0" w:color="auto"/>
              <w:left w:val="single" w:sz="4" w:space="0" w:color="auto"/>
              <w:bottom w:val="single" w:sz="4" w:space="0" w:color="auto"/>
              <w:right w:val="single" w:sz="4" w:space="0" w:color="auto"/>
            </w:tcBorders>
            <w:shd w:val="clear" w:color="auto" w:fill="D9F9FB"/>
            <w:hideMark/>
          </w:tcPr>
          <w:p w14:paraId="0C979977" w14:textId="07D02F91" w:rsidR="00663510" w:rsidRPr="009E4B31" w:rsidRDefault="191CB11B" w:rsidP="009E4B31">
            <w:pPr>
              <w:widowControl w:val="0"/>
              <w:autoSpaceDE w:val="0"/>
              <w:autoSpaceDN w:val="0"/>
              <w:adjustRightInd w:val="0"/>
            </w:pPr>
            <w:r w:rsidRPr="009E4B31">
              <w:rPr>
                <w:kern w:val="2"/>
              </w:rPr>
              <w:t xml:space="preserve">Merateľný indikátor plnenia: </w:t>
            </w:r>
            <w:r w:rsidR="373C0011" w:rsidRPr="009E4B31">
              <w:rPr>
                <w:kern w:val="2"/>
              </w:rPr>
              <w:t xml:space="preserve">Vybudovanie </w:t>
            </w:r>
            <w:r w:rsidR="373C0011" w:rsidRPr="009E4B31">
              <w:t>manažmentového, projektového a konzultačného strediska pre naplnenie cieľov Programu starostlivosti</w:t>
            </w:r>
            <w:r w:rsidR="22FACAD5" w:rsidRPr="009E4B31">
              <w:rPr>
                <w:kern w:val="2"/>
              </w:rPr>
              <w:t xml:space="preserve">. </w:t>
            </w:r>
            <w:r w:rsidRPr="009E4B31">
              <w:rPr>
                <w:kern w:val="2"/>
              </w:rPr>
              <w:t>Vytvorenie konzultačnej rady a pravidelnosť jej zasadania</w:t>
            </w:r>
            <w:r w:rsidR="00582288" w:rsidRPr="009E4B31">
              <w:rPr>
                <w:kern w:val="2"/>
              </w:rPr>
              <w:t>.</w:t>
            </w:r>
          </w:p>
        </w:tc>
      </w:tr>
      <w:tr w:rsidR="005A3E96" w:rsidRPr="009E4B31" w14:paraId="100B1331" w14:textId="77777777" w:rsidTr="004451B5">
        <w:trPr>
          <w:trHeight w:val="729"/>
        </w:trPr>
        <w:tc>
          <w:tcPr>
            <w:tcW w:w="1242" w:type="dxa"/>
            <w:gridSpan w:val="2"/>
            <w:tcBorders>
              <w:top w:val="single" w:sz="4" w:space="0" w:color="auto"/>
              <w:left w:val="single" w:sz="4" w:space="0" w:color="auto"/>
              <w:bottom w:val="single" w:sz="4" w:space="0" w:color="auto"/>
              <w:right w:val="single" w:sz="4" w:space="0" w:color="auto"/>
            </w:tcBorders>
            <w:hideMark/>
          </w:tcPr>
          <w:p w14:paraId="724087DF" w14:textId="77777777" w:rsidR="005A3E96" w:rsidRPr="009E4B31" w:rsidRDefault="005A3E96" w:rsidP="009E4B31">
            <w:pPr>
              <w:widowControl w:val="0"/>
              <w:autoSpaceDE w:val="0"/>
              <w:autoSpaceDN w:val="0"/>
              <w:adjustRightInd w:val="0"/>
              <w:spacing w:after="0"/>
              <w:rPr>
                <w:b/>
                <w:kern w:val="2"/>
                <w:sz w:val="20"/>
                <w:szCs w:val="20"/>
              </w:rPr>
            </w:pPr>
            <w:r w:rsidRPr="009E4B31">
              <w:rPr>
                <w:b/>
                <w:kern w:val="2"/>
                <w:sz w:val="20"/>
                <w:szCs w:val="20"/>
              </w:rPr>
              <w:t>Číslo aktivity</w:t>
            </w:r>
          </w:p>
        </w:tc>
        <w:tc>
          <w:tcPr>
            <w:tcW w:w="2850" w:type="dxa"/>
            <w:gridSpan w:val="4"/>
            <w:tcBorders>
              <w:top w:val="single" w:sz="4" w:space="0" w:color="auto"/>
              <w:left w:val="single" w:sz="4" w:space="0" w:color="auto"/>
              <w:bottom w:val="single" w:sz="4" w:space="0" w:color="auto"/>
              <w:right w:val="single" w:sz="4" w:space="0" w:color="auto"/>
            </w:tcBorders>
            <w:hideMark/>
          </w:tcPr>
          <w:p w14:paraId="30A97C5C" w14:textId="77777777" w:rsidR="005A3E96" w:rsidRPr="009E4B31" w:rsidRDefault="005A3E96" w:rsidP="009E4B31">
            <w:pPr>
              <w:widowControl w:val="0"/>
              <w:autoSpaceDE w:val="0"/>
              <w:autoSpaceDN w:val="0"/>
              <w:adjustRightInd w:val="0"/>
              <w:spacing w:after="0"/>
              <w:rPr>
                <w:b/>
                <w:kern w:val="2"/>
                <w:sz w:val="20"/>
                <w:szCs w:val="20"/>
              </w:rPr>
            </w:pPr>
            <w:r w:rsidRPr="009E4B31">
              <w:rPr>
                <w:b/>
                <w:kern w:val="2"/>
                <w:sz w:val="20"/>
                <w:szCs w:val="20"/>
              </w:rPr>
              <w:t>Opis aktivity</w:t>
            </w:r>
          </w:p>
        </w:tc>
        <w:tc>
          <w:tcPr>
            <w:tcW w:w="4123" w:type="dxa"/>
            <w:gridSpan w:val="3"/>
            <w:tcBorders>
              <w:top w:val="single" w:sz="4" w:space="0" w:color="auto"/>
              <w:left w:val="single" w:sz="4" w:space="0" w:color="auto"/>
              <w:bottom w:val="single" w:sz="4" w:space="0" w:color="auto"/>
              <w:right w:val="single" w:sz="4" w:space="0" w:color="auto"/>
            </w:tcBorders>
          </w:tcPr>
          <w:p w14:paraId="7114A31F" w14:textId="77777777" w:rsidR="005A3E96" w:rsidRPr="009E4B31" w:rsidRDefault="005A3E96" w:rsidP="004451B5">
            <w:pPr>
              <w:widowControl w:val="0"/>
              <w:autoSpaceDE w:val="0"/>
              <w:autoSpaceDN w:val="0"/>
              <w:adjustRightInd w:val="0"/>
              <w:spacing w:after="0"/>
              <w:jc w:val="left"/>
              <w:rPr>
                <w:kern w:val="2"/>
                <w:sz w:val="20"/>
                <w:szCs w:val="20"/>
              </w:rPr>
            </w:pPr>
            <w:r w:rsidRPr="009E4B31">
              <w:rPr>
                <w:b/>
                <w:kern w:val="2"/>
                <w:sz w:val="20"/>
                <w:szCs w:val="20"/>
              </w:rPr>
              <w:t>Merateľný indikátor plnenia aktivity</w:t>
            </w:r>
          </w:p>
        </w:tc>
        <w:tc>
          <w:tcPr>
            <w:tcW w:w="1558" w:type="dxa"/>
            <w:gridSpan w:val="3"/>
            <w:tcBorders>
              <w:top w:val="single" w:sz="4" w:space="0" w:color="auto"/>
              <w:left w:val="single" w:sz="4" w:space="0" w:color="auto"/>
              <w:bottom w:val="single" w:sz="4" w:space="0" w:color="auto"/>
              <w:right w:val="single" w:sz="4" w:space="0" w:color="auto"/>
            </w:tcBorders>
            <w:hideMark/>
          </w:tcPr>
          <w:p w14:paraId="3FC2C3F6" w14:textId="77777777" w:rsidR="005A3E96" w:rsidRPr="009E4B31" w:rsidRDefault="005A3E96" w:rsidP="009E4B31">
            <w:pPr>
              <w:widowControl w:val="0"/>
              <w:autoSpaceDE w:val="0"/>
              <w:autoSpaceDN w:val="0"/>
              <w:adjustRightInd w:val="0"/>
              <w:spacing w:after="0"/>
              <w:jc w:val="center"/>
              <w:rPr>
                <w:b/>
                <w:kern w:val="2"/>
                <w:sz w:val="20"/>
                <w:szCs w:val="20"/>
              </w:rPr>
            </w:pPr>
            <w:r w:rsidRPr="009E4B31">
              <w:rPr>
                <w:b/>
                <w:kern w:val="2"/>
                <w:sz w:val="20"/>
                <w:szCs w:val="20"/>
              </w:rPr>
              <w:t>Predpokladaný termín realizácie</w:t>
            </w:r>
          </w:p>
        </w:tc>
        <w:tc>
          <w:tcPr>
            <w:tcW w:w="1558" w:type="dxa"/>
            <w:gridSpan w:val="2"/>
            <w:tcBorders>
              <w:top w:val="single" w:sz="4" w:space="0" w:color="auto"/>
              <w:left w:val="single" w:sz="4" w:space="0" w:color="auto"/>
              <w:bottom w:val="single" w:sz="4" w:space="0" w:color="auto"/>
              <w:right w:val="single" w:sz="4" w:space="0" w:color="auto"/>
            </w:tcBorders>
            <w:hideMark/>
          </w:tcPr>
          <w:p w14:paraId="2DE49D31" w14:textId="77777777" w:rsidR="005A3E96" w:rsidRPr="009E4B31" w:rsidRDefault="005A3E96" w:rsidP="009E4B31">
            <w:pPr>
              <w:widowControl w:val="0"/>
              <w:autoSpaceDE w:val="0"/>
              <w:autoSpaceDN w:val="0"/>
              <w:adjustRightInd w:val="0"/>
              <w:spacing w:after="0"/>
              <w:rPr>
                <w:b/>
                <w:kern w:val="2"/>
                <w:sz w:val="20"/>
                <w:szCs w:val="20"/>
              </w:rPr>
            </w:pPr>
            <w:r w:rsidRPr="009E4B31">
              <w:rPr>
                <w:b/>
                <w:kern w:val="2"/>
                <w:sz w:val="20"/>
                <w:szCs w:val="20"/>
              </w:rPr>
              <w:t>Oprávnený subjekt</w:t>
            </w:r>
          </w:p>
        </w:tc>
        <w:tc>
          <w:tcPr>
            <w:tcW w:w="1590" w:type="dxa"/>
            <w:gridSpan w:val="5"/>
            <w:tcBorders>
              <w:top w:val="single" w:sz="4" w:space="0" w:color="auto"/>
              <w:left w:val="single" w:sz="4" w:space="0" w:color="auto"/>
              <w:bottom w:val="single" w:sz="4" w:space="0" w:color="auto"/>
              <w:right w:val="single" w:sz="4" w:space="0" w:color="auto"/>
            </w:tcBorders>
            <w:hideMark/>
          </w:tcPr>
          <w:p w14:paraId="366F3F10" w14:textId="77777777" w:rsidR="005A3E96" w:rsidRPr="009E4B31" w:rsidRDefault="005A3E96" w:rsidP="009E4B31">
            <w:pPr>
              <w:widowControl w:val="0"/>
              <w:autoSpaceDE w:val="0"/>
              <w:autoSpaceDN w:val="0"/>
              <w:adjustRightInd w:val="0"/>
              <w:spacing w:after="0"/>
              <w:jc w:val="center"/>
              <w:rPr>
                <w:b/>
                <w:kern w:val="2"/>
                <w:sz w:val="20"/>
                <w:szCs w:val="20"/>
              </w:rPr>
            </w:pPr>
            <w:r w:rsidRPr="009E4B31">
              <w:rPr>
                <w:b/>
                <w:kern w:val="2"/>
                <w:sz w:val="20"/>
                <w:szCs w:val="20"/>
              </w:rPr>
              <w:t>Predpokladaný spôsob financovania</w:t>
            </w:r>
          </w:p>
        </w:tc>
        <w:tc>
          <w:tcPr>
            <w:tcW w:w="824" w:type="dxa"/>
            <w:tcBorders>
              <w:top w:val="single" w:sz="4" w:space="0" w:color="auto"/>
              <w:left w:val="single" w:sz="4" w:space="0" w:color="auto"/>
              <w:bottom w:val="single" w:sz="4" w:space="0" w:color="auto"/>
              <w:right w:val="single" w:sz="4" w:space="0" w:color="auto"/>
            </w:tcBorders>
            <w:hideMark/>
          </w:tcPr>
          <w:p w14:paraId="64D30F9E" w14:textId="77777777" w:rsidR="005A3E96" w:rsidRPr="009E4B31" w:rsidRDefault="005A3E96" w:rsidP="009E4B31">
            <w:pPr>
              <w:widowControl w:val="0"/>
              <w:autoSpaceDE w:val="0"/>
              <w:autoSpaceDN w:val="0"/>
              <w:adjustRightInd w:val="0"/>
              <w:spacing w:after="0"/>
              <w:rPr>
                <w:b/>
                <w:kern w:val="2"/>
                <w:sz w:val="20"/>
                <w:szCs w:val="20"/>
              </w:rPr>
            </w:pPr>
            <w:r w:rsidRPr="009E4B31">
              <w:rPr>
                <w:b/>
                <w:kern w:val="2"/>
                <w:sz w:val="20"/>
                <w:szCs w:val="20"/>
              </w:rPr>
              <w:t>EFP</w:t>
            </w:r>
          </w:p>
        </w:tc>
      </w:tr>
      <w:tr w:rsidR="005A3E96" w:rsidRPr="009E4B31" w14:paraId="0A9FBBD2" w14:textId="77777777" w:rsidTr="004451B5">
        <w:trPr>
          <w:trHeight w:val="2114"/>
        </w:trPr>
        <w:tc>
          <w:tcPr>
            <w:tcW w:w="1242" w:type="dxa"/>
            <w:gridSpan w:val="2"/>
            <w:tcBorders>
              <w:top w:val="single" w:sz="4" w:space="0" w:color="auto"/>
              <w:left w:val="single" w:sz="4" w:space="0" w:color="auto"/>
              <w:bottom w:val="single" w:sz="4" w:space="0" w:color="auto"/>
              <w:right w:val="single" w:sz="4" w:space="0" w:color="auto"/>
            </w:tcBorders>
            <w:hideMark/>
          </w:tcPr>
          <w:p w14:paraId="13EBFCC5" w14:textId="557FCA3A" w:rsidR="005A3E96" w:rsidRPr="009E4B31" w:rsidRDefault="082E5B9F" w:rsidP="009E4B31">
            <w:pPr>
              <w:widowControl w:val="0"/>
              <w:autoSpaceDE w:val="0"/>
              <w:autoSpaceDN w:val="0"/>
              <w:adjustRightInd w:val="0"/>
              <w:spacing w:after="0"/>
              <w:rPr>
                <w:kern w:val="2"/>
                <w:sz w:val="20"/>
                <w:szCs w:val="20"/>
              </w:rPr>
            </w:pPr>
            <w:r w:rsidRPr="009E4B31">
              <w:rPr>
                <w:kern w:val="2"/>
                <w:sz w:val="20"/>
                <w:szCs w:val="20"/>
              </w:rPr>
              <w:lastRenderedPageBreak/>
              <w:t>7.1.1.1.</w:t>
            </w:r>
          </w:p>
        </w:tc>
        <w:tc>
          <w:tcPr>
            <w:tcW w:w="2850" w:type="dxa"/>
            <w:gridSpan w:val="4"/>
            <w:tcBorders>
              <w:top w:val="single" w:sz="4" w:space="0" w:color="auto"/>
              <w:left w:val="single" w:sz="4" w:space="0" w:color="auto"/>
              <w:bottom w:val="single" w:sz="4" w:space="0" w:color="auto"/>
              <w:right w:val="single" w:sz="4" w:space="0" w:color="auto"/>
            </w:tcBorders>
            <w:hideMark/>
          </w:tcPr>
          <w:p w14:paraId="5F4CCD5C" w14:textId="4AC0F963" w:rsidR="005A3E96" w:rsidRPr="009E4B31" w:rsidRDefault="005A3E96" w:rsidP="009E4B31">
            <w:pPr>
              <w:widowControl w:val="0"/>
              <w:autoSpaceDE w:val="0"/>
              <w:autoSpaceDN w:val="0"/>
              <w:adjustRightInd w:val="0"/>
              <w:spacing w:after="0"/>
              <w:jc w:val="left"/>
              <w:rPr>
                <w:kern w:val="2"/>
                <w:sz w:val="20"/>
                <w:szCs w:val="20"/>
              </w:rPr>
            </w:pPr>
            <w:r w:rsidRPr="009E4B31">
              <w:rPr>
                <w:kern w:val="2"/>
                <w:sz w:val="20"/>
                <w:szCs w:val="20"/>
              </w:rPr>
              <w:t xml:space="preserve">Vytvorenie konzultačnej rady </w:t>
            </w:r>
          </w:p>
          <w:p w14:paraId="61514B5F" w14:textId="0BE1E157" w:rsidR="005A3E96" w:rsidRPr="009E4B31" w:rsidDel="005F398D" w:rsidRDefault="1FE9DEF2" w:rsidP="009E4B31">
            <w:pPr>
              <w:widowControl w:val="0"/>
              <w:autoSpaceDE w:val="0"/>
              <w:autoSpaceDN w:val="0"/>
              <w:adjustRightInd w:val="0"/>
              <w:spacing w:after="0"/>
              <w:jc w:val="left"/>
              <w:rPr>
                <w:kern w:val="2"/>
                <w:sz w:val="20"/>
                <w:szCs w:val="20"/>
              </w:rPr>
            </w:pPr>
            <w:r w:rsidRPr="009E4B31">
              <w:rPr>
                <w:kern w:val="2"/>
                <w:sz w:val="20"/>
                <w:szCs w:val="20"/>
              </w:rPr>
              <w:t>- majoritn</w:t>
            </w:r>
            <w:r w:rsidR="008D7F1E" w:rsidRPr="009E4B31">
              <w:rPr>
                <w:kern w:val="2"/>
                <w:sz w:val="20"/>
                <w:szCs w:val="20"/>
              </w:rPr>
              <w:t>í</w:t>
            </w:r>
            <w:r w:rsidRPr="009E4B31">
              <w:rPr>
                <w:kern w:val="2"/>
                <w:sz w:val="20"/>
                <w:szCs w:val="20"/>
              </w:rPr>
              <w:t xml:space="preserve"> vlastníci, správcovia a obhospodarovatelia pozemkov v </w:t>
            </w:r>
            <w:r w:rsidR="67535FE4" w:rsidRPr="009E4B31">
              <w:rPr>
                <w:kern w:val="2"/>
                <w:sz w:val="20"/>
                <w:szCs w:val="20"/>
              </w:rPr>
              <w:t>CHKO</w:t>
            </w:r>
            <w:r w:rsidRPr="009E4B31">
              <w:rPr>
                <w:kern w:val="2"/>
                <w:sz w:val="20"/>
                <w:szCs w:val="20"/>
              </w:rPr>
              <w:t xml:space="preserve"> (Lesy SR, SVP, </w:t>
            </w:r>
            <w:r w:rsidR="008D7F1E" w:rsidRPr="009E4B31">
              <w:rPr>
                <w:kern w:val="2"/>
                <w:sz w:val="20"/>
                <w:szCs w:val="20"/>
              </w:rPr>
              <w:t>u</w:t>
            </w:r>
            <w:r w:rsidRPr="009E4B31">
              <w:rPr>
                <w:kern w:val="2"/>
                <w:sz w:val="20"/>
                <w:szCs w:val="20"/>
              </w:rPr>
              <w:t xml:space="preserve">rbáre, </w:t>
            </w:r>
            <w:r w:rsidR="00C2081B" w:rsidRPr="009E4B31">
              <w:rPr>
                <w:kern w:val="2"/>
                <w:sz w:val="20"/>
                <w:szCs w:val="20"/>
              </w:rPr>
              <w:t>d</w:t>
            </w:r>
            <w:r w:rsidRPr="009E4B31">
              <w:rPr>
                <w:kern w:val="2"/>
                <w:sz w:val="20"/>
                <w:szCs w:val="20"/>
              </w:rPr>
              <w:t xml:space="preserve">ružstvá, </w:t>
            </w:r>
            <w:r w:rsidR="150E1358" w:rsidRPr="009E4B31">
              <w:rPr>
                <w:sz w:val="20"/>
                <w:szCs w:val="20"/>
              </w:rPr>
              <w:t>s</w:t>
            </w:r>
            <w:r w:rsidRPr="009E4B31">
              <w:rPr>
                <w:sz w:val="20"/>
                <w:szCs w:val="20"/>
              </w:rPr>
              <w:t>amosprá</w:t>
            </w:r>
            <w:r w:rsidR="5F2DFA47" w:rsidRPr="009E4B31">
              <w:rPr>
                <w:sz w:val="20"/>
                <w:szCs w:val="20"/>
              </w:rPr>
              <w:t>vy, podnika</w:t>
            </w:r>
            <w:r w:rsidR="0094409A" w:rsidRPr="009E4B31">
              <w:rPr>
                <w:sz w:val="20"/>
                <w:szCs w:val="20"/>
              </w:rPr>
              <w:t>-</w:t>
            </w:r>
            <w:r w:rsidR="5F2DFA47" w:rsidRPr="009E4B31">
              <w:rPr>
                <w:sz w:val="20"/>
                <w:szCs w:val="20"/>
              </w:rPr>
              <w:t>teľské subjekty</w:t>
            </w:r>
            <w:r w:rsidR="1974E016" w:rsidRPr="009E4B31">
              <w:rPr>
                <w:sz w:val="20"/>
                <w:szCs w:val="20"/>
              </w:rPr>
              <w:t xml:space="preserve">, </w:t>
            </w:r>
            <w:r w:rsidR="2458E8EC" w:rsidRPr="009E4B31">
              <w:rPr>
                <w:sz w:val="20"/>
                <w:szCs w:val="20"/>
              </w:rPr>
              <w:t>zástupcovia vedeckovýskumných inštitúcií, štátna správa</w:t>
            </w:r>
            <w:r w:rsidR="780CD818" w:rsidRPr="009E4B31">
              <w:rPr>
                <w:sz w:val="20"/>
                <w:szCs w:val="20"/>
              </w:rPr>
              <w:t>, zástupcovia samospráv</w:t>
            </w:r>
            <w:r w:rsidR="1974E016" w:rsidRPr="009E4B31">
              <w:rPr>
                <w:sz w:val="20"/>
                <w:szCs w:val="20"/>
              </w:rPr>
              <w:t xml:space="preserve"> atď.</w:t>
            </w:r>
            <w:r w:rsidRPr="009E4B31">
              <w:rPr>
                <w:sz w:val="20"/>
                <w:szCs w:val="20"/>
              </w:rPr>
              <w:t xml:space="preserve">) </w:t>
            </w:r>
          </w:p>
        </w:tc>
        <w:tc>
          <w:tcPr>
            <w:tcW w:w="4123" w:type="dxa"/>
            <w:gridSpan w:val="3"/>
            <w:tcBorders>
              <w:top w:val="single" w:sz="4" w:space="0" w:color="auto"/>
              <w:left w:val="single" w:sz="4" w:space="0" w:color="auto"/>
              <w:bottom w:val="single" w:sz="4" w:space="0" w:color="auto"/>
              <w:right w:val="single" w:sz="4" w:space="0" w:color="auto"/>
            </w:tcBorders>
          </w:tcPr>
          <w:p w14:paraId="06C57353" w14:textId="77777777" w:rsidR="005A3E96" w:rsidRPr="009E4B31" w:rsidRDefault="005A3E96" w:rsidP="009E4B31">
            <w:pPr>
              <w:widowControl w:val="0"/>
              <w:autoSpaceDE w:val="0"/>
              <w:autoSpaceDN w:val="0"/>
              <w:adjustRightInd w:val="0"/>
              <w:spacing w:after="0"/>
              <w:jc w:val="left"/>
              <w:rPr>
                <w:kern w:val="2"/>
                <w:sz w:val="20"/>
                <w:szCs w:val="20"/>
              </w:rPr>
            </w:pPr>
            <w:r w:rsidRPr="009E4B31">
              <w:rPr>
                <w:kern w:val="2"/>
                <w:sz w:val="20"/>
                <w:szCs w:val="20"/>
              </w:rPr>
              <w:t>Vytvorenie rady</w:t>
            </w:r>
          </w:p>
          <w:p w14:paraId="5FE5FBA3" w14:textId="77777777" w:rsidR="005A3E96" w:rsidRPr="009E4B31" w:rsidRDefault="005A3E96" w:rsidP="009E4B31">
            <w:pPr>
              <w:widowControl w:val="0"/>
              <w:autoSpaceDE w:val="0"/>
              <w:autoSpaceDN w:val="0"/>
              <w:adjustRightInd w:val="0"/>
              <w:spacing w:after="0"/>
              <w:jc w:val="left"/>
              <w:rPr>
                <w:kern w:val="2"/>
                <w:sz w:val="20"/>
                <w:szCs w:val="20"/>
              </w:rPr>
            </w:pPr>
            <w:r w:rsidRPr="009E4B31">
              <w:rPr>
                <w:kern w:val="2"/>
                <w:sz w:val="20"/>
                <w:szCs w:val="20"/>
              </w:rPr>
              <w:t>Zasadnutie 2 x za rok</w:t>
            </w:r>
          </w:p>
        </w:tc>
        <w:tc>
          <w:tcPr>
            <w:tcW w:w="1558" w:type="dxa"/>
            <w:gridSpan w:val="3"/>
            <w:tcBorders>
              <w:top w:val="single" w:sz="4" w:space="0" w:color="auto"/>
              <w:left w:val="single" w:sz="4" w:space="0" w:color="auto"/>
              <w:bottom w:val="single" w:sz="4" w:space="0" w:color="auto"/>
              <w:right w:val="single" w:sz="4" w:space="0" w:color="auto"/>
            </w:tcBorders>
          </w:tcPr>
          <w:p w14:paraId="14F376CE" w14:textId="18F462E4" w:rsidR="005A3E96" w:rsidRPr="009E4B31" w:rsidRDefault="4FBC07B9" w:rsidP="009E4B31">
            <w:pPr>
              <w:widowControl w:val="0"/>
              <w:autoSpaceDE w:val="0"/>
              <w:autoSpaceDN w:val="0"/>
              <w:adjustRightInd w:val="0"/>
              <w:spacing w:after="0"/>
              <w:jc w:val="center"/>
              <w:rPr>
                <w:kern w:val="2"/>
                <w:sz w:val="20"/>
                <w:szCs w:val="20"/>
              </w:rPr>
            </w:pPr>
            <w:r w:rsidRPr="009E4B31">
              <w:rPr>
                <w:kern w:val="2"/>
                <w:sz w:val="20"/>
                <w:szCs w:val="20"/>
              </w:rPr>
              <w:t>202</w:t>
            </w:r>
            <w:r w:rsidR="0AC6131B" w:rsidRPr="009E4B31">
              <w:rPr>
                <w:kern w:val="2"/>
                <w:sz w:val="20"/>
                <w:szCs w:val="20"/>
              </w:rPr>
              <w:t>7</w:t>
            </w:r>
            <w:r w:rsidRPr="009E4B31">
              <w:rPr>
                <w:kern w:val="2"/>
                <w:sz w:val="20"/>
                <w:szCs w:val="20"/>
              </w:rPr>
              <w:t xml:space="preserve"> – 203</w:t>
            </w:r>
            <w:r w:rsidR="32608B70" w:rsidRPr="009E4B31">
              <w:rPr>
                <w:kern w:val="2"/>
                <w:sz w:val="20"/>
                <w:szCs w:val="20"/>
              </w:rPr>
              <w:t>6</w:t>
            </w:r>
            <w:r w:rsidRPr="009E4B31" w:rsidDel="004161E9">
              <w:rPr>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hideMark/>
          </w:tcPr>
          <w:p w14:paraId="5B218777"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Správa CHKO Horná Orava</w:t>
            </w:r>
          </w:p>
        </w:tc>
        <w:tc>
          <w:tcPr>
            <w:tcW w:w="1590" w:type="dxa"/>
            <w:gridSpan w:val="5"/>
            <w:tcBorders>
              <w:top w:val="single" w:sz="4" w:space="0" w:color="auto"/>
              <w:left w:val="single" w:sz="4" w:space="0" w:color="auto"/>
              <w:bottom w:val="single" w:sz="4" w:space="0" w:color="auto"/>
              <w:right w:val="single" w:sz="4" w:space="0" w:color="auto"/>
            </w:tcBorders>
            <w:hideMark/>
          </w:tcPr>
          <w:p w14:paraId="3056B6C6"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rStyle w:val="markedcontent"/>
                <w:kern w:val="2"/>
                <w:sz w:val="20"/>
                <w:szCs w:val="20"/>
              </w:rPr>
              <w:t>vlastné zdroje</w:t>
            </w:r>
          </w:p>
        </w:tc>
        <w:tc>
          <w:tcPr>
            <w:tcW w:w="824" w:type="dxa"/>
            <w:tcBorders>
              <w:top w:val="single" w:sz="4" w:space="0" w:color="auto"/>
              <w:left w:val="single" w:sz="4" w:space="0" w:color="auto"/>
              <w:bottom w:val="single" w:sz="4" w:space="0" w:color="auto"/>
              <w:right w:val="single" w:sz="4" w:space="0" w:color="auto"/>
            </w:tcBorders>
          </w:tcPr>
          <w:p w14:paraId="09AE9BE8" w14:textId="1771D165" w:rsidR="005A3E96" w:rsidRPr="009E4B31" w:rsidRDefault="702E8C59" w:rsidP="009E4B31">
            <w:pPr>
              <w:widowControl w:val="0"/>
              <w:autoSpaceDE w:val="0"/>
              <w:autoSpaceDN w:val="0"/>
              <w:adjustRightInd w:val="0"/>
              <w:spacing w:after="0"/>
              <w:jc w:val="center"/>
              <w:rPr>
                <w:kern w:val="2"/>
                <w:sz w:val="20"/>
                <w:szCs w:val="20"/>
              </w:rPr>
            </w:pPr>
            <w:r w:rsidRPr="009E4B31">
              <w:rPr>
                <w:sz w:val="20"/>
                <w:szCs w:val="20"/>
              </w:rPr>
              <w:t>v</w:t>
            </w:r>
            <w:r w:rsidR="675E1782" w:rsidRPr="009E4B31">
              <w:rPr>
                <w:sz w:val="20"/>
                <w:szCs w:val="20"/>
              </w:rPr>
              <w:t>šetky</w:t>
            </w:r>
          </w:p>
        </w:tc>
      </w:tr>
      <w:tr w:rsidR="622C928D" w:rsidRPr="009E4B31" w14:paraId="224E204C" w14:textId="77777777" w:rsidTr="004451B5">
        <w:trPr>
          <w:trHeight w:val="715"/>
        </w:trPr>
        <w:tc>
          <w:tcPr>
            <w:tcW w:w="1242" w:type="dxa"/>
            <w:gridSpan w:val="2"/>
            <w:tcBorders>
              <w:top w:val="single" w:sz="4" w:space="0" w:color="auto"/>
              <w:left w:val="single" w:sz="4" w:space="0" w:color="auto"/>
              <w:bottom w:val="single" w:sz="4" w:space="0" w:color="auto"/>
              <w:right w:val="single" w:sz="4" w:space="0" w:color="auto"/>
            </w:tcBorders>
            <w:hideMark/>
          </w:tcPr>
          <w:p w14:paraId="511B9678" w14:textId="236FD20E" w:rsidR="63BCBED7" w:rsidRPr="009E4B31" w:rsidRDefault="0D8FBCEB" w:rsidP="009E4B31">
            <w:pPr>
              <w:spacing w:after="0"/>
              <w:rPr>
                <w:sz w:val="20"/>
                <w:szCs w:val="20"/>
              </w:rPr>
            </w:pPr>
            <w:r w:rsidRPr="009E4B31">
              <w:rPr>
                <w:sz w:val="20"/>
                <w:szCs w:val="20"/>
              </w:rPr>
              <w:t>7.1.1.</w:t>
            </w:r>
            <w:r w:rsidR="2836DAC9" w:rsidRPr="009E4B31">
              <w:rPr>
                <w:sz w:val="20"/>
                <w:szCs w:val="20"/>
              </w:rPr>
              <w:t>2</w:t>
            </w:r>
          </w:p>
        </w:tc>
        <w:tc>
          <w:tcPr>
            <w:tcW w:w="2850" w:type="dxa"/>
            <w:gridSpan w:val="4"/>
            <w:tcBorders>
              <w:top w:val="single" w:sz="4" w:space="0" w:color="auto"/>
              <w:left w:val="single" w:sz="4" w:space="0" w:color="auto"/>
              <w:bottom w:val="single" w:sz="4" w:space="0" w:color="auto"/>
              <w:right w:val="single" w:sz="4" w:space="0" w:color="auto"/>
            </w:tcBorders>
            <w:hideMark/>
          </w:tcPr>
          <w:p w14:paraId="0B33B8B7" w14:textId="0EF49AE8" w:rsidR="63BCBED7" w:rsidRPr="009E4B31" w:rsidRDefault="059448F5" w:rsidP="009E4B31">
            <w:pPr>
              <w:spacing w:after="0"/>
              <w:jc w:val="left"/>
              <w:rPr>
                <w:color w:val="000000" w:themeColor="text1"/>
                <w:sz w:val="20"/>
                <w:szCs w:val="20"/>
              </w:rPr>
            </w:pPr>
            <w:r w:rsidRPr="009E4B31">
              <w:rPr>
                <w:color w:val="000000" w:themeColor="text1"/>
                <w:sz w:val="20"/>
                <w:szCs w:val="20"/>
              </w:rPr>
              <w:t>Vybudovanie</w:t>
            </w:r>
            <w:r w:rsidR="3E9DA7F2" w:rsidRPr="009E4B31">
              <w:rPr>
                <w:color w:val="000000" w:themeColor="text1"/>
                <w:sz w:val="20"/>
                <w:szCs w:val="20"/>
              </w:rPr>
              <w:t xml:space="preserve"> </w:t>
            </w:r>
            <w:r w:rsidRPr="009E4B31">
              <w:rPr>
                <w:color w:val="000000" w:themeColor="text1"/>
                <w:sz w:val="20"/>
                <w:szCs w:val="20"/>
              </w:rPr>
              <w:t xml:space="preserve">manažmentového, projektového a konzultačného strediska </w:t>
            </w:r>
            <w:r w:rsidR="1279FCED" w:rsidRPr="009E4B31">
              <w:rPr>
                <w:color w:val="000000" w:themeColor="text1"/>
                <w:sz w:val="20"/>
                <w:szCs w:val="20"/>
              </w:rPr>
              <w:t xml:space="preserve">pre naplnenie cieľov </w:t>
            </w:r>
            <w:r w:rsidR="23E1FFB1" w:rsidRPr="009E4B31">
              <w:rPr>
                <w:color w:val="000000" w:themeColor="text1"/>
                <w:sz w:val="20"/>
                <w:szCs w:val="20"/>
              </w:rPr>
              <w:t>p</w:t>
            </w:r>
            <w:r w:rsidR="1279FCED" w:rsidRPr="009E4B31">
              <w:rPr>
                <w:color w:val="000000" w:themeColor="text1"/>
                <w:sz w:val="20"/>
                <w:szCs w:val="20"/>
              </w:rPr>
              <w:t>rogramu starostlivosti o CHKO</w:t>
            </w:r>
          </w:p>
        </w:tc>
        <w:tc>
          <w:tcPr>
            <w:tcW w:w="4123" w:type="dxa"/>
            <w:gridSpan w:val="3"/>
            <w:tcBorders>
              <w:top w:val="single" w:sz="4" w:space="0" w:color="auto"/>
              <w:left w:val="single" w:sz="4" w:space="0" w:color="auto"/>
              <w:bottom w:val="single" w:sz="4" w:space="0" w:color="auto"/>
              <w:right w:val="single" w:sz="4" w:space="0" w:color="auto"/>
            </w:tcBorders>
          </w:tcPr>
          <w:p w14:paraId="4D27CCBE" w14:textId="6ED2DF57" w:rsidR="63BCBED7" w:rsidRPr="009E4B31" w:rsidRDefault="28004FFD" w:rsidP="009E4B31">
            <w:pPr>
              <w:spacing w:after="0"/>
              <w:jc w:val="left"/>
              <w:rPr>
                <w:color w:val="000000" w:themeColor="text1"/>
                <w:sz w:val="20"/>
                <w:szCs w:val="20"/>
              </w:rPr>
            </w:pPr>
            <w:r w:rsidRPr="009E4B31">
              <w:rPr>
                <w:color w:val="000000" w:themeColor="text1"/>
                <w:sz w:val="20"/>
                <w:szCs w:val="20"/>
              </w:rPr>
              <w:t>Vybudovanie komplexne zariadených kancelárskych a pracovných priestorov</w:t>
            </w:r>
            <w:r w:rsidR="4EE60CEE" w:rsidRPr="009E4B31">
              <w:rPr>
                <w:color w:val="000000" w:themeColor="text1"/>
                <w:sz w:val="20"/>
                <w:szCs w:val="20"/>
              </w:rPr>
              <w:t>,</w:t>
            </w:r>
            <w:r w:rsidRPr="009E4B31">
              <w:rPr>
                <w:color w:val="000000" w:themeColor="text1"/>
                <w:sz w:val="20"/>
                <w:szCs w:val="20"/>
              </w:rPr>
              <w:t xml:space="preserve"> ako aj priestorov na uskladnenie techniky a mate</w:t>
            </w:r>
            <w:r w:rsidR="0B1C7B40" w:rsidRPr="009E4B31">
              <w:rPr>
                <w:color w:val="000000" w:themeColor="text1"/>
                <w:sz w:val="20"/>
                <w:szCs w:val="20"/>
              </w:rPr>
              <w:t>r</w:t>
            </w:r>
            <w:r w:rsidRPr="009E4B31">
              <w:rPr>
                <w:color w:val="000000" w:themeColor="text1"/>
                <w:sz w:val="20"/>
                <w:szCs w:val="20"/>
              </w:rPr>
              <w:t>iálneho vybavenia pre potreby fungovania chráneného úze</w:t>
            </w:r>
            <w:r w:rsidR="0A480A79" w:rsidRPr="009E4B31">
              <w:rPr>
                <w:color w:val="000000" w:themeColor="text1"/>
                <w:sz w:val="20"/>
                <w:szCs w:val="20"/>
              </w:rPr>
              <w:t>mia</w:t>
            </w:r>
            <w:r w:rsidR="4E590CFD" w:rsidRPr="009E4B31">
              <w:rPr>
                <w:color w:val="000000" w:themeColor="text1"/>
                <w:sz w:val="20"/>
                <w:szCs w:val="20"/>
              </w:rPr>
              <w:t xml:space="preserve"> a naplnenia cieľov vyplývajúcich z </w:t>
            </w:r>
            <w:r w:rsidR="4EE60CEE" w:rsidRPr="009E4B31">
              <w:rPr>
                <w:color w:val="000000" w:themeColor="text1"/>
                <w:sz w:val="20"/>
                <w:szCs w:val="20"/>
              </w:rPr>
              <w:t>p</w:t>
            </w:r>
            <w:r w:rsidR="4E590CFD" w:rsidRPr="009E4B31">
              <w:rPr>
                <w:color w:val="000000" w:themeColor="text1"/>
                <w:sz w:val="20"/>
                <w:szCs w:val="20"/>
              </w:rPr>
              <w:t>rogramu starostlivosti</w:t>
            </w:r>
          </w:p>
        </w:tc>
        <w:tc>
          <w:tcPr>
            <w:tcW w:w="1558" w:type="dxa"/>
            <w:gridSpan w:val="3"/>
            <w:tcBorders>
              <w:top w:val="single" w:sz="4" w:space="0" w:color="auto"/>
              <w:left w:val="single" w:sz="4" w:space="0" w:color="auto"/>
              <w:bottom w:val="single" w:sz="4" w:space="0" w:color="auto"/>
              <w:right w:val="single" w:sz="4" w:space="0" w:color="auto"/>
            </w:tcBorders>
          </w:tcPr>
          <w:p w14:paraId="415D58F8" w14:textId="5D56A0E8" w:rsidR="63BCBED7" w:rsidRPr="009E4B31" w:rsidRDefault="35F22CF9" w:rsidP="009E4B31">
            <w:pPr>
              <w:spacing w:after="0"/>
              <w:jc w:val="center"/>
              <w:rPr>
                <w:sz w:val="20"/>
                <w:szCs w:val="20"/>
              </w:rPr>
            </w:pPr>
            <w:r w:rsidRPr="009E4B31">
              <w:rPr>
                <w:sz w:val="20"/>
                <w:szCs w:val="20"/>
              </w:rPr>
              <w:t>20</w:t>
            </w:r>
            <w:r w:rsidR="4AC5FC18" w:rsidRPr="009E4B31">
              <w:rPr>
                <w:sz w:val="20"/>
                <w:szCs w:val="20"/>
              </w:rPr>
              <w:t>2</w:t>
            </w:r>
            <w:r w:rsidRPr="009E4B31">
              <w:rPr>
                <w:sz w:val="20"/>
                <w:szCs w:val="20"/>
              </w:rPr>
              <w:t>7 - 2036</w:t>
            </w:r>
          </w:p>
        </w:tc>
        <w:tc>
          <w:tcPr>
            <w:tcW w:w="1558" w:type="dxa"/>
            <w:gridSpan w:val="2"/>
            <w:tcBorders>
              <w:top w:val="single" w:sz="4" w:space="0" w:color="auto"/>
              <w:left w:val="single" w:sz="4" w:space="0" w:color="auto"/>
              <w:bottom w:val="single" w:sz="4" w:space="0" w:color="auto"/>
              <w:right w:val="single" w:sz="4" w:space="0" w:color="auto"/>
            </w:tcBorders>
            <w:hideMark/>
          </w:tcPr>
          <w:p w14:paraId="051AD71F" w14:textId="3576AFA3" w:rsidR="63BCBED7" w:rsidRPr="009E4B31" w:rsidRDefault="63BCBED7" w:rsidP="009E4B31">
            <w:pPr>
              <w:spacing w:after="0"/>
              <w:jc w:val="center"/>
              <w:rPr>
                <w:sz w:val="20"/>
                <w:szCs w:val="20"/>
              </w:rPr>
            </w:pPr>
            <w:r w:rsidRPr="009E4B31">
              <w:rPr>
                <w:sz w:val="20"/>
                <w:szCs w:val="20"/>
              </w:rPr>
              <w:t>SOP SR</w:t>
            </w:r>
          </w:p>
        </w:tc>
        <w:tc>
          <w:tcPr>
            <w:tcW w:w="1590" w:type="dxa"/>
            <w:gridSpan w:val="5"/>
            <w:tcBorders>
              <w:top w:val="single" w:sz="4" w:space="0" w:color="auto"/>
              <w:left w:val="single" w:sz="4" w:space="0" w:color="auto"/>
              <w:bottom w:val="single" w:sz="4" w:space="0" w:color="auto"/>
              <w:right w:val="single" w:sz="4" w:space="0" w:color="auto"/>
            </w:tcBorders>
            <w:hideMark/>
          </w:tcPr>
          <w:p w14:paraId="14E35A5E" w14:textId="50CA7832" w:rsidR="63BCBED7" w:rsidRPr="009E4B31" w:rsidRDefault="7DE38DAA" w:rsidP="009E4B31">
            <w:pPr>
              <w:widowControl w:val="0"/>
              <w:spacing w:after="0"/>
              <w:jc w:val="center"/>
              <w:rPr>
                <w:sz w:val="20"/>
                <w:szCs w:val="20"/>
              </w:rPr>
            </w:pPr>
            <w:r w:rsidRPr="009E4B31">
              <w:rPr>
                <w:rStyle w:val="markedcontent"/>
                <w:sz w:val="20"/>
                <w:szCs w:val="20"/>
              </w:rPr>
              <w:t xml:space="preserve"> Zdroje EÚ, štátny rozpočet, vlastné zdroje</w:t>
            </w:r>
          </w:p>
          <w:p w14:paraId="23FE7B0D" w14:textId="3C66E28D" w:rsidR="63BCBED7" w:rsidRPr="009E4B31" w:rsidRDefault="63BCBED7" w:rsidP="009E4B31">
            <w:pPr>
              <w:spacing w:after="0"/>
              <w:jc w:val="center"/>
              <w:rPr>
                <w:rStyle w:val="markedcontent"/>
                <w:sz w:val="20"/>
                <w:szCs w:val="20"/>
              </w:rPr>
            </w:pPr>
          </w:p>
        </w:tc>
        <w:tc>
          <w:tcPr>
            <w:tcW w:w="824" w:type="dxa"/>
            <w:tcBorders>
              <w:top w:val="single" w:sz="4" w:space="0" w:color="auto"/>
              <w:left w:val="single" w:sz="4" w:space="0" w:color="auto"/>
              <w:bottom w:val="single" w:sz="4" w:space="0" w:color="auto"/>
              <w:right w:val="single" w:sz="4" w:space="0" w:color="auto"/>
            </w:tcBorders>
          </w:tcPr>
          <w:p w14:paraId="0239858C" w14:textId="6A9856D9" w:rsidR="63BCBED7" w:rsidRPr="009E4B31" w:rsidRDefault="368EA595" w:rsidP="009E4B31">
            <w:pPr>
              <w:spacing w:after="0"/>
              <w:jc w:val="center"/>
              <w:rPr>
                <w:sz w:val="20"/>
                <w:szCs w:val="20"/>
              </w:rPr>
            </w:pPr>
            <w:r w:rsidRPr="009E4B31">
              <w:rPr>
                <w:sz w:val="20"/>
                <w:szCs w:val="20"/>
              </w:rPr>
              <w:t>v</w:t>
            </w:r>
            <w:r w:rsidR="35F22CF9" w:rsidRPr="009E4B31">
              <w:rPr>
                <w:sz w:val="20"/>
                <w:szCs w:val="20"/>
              </w:rPr>
              <w:t>šetky</w:t>
            </w:r>
          </w:p>
        </w:tc>
      </w:tr>
      <w:tr w:rsidR="00663510" w:rsidRPr="009E4B31" w14:paraId="3742CD35" w14:textId="77777777" w:rsidTr="004451B5">
        <w:trPr>
          <w:trHeight w:val="573"/>
        </w:trPr>
        <w:tc>
          <w:tcPr>
            <w:tcW w:w="1242" w:type="dxa"/>
            <w:gridSpan w:val="2"/>
            <w:vMerge w:val="restart"/>
            <w:tcBorders>
              <w:top w:val="single" w:sz="4" w:space="0" w:color="auto"/>
              <w:left w:val="single" w:sz="4" w:space="0" w:color="auto"/>
              <w:bottom w:val="single" w:sz="4" w:space="0" w:color="auto"/>
              <w:right w:val="single" w:sz="4" w:space="0" w:color="auto"/>
            </w:tcBorders>
            <w:shd w:val="clear" w:color="auto" w:fill="D9F9FB"/>
            <w:hideMark/>
          </w:tcPr>
          <w:p w14:paraId="2CF52508" w14:textId="77777777" w:rsidR="00663510" w:rsidRPr="009E4B31" w:rsidRDefault="00663510" w:rsidP="009E4B31">
            <w:pPr>
              <w:widowControl w:val="0"/>
              <w:autoSpaceDE w:val="0"/>
              <w:autoSpaceDN w:val="0"/>
              <w:adjustRightInd w:val="0"/>
              <w:rPr>
                <w:kern w:val="2"/>
                <w:szCs w:val="24"/>
              </w:rPr>
            </w:pPr>
            <w:r w:rsidRPr="009E4B31">
              <w:rPr>
                <w:kern w:val="2"/>
                <w:szCs w:val="24"/>
              </w:rPr>
              <w:t xml:space="preserve">Opatrenie </w:t>
            </w:r>
          </w:p>
          <w:p w14:paraId="539A7128" w14:textId="77777777" w:rsidR="00663510" w:rsidRPr="009E4B31" w:rsidRDefault="00663510" w:rsidP="009E4B31">
            <w:pPr>
              <w:widowControl w:val="0"/>
              <w:autoSpaceDE w:val="0"/>
              <w:autoSpaceDN w:val="0"/>
              <w:adjustRightInd w:val="0"/>
              <w:rPr>
                <w:kern w:val="2"/>
                <w:sz w:val="20"/>
                <w:szCs w:val="20"/>
              </w:rPr>
            </w:pPr>
            <w:r w:rsidRPr="009E4B31">
              <w:rPr>
                <w:kern w:val="2"/>
                <w:szCs w:val="24"/>
              </w:rPr>
              <w:t>7.1.2</w:t>
            </w:r>
          </w:p>
        </w:tc>
        <w:tc>
          <w:tcPr>
            <w:tcW w:w="12503" w:type="dxa"/>
            <w:gridSpan w:val="18"/>
            <w:tcBorders>
              <w:top w:val="single" w:sz="4" w:space="0" w:color="auto"/>
              <w:left w:val="single" w:sz="4" w:space="0" w:color="auto"/>
              <w:bottom w:val="single" w:sz="4" w:space="0" w:color="auto"/>
              <w:right w:val="single" w:sz="4" w:space="0" w:color="auto"/>
            </w:tcBorders>
            <w:shd w:val="clear" w:color="auto" w:fill="D9F9FB"/>
            <w:hideMark/>
          </w:tcPr>
          <w:p w14:paraId="66F3EFC9" w14:textId="3DD603CC" w:rsidR="00663510" w:rsidRPr="009E4B31" w:rsidRDefault="00663510" w:rsidP="009E4B31">
            <w:pPr>
              <w:widowControl w:val="0"/>
              <w:autoSpaceDE w:val="0"/>
              <w:autoSpaceDN w:val="0"/>
              <w:adjustRightInd w:val="0"/>
              <w:rPr>
                <w:kern w:val="2"/>
                <w:sz w:val="20"/>
                <w:szCs w:val="20"/>
              </w:rPr>
            </w:pPr>
            <w:r w:rsidRPr="009E4B31">
              <w:rPr>
                <w:kern w:val="2"/>
              </w:rPr>
              <w:t xml:space="preserve">Vytvorenie a využívanie komunikačných kanálov pre informovanie </w:t>
            </w:r>
            <w:r w:rsidRPr="009E4B31">
              <w:rPr>
                <w:rFonts w:eastAsia="Times New Roman"/>
                <w:kern w:val="2"/>
                <w:lang w:eastAsia="sk-SK"/>
              </w:rPr>
              <w:t>vlastníkov a užívateľov/správcov pozemkov, samospráv a miestnych komunít</w:t>
            </w:r>
            <w:r w:rsidR="00582288" w:rsidRPr="009E4B31">
              <w:rPr>
                <w:rFonts w:eastAsia="Times New Roman"/>
                <w:kern w:val="2"/>
                <w:lang w:eastAsia="sk-SK"/>
              </w:rPr>
              <w:t>.</w:t>
            </w:r>
          </w:p>
        </w:tc>
      </w:tr>
      <w:tr w:rsidR="00663510" w:rsidRPr="009E4B31" w14:paraId="2B70BA8C" w14:textId="77777777" w:rsidTr="004451B5">
        <w:trPr>
          <w:trHeight w:val="313"/>
        </w:trPr>
        <w:tc>
          <w:tcPr>
            <w:tcW w:w="1242" w:type="dxa"/>
            <w:gridSpan w:val="2"/>
            <w:vMerge/>
            <w:vAlign w:val="center"/>
            <w:hideMark/>
          </w:tcPr>
          <w:p w14:paraId="18C74645" w14:textId="77777777" w:rsidR="00663510" w:rsidRPr="009E4B31" w:rsidRDefault="00663510" w:rsidP="009E4B31">
            <w:pPr>
              <w:spacing w:after="0"/>
              <w:jc w:val="left"/>
              <w:rPr>
                <w:kern w:val="2"/>
                <w:sz w:val="20"/>
                <w:szCs w:val="20"/>
              </w:rPr>
            </w:pPr>
          </w:p>
        </w:tc>
        <w:tc>
          <w:tcPr>
            <w:tcW w:w="12503" w:type="dxa"/>
            <w:gridSpan w:val="18"/>
            <w:tcBorders>
              <w:top w:val="single" w:sz="4" w:space="0" w:color="auto"/>
              <w:left w:val="single" w:sz="4" w:space="0" w:color="auto"/>
              <w:bottom w:val="single" w:sz="4" w:space="0" w:color="auto"/>
              <w:right w:val="single" w:sz="4" w:space="0" w:color="auto"/>
            </w:tcBorders>
            <w:shd w:val="clear" w:color="auto" w:fill="D9F9FB"/>
            <w:hideMark/>
          </w:tcPr>
          <w:p w14:paraId="2FDF7AA4" w14:textId="233AA122" w:rsidR="00663510" w:rsidRPr="009E4B31" w:rsidRDefault="43CB6585" w:rsidP="009E4B31">
            <w:pPr>
              <w:widowControl w:val="0"/>
              <w:autoSpaceDE w:val="0"/>
              <w:autoSpaceDN w:val="0"/>
              <w:adjustRightInd w:val="0"/>
              <w:rPr>
                <w:kern w:val="2"/>
                <w:sz w:val="20"/>
                <w:szCs w:val="20"/>
              </w:rPr>
            </w:pPr>
            <w:r w:rsidRPr="009E4B31">
              <w:rPr>
                <w:kern w:val="2"/>
              </w:rPr>
              <w:t xml:space="preserve">Merateľný indikátor plnenia: </w:t>
            </w:r>
            <w:r w:rsidR="4FBC07B9" w:rsidRPr="009E4B31">
              <w:rPr>
                <w:kern w:val="2"/>
              </w:rPr>
              <w:t xml:space="preserve">zvýšenie množstva informácií, zvýšenie počtu vydaných správ, </w:t>
            </w:r>
            <w:r w:rsidR="4BB3DEE4" w:rsidRPr="009E4B31">
              <w:rPr>
                <w:kern w:val="2"/>
              </w:rPr>
              <w:t xml:space="preserve">zvýšený </w:t>
            </w:r>
            <w:r w:rsidR="4FBC07B9" w:rsidRPr="009E4B31">
              <w:rPr>
                <w:kern w:val="2"/>
              </w:rPr>
              <w:t>poč</w:t>
            </w:r>
            <w:r w:rsidR="4BB3DEE4" w:rsidRPr="009E4B31">
              <w:rPr>
                <w:kern w:val="2"/>
              </w:rPr>
              <w:t>et</w:t>
            </w:r>
            <w:r w:rsidR="4FBC07B9" w:rsidRPr="009E4B31">
              <w:rPr>
                <w:kern w:val="2"/>
              </w:rPr>
              <w:t xml:space="preserve"> vyškolen</w:t>
            </w:r>
            <w:r w:rsidR="4BB3DEE4" w:rsidRPr="009E4B31">
              <w:rPr>
                <w:kern w:val="2"/>
              </w:rPr>
              <w:t xml:space="preserve">ých </w:t>
            </w:r>
            <w:r w:rsidR="4FBC07B9" w:rsidRPr="009E4B31">
              <w:rPr>
                <w:kern w:val="2"/>
              </w:rPr>
              <w:t>zamestnanc</w:t>
            </w:r>
            <w:r w:rsidR="4BB3DEE4" w:rsidRPr="009E4B31">
              <w:rPr>
                <w:kern w:val="2"/>
              </w:rPr>
              <w:t>ov a zvýšenie počtu podujatí</w:t>
            </w:r>
            <w:r w:rsidR="25F72BB9" w:rsidRPr="009E4B31">
              <w:rPr>
                <w:kern w:val="2"/>
              </w:rPr>
              <w:t>.</w:t>
            </w:r>
          </w:p>
        </w:tc>
      </w:tr>
      <w:tr w:rsidR="005A3E96" w:rsidRPr="009E4B31" w14:paraId="5B29B94C" w14:textId="77777777" w:rsidTr="004451B5">
        <w:trPr>
          <w:trHeight w:val="198"/>
        </w:trPr>
        <w:tc>
          <w:tcPr>
            <w:tcW w:w="1242" w:type="dxa"/>
            <w:gridSpan w:val="2"/>
            <w:tcBorders>
              <w:top w:val="single" w:sz="4" w:space="0" w:color="auto"/>
              <w:left w:val="single" w:sz="4" w:space="0" w:color="auto"/>
              <w:bottom w:val="single" w:sz="4" w:space="0" w:color="auto"/>
              <w:right w:val="single" w:sz="4" w:space="0" w:color="auto"/>
            </w:tcBorders>
            <w:hideMark/>
          </w:tcPr>
          <w:p w14:paraId="1EB165F4" w14:textId="77777777" w:rsidR="005A3E96" w:rsidRPr="009E4B31" w:rsidRDefault="005A3E96" w:rsidP="009E4B31">
            <w:pPr>
              <w:widowControl w:val="0"/>
              <w:autoSpaceDE w:val="0"/>
              <w:autoSpaceDN w:val="0"/>
              <w:adjustRightInd w:val="0"/>
              <w:rPr>
                <w:kern w:val="2"/>
                <w:sz w:val="20"/>
                <w:szCs w:val="20"/>
              </w:rPr>
            </w:pPr>
            <w:r w:rsidRPr="009E4B31">
              <w:rPr>
                <w:kern w:val="2"/>
                <w:sz w:val="20"/>
                <w:szCs w:val="20"/>
              </w:rPr>
              <w:t>7.1.2.1.</w:t>
            </w:r>
          </w:p>
        </w:tc>
        <w:tc>
          <w:tcPr>
            <w:tcW w:w="2850" w:type="dxa"/>
            <w:gridSpan w:val="4"/>
            <w:tcBorders>
              <w:top w:val="single" w:sz="4" w:space="0" w:color="auto"/>
              <w:left w:val="single" w:sz="4" w:space="0" w:color="auto"/>
              <w:bottom w:val="single" w:sz="4" w:space="0" w:color="auto"/>
              <w:right w:val="single" w:sz="4" w:space="0" w:color="auto"/>
            </w:tcBorders>
            <w:hideMark/>
          </w:tcPr>
          <w:p w14:paraId="16A0F3FF" w14:textId="13218F1B" w:rsidR="005A3E96" w:rsidRPr="009E4B31" w:rsidRDefault="61A40EC7" w:rsidP="009E4B31">
            <w:pPr>
              <w:widowControl w:val="0"/>
              <w:autoSpaceDE w:val="0"/>
              <w:autoSpaceDN w:val="0"/>
              <w:adjustRightInd w:val="0"/>
              <w:spacing w:after="0"/>
              <w:jc w:val="left"/>
              <w:rPr>
                <w:kern w:val="2"/>
                <w:sz w:val="20"/>
                <w:szCs w:val="20"/>
              </w:rPr>
            </w:pPr>
            <w:r w:rsidRPr="009E4B31">
              <w:rPr>
                <w:kern w:val="2"/>
                <w:sz w:val="20"/>
                <w:szCs w:val="20"/>
              </w:rPr>
              <w:t xml:space="preserve">Aktualizácia web stránky Správy CHKO </w:t>
            </w:r>
            <w:r w:rsidR="0C102029" w:rsidRPr="009E4B31">
              <w:rPr>
                <w:kern w:val="2"/>
                <w:sz w:val="20"/>
                <w:szCs w:val="20"/>
              </w:rPr>
              <w:t xml:space="preserve">Horná Orava </w:t>
            </w:r>
            <w:r w:rsidRPr="009E4B31">
              <w:rPr>
                <w:kern w:val="2"/>
                <w:sz w:val="20"/>
                <w:szCs w:val="20"/>
              </w:rPr>
              <w:t xml:space="preserve">s cieľom pravidelne uverejňovať informácie o činnosti správy CHKO a užitočné informácie pre </w:t>
            </w:r>
            <w:r w:rsidRPr="009E4B31">
              <w:rPr>
                <w:rFonts w:eastAsia="Times New Roman"/>
                <w:kern w:val="2"/>
                <w:sz w:val="20"/>
                <w:szCs w:val="20"/>
                <w:lang w:eastAsia="sk-SK"/>
              </w:rPr>
              <w:t>vlastníkov</w:t>
            </w:r>
            <w:r w:rsidR="00982DE1" w:rsidRPr="009E4B31">
              <w:rPr>
                <w:rFonts w:eastAsia="Times New Roman"/>
                <w:kern w:val="2"/>
                <w:sz w:val="20"/>
                <w:szCs w:val="20"/>
                <w:lang w:eastAsia="sk-SK"/>
              </w:rPr>
              <w:t xml:space="preserve"> a užívateľov, </w:t>
            </w:r>
            <w:r w:rsidRPr="009E4B31">
              <w:rPr>
                <w:rFonts w:eastAsia="Times New Roman"/>
                <w:kern w:val="2"/>
                <w:sz w:val="20"/>
                <w:szCs w:val="20"/>
                <w:lang w:eastAsia="sk-SK"/>
              </w:rPr>
              <w:t>správcov pozemkov, samosprávy a miestne komunity</w:t>
            </w:r>
          </w:p>
        </w:tc>
        <w:tc>
          <w:tcPr>
            <w:tcW w:w="4123" w:type="dxa"/>
            <w:gridSpan w:val="3"/>
            <w:tcBorders>
              <w:top w:val="single" w:sz="4" w:space="0" w:color="auto"/>
              <w:left w:val="single" w:sz="4" w:space="0" w:color="auto"/>
              <w:bottom w:val="single" w:sz="4" w:space="0" w:color="auto"/>
              <w:right w:val="single" w:sz="4" w:space="0" w:color="auto"/>
            </w:tcBorders>
          </w:tcPr>
          <w:p w14:paraId="37BD3383" w14:textId="036B0D6A" w:rsidR="005A3E96" w:rsidRPr="009E4B31" w:rsidRDefault="12A1A728" w:rsidP="009E4B31">
            <w:pPr>
              <w:widowControl w:val="0"/>
              <w:autoSpaceDE w:val="0"/>
              <w:autoSpaceDN w:val="0"/>
              <w:adjustRightInd w:val="0"/>
              <w:jc w:val="left"/>
              <w:rPr>
                <w:kern w:val="2"/>
                <w:sz w:val="20"/>
                <w:szCs w:val="20"/>
              </w:rPr>
            </w:pPr>
            <w:r w:rsidRPr="009E4B31" w:rsidDel="00FB0976">
              <w:rPr>
                <w:kern w:val="2"/>
                <w:sz w:val="20"/>
                <w:szCs w:val="20"/>
              </w:rPr>
              <w:t>A</w:t>
            </w:r>
            <w:r w:rsidR="6B28CAAB" w:rsidRPr="009E4B31">
              <w:rPr>
                <w:sz w:val="20"/>
                <w:szCs w:val="20"/>
              </w:rPr>
              <w:t>ktuálne informácie zverejnené na web stránke</w:t>
            </w:r>
          </w:p>
        </w:tc>
        <w:tc>
          <w:tcPr>
            <w:tcW w:w="1558" w:type="dxa"/>
            <w:gridSpan w:val="3"/>
            <w:tcBorders>
              <w:top w:val="single" w:sz="4" w:space="0" w:color="auto"/>
              <w:left w:val="single" w:sz="4" w:space="0" w:color="auto"/>
              <w:bottom w:val="single" w:sz="4" w:space="0" w:color="auto"/>
              <w:right w:val="single" w:sz="4" w:space="0" w:color="auto"/>
            </w:tcBorders>
          </w:tcPr>
          <w:p w14:paraId="706DF311" w14:textId="0271F4CD" w:rsidR="005A3E96" w:rsidRPr="009E4B31" w:rsidRDefault="4FBC07B9" w:rsidP="009E4B31">
            <w:pPr>
              <w:widowControl w:val="0"/>
              <w:autoSpaceDE w:val="0"/>
              <w:autoSpaceDN w:val="0"/>
              <w:adjustRightInd w:val="0"/>
              <w:spacing w:after="0"/>
              <w:jc w:val="center"/>
              <w:rPr>
                <w:kern w:val="2"/>
                <w:sz w:val="20"/>
                <w:szCs w:val="20"/>
              </w:rPr>
            </w:pPr>
            <w:r w:rsidRPr="009E4B31">
              <w:rPr>
                <w:kern w:val="2"/>
                <w:sz w:val="20"/>
                <w:szCs w:val="20"/>
              </w:rPr>
              <w:t>202</w:t>
            </w:r>
            <w:r w:rsidR="0D8F376E" w:rsidRPr="009E4B31">
              <w:rPr>
                <w:kern w:val="2"/>
                <w:sz w:val="20"/>
                <w:szCs w:val="20"/>
              </w:rPr>
              <w:t>7</w:t>
            </w:r>
            <w:r w:rsidRPr="009E4B31">
              <w:rPr>
                <w:kern w:val="2"/>
                <w:sz w:val="20"/>
                <w:szCs w:val="20"/>
              </w:rPr>
              <w:t xml:space="preserve"> – 203</w:t>
            </w:r>
            <w:r w:rsidR="3286E4D9" w:rsidRPr="009E4B31">
              <w:rPr>
                <w:kern w:val="2"/>
                <w:sz w:val="20"/>
                <w:szCs w:val="20"/>
              </w:rPr>
              <w:t>6</w:t>
            </w:r>
            <w:r w:rsidRPr="009E4B31" w:rsidDel="004161E9">
              <w:rPr>
                <w:kern w:val="2"/>
                <w:sz w:val="20"/>
                <w:szCs w:val="20"/>
              </w:rPr>
              <w:t xml:space="preserve"> </w:t>
            </w:r>
            <w:r w:rsidRPr="009E4B31">
              <w:rPr>
                <w:kern w:val="2"/>
                <w:sz w:val="20"/>
                <w:szCs w:val="20"/>
              </w:rPr>
              <w:t>(</w:t>
            </w:r>
            <w:r w:rsidR="73165433" w:rsidRPr="009E4B31">
              <w:rPr>
                <w:sz w:val="20"/>
                <w:szCs w:val="20"/>
              </w:rPr>
              <w:t>priebežne</w:t>
            </w:r>
            <w:r w:rsidRPr="009E4B31">
              <w:rPr>
                <w:sz w:val="20"/>
                <w:szCs w:val="20"/>
              </w:rPr>
              <w:t>)</w:t>
            </w:r>
          </w:p>
          <w:p w14:paraId="4512C225" w14:textId="77777777" w:rsidR="005A3E96" w:rsidRPr="009E4B31" w:rsidRDefault="005A3E96" w:rsidP="009E4B31">
            <w:pPr>
              <w:widowControl w:val="0"/>
              <w:autoSpaceDE w:val="0"/>
              <w:autoSpaceDN w:val="0"/>
              <w:adjustRightInd w:val="0"/>
              <w:spacing w:after="0"/>
              <w:jc w:val="center"/>
              <w:rPr>
                <w:kern w:val="2"/>
                <w:sz w:val="20"/>
                <w:szCs w:val="20"/>
              </w:rPr>
            </w:pPr>
          </w:p>
        </w:tc>
        <w:tc>
          <w:tcPr>
            <w:tcW w:w="1558" w:type="dxa"/>
            <w:gridSpan w:val="2"/>
            <w:tcBorders>
              <w:top w:val="single" w:sz="4" w:space="0" w:color="auto"/>
              <w:left w:val="single" w:sz="4" w:space="0" w:color="auto"/>
              <w:bottom w:val="single" w:sz="4" w:space="0" w:color="auto"/>
              <w:right w:val="single" w:sz="4" w:space="0" w:color="auto"/>
            </w:tcBorders>
            <w:hideMark/>
          </w:tcPr>
          <w:p w14:paraId="7BAEDFBA" w14:textId="77777777" w:rsidR="005A3E96" w:rsidRPr="009E4B31" w:rsidRDefault="005A3E96" w:rsidP="009E4B31">
            <w:pPr>
              <w:widowControl w:val="0"/>
              <w:autoSpaceDE w:val="0"/>
              <w:autoSpaceDN w:val="0"/>
              <w:adjustRightInd w:val="0"/>
              <w:jc w:val="center"/>
              <w:rPr>
                <w:kern w:val="2"/>
                <w:sz w:val="20"/>
                <w:szCs w:val="20"/>
              </w:rPr>
            </w:pPr>
            <w:r w:rsidRPr="009E4B31">
              <w:rPr>
                <w:kern w:val="2"/>
                <w:sz w:val="20"/>
                <w:szCs w:val="20"/>
              </w:rPr>
              <w:t>Správa CHKO Horná Orava</w:t>
            </w:r>
          </w:p>
        </w:tc>
        <w:tc>
          <w:tcPr>
            <w:tcW w:w="1590" w:type="dxa"/>
            <w:gridSpan w:val="5"/>
            <w:tcBorders>
              <w:top w:val="single" w:sz="4" w:space="0" w:color="auto"/>
              <w:left w:val="single" w:sz="4" w:space="0" w:color="auto"/>
              <w:bottom w:val="single" w:sz="4" w:space="0" w:color="auto"/>
              <w:right w:val="single" w:sz="4" w:space="0" w:color="auto"/>
            </w:tcBorders>
            <w:hideMark/>
          </w:tcPr>
          <w:p w14:paraId="7EC9DE0C" w14:textId="77777777" w:rsidR="005A3E96" w:rsidRPr="009E4B31" w:rsidRDefault="005A3E96" w:rsidP="009E4B31">
            <w:pPr>
              <w:widowControl w:val="0"/>
              <w:autoSpaceDE w:val="0"/>
              <w:autoSpaceDN w:val="0"/>
              <w:adjustRightInd w:val="0"/>
              <w:jc w:val="center"/>
              <w:rPr>
                <w:rStyle w:val="markedcontent"/>
              </w:rPr>
            </w:pPr>
            <w:r w:rsidRPr="009E4B31">
              <w:rPr>
                <w:rStyle w:val="markedcontent"/>
                <w:kern w:val="2"/>
                <w:sz w:val="20"/>
                <w:szCs w:val="20"/>
              </w:rPr>
              <w:t>vlastné zdroje</w:t>
            </w:r>
          </w:p>
        </w:tc>
        <w:tc>
          <w:tcPr>
            <w:tcW w:w="824" w:type="dxa"/>
            <w:tcBorders>
              <w:top w:val="single" w:sz="4" w:space="0" w:color="auto"/>
              <w:left w:val="single" w:sz="4" w:space="0" w:color="auto"/>
              <w:bottom w:val="single" w:sz="4" w:space="0" w:color="auto"/>
              <w:right w:val="single" w:sz="4" w:space="0" w:color="auto"/>
            </w:tcBorders>
          </w:tcPr>
          <w:p w14:paraId="21587FC0" w14:textId="254A05BA" w:rsidR="005A3E96" w:rsidRPr="009E4B31" w:rsidRDefault="7AA8E1EE" w:rsidP="009E4B31">
            <w:pPr>
              <w:widowControl w:val="0"/>
              <w:autoSpaceDE w:val="0"/>
              <w:autoSpaceDN w:val="0"/>
              <w:adjustRightInd w:val="0"/>
              <w:jc w:val="center"/>
              <w:rPr>
                <w:sz w:val="20"/>
                <w:szCs w:val="20"/>
              </w:rPr>
            </w:pPr>
            <w:r w:rsidRPr="009E4B31">
              <w:rPr>
                <w:sz w:val="20"/>
                <w:szCs w:val="20"/>
              </w:rPr>
              <w:t>všetky</w:t>
            </w:r>
          </w:p>
        </w:tc>
      </w:tr>
      <w:tr w:rsidR="005A3E96" w:rsidRPr="009E4B31" w14:paraId="7E8CF21B" w14:textId="77777777" w:rsidTr="004451B5">
        <w:trPr>
          <w:trHeight w:val="677"/>
        </w:trPr>
        <w:tc>
          <w:tcPr>
            <w:tcW w:w="1242" w:type="dxa"/>
            <w:gridSpan w:val="2"/>
            <w:tcBorders>
              <w:top w:val="single" w:sz="4" w:space="0" w:color="auto"/>
              <w:left w:val="single" w:sz="4" w:space="0" w:color="auto"/>
              <w:bottom w:val="single" w:sz="4" w:space="0" w:color="auto"/>
              <w:right w:val="single" w:sz="4" w:space="0" w:color="auto"/>
            </w:tcBorders>
          </w:tcPr>
          <w:p w14:paraId="6AB67C90"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7.1.2.2.</w:t>
            </w:r>
          </w:p>
        </w:tc>
        <w:tc>
          <w:tcPr>
            <w:tcW w:w="2850" w:type="dxa"/>
            <w:gridSpan w:val="4"/>
            <w:tcBorders>
              <w:top w:val="single" w:sz="4" w:space="0" w:color="auto"/>
              <w:left w:val="single" w:sz="4" w:space="0" w:color="auto"/>
              <w:bottom w:val="single" w:sz="4" w:space="0" w:color="auto"/>
              <w:right w:val="single" w:sz="4" w:space="0" w:color="auto"/>
            </w:tcBorders>
          </w:tcPr>
          <w:p w14:paraId="75D585FD" w14:textId="77777777" w:rsidR="005A3E96" w:rsidRPr="009E4B31" w:rsidRDefault="005A3E96" w:rsidP="009E4B31">
            <w:pPr>
              <w:widowControl w:val="0"/>
              <w:autoSpaceDE w:val="0"/>
              <w:autoSpaceDN w:val="0"/>
              <w:adjustRightInd w:val="0"/>
              <w:spacing w:after="0"/>
              <w:jc w:val="left"/>
              <w:rPr>
                <w:kern w:val="2"/>
                <w:sz w:val="20"/>
                <w:szCs w:val="20"/>
              </w:rPr>
            </w:pPr>
            <w:r w:rsidRPr="009E4B31">
              <w:rPr>
                <w:kern w:val="2"/>
                <w:sz w:val="20"/>
                <w:szCs w:val="20"/>
              </w:rPr>
              <w:t>Vzdelávanie zamestnancov CHKO v spracovaní web stránok a podporných programoch</w:t>
            </w:r>
          </w:p>
        </w:tc>
        <w:tc>
          <w:tcPr>
            <w:tcW w:w="4123" w:type="dxa"/>
            <w:gridSpan w:val="3"/>
            <w:tcBorders>
              <w:top w:val="single" w:sz="4" w:space="0" w:color="auto"/>
              <w:left w:val="single" w:sz="4" w:space="0" w:color="auto"/>
              <w:bottom w:val="single" w:sz="4" w:space="0" w:color="auto"/>
              <w:right w:val="single" w:sz="4" w:space="0" w:color="auto"/>
            </w:tcBorders>
          </w:tcPr>
          <w:p w14:paraId="1B822769" w14:textId="77777777" w:rsidR="005A3E96" w:rsidRPr="009E4B31" w:rsidRDefault="005A3E96" w:rsidP="009E4B31">
            <w:pPr>
              <w:widowControl w:val="0"/>
              <w:autoSpaceDE w:val="0"/>
              <w:autoSpaceDN w:val="0"/>
              <w:adjustRightInd w:val="0"/>
              <w:spacing w:after="0"/>
              <w:jc w:val="left"/>
              <w:rPr>
                <w:kern w:val="2"/>
                <w:sz w:val="20"/>
                <w:szCs w:val="20"/>
              </w:rPr>
            </w:pPr>
            <w:r w:rsidRPr="009E4B31">
              <w:rPr>
                <w:kern w:val="2"/>
                <w:sz w:val="20"/>
                <w:szCs w:val="20"/>
              </w:rPr>
              <w:t xml:space="preserve">Počet vyškolených zamestnancov </w:t>
            </w:r>
          </w:p>
        </w:tc>
        <w:tc>
          <w:tcPr>
            <w:tcW w:w="1558" w:type="dxa"/>
            <w:gridSpan w:val="3"/>
            <w:tcBorders>
              <w:top w:val="single" w:sz="4" w:space="0" w:color="auto"/>
              <w:left w:val="single" w:sz="4" w:space="0" w:color="auto"/>
              <w:bottom w:val="single" w:sz="4" w:space="0" w:color="auto"/>
              <w:right w:val="single" w:sz="4" w:space="0" w:color="auto"/>
            </w:tcBorders>
          </w:tcPr>
          <w:p w14:paraId="6B2E9B38" w14:textId="0520D62B" w:rsidR="005A3E96" w:rsidRPr="009E4B31" w:rsidRDefault="4FBC07B9" w:rsidP="009E4B31">
            <w:pPr>
              <w:widowControl w:val="0"/>
              <w:autoSpaceDE w:val="0"/>
              <w:autoSpaceDN w:val="0"/>
              <w:adjustRightInd w:val="0"/>
              <w:spacing w:after="0"/>
              <w:jc w:val="center"/>
              <w:rPr>
                <w:kern w:val="2"/>
                <w:sz w:val="20"/>
                <w:szCs w:val="20"/>
              </w:rPr>
            </w:pPr>
            <w:r w:rsidRPr="009E4B31">
              <w:rPr>
                <w:kern w:val="2"/>
                <w:sz w:val="20"/>
                <w:szCs w:val="20"/>
              </w:rPr>
              <w:t>202</w:t>
            </w:r>
            <w:r w:rsidR="36D798B0" w:rsidRPr="009E4B31">
              <w:rPr>
                <w:kern w:val="2"/>
                <w:sz w:val="20"/>
                <w:szCs w:val="20"/>
              </w:rPr>
              <w:t>7 - 2036</w:t>
            </w:r>
          </w:p>
        </w:tc>
        <w:tc>
          <w:tcPr>
            <w:tcW w:w="1558" w:type="dxa"/>
            <w:gridSpan w:val="2"/>
            <w:tcBorders>
              <w:top w:val="single" w:sz="4" w:space="0" w:color="auto"/>
              <w:left w:val="single" w:sz="4" w:space="0" w:color="auto"/>
              <w:bottom w:val="single" w:sz="4" w:space="0" w:color="auto"/>
              <w:right w:val="single" w:sz="4" w:space="0" w:color="auto"/>
            </w:tcBorders>
          </w:tcPr>
          <w:p w14:paraId="76059665"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Správa CHKO Horná Orava</w:t>
            </w:r>
          </w:p>
        </w:tc>
        <w:tc>
          <w:tcPr>
            <w:tcW w:w="1590" w:type="dxa"/>
            <w:gridSpan w:val="5"/>
            <w:tcBorders>
              <w:top w:val="single" w:sz="4" w:space="0" w:color="auto"/>
              <w:left w:val="single" w:sz="4" w:space="0" w:color="auto"/>
              <w:bottom w:val="single" w:sz="4" w:space="0" w:color="auto"/>
              <w:right w:val="single" w:sz="4" w:space="0" w:color="auto"/>
            </w:tcBorders>
          </w:tcPr>
          <w:p w14:paraId="4F67A5FD" w14:textId="77777777" w:rsidR="005A3E96" w:rsidRPr="009E4B31" w:rsidRDefault="005A3E96" w:rsidP="009E4B31">
            <w:pPr>
              <w:widowControl w:val="0"/>
              <w:autoSpaceDE w:val="0"/>
              <w:autoSpaceDN w:val="0"/>
              <w:adjustRightInd w:val="0"/>
              <w:spacing w:after="0"/>
              <w:jc w:val="center"/>
              <w:rPr>
                <w:rStyle w:val="markedcontent"/>
                <w:kern w:val="2"/>
                <w:sz w:val="20"/>
                <w:szCs w:val="20"/>
              </w:rPr>
            </w:pPr>
            <w:r w:rsidRPr="009E4B31">
              <w:rPr>
                <w:rStyle w:val="markedcontent"/>
                <w:kern w:val="2"/>
                <w:sz w:val="20"/>
                <w:szCs w:val="20"/>
              </w:rPr>
              <w:t>vlastné zdroje</w:t>
            </w:r>
          </w:p>
        </w:tc>
        <w:tc>
          <w:tcPr>
            <w:tcW w:w="824" w:type="dxa"/>
            <w:tcBorders>
              <w:top w:val="single" w:sz="4" w:space="0" w:color="auto"/>
              <w:left w:val="single" w:sz="4" w:space="0" w:color="auto"/>
              <w:bottom w:val="single" w:sz="4" w:space="0" w:color="auto"/>
              <w:right w:val="single" w:sz="4" w:space="0" w:color="auto"/>
            </w:tcBorders>
          </w:tcPr>
          <w:p w14:paraId="5657BA25" w14:textId="49D406F6" w:rsidR="005A3E96" w:rsidRPr="009E4B31" w:rsidRDefault="2D67045E" w:rsidP="009E4B31">
            <w:pPr>
              <w:widowControl w:val="0"/>
              <w:autoSpaceDE w:val="0"/>
              <w:autoSpaceDN w:val="0"/>
              <w:adjustRightInd w:val="0"/>
              <w:spacing w:after="0"/>
              <w:jc w:val="center"/>
              <w:rPr>
                <w:sz w:val="20"/>
                <w:szCs w:val="20"/>
              </w:rPr>
            </w:pPr>
            <w:r w:rsidRPr="009E4B31">
              <w:rPr>
                <w:sz w:val="20"/>
                <w:szCs w:val="20"/>
              </w:rPr>
              <w:t>všetky</w:t>
            </w:r>
          </w:p>
        </w:tc>
      </w:tr>
      <w:tr w:rsidR="005A3E96" w:rsidRPr="009E4B31" w14:paraId="080B5FA9" w14:textId="77777777" w:rsidTr="004451B5">
        <w:trPr>
          <w:trHeight w:val="677"/>
        </w:trPr>
        <w:tc>
          <w:tcPr>
            <w:tcW w:w="1242" w:type="dxa"/>
            <w:gridSpan w:val="2"/>
            <w:tcBorders>
              <w:top w:val="single" w:sz="4" w:space="0" w:color="auto"/>
              <w:left w:val="single" w:sz="4" w:space="0" w:color="auto"/>
              <w:bottom w:val="single" w:sz="4" w:space="0" w:color="auto"/>
              <w:right w:val="single" w:sz="4" w:space="0" w:color="auto"/>
            </w:tcBorders>
            <w:hideMark/>
          </w:tcPr>
          <w:p w14:paraId="0030FFC1"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7.1.2.3.</w:t>
            </w:r>
          </w:p>
        </w:tc>
        <w:tc>
          <w:tcPr>
            <w:tcW w:w="2850" w:type="dxa"/>
            <w:gridSpan w:val="4"/>
            <w:tcBorders>
              <w:top w:val="single" w:sz="4" w:space="0" w:color="auto"/>
              <w:left w:val="single" w:sz="4" w:space="0" w:color="auto"/>
              <w:bottom w:val="single" w:sz="4" w:space="0" w:color="auto"/>
              <w:right w:val="single" w:sz="4" w:space="0" w:color="auto"/>
            </w:tcBorders>
            <w:hideMark/>
          </w:tcPr>
          <w:p w14:paraId="72D05205" w14:textId="77777777" w:rsidR="005A3E96" w:rsidRPr="009E4B31" w:rsidRDefault="005A3E96" w:rsidP="009E4B31">
            <w:pPr>
              <w:widowControl w:val="0"/>
              <w:autoSpaceDE w:val="0"/>
              <w:autoSpaceDN w:val="0"/>
              <w:adjustRightInd w:val="0"/>
              <w:spacing w:after="0"/>
              <w:jc w:val="left"/>
              <w:rPr>
                <w:kern w:val="2"/>
                <w:sz w:val="20"/>
                <w:szCs w:val="20"/>
              </w:rPr>
            </w:pPr>
            <w:r w:rsidRPr="009E4B31">
              <w:rPr>
                <w:kern w:val="2"/>
                <w:sz w:val="20"/>
                <w:szCs w:val="20"/>
              </w:rPr>
              <w:t>Vydávanie každoročnej správy o činnosti Správy CHKO Horná Orava („ročenka“)</w:t>
            </w:r>
          </w:p>
        </w:tc>
        <w:tc>
          <w:tcPr>
            <w:tcW w:w="4123" w:type="dxa"/>
            <w:gridSpan w:val="3"/>
            <w:tcBorders>
              <w:top w:val="single" w:sz="4" w:space="0" w:color="auto"/>
              <w:left w:val="single" w:sz="4" w:space="0" w:color="auto"/>
              <w:bottom w:val="single" w:sz="4" w:space="0" w:color="auto"/>
              <w:right w:val="single" w:sz="4" w:space="0" w:color="auto"/>
            </w:tcBorders>
          </w:tcPr>
          <w:p w14:paraId="3CE791E3" w14:textId="77777777" w:rsidR="005A3E96" w:rsidRPr="009E4B31" w:rsidRDefault="005A3E96" w:rsidP="009E4B31">
            <w:pPr>
              <w:widowControl w:val="0"/>
              <w:autoSpaceDE w:val="0"/>
              <w:autoSpaceDN w:val="0"/>
              <w:adjustRightInd w:val="0"/>
              <w:spacing w:after="0"/>
              <w:jc w:val="left"/>
              <w:rPr>
                <w:kern w:val="2"/>
                <w:sz w:val="20"/>
                <w:szCs w:val="20"/>
              </w:rPr>
            </w:pPr>
            <w:r w:rsidRPr="009E4B31">
              <w:rPr>
                <w:kern w:val="2"/>
                <w:sz w:val="20"/>
                <w:szCs w:val="20"/>
              </w:rPr>
              <w:t>Vydaná správa („ročenka“)</w:t>
            </w:r>
          </w:p>
        </w:tc>
        <w:tc>
          <w:tcPr>
            <w:tcW w:w="1558" w:type="dxa"/>
            <w:gridSpan w:val="3"/>
            <w:tcBorders>
              <w:top w:val="single" w:sz="4" w:space="0" w:color="auto"/>
              <w:left w:val="single" w:sz="4" w:space="0" w:color="auto"/>
              <w:bottom w:val="single" w:sz="4" w:space="0" w:color="auto"/>
              <w:right w:val="single" w:sz="4" w:space="0" w:color="auto"/>
            </w:tcBorders>
            <w:hideMark/>
          </w:tcPr>
          <w:p w14:paraId="1AD4944C" w14:textId="7F209E6E" w:rsidR="005A3E96" w:rsidRPr="009E4B31" w:rsidRDefault="4FBC07B9" w:rsidP="009E4B31">
            <w:pPr>
              <w:widowControl w:val="0"/>
              <w:autoSpaceDE w:val="0"/>
              <w:autoSpaceDN w:val="0"/>
              <w:adjustRightInd w:val="0"/>
              <w:spacing w:after="0"/>
              <w:jc w:val="center"/>
              <w:rPr>
                <w:kern w:val="2"/>
                <w:sz w:val="20"/>
                <w:szCs w:val="20"/>
              </w:rPr>
            </w:pPr>
            <w:r w:rsidRPr="009E4B31">
              <w:rPr>
                <w:kern w:val="2"/>
                <w:sz w:val="20"/>
                <w:szCs w:val="20"/>
              </w:rPr>
              <w:t>202</w:t>
            </w:r>
            <w:r w:rsidR="2070F93F" w:rsidRPr="009E4B31">
              <w:rPr>
                <w:kern w:val="2"/>
                <w:sz w:val="20"/>
                <w:szCs w:val="20"/>
              </w:rPr>
              <w:t>7</w:t>
            </w:r>
            <w:r w:rsidRPr="009E4B31">
              <w:rPr>
                <w:kern w:val="2"/>
                <w:sz w:val="20"/>
                <w:szCs w:val="20"/>
              </w:rPr>
              <w:t xml:space="preserve"> – 203</w:t>
            </w:r>
            <w:r w:rsidR="6372E86F" w:rsidRPr="009E4B31">
              <w:rPr>
                <w:kern w:val="2"/>
                <w:sz w:val="20"/>
                <w:szCs w:val="20"/>
              </w:rPr>
              <w:t>6</w:t>
            </w:r>
            <w:r w:rsidRPr="009E4B31" w:rsidDel="004161E9">
              <w:rPr>
                <w:kern w:val="2"/>
                <w:sz w:val="20"/>
                <w:szCs w:val="20"/>
              </w:rPr>
              <w:t xml:space="preserve"> </w:t>
            </w:r>
            <w:r w:rsidRPr="009E4B31">
              <w:rPr>
                <w:kern w:val="2"/>
                <w:sz w:val="20"/>
                <w:szCs w:val="20"/>
              </w:rPr>
              <w:t>(každoročne)</w:t>
            </w:r>
          </w:p>
        </w:tc>
        <w:tc>
          <w:tcPr>
            <w:tcW w:w="1558" w:type="dxa"/>
            <w:gridSpan w:val="2"/>
            <w:tcBorders>
              <w:top w:val="single" w:sz="4" w:space="0" w:color="auto"/>
              <w:left w:val="single" w:sz="4" w:space="0" w:color="auto"/>
              <w:bottom w:val="single" w:sz="4" w:space="0" w:color="auto"/>
              <w:right w:val="single" w:sz="4" w:space="0" w:color="auto"/>
            </w:tcBorders>
            <w:hideMark/>
          </w:tcPr>
          <w:p w14:paraId="6849F17D"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Správa CHKO Horná Orava</w:t>
            </w:r>
          </w:p>
        </w:tc>
        <w:tc>
          <w:tcPr>
            <w:tcW w:w="1590" w:type="dxa"/>
            <w:gridSpan w:val="5"/>
            <w:tcBorders>
              <w:top w:val="single" w:sz="4" w:space="0" w:color="auto"/>
              <w:left w:val="single" w:sz="4" w:space="0" w:color="auto"/>
              <w:bottom w:val="single" w:sz="4" w:space="0" w:color="auto"/>
              <w:right w:val="single" w:sz="4" w:space="0" w:color="auto"/>
            </w:tcBorders>
            <w:hideMark/>
          </w:tcPr>
          <w:p w14:paraId="77C225FE" w14:textId="77777777" w:rsidR="005A3E96" w:rsidRPr="009E4B31" w:rsidRDefault="005A3E96" w:rsidP="009E4B31">
            <w:pPr>
              <w:widowControl w:val="0"/>
              <w:autoSpaceDE w:val="0"/>
              <w:autoSpaceDN w:val="0"/>
              <w:adjustRightInd w:val="0"/>
              <w:spacing w:after="0"/>
              <w:jc w:val="center"/>
              <w:rPr>
                <w:rStyle w:val="markedcontent"/>
              </w:rPr>
            </w:pPr>
            <w:r w:rsidRPr="009E4B31">
              <w:rPr>
                <w:rStyle w:val="markedcontent"/>
                <w:kern w:val="2"/>
                <w:sz w:val="20"/>
                <w:szCs w:val="20"/>
              </w:rPr>
              <w:t>vlastné zdroje</w:t>
            </w:r>
          </w:p>
        </w:tc>
        <w:tc>
          <w:tcPr>
            <w:tcW w:w="824" w:type="dxa"/>
            <w:tcBorders>
              <w:top w:val="single" w:sz="4" w:space="0" w:color="auto"/>
              <w:left w:val="single" w:sz="4" w:space="0" w:color="auto"/>
              <w:bottom w:val="single" w:sz="4" w:space="0" w:color="auto"/>
              <w:right w:val="single" w:sz="4" w:space="0" w:color="auto"/>
            </w:tcBorders>
          </w:tcPr>
          <w:p w14:paraId="6E387C74" w14:textId="6D7784CB" w:rsidR="005A3E96" w:rsidRPr="009E4B31" w:rsidRDefault="51CDCE73" w:rsidP="009E4B31">
            <w:pPr>
              <w:widowControl w:val="0"/>
              <w:autoSpaceDE w:val="0"/>
              <w:autoSpaceDN w:val="0"/>
              <w:adjustRightInd w:val="0"/>
              <w:spacing w:after="0"/>
              <w:jc w:val="center"/>
              <w:rPr>
                <w:sz w:val="20"/>
                <w:szCs w:val="20"/>
              </w:rPr>
            </w:pPr>
            <w:r w:rsidRPr="009E4B31">
              <w:rPr>
                <w:sz w:val="20"/>
                <w:szCs w:val="20"/>
              </w:rPr>
              <w:t>všetky</w:t>
            </w:r>
          </w:p>
        </w:tc>
      </w:tr>
      <w:tr w:rsidR="005A3E96" w:rsidRPr="009E4B31" w14:paraId="167D9393" w14:textId="77777777" w:rsidTr="004451B5">
        <w:trPr>
          <w:trHeight w:val="477"/>
        </w:trPr>
        <w:tc>
          <w:tcPr>
            <w:tcW w:w="1242" w:type="dxa"/>
            <w:gridSpan w:val="2"/>
            <w:tcBorders>
              <w:top w:val="single" w:sz="4" w:space="0" w:color="auto"/>
              <w:left w:val="single" w:sz="4" w:space="0" w:color="auto"/>
              <w:bottom w:val="single" w:sz="4" w:space="0" w:color="auto"/>
              <w:right w:val="single" w:sz="4" w:space="0" w:color="auto"/>
            </w:tcBorders>
            <w:hideMark/>
          </w:tcPr>
          <w:p w14:paraId="37619110"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7.1.2.4.</w:t>
            </w:r>
          </w:p>
        </w:tc>
        <w:tc>
          <w:tcPr>
            <w:tcW w:w="2850" w:type="dxa"/>
            <w:gridSpan w:val="4"/>
            <w:tcBorders>
              <w:top w:val="single" w:sz="4" w:space="0" w:color="auto"/>
              <w:left w:val="single" w:sz="4" w:space="0" w:color="auto"/>
              <w:bottom w:val="single" w:sz="4" w:space="0" w:color="auto"/>
              <w:right w:val="single" w:sz="4" w:space="0" w:color="auto"/>
            </w:tcBorders>
            <w:hideMark/>
          </w:tcPr>
          <w:p w14:paraId="3506F545" w14:textId="77777777" w:rsidR="005A3E96" w:rsidRPr="009E4B31" w:rsidRDefault="005A3E96" w:rsidP="009E4B31">
            <w:pPr>
              <w:widowControl w:val="0"/>
              <w:autoSpaceDE w:val="0"/>
              <w:autoSpaceDN w:val="0"/>
              <w:adjustRightInd w:val="0"/>
              <w:spacing w:after="0"/>
              <w:jc w:val="left"/>
              <w:rPr>
                <w:kern w:val="2"/>
                <w:sz w:val="20"/>
                <w:szCs w:val="20"/>
              </w:rPr>
            </w:pPr>
            <w:r w:rsidRPr="009E4B31">
              <w:rPr>
                <w:kern w:val="2"/>
                <w:sz w:val="20"/>
                <w:szCs w:val="20"/>
              </w:rPr>
              <w:t>Organizácia Dňa otvorených dverí CHKO</w:t>
            </w:r>
          </w:p>
        </w:tc>
        <w:tc>
          <w:tcPr>
            <w:tcW w:w="4123" w:type="dxa"/>
            <w:gridSpan w:val="3"/>
            <w:tcBorders>
              <w:top w:val="single" w:sz="4" w:space="0" w:color="auto"/>
              <w:left w:val="single" w:sz="4" w:space="0" w:color="auto"/>
              <w:bottom w:val="single" w:sz="4" w:space="0" w:color="auto"/>
              <w:right w:val="single" w:sz="4" w:space="0" w:color="auto"/>
            </w:tcBorders>
          </w:tcPr>
          <w:p w14:paraId="66FC2577" w14:textId="77777777" w:rsidR="005A3E96" w:rsidRPr="009E4B31" w:rsidRDefault="005A3E96" w:rsidP="009E4B31">
            <w:pPr>
              <w:widowControl w:val="0"/>
              <w:autoSpaceDE w:val="0"/>
              <w:autoSpaceDN w:val="0"/>
              <w:adjustRightInd w:val="0"/>
              <w:spacing w:after="0"/>
              <w:jc w:val="left"/>
              <w:rPr>
                <w:kern w:val="2"/>
                <w:sz w:val="20"/>
                <w:szCs w:val="20"/>
              </w:rPr>
            </w:pPr>
            <w:r w:rsidRPr="009E4B31">
              <w:rPr>
                <w:kern w:val="2"/>
                <w:sz w:val="20"/>
                <w:szCs w:val="20"/>
              </w:rPr>
              <w:t>Počet zorganizovaných podujatí</w:t>
            </w:r>
          </w:p>
          <w:p w14:paraId="7236386B" w14:textId="77777777" w:rsidR="005A3E96" w:rsidRPr="009E4B31" w:rsidRDefault="005A3E96" w:rsidP="009E4B31">
            <w:pPr>
              <w:widowControl w:val="0"/>
              <w:autoSpaceDE w:val="0"/>
              <w:autoSpaceDN w:val="0"/>
              <w:adjustRightInd w:val="0"/>
              <w:spacing w:after="0"/>
              <w:jc w:val="left"/>
              <w:rPr>
                <w:kern w:val="2"/>
                <w:sz w:val="20"/>
                <w:szCs w:val="20"/>
              </w:rPr>
            </w:pPr>
            <w:r w:rsidRPr="009E4B31">
              <w:rPr>
                <w:kern w:val="2"/>
                <w:sz w:val="20"/>
                <w:szCs w:val="20"/>
              </w:rPr>
              <w:t>1 x za rok</w:t>
            </w:r>
          </w:p>
        </w:tc>
        <w:tc>
          <w:tcPr>
            <w:tcW w:w="1558" w:type="dxa"/>
            <w:gridSpan w:val="3"/>
            <w:tcBorders>
              <w:top w:val="single" w:sz="4" w:space="0" w:color="auto"/>
              <w:left w:val="single" w:sz="4" w:space="0" w:color="auto"/>
              <w:bottom w:val="single" w:sz="4" w:space="0" w:color="auto"/>
              <w:right w:val="single" w:sz="4" w:space="0" w:color="auto"/>
            </w:tcBorders>
          </w:tcPr>
          <w:p w14:paraId="3ED3738C" w14:textId="3E1F86C5" w:rsidR="005A3E96" w:rsidRPr="009E4B31" w:rsidRDefault="4FBC07B9" w:rsidP="009E4B31">
            <w:pPr>
              <w:widowControl w:val="0"/>
              <w:autoSpaceDE w:val="0"/>
              <w:autoSpaceDN w:val="0"/>
              <w:adjustRightInd w:val="0"/>
              <w:spacing w:after="0"/>
              <w:jc w:val="center"/>
              <w:rPr>
                <w:kern w:val="2"/>
                <w:sz w:val="20"/>
                <w:szCs w:val="20"/>
              </w:rPr>
            </w:pPr>
            <w:r w:rsidRPr="009E4B31">
              <w:rPr>
                <w:kern w:val="2"/>
                <w:sz w:val="20"/>
                <w:szCs w:val="20"/>
              </w:rPr>
              <w:t>202</w:t>
            </w:r>
            <w:r w:rsidR="65A34970" w:rsidRPr="009E4B31">
              <w:rPr>
                <w:kern w:val="2"/>
                <w:sz w:val="20"/>
                <w:szCs w:val="20"/>
              </w:rPr>
              <w:t>7</w:t>
            </w:r>
            <w:r w:rsidRPr="009E4B31">
              <w:rPr>
                <w:kern w:val="2"/>
                <w:sz w:val="20"/>
                <w:szCs w:val="20"/>
              </w:rPr>
              <w:t xml:space="preserve"> – 203</w:t>
            </w:r>
            <w:r w:rsidR="23A61F39" w:rsidRPr="009E4B31">
              <w:rPr>
                <w:kern w:val="2"/>
                <w:sz w:val="20"/>
                <w:szCs w:val="20"/>
              </w:rPr>
              <w:t>6</w:t>
            </w:r>
            <w:r w:rsidRPr="009E4B31" w:rsidDel="004161E9">
              <w:rPr>
                <w:kern w:val="2"/>
                <w:sz w:val="20"/>
                <w:szCs w:val="20"/>
              </w:rPr>
              <w:t xml:space="preserve"> </w:t>
            </w:r>
            <w:r w:rsidRPr="009E4B31">
              <w:rPr>
                <w:kern w:val="2"/>
                <w:sz w:val="20"/>
                <w:szCs w:val="20"/>
              </w:rPr>
              <w:t>(každoročne)</w:t>
            </w:r>
          </w:p>
        </w:tc>
        <w:tc>
          <w:tcPr>
            <w:tcW w:w="1558" w:type="dxa"/>
            <w:gridSpan w:val="2"/>
            <w:tcBorders>
              <w:top w:val="single" w:sz="4" w:space="0" w:color="auto"/>
              <w:left w:val="single" w:sz="4" w:space="0" w:color="auto"/>
              <w:bottom w:val="single" w:sz="4" w:space="0" w:color="auto"/>
              <w:right w:val="single" w:sz="4" w:space="0" w:color="auto"/>
            </w:tcBorders>
            <w:hideMark/>
          </w:tcPr>
          <w:p w14:paraId="51049DB9"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Správa CHKO Horná Orava</w:t>
            </w:r>
          </w:p>
        </w:tc>
        <w:tc>
          <w:tcPr>
            <w:tcW w:w="1590" w:type="dxa"/>
            <w:gridSpan w:val="5"/>
            <w:tcBorders>
              <w:top w:val="single" w:sz="4" w:space="0" w:color="auto"/>
              <w:left w:val="single" w:sz="4" w:space="0" w:color="auto"/>
              <w:bottom w:val="single" w:sz="4" w:space="0" w:color="auto"/>
              <w:right w:val="single" w:sz="4" w:space="0" w:color="auto"/>
            </w:tcBorders>
            <w:hideMark/>
          </w:tcPr>
          <w:p w14:paraId="39239035" w14:textId="77777777" w:rsidR="005A3E96" w:rsidRPr="009E4B31" w:rsidRDefault="005A3E96" w:rsidP="009E4B31">
            <w:pPr>
              <w:widowControl w:val="0"/>
              <w:autoSpaceDE w:val="0"/>
              <w:autoSpaceDN w:val="0"/>
              <w:adjustRightInd w:val="0"/>
              <w:spacing w:after="0"/>
              <w:jc w:val="center"/>
              <w:rPr>
                <w:rStyle w:val="markedcontent"/>
              </w:rPr>
            </w:pPr>
            <w:r w:rsidRPr="009E4B31">
              <w:rPr>
                <w:rStyle w:val="markedcontent"/>
                <w:kern w:val="2"/>
                <w:sz w:val="20"/>
                <w:szCs w:val="20"/>
              </w:rPr>
              <w:t>vlastné zdroje</w:t>
            </w:r>
          </w:p>
        </w:tc>
        <w:tc>
          <w:tcPr>
            <w:tcW w:w="824" w:type="dxa"/>
            <w:tcBorders>
              <w:top w:val="single" w:sz="4" w:space="0" w:color="auto"/>
              <w:left w:val="single" w:sz="4" w:space="0" w:color="auto"/>
              <w:bottom w:val="single" w:sz="4" w:space="0" w:color="auto"/>
              <w:right w:val="single" w:sz="4" w:space="0" w:color="auto"/>
            </w:tcBorders>
          </w:tcPr>
          <w:p w14:paraId="24601E77" w14:textId="35207A49" w:rsidR="005A3E96" w:rsidRPr="009E4B31" w:rsidRDefault="3367338F" w:rsidP="009E4B31">
            <w:pPr>
              <w:widowControl w:val="0"/>
              <w:autoSpaceDE w:val="0"/>
              <w:autoSpaceDN w:val="0"/>
              <w:adjustRightInd w:val="0"/>
              <w:spacing w:after="0"/>
              <w:jc w:val="center"/>
              <w:rPr>
                <w:sz w:val="20"/>
                <w:szCs w:val="20"/>
              </w:rPr>
            </w:pPr>
            <w:r w:rsidRPr="009E4B31">
              <w:rPr>
                <w:sz w:val="20"/>
                <w:szCs w:val="20"/>
              </w:rPr>
              <w:t>všetky</w:t>
            </w:r>
          </w:p>
        </w:tc>
      </w:tr>
      <w:tr w:rsidR="00BA429D" w:rsidRPr="009E4B31" w14:paraId="56F6F0E5" w14:textId="77777777" w:rsidTr="004451B5">
        <w:trPr>
          <w:trHeight w:val="520"/>
        </w:trPr>
        <w:tc>
          <w:tcPr>
            <w:tcW w:w="13745" w:type="dxa"/>
            <w:gridSpan w:val="20"/>
            <w:tcBorders>
              <w:top w:val="single" w:sz="4" w:space="0" w:color="auto"/>
              <w:left w:val="single" w:sz="4" w:space="0" w:color="auto"/>
              <w:bottom w:val="single" w:sz="4" w:space="0" w:color="auto"/>
              <w:right w:val="single" w:sz="4" w:space="0" w:color="auto"/>
            </w:tcBorders>
            <w:shd w:val="clear" w:color="auto" w:fill="D9F9FB"/>
          </w:tcPr>
          <w:p w14:paraId="2A6A9C32" w14:textId="7C6BC33B" w:rsidR="00BA429D" w:rsidRPr="009E4B31" w:rsidRDefault="08AED995" w:rsidP="009E4B31">
            <w:pPr>
              <w:spacing w:after="0"/>
              <w:rPr>
                <w:b/>
                <w:kern w:val="2"/>
              </w:rPr>
            </w:pPr>
            <w:r w:rsidRPr="009E4B31">
              <w:rPr>
                <w:i/>
                <w:iCs/>
                <w:kern w:val="2"/>
                <w:u w:val="single"/>
              </w:rPr>
              <w:lastRenderedPageBreak/>
              <w:t>Operatívny cieľ 7.2:</w:t>
            </w:r>
            <w:r w:rsidRPr="009E4B31">
              <w:rPr>
                <w:kern w:val="2"/>
              </w:rPr>
              <w:t xml:space="preserve"> Realizácia environmentálnej výchovy a vzdelávania rôznych cieľových</w:t>
            </w:r>
            <w:r w:rsidR="44A85A4A" w:rsidRPr="009E4B31">
              <w:rPr>
                <w:kern w:val="2"/>
              </w:rPr>
              <w:t xml:space="preserve"> skupín</w:t>
            </w:r>
            <w:r w:rsidRPr="009E4B31">
              <w:rPr>
                <w:kern w:val="2"/>
              </w:rPr>
              <w:t>, propagácia územia</w:t>
            </w:r>
            <w:r w:rsidR="32B21D46" w:rsidRPr="009E4B31">
              <w:rPr>
                <w:kern w:val="2"/>
              </w:rPr>
              <w:t>.</w:t>
            </w:r>
            <w:r w:rsidR="31EC8A88" w:rsidRPr="009E4B31">
              <w:rPr>
                <w:kern w:val="2"/>
              </w:rPr>
              <w:t xml:space="preserve"> </w:t>
            </w:r>
            <w:r w:rsidR="00F552BE" w:rsidRPr="009E4B31">
              <w:rPr>
                <w:rFonts w:eastAsia="Times New Roman"/>
                <w:bCs/>
                <w:kern w:val="2"/>
              </w:rPr>
              <w:t xml:space="preserve">Opatrenia tohto operatívneho cieľa sa týkajú </w:t>
            </w:r>
            <w:r w:rsidR="00F552BE" w:rsidRPr="009E4B31">
              <w:rPr>
                <w:rFonts w:eastAsia="Times New Roman"/>
                <w:b/>
                <w:bCs/>
                <w:kern w:val="2"/>
              </w:rPr>
              <w:t>všetkých ÚEV nachádzajúcich sa v území CHKO.</w:t>
            </w:r>
          </w:p>
        </w:tc>
      </w:tr>
      <w:tr w:rsidR="00BA429D" w:rsidRPr="009E4B31" w14:paraId="0104736D" w14:textId="77777777" w:rsidTr="004451B5">
        <w:trPr>
          <w:trHeight w:val="715"/>
        </w:trPr>
        <w:tc>
          <w:tcPr>
            <w:tcW w:w="1242" w:type="dxa"/>
            <w:gridSpan w:val="2"/>
            <w:vMerge w:val="restart"/>
            <w:tcBorders>
              <w:top w:val="single" w:sz="4" w:space="0" w:color="auto"/>
              <w:left w:val="single" w:sz="4" w:space="0" w:color="auto"/>
              <w:bottom w:val="single" w:sz="4" w:space="0" w:color="auto"/>
              <w:right w:val="single" w:sz="4" w:space="0" w:color="auto"/>
            </w:tcBorders>
            <w:shd w:val="clear" w:color="auto" w:fill="D9F9FB"/>
          </w:tcPr>
          <w:p w14:paraId="5A846D03" w14:textId="77777777" w:rsidR="00BA429D" w:rsidRPr="009E4B31" w:rsidRDefault="00BA429D" w:rsidP="009E4B31">
            <w:pPr>
              <w:widowControl w:val="0"/>
              <w:autoSpaceDE w:val="0"/>
              <w:autoSpaceDN w:val="0"/>
              <w:adjustRightInd w:val="0"/>
              <w:rPr>
                <w:kern w:val="2"/>
                <w:szCs w:val="24"/>
              </w:rPr>
            </w:pPr>
            <w:r w:rsidRPr="009E4B31">
              <w:rPr>
                <w:kern w:val="2"/>
                <w:szCs w:val="24"/>
              </w:rPr>
              <w:t xml:space="preserve">Opatrenie </w:t>
            </w:r>
          </w:p>
          <w:p w14:paraId="2556F48B" w14:textId="77777777" w:rsidR="00BA429D" w:rsidRPr="009E4B31" w:rsidRDefault="00BA429D" w:rsidP="009E4B31">
            <w:pPr>
              <w:widowControl w:val="0"/>
              <w:autoSpaceDE w:val="0"/>
              <w:autoSpaceDN w:val="0"/>
              <w:adjustRightInd w:val="0"/>
              <w:rPr>
                <w:kern w:val="2"/>
                <w:szCs w:val="24"/>
              </w:rPr>
            </w:pPr>
            <w:r w:rsidRPr="009E4B31">
              <w:rPr>
                <w:kern w:val="2"/>
                <w:szCs w:val="24"/>
              </w:rPr>
              <w:t>7.2.1</w:t>
            </w:r>
          </w:p>
        </w:tc>
        <w:tc>
          <w:tcPr>
            <w:tcW w:w="12503" w:type="dxa"/>
            <w:gridSpan w:val="18"/>
            <w:tcBorders>
              <w:top w:val="single" w:sz="4" w:space="0" w:color="auto"/>
              <w:left w:val="single" w:sz="4" w:space="0" w:color="auto"/>
              <w:bottom w:val="single" w:sz="4" w:space="0" w:color="auto"/>
              <w:right w:val="single" w:sz="4" w:space="0" w:color="auto"/>
            </w:tcBorders>
            <w:shd w:val="clear" w:color="auto" w:fill="D9F9FB"/>
          </w:tcPr>
          <w:p w14:paraId="13F033EB" w14:textId="146CDF2D" w:rsidR="00BA429D" w:rsidRPr="009E4B31" w:rsidRDefault="3B4F3606" w:rsidP="009E4B31">
            <w:r w:rsidRPr="009E4B31">
              <w:rPr>
                <w:kern w:val="2"/>
              </w:rPr>
              <w:t>Environmentálna výchova, propagácia, vzdelávanie, príprava propagačných materiálov, reklamných predmetov, marketingových produktov</w:t>
            </w:r>
            <w:r w:rsidR="50B5C6D8" w:rsidRPr="009E4B31">
              <w:rPr>
                <w:kern w:val="2"/>
              </w:rPr>
              <w:t>.</w:t>
            </w:r>
          </w:p>
        </w:tc>
      </w:tr>
      <w:tr w:rsidR="00BA429D" w:rsidRPr="009E4B31" w14:paraId="1B529C9A" w14:textId="77777777" w:rsidTr="004451B5">
        <w:trPr>
          <w:trHeight w:val="715"/>
        </w:trPr>
        <w:tc>
          <w:tcPr>
            <w:tcW w:w="1242" w:type="dxa"/>
            <w:gridSpan w:val="2"/>
            <w:vMerge/>
            <w:vAlign w:val="center"/>
          </w:tcPr>
          <w:p w14:paraId="22CCC0CA" w14:textId="77777777" w:rsidR="00BA429D" w:rsidRPr="009E4B31" w:rsidRDefault="00BA429D" w:rsidP="009E4B31">
            <w:pPr>
              <w:widowControl w:val="0"/>
              <w:autoSpaceDE w:val="0"/>
              <w:autoSpaceDN w:val="0"/>
              <w:adjustRightInd w:val="0"/>
              <w:rPr>
                <w:kern w:val="2"/>
                <w:sz w:val="20"/>
                <w:szCs w:val="20"/>
              </w:rPr>
            </w:pPr>
          </w:p>
        </w:tc>
        <w:tc>
          <w:tcPr>
            <w:tcW w:w="12503" w:type="dxa"/>
            <w:gridSpan w:val="18"/>
            <w:tcBorders>
              <w:top w:val="single" w:sz="4" w:space="0" w:color="auto"/>
              <w:left w:val="single" w:sz="4" w:space="0" w:color="auto"/>
              <w:bottom w:val="single" w:sz="4" w:space="0" w:color="auto"/>
              <w:right w:val="single" w:sz="4" w:space="0" w:color="auto"/>
            </w:tcBorders>
            <w:shd w:val="clear" w:color="auto" w:fill="D9F9FB"/>
          </w:tcPr>
          <w:p w14:paraId="240CD4F6" w14:textId="65A196F1" w:rsidR="00BA429D" w:rsidRPr="009E4B31" w:rsidRDefault="3B4F3606" w:rsidP="009E4B31">
            <w:pPr>
              <w:widowControl w:val="0"/>
              <w:autoSpaceDE w:val="0"/>
              <w:autoSpaceDN w:val="0"/>
              <w:adjustRightInd w:val="0"/>
              <w:jc w:val="left"/>
            </w:pPr>
            <w:r w:rsidRPr="009E4B31">
              <w:rPr>
                <w:kern w:val="2"/>
              </w:rPr>
              <w:t>Merateľný indikátor plnenia: počet produktov na marketing a propagáciu územia a jeho predmetov ochrany, produktov CHKO</w:t>
            </w:r>
            <w:r w:rsidR="008D319F" w:rsidRPr="009E4B31">
              <w:rPr>
                <w:kern w:val="2"/>
              </w:rPr>
              <w:t xml:space="preserve"> </w:t>
            </w:r>
            <w:r w:rsidRPr="009E4B31">
              <w:rPr>
                <w:kern w:val="2"/>
              </w:rPr>
              <w:t>H</w:t>
            </w:r>
            <w:r w:rsidR="008D319F" w:rsidRPr="009E4B31">
              <w:rPr>
                <w:kern w:val="2"/>
              </w:rPr>
              <w:t xml:space="preserve">orná </w:t>
            </w:r>
            <w:r w:rsidRPr="009E4B31">
              <w:rPr>
                <w:kern w:val="2"/>
              </w:rPr>
              <w:t>O</w:t>
            </w:r>
            <w:r w:rsidR="008D319F" w:rsidRPr="009E4B31">
              <w:rPr>
                <w:kern w:val="2"/>
              </w:rPr>
              <w:t>rava</w:t>
            </w:r>
            <w:r w:rsidRPr="009E4B31">
              <w:rPr>
                <w:kern w:val="2"/>
              </w:rPr>
              <w:t>, prednášky, semináre, workshopy organizované S</w:t>
            </w:r>
            <w:r w:rsidR="008D319F" w:rsidRPr="009E4B31">
              <w:rPr>
                <w:kern w:val="2"/>
              </w:rPr>
              <w:t xml:space="preserve">právou </w:t>
            </w:r>
            <w:r w:rsidRPr="009E4B31">
              <w:rPr>
                <w:kern w:val="2"/>
              </w:rPr>
              <w:t>CHKO</w:t>
            </w:r>
            <w:r w:rsidR="008D319F" w:rsidRPr="009E4B31">
              <w:rPr>
                <w:kern w:val="2"/>
              </w:rPr>
              <w:t xml:space="preserve"> Horná </w:t>
            </w:r>
            <w:r w:rsidR="6CF99BE2" w:rsidRPr="009E4B31" w:rsidDel="008D319F">
              <w:rPr>
                <w:kern w:val="2"/>
              </w:rPr>
              <w:t>O</w:t>
            </w:r>
            <w:r w:rsidR="3053B9C6" w:rsidRPr="009E4B31">
              <w:t>rava</w:t>
            </w:r>
            <w:r w:rsidRPr="009E4B31">
              <w:t xml:space="preserve"> a iné. </w:t>
            </w:r>
          </w:p>
        </w:tc>
      </w:tr>
      <w:tr w:rsidR="005A3E96" w:rsidRPr="009E4B31" w14:paraId="2F6AA9CC" w14:textId="77777777" w:rsidTr="004451B5">
        <w:trPr>
          <w:trHeight w:val="494"/>
        </w:trPr>
        <w:tc>
          <w:tcPr>
            <w:tcW w:w="1242" w:type="dxa"/>
            <w:gridSpan w:val="2"/>
            <w:tcBorders>
              <w:top w:val="single" w:sz="4" w:space="0" w:color="auto"/>
              <w:left w:val="single" w:sz="4" w:space="0" w:color="auto"/>
              <w:bottom w:val="single" w:sz="4" w:space="0" w:color="auto"/>
              <w:right w:val="single" w:sz="4" w:space="0" w:color="auto"/>
            </w:tcBorders>
            <w:hideMark/>
          </w:tcPr>
          <w:p w14:paraId="4B4E76C1" w14:textId="77777777" w:rsidR="005A3E96" w:rsidRPr="009E4B31" w:rsidRDefault="005A3E96" w:rsidP="009E4B31">
            <w:pPr>
              <w:widowControl w:val="0"/>
              <w:autoSpaceDE w:val="0"/>
              <w:autoSpaceDN w:val="0"/>
              <w:adjustRightInd w:val="0"/>
              <w:spacing w:after="0"/>
              <w:rPr>
                <w:b/>
                <w:kern w:val="2"/>
                <w:sz w:val="20"/>
                <w:szCs w:val="20"/>
              </w:rPr>
            </w:pPr>
            <w:r w:rsidRPr="009E4B31">
              <w:rPr>
                <w:b/>
                <w:kern w:val="2"/>
                <w:sz w:val="20"/>
                <w:szCs w:val="20"/>
              </w:rPr>
              <w:t>Číslo aktivity</w:t>
            </w:r>
          </w:p>
        </w:tc>
        <w:tc>
          <w:tcPr>
            <w:tcW w:w="2850" w:type="dxa"/>
            <w:gridSpan w:val="4"/>
            <w:tcBorders>
              <w:top w:val="single" w:sz="4" w:space="0" w:color="auto"/>
              <w:left w:val="single" w:sz="4" w:space="0" w:color="auto"/>
              <w:bottom w:val="single" w:sz="4" w:space="0" w:color="auto"/>
              <w:right w:val="single" w:sz="4" w:space="0" w:color="auto"/>
            </w:tcBorders>
            <w:hideMark/>
          </w:tcPr>
          <w:p w14:paraId="1C2EB227" w14:textId="77777777" w:rsidR="005A3E96" w:rsidRPr="009E4B31" w:rsidRDefault="005A3E96" w:rsidP="009E4B31">
            <w:pPr>
              <w:widowControl w:val="0"/>
              <w:autoSpaceDE w:val="0"/>
              <w:autoSpaceDN w:val="0"/>
              <w:adjustRightInd w:val="0"/>
              <w:spacing w:after="0"/>
              <w:rPr>
                <w:b/>
                <w:kern w:val="2"/>
                <w:sz w:val="20"/>
                <w:szCs w:val="20"/>
              </w:rPr>
            </w:pPr>
            <w:r w:rsidRPr="009E4B31">
              <w:rPr>
                <w:b/>
                <w:kern w:val="2"/>
                <w:sz w:val="20"/>
                <w:szCs w:val="20"/>
              </w:rPr>
              <w:t>Opis aktivity</w:t>
            </w:r>
          </w:p>
        </w:tc>
        <w:tc>
          <w:tcPr>
            <w:tcW w:w="4123" w:type="dxa"/>
            <w:gridSpan w:val="3"/>
            <w:tcBorders>
              <w:top w:val="single" w:sz="4" w:space="0" w:color="auto"/>
              <w:left w:val="single" w:sz="4" w:space="0" w:color="auto"/>
              <w:bottom w:val="single" w:sz="4" w:space="0" w:color="auto"/>
              <w:right w:val="single" w:sz="4" w:space="0" w:color="auto"/>
            </w:tcBorders>
          </w:tcPr>
          <w:p w14:paraId="467550D8"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b/>
                <w:kern w:val="2"/>
                <w:sz w:val="20"/>
                <w:szCs w:val="20"/>
              </w:rPr>
              <w:t>Merateľný indikátor plnenia aktivity</w:t>
            </w:r>
          </w:p>
        </w:tc>
        <w:tc>
          <w:tcPr>
            <w:tcW w:w="1558" w:type="dxa"/>
            <w:gridSpan w:val="3"/>
            <w:tcBorders>
              <w:top w:val="single" w:sz="4" w:space="0" w:color="auto"/>
              <w:left w:val="single" w:sz="4" w:space="0" w:color="auto"/>
              <w:bottom w:val="single" w:sz="4" w:space="0" w:color="auto"/>
              <w:right w:val="single" w:sz="4" w:space="0" w:color="auto"/>
            </w:tcBorders>
            <w:hideMark/>
          </w:tcPr>
          <w:p w14:paraId="1DAB3DAC" w14:textId="77777777" w:rsidR="005A3E96" w:rsidRPr="009E4B31" w:rsidRDefault="005A3E96" w:rsidP="009E4B31">
            <w:pPr>
              <w:widowControl w:val="0"/>
              <w:autoSpaceDE w:val="0"/>
              <w:autoSpaceDN w:val="0"/>
              <w:adjustRightInd w:val="0"/>
              <w:spacing w:after="0"/>
              <w:jc w:val="center"/>
              <w:rPr>
                <w:b/>
                <w:kern w:val="2"/>
                <w:sz w:val="20"/>
                <w:szCs w:val="20"/>
              </w:rPr>
            </w:pPr>
            <w:r w:rsidRPr="009E4B31">
              <w:rPr>
                <w:b/>
                <w:kern w:val="2"/>
                <w:sz w:val="20"/>
                <w:szCs w:val="20"/>
              </w:rPr>
              <w:t>Predpokladaný termín realizácie</w:t>
            </w:r>
          </w:p>
        </w:tc>
        <w:tc>
          <w:tcPr>
            <w:tcW w:w="1558" w:type="dxa"/>
            <w:gridSpan w:val="2"/>
            <w:tcBorders>
              <w:top w:val="single" w:sz="4" w:space="0" w:color="auto"/>
              <w:left w:val="single" w:sz="4" w:space="0" w:color="auto"/>
              <w:bottom w:val="single" w:sz="4" w:space="0" w:color="auto"/>
              <w:right w:val="single" w:sz="4" w:space="0" w:color="auto"/>
            </w:tcBorders>
            <w:hideMark/>
          </w:tcPr>
          <w:p w14:paraId="4D69A2BC" w14:textId="77777777" w:rsidR="005A3E96" w:rsidRPr="009E4B31" w:rsidRDefault="005A3E96" w:rsidP="009E4B31">
            <w:pPr>
              <w:widowControl w:val="0"/>
              <w:autoSpaceDE w:val="0"/>
              <w:autoSpaceDN w:val="0"/>
              <w:adjustRightInd w:val="0"/>
              <w:spacing w:after="0"/>
              <w:jc w:val="center"/>
              <w:rPr>
                <w:b/>
                <w:kern w:val="2"/>
                <w:sz w:val="20"/>
                <w:szCs w:val="20"/>
              </w:rPr>
            </w:pPr>
            <w:r w:rsidRPr="009E4B31">
              <w:rPr>
                <w:b/>
                <w:kern w:val="2"/>
                <w:sz w:val="20"/>
                <w:szCs w:val="20"/>
              </w:rPr>
              <w:t>Oprávnený subjekt</w:t>
            </w:r>
          </w:p>
        </w:tc>
        <w:tc>
          <w:tcPr>
            <w:tcW w:w="1590" w:type="dxa"/>
            <w:gridSpan w:val="5"/>
            <w:tcBorders>
              <w:top w:val="single" w:sz="4" w:space="0" w:color="auto"/>
              <w:left w:val="single" w:sz="4" w:space="0" w:color="auto"/>
              <w:bottom w:val="single" w:sz="4" w:space="0" w:color="auto"/>
              <w:right w:val="single" w:sz="4" w:space="0" w:color="auto"/>
            </w:tcBorders>
            <w:hideMark/>
          </w:tcPr>
          <w:p w14:paraId="6894E96D" w14:textId="77777777" w:rsidR="005A3E96" w:rsidRPr="009E4B31" w:rsidRDefault="005A3E96" w:rsidP="009E4B31">
            <w:pPr>
              <w:widowControl w:val="0"/>
              <w:autoSpaceDE w:val="0"/>
              <w:autoSpaceDN w:val="0"/>
              <w:adjustRightInd w:val="0"/>
              <w:spacing w:after="0"/>
              <w:jc w:val="center"/>
              <w:rPr>
                <w:b/>
                <w:kern w:val="2"/>
                <w:sz w:val="20"/>
                <w:szCs w:val="20"/>
              </w:rPr>
            </w:pPr>
            <w:r w:rsidRPr="009E4B31">
              <w:rPr>
                <w:b/>
                <w:kern w:val="2"/>
                <w:sz w:val="20"/>
                <w:szCs w:val="20"/>
              </w:rPr>
              <w:t>Predpokladaný spôsob financovania</w:t>
            </w:r>
          </w:p>
        </w:tc>
        <w:tc>
          <w:tcPr>
            <w:tcW w:w="824" w:type="dxa"/>
            <w:tcBorders>
              <w:top w:val="single" w:sz="4" w:space="0" w:color="auto"/>
              <w:left w:val="single" w:sz="4" w:space="0" w:color="auto"/>
              <w:bottom w:val="single" w:sz="4" w:space="0" w:color="auto"/>
              <w:right w:val="single" w:sz="4" w:space="0" w:color="auto"/>
            </w:tcBorders>
            <w:hideMark/>
          </w:tcPr>
          <w:p w14:paraId="33CBE05A" w14:textId="77777777" w:rsidR="005A3E96" w:rsidRPr="009E4B31" w:rsidRDefault="005A3E96" w:rsidP="009E4B31">
            <w:pPr>
              <w:widowControl w:val="0"/>
              <w:autoSpaceDE w:val="0"/>
              <w:autoSpaceDN w:val="0"/>
              <w:adjustRightInd w:val="0"/>
              <w:spacing w:after="0"/>
              <w:rPr>
                <w:b/>
                <w:kern w:val="2"/>
                <w:sz w:val="20"/>
                <w:szCs w:val="20"/>
              </w:rPr>
            </w:pPr>
            <w:r w:rsidRPr="009E4B31">
              <w:rPr>
                <w:b/>
                <w:kern w:val="2"/>
                <w:sz w:val="20"/>
                <w:szCs w:val="20"/>
              </w:rPr>
              <w:t>EFP</w:t>
            </w:r>
          </w:p>
        </w:tc>
      </w:tr>
      <w:tr w:rsidR="005A3E96" w:rsidRPr="009E4B31" w14:paraId="365D3DB1" w14:textId="77777777" w:rsidTr="004451B5">
        <w:trPr>
          <w:trHeight w:val="715"/>
        </w:trPr>
        <w:tc>
          <w:tcPr>
            <w:tcW w:w="1242" w:type="dxa"/>
            <w:gridSpan w:val="2"/>
            <w:tcBorders>
              <w:top w:val="single" w:sz="4" w:space="0" w:color="auto"/>
              <w:left w:val="single" w:sz="4" w:space="0" w:color="auto"/>
              <w:bottom w:val="single" w:sz="4" w:space="0" w:color="auto"/>
              <w:right w:val="single" w:sz="4" w:space="0" w:color="auto"/>
            </w:tcBorders>
            <w:hideMark/>
          </w:tcPr>
          <w:p w14:paraId="2A00CD6E"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7.2.1.1.</w:t>
            </w:r>
          </w:p>
        </w:tc>
        <w:tc>
          <w:tcPr>
            <w:tcW w:w="2850" w:type="dxa"/>
            <w:gridSpan w:val="4"/>
            <w:tcBorders>
              <w:top w:val="single" w:sz="4" w:space="0" w:color="auto"/>
              <w:left w:val="single" w:sz="4" w:space="0" w:color="auto"/>
              <w:bottom w:val="single" w:sz="4" w:space="0" w:color="auto"/>
              <w:right w:val="single" w:sz="4" w:space="0" w:color="auto"/>
            </w:tcBorders>
            <w:hideMark/>
          </w:tcPr>
          <w:p w14:paraId="7BD5B206" w14:textId="77777777" w:rsidR="005A3E96" w:rsidRPr="009E4B31" w:rsidRDefault="005A3E96" w:rsidP="009E4B31">
            <w:pPr>
              <w:widowControl w:val="0"/>
              <w:autoSpaceDE w:val="0"/>
              <w:autoSpaceDN w:val="0"/>
              <w:adjustRightInd w:val="0"/>
              <w:spacing w:after="0"/>
              <w:jc w:val="left"/>
              <w:rPr>
                <w:kern w:val="2"/>
                <w:sz w:val="20"/>
                <w:szCs w:val="20"/>
              </w:rPr>
            </w:pPr>
            <w:r w:rsidRPr="009E4B31">
              <w:rPr>
                <w:kern w:val="2"/>
                <w:sz w:val="20"/>
                <w:szCs w:val="20"/>
              </w:rPr>
              <w:t xml:space="preserve">Environmentálna výchova a vzdelávanie </w:t>
            </w:r>
          </w:p>
        </w:tc>
        <w:tc>
          <w:tcPr>
            <w:tcW w:w="4123" w:type="dxa"/>
            <w:gridSpan w:val="3"/>
            <w:tcBorders>
              <w:top w:val="single" w:sz="4" w:space="0" w:color="auto"/>
              <w:left w:val="single" w:sz="4" w:space="0" w:color="auto"/>
              <w:bottom w:val="single" w:sz="4" w:space="0" w:color="auto"/>
              <w:right w:val="single" w:sz="4" w:space="0" w:color="auto"/>
            </w:tcBorders>
          </w:tcPr>
          <w:p w14:paraId="501B91CE" w14:textId="55A5730C" w:rsidR="005A3E96" w:rsidRPr="009E4B31" w:rsidRDefault="4FBC07B9" w:rsidP="009E4B31">
            <w:pPr>
              <w:widowControl w:val="0"/>
              <w:autoSpaceDE w:val="0"/>
              <w:autoSpaceDN w:val="0"/>
              <w:adjustRightInd w:val="0"/>
              <w:spacing w:after="0"/>
              <w:rPr>
                <w:kern w:val="2"/>
                <w:sz w:val="20"/>
                <w:szCs w:val="20"/>
              </w:rPr>
            </w:pPr>
            <w:r w:rsidRPr="009E4B31">
              <w:rPr>
                <w:kern w:val="2"/>
                <w:sz w:val="20"/>
                <w:szCs w:val="20"/>
              </w:rPr>
              <w:t>Počet prednášok, exkurzií a akcií pre rôzne záujmové skupiny, príprava programov pre školy</w:t>
            </w:r>
          </w:p>
        </w:tc>
        <w:tc>
          <w:tcPr>
            <w:tcW w:w="1558" w:type="dxa"/>
            <w:gridSpan w:val="3"/>
            <w:tcBorders>
              <w:top w:val="single" w:sz="4" w:space="0" w:color="auto"/>
              <w:left w:val="single" w:sz="4" w:space="0" w:color="auto"/>
              <w:bottom w:val="single" w:sz="4" w:space="0" w:color="auto"/>
              <w:right w:val="single" w:sz="4" w:space="0" w:color="auto"/>
            </w:tcBorders>
          </w:tcPr>
          <w:p w14:paraId="4CB56EF7" w14:textId="0A40C3CF" w:rsidR="005A3E96" w:rsidRPr="009E4B31" w:rsidRDefault="4FBC07B9" w:rsidP="009E4B31">
            <w:pPr>
              <w:widowControl w:val="0"/>
              <w:autoSpaceDE w:val="0"/>
              <w:autoSpaceDN w:val="0"/>
              <w:adjustRightInd w:val="0"/>
              <w:spacing w:after="0"/>
              <w:jc w:val="center"/>
              <w:rPr>
                <w:kern w:val="2"/>
                <w:sz w:val="20"/>
                <w:szCs w:val="20"/>
              </w:rPr>
            </w:pPr>
            <w:r w:rsidRPr="009E4B31">
              <w:rPr>
                <w:kern w:val="2"/>
                <w:sz w:val="20"/>
                <w:szCs w:val="20"/>
              </w:rPr>
              <w:t>202</w:t>
            </w:r>
            <w:r w:rsidR="499A4D50" w:rsidRPr="009E4B31">
              <w:rPr>
                <w:kern w:val="2"/>
                <w:sz w:val="20"/>
                <w:szCs w:val="20"/>
              </w:rPr>
              <w:t>7</w:t>
            </w:r>
            <w:r w:rsidRPr="009E4B31">
              <w:rPr>
                <w:kern w:val="2"/>
                <w:sz w:val="20"/>
                <w:szCs w:val="20"/>
              </w:rPr>
              <w:t xml:space="preserve"> – 203</w:t>
            </w:r>
            <w:r w:rsidR="6B652053" w:rsidRPr="009E4B31">
              <w:rPr>
                <w:kern w:val="2"/>
                <w:sz w:val="20"/>
                <w:szCs w:val="20"/>
              </w:rPr>
              <w:t>6</w:t>
            </w:r>
            <w:r w:rsidRPr="009E4B31" w:rsidDel="004161E9">
              <w:rPr>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hideMark/>
          </w:tcPr>
          <w:p w14:paraId="676EDF7B"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Správa CHKO Horná Orava</w:t>
            </w:r>
          </w:p>
        </w:tc>
        <w:tc>
          <w:tcPr>
            <w:tcW w:w="1590" w:type="dxa"/>
            <w:gridSpan w:val="5"/>
            <w:tcBorders>
              <w:top w:val="single" w:sz="4" w:space="0" w:color="auto"/>
              <w:left w:val="single" w:sz="4" w:space="0" w:color="auto"/>
              <w:bottom w:val="single" w:sz="4" w:space="0" w:color="auto"/>
              <w:right w:val="single" w:sz="4" w:space="0" w:color="auto"/>
            </w:tcBorders>
            <w:hideMark/>
          </w:tcPr>
          <w:p w14:paraId="23806526" w14:textId="50300D2A" w:rsidR="005A3E96" w:rsidRPr="009E4B31" w:rsidRDefault="7504375F" w:rsidP="009E4B31">
            <w:pPr>
              <w:widowControl w:val="0"/>
              <w:autoSpaceDE w:val="0"/>
              <w:autoSpaceDN w:val="0"/>
              <w:adjustRightInd w:val="0"/>
              <w:spacing w:after="0"/>
              <w:jc w:val="center"/>
              <w:rPr>
                <w:kern w:val="2"/>
                <w:sz w:val="20"/>
                <w:szCs w:val="20"/>
              </w:rPr>
            </w:pPr>
            <w:r w:rsidRPr="009E4B31">
              <w:rPr>
                <w:rStyle w:val="markedcontent"/>
                <w:sz w:val="20"/>
                <w:szCs w:val="20"/>
              </w:rPr>
              <w:t>Zdroje EÚ, štátny rozpočet, vlastné zdroje</w:t>
            </w:r>
          </w:p>
        </w:tc>
        <w:tc>
          <w:tcPr>
            <w:tcW w:w="824" w:type="dxa"/>
            <w:tcBorders>
              <w:top w:val="single" w:sz="4" w:space="0" w:color="auto"/>
              <w:left w:val="single" w:sz="4" w:space="0" w:color="auto"/>
              <w:bottom w:val="single" w:sz="4" w:space="0" w:color="auto"/>
              <w:right w:val="single" w:sz="4" w:space="0" w:color="auto"/>
            </w:tcBorders>
            <w:hideMark/>
          </w:tcPr>
          <w:p w14:paraId="0FB53920"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všetky</w:t>
            </w:r>
          </w:p>
        </w:tc>
      </w:tr>
      <w:tr w:rsidR="005A3E96" w:rsidRPr="009E4B31" w14:paraId="341B5EE6" w14:textId="77777777" w:rsidTr="004451B5">
        <w:trPr>
          <w:trHeight w:val="715"/>
        </w:trPr>
        <w:tc>
          <w:tcPr>
            <w:tcW w:w="1242" w:type="dxa"/>
            <w:gridSpan w:val="2"/>
            <w:tcBorders>
              <w:top w:val="single" w:sz="4" w:space="0" w:color="auto"/>
              <w:left w:val="single" w:sz="4" w:space="0" w:color="auto"/>
              <w:bottom w:val="single" w:sz="4" w:space="0" w:color="auto"/>
              <w:right w:val="single" w:sz="4" w:space="0" w:color="auto"/>
            </w:tcBorders>
          </w:tcPr>
          <w:p w14:paraId="32148A91"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7.2.1.2</w:t>
            </w:r>
          </w:p>
        </w:tc>
        <w:tc>
          <w:tcPr>
            <w:tcW w:w="2850" w:type="dxa"/>
            <w:gridSpan w:val="4"/>
            <w:tcBorders>
              <w:top w:val="single" w:sz="4" w:space="0" w:color="auto"/>
              <w:left w:val="single" w:sz="4" w:space="0" w:color="auto"/>
              <w:bottom w:val="single" w:sz="4" w:space="0" w:color="auto"/>
              <w:right w:val="single" w:sz="4" w:space="0" w:color="auto"/>
            </w:tcBorders>
          </w:tcPr>
          <w:p w14:paraId="5914994B" w14:textId="51A5ED96" w:rsidR="005A3E96" w:rsidRPr="009E4B31" w:rsidRDefault="1790E1DD" w:rsidP="009E4B31">
            <w:pPr>
              <w:widowControl w:val="0"/>
              <w:autoSpaceDE w:val="0"/>
              <w:autoSpaceDN w:val="0"/>
              <w:adjustRightInd w:val="0"/>
              <w:spacing w:after="0"/>
              <w:jc w:val="left"/>
              <w:rPr>
                <w:kern w:val="2"/>
                <w:sz w:val="20"/>
                <w:szCs w:val="20"/>
              </w:rPr>
            </w:pPr>
            <w:r w:rsidRPr="009E4B31">
              <w:rPr>
                <w:kern w:val="2"/>
                <w:sz w:val="20"/>
                <w:szCs w:val="20"/>
              </w:rPr>
              <w:t>P</w:t>
            </w:r>
            <w:r w:rsidR="1538D783" w:rsidRPr="009E4B31">
              <w:rPr>
                <w:kern w:val="2"/>
                <w:sz w:val="20"/>
                <w:szCs w:val="20"/>
              </w:rPr>
              <w:t>ríprava p</w:t>
            </w:r>
            <w:r w:rsidRPr="009E4B31">
              <w:rPr>
                <w:kern w:val="2"/>
                <w:sz w:val="20"/>
                <w:szCs w:val="20"/>
              </w:rPr>
              <w:t>ropagačn</w:t>
            </w:r>
            <w:r w:rsidR="03E6C0BD" w:rsidRPr="009E4B31">
              <w:rPr>
                <w:kern w:val="2"/>
                <w:sz w:val="20"/>
                <w:szCs w:val="20"/>
              </w:rPr>
              <w:t>ých</w:t>
            </w:r>
            <w:r w:rsidRPr="009E4B31">
              <w:rPr>
                <w:kern w:val="2"/>
                <w:sz w:val="20"/>
                <w:szCs w:val="20"/>
              </w:rPr>
              <w:t xml:space="preserve"> materiál</w:t>
            </w:r>
            <w:r w:rsidR="72289FB7" w:rsidRPr="009E4B31">
              <w:rPr>
                <w:kern w:val="2"/>
                <w:sz w:val="20"/>
                <w:szCs w:val="20"/>
              </w:rPr>
              <w:t>ov</w:t>
            </w:r>
            <w:r w:rsidRPr="009E4B31">
              <w:rPr>
                <w:kern w:val="2"/>
                <w:sz w:val="20"/>
                <w:szCs w:val="20"/>
              </w:rPr>
              <w:t xml:space="preserve"> a predmet</w:t>
            </w:r>
            <w:r w:rsidR="0166ED5A" w:rsidRPr="009E4B31">
              <w:rPr>
                <w:kern w:val="2"/>
                <w:sz w:val="20"/>
                <w:szCs w:val="20"/>
              </w:rPr>
              <w:t>ov</w:t>
            </w:r>
            <w:r w:rsidRPr="009E4B31">
              <w:rPr>
                <w:kern w:val="2"/>
                <w:sz w:val="20"/>
                <w:szCs w:val="20"/>
              </w:rPr>
              <w:t xml:space="preserve"> o</w:t>
            </w:r>
            <w:r w:rsidR="6D262F89" w:rsidRPr="009E4B31" w:rsidDel="009C50E8">
              <w:rPr>
                <w:kern w:val="2"/>
                <w:sz w:val="20"/>
                <w:szCs w:val="20"/>
              </w:rPr>
              <w:t> </w:t>
            </w:r>
            <w:r w:rsidRPr="009E4B31">
              <w:rPr>
                <w:sz w:val="20"/>
                <w:szCs w:val="20"/>
              </w:rPr>
              <w:t>CHKO</w:t>
            </w:r>
            <w:r w:rsidR="6D262F89" w:rsidRPr="009E4B31">
              <w:rPr>
                <w:sz w:val="20"/>
                <w:szCs w:val="20"/>
              </w:rPr>
              <w:t xml:space="preserve"> </w:t>
            </w:r>
            <w:r w:rsidRPr="009E4B31">
              <w:rPr>
                <w:sz w:val="20"/>
                <w:szCs w:val="20"/>
              </w:rPr>
              <w:t>H</w:t>
            </w:r>
            <w:r w:rsidR="6D262F89" w:rsidRPr="009E4B31">
              <w:rPr>
                <w:sz w:val="20"/>
                <w:szCs w:val="20"/>
              </w:rPr>
              <w:t xml:space="preserve">orná </w:t>
            </w:r>
            <w:r w:rsidRPr="009E4B31">
              <w:rPr>
                <w:sz w:val="20"/>
                <w:szCs w:val="20"/>
              </w:rPr>
              <w:t>O</w:t>
            </w:r>
            <w:r w:rsidR="6D262F89" w:rsidRPr="009E4B31">
              <w:rPr>
                <w:sz w:val="20"/>
                <w:szCs w:val="20"/>
              </w:rPr>
              <w:t>rava</w:t>
            </w:r>
            <w:r w:rsidRPr="009E4B31">
              <w:rPr>
                <w:sz w:val="20"/>
                <w:szCs w:val="20"/>
              </w:rPr>
              <w:t xml:space="preserve"> a jeho hodnotách, predmetoch ochrany </w:t>
            </w:r>
          </w:p>
        </w:tc>
        <w:tc>
          <w:tcPr>
            <w:tcW w:w="4123" w:type="dxa"/>
            <w:gridSpan w:val="3"/>
            <w:tcBorders>
              <w:top w:val="single" w:sz="4" w:space="0" w:color="auto"/>
              <w:left w:val="single" w:sz="4" w:space="0" w:color="auto"/>
              <w:bottom w:val="single" w:sz="4" w:space="0" w:color="auto"/>
              <w:right w:val="single" w:sz="4" w:space="0" w:color="auto"/>
            </w:tcBorders>
          </w:tcPr>
          <w:p w14:paraId="0649AA11"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Počet a druhy propagačných materiálov a reklamných predmetov</w:t>
            </w:r>
          </w:p>
        </w:tc>
        <w:tc>
          <w:tcPr>
            <w:tcW w:w="1558" w:type="dxa"/>
            <w:gridSpan w:val="3"/>
            <w:tcBorders>
              <w:top w:val="single" w:sz="4" w:space="0" w:color="auto"/>
              <w:left w:val="single" w:sz="4" w:space="0" w:color="auto"/>
              <w:bottom w:val="single" w:sz="4" w:space="0" w:color="auto"/>
              <w:right w:val="single" w:sz="4" w:space="0" w:color="auto"/>
            </w:tcBorders>
          </w:tcPr>
          <w:p w14:paraId="530DFD28" w14:textId="5509F346" w:rsidR="005A3E96" w:rsidRPr="009E4B31" w:rsidRDefault="4FBC07B9" w:rsidP="009E4B31">
            <w:pPr>
              <w:widowControl w:val="0"/>
              <w:autoSpaceDE w:val="0"/>
              <w:autoSpaceDN w:val="0"/>
              <w:adjustRightInd w:val="0"/>
              <w:spacing w:after="0"/>
              <w:jc w:val="center"/>
              <w:rPr>
                <w:kern w:val="2"/>
                <w:sz w:val="20"/>
                <w:szCs w:val="20"/>
              </w:rPr>
            </w:pPr>
            <w:r w:rsidRPr="009E4B31">
              <w:rPr>
                <w:kern w:val="2"/>
                <w:sz w:val="20"/>
                <w:szCs w:val="20"/>
              </w:rPr>
              <w:t>202</w:t>
            </w:r>
            <w:r w:rsidR="5FBA6BB7" w:rsidRPr="009E4B31">
              <w:rPr>
                <w:kern w:val="2"/>
                <w:sz w:val="20"/>
                <w:szCs w:val="20"/>
              </w:rPr>
              <w:t>7</w:t>
            </w:r>
            <w:r w:rsidRPr="009E4B31">
              <w:rPr>
                <w:kern w:val="2"/>
                <w:sz w:val="20"/>
                <w:szCs w:val="20"/>
              </w:rPr>
              <w:t xml:space="preserve"> – 203</w:t>
            </w:r>
            <w:r w:rsidR="285DBAC2" w:rsidRPr="009E4B31">
              <w:rPr>
                <w:kern w:val="2"/>
                <w:sz w:val="20"/>
                <w:szCs w:val="20"/>
              </w:rPr>
              <w:t>6</w:t>
            </w:r>
            <w:r w:rsidRPr="009E4B31" w:rsidDel="004161E9">
              <w:rPr>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tcPr>
          <w:p w14:paraId="5AB5BD19"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Správa CHKO Horná Orava</w:t>
            </w:r>
          </w:p>
        </w:tc>
        <w:tc>
          <w:tcPr>
            <w:tcW w:w="1590" w:type="dxa"/>
            <w:gridSpan w:val="5"/>
            <w:tcBorders>
              <w:top w:val="single" w:sz="4" w:space="0" w:color="auto"/>
              <w:left w:val="single" w:sz="4" w:space="0" w:color="auto"/>
              <w:bottom w:val="single" w:sz="4" w:space="0" w:color="auto"/>
              <w:right w:val="single" w:sz="4" w:space="0" w:color="auto"/>
            </w:tcBorders>
          </w:tcPr>
          <w:p w14:paraId="0924528F" w14:textId="511895A4" w:rsidR="005A3E96" w:rsidRPr="009E4B31" w:rsidRDefault="27F88F09" w:rsidP="009E4B31">
            <w:pPr>
              <w:widowControl w:val="0"/>
              <w:autoSpaceDE w:val="0"/>
              <w:autoSpaceDN w:val="0"/>
              <w:adjustRightInd w:val="0"/>
              <w:spacing w:after="0"/>
              <w:jc w:val="center"/>
              <w:rPr>
                <w:kern w:val="2"/>
                <w:sz w:val="20"/>
                <w:szCs w:val="20"/>
              </w:rPr>
            </w:pPr>
            <w:r w:rsidRPr="009E4B31">
              <w:rPr>
                <w:rStyle w:val="markedcontent"/>
                <w:sz w:val="20"/>
                <w:szCs w:val="20"/>
              </w:rPr>
              <w:t>Zdroje EÚ, štátny rozpočet, vlastné zdroje</w:t>
            </w:r>
          </w:p>
        </w:tc>
        <w:tc>
          <w:tcPr>
            <w:tcW w:w="824" w:type="dxa"/>
            <w:tcBorders>
              <w:top w:val="single" w:sz="4" w:space="0" w:color="auto"/>
              <w:left w:val="single" w:sz="4" w:space="0" w:color="auto"/>
              <w:bottom w:val="single" w:sz="4" w:space="0" w:color="auto"/>
              <w:right w:val="single" w:sz="4" w:space="0" w:color="auto"/>
            </w:tcBorders>
          </w:tcPr>
          <w:p w14:paraId="517FEFB2"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všetky</w:t>
            </w:r>
          </w:p>
        </w:tc>
      </w:tr>
      <w:tr w:rsidR="005A3E96" w:rsidRPr="009E4B31" w14:paraId="6108D833" w14:textId="77777777" w:rsidTr="004451B5">
        <w:trPr>
          <w:trHeight w:val="715"/>
        </w:trPr>
        <w:tc>
          <w:tcPr>
            <w:tcW w:w="1242" w:type="dxa"/>
            <w:gridSpan w:val="2"/>
            <w:tcBorders>
              <w:top w:val="single" w:sz="4" w:space="0" w:color="auto"/>
              <w:left w:val="single" w:sz="4" w:space="0" w:color="auto"/>
              <w:bottom w:val="single" w:sz="4" w:space="0" w:color="auto"/>
              <w:right w:val="single" w:sz="4" w:space="0" w:color="auto"/>
            </w:tcBorders>
          </w:tcPr>
          <w:p w14:paraId="1914723A"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7.2.1.3</w:t>
            </w:r>
          </w:p>
        </w:tc>
        <w:tc>
          <w:tcPr>
            <w:tcW w:w="2850" w:type="dxa"/>
            <w:gridSpan w:val="4"/>
            <w:tcBorders>
              <w:top w:val="single" w:sz="4" w:space="0" w:color="auto"/>
              <w:left w:val="single" w:sz="4" w:space="0" w:color="auto"/>
              <w:bottom w:val="single" w:sz="4" w:space="0" w:color="auto"/>
              <w:right w:val="single" w:sz="4" w:space="0" w:color="auto"/>
            </w:tcBorders>
          </w:tcPr>
          <w:p w14:paraId="406ED849" w14:textId="77777777" w:rsidR="005A3E96" w:rsidRPr="009E4B31" w:rsidRDefault="005A3E96" w:rsidP="009E4B31">
            <w:pPr>
              <w:widowControl w:val="0"/>
              <w:autoSpaceDE w:val="0"/>
              <w:autoSpaceDN w:val="0"/>
              <w:adjustRightInd w:val="0"/>
              <w:spacing w:after="0"/>
              <w:jc w:val="left"/>
              <w:rPr>
                <w:kern w:val="2"/>
                <w:sz w:val="20"/>
                <w:szCs w:val="20"/>
              </w:rPr>
            </w:pPr>
            <w:r w:rsidRPr="009E4B31">
              <w:rPr>
                <w:kern w:val="2"/>
                <w:sz w:val="20"/>
                <w:szCs w:val="20"/>
              </w:rPr>
              <w:t xml:space="preserve">Príprava podkladov a návrhov informačných tabúľ a iných foriem sprístupňovania informácií o hodnotách územia umiestnených v teréne, ich údržba </w:t>
            </w:r>
          </w:p>
        </w:tc>
        <w:tc>
          <w:tcPr>
            <w:tcW w:w="4123" w:type="dxa"/>
            <w:gridSpan w:val="3"/>
            <w:tcBorders>
              <w:top w:val="single" w:sz="4" w:space="0" w:color="auto"/>
              <w:left w:val="single" w:sz="4" w:space="0" w:color="auto"/>
              <w:bottom w:val="single" w:sz="4" w:space="0" w:color="auto"/>
              <w:right w:val="single" w:sz="4" w:space="0" w:color="auto"/>
            </w:tcBorders>
          </w:tcPr>
          <w:p w14:paraId="776C51B7"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Počet vytvorených informačných tabúľ a infobodov v území</w:t>
            </w:r>
          </w:p>
        </w:tc>
        <w:tc>
          <w:tcPr>
            <w:tcW w:w="1558" w:type="dxa"/>
            <w:gridSpan w:val="3"/>
            <w:tcBorders>
              <w:top w:val="single" w:sz="4" w:space="0" w:color="auto"/>
              <w:left w:val="single" w:sz="4" w:space="0" w:color="auto"/>
              <w:bottom w:val="single" w:sz="4" w:space="0" w:color="auto"/>
              <w:right w:val="single" w:sz="4" w:space="0" w:color="auto"/>
            </w:tcBorders>
          </w:tcPr>
          <w:p w14:paraId="1187DA96" w14:textId="185C4DB5" w:rsidR="005A3E96" w:rsidRPr="009E4B31" w:rsidRDefault="4FBC07B9" w:rsidP="009E4B31">
            <w:pPr>
              <w:widowControl w:val="0"/>
              <w:autoSpaceDE w:val="0"/>
              <w:autoSpaceDN w:val="0"/>
              <w:adjustRightInd w:val="0"/>
              <w:spacing w:after="0"/>
              <w:jc w:val="center"/>
              <w:rPr>
                <w:kern w:val="2"/>
                <w:sz w:val="20"/>
                <w:szCs w:val="20"/>
              </w:rPr>
            </w:pPr>
            <w:r w:rsidRPr="009E4B31">
              <w:rPr>
                <w:kern w:val="2"/>
                <w:sz w:val="20"/>
                <w:szCs w:val="20"/>
              </w:rPr>
              <w:t>202</w:t>
            </w:r>
            <w:r w:rsidR="0CD51480" w:rsidRPr="009E4B31">
              <w:rPr>
                <w:kern w:val="2"/>
                <w:sz w:val="20"/>
                <w:szCs w:val="20"/>
              </w:rPr>
              <w:t>7</w:t>
            </w:r>
            <w:r w:rsidRPr="009E4B31">
              <w:rPr>
                <w:kern w:val="2"/>
                <w:sz w:val="20"/>
                <w:szCs w:val="20"/>
              </w:rPr>
              <w:t xml:space="preserve"> – 203</w:t>
            </w:r>
            <w:r w:rsidR="0C05927B" w:rsidRPr="009E4B31">
              <w:rPr>
                <w:kern w:val="2"/>
                <w:sz w:val="20"/>
                <w:szCs w:val="20"/>
              </w:rPr>
              <w:t>6</w:t>
            </w:r>
            <w:r w:rsidRPr="009E4B31" w:rsidDel="004161E9">
              <w:rPr>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tcPr>
          <w:p w14:paraId="23D95EC5"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Správa CHKO Horná Orava</w:t>
            </w:r>
          </w:p>
        </w:tc>
        <w:tc>
          <w:tcPr>
            <w:tcW w:w="1590" w:type="dxa"/>
            <w:gridSpan w:val="5"/>
            <w:tcBorders>
              <w:top w:val="single" w:sz="4" w:space="0" w:color="auto"/>
              <w:left w:val="single" w:sz="4" w:space="0" w:color="auto"/>
              <w:bottom w:val="single" w:sz="4" w:space="0" w:color="auto"/>
              <w:right w:val="single" w:sz="4" w:space="0" w:color="auto"/>
            </w:tcBorders>
          </w:tcPr>
          <w:p w14:paraId="651580D5" w14:textId="7720C821" w:rsidR="005A3E96" w:rsidRPr="009E4B31" w:rsidRDefault="60D79B22" w:rsidP="009E4B31">
            <w:pPr>
              <w:widowControl w:val="0"/>
              <w:autoSpaceDE w:val="0"/>
              <w:autoSpaceDN w:val="0"/>
              <w:adjustRightInd w:val="0"/>
              <w:spacing w:after="0"/>
              <w:jc w:val="center"/>
              <w:rPr>
                <w:kern w:val="2"/>
                <w:sz w:val="20"/>
                <w:szCs w:val="20"/>
              </w:rPr>
            </w:pPr>
            <w:r w:rsidRPr="009E4B31">
              <w:rPr>
                <w:rStyle w:val="markedcontent"/>
                <w:sz w:val="20"/>
                <w:szCs w:val="20"/>
              </w:rPr>
              <w:t>Zdroje EÚ, štátny rozpočet, vlastné zdroje</w:t>
            </w:r>
          </w:p>
        </w:tc>
        <w:tc>
          <w:tcPr>
            <w:tcW w:w="824" w:type="dxa"/>
            <w:tcBorders>
              <w:top w:val="single" w:sz="4" w:space="0" w:color="auto"/>
              <w:left w:val="single" w:sz="4" w:space="0" w:color="auto"/>
              <w:bottom w:val="single" w:sz="4" w:space="0" w:color="auto"/>
              <w:right w:val="single" w:sz="4" w:space="0" w:color="auto"/>
            </w:tcBorders>
          </w:tcPr>
          <w:p w14:paraId="04FC6059"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všetky</w:t>
            </w:r>
          </w:p>
        </w:tc>
      </w:tr>
      <w:tr w:rsidR="005A3E96" w:rsidRPr="009E4B31" w14:paraId="769C851D" w14:textId="77777777" w:rsidTr="004451B5">
        <w:trPr>
          <w:trHeight w:val="715"/>
        </w:trPr>
        <w:tc>
          <w:tcPr>
            <w:tcW w:w="1242" w:type="dxa"/>
            <w:gridSpan w:val="2"/>
            <w:tcBorders>
              <w:top w:val="single" w:sz="4" w:space="0" w:color="auto"/>
              <w:left w:val="single" w:sz="4" w:space="0" w:color="auto"/>
              <w:bottom w:val="single" w:sz="4" w:space="0" w:color="auto"/>
              <w:right w:val="single" w:sz="4" w:space="0" w:color="auto"/>
            </w:tcBorders>
          </w:tcPr>
          <w:p w14:paraId="2B5AFA44"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7.2.1.4</w:t>
            </w:r>
          </w:p>
        </w:tc>
        <w:tc>
          <w:tcPr>
            <w:tcW w:w="2850" w:type="dxa"/>
            <w:gridSpan w:val="4"/>
            <w:tcBorders>
              <w:top w:val="single" w:sz="4" w:space="0" w:color="auto"/>
              <w:left w:val="single" w:sz="4" w:space="0" w:color="auto"/>
              <w:bottom w:val="single" w:sz="4" w:space="0" w:color="auto"/>
              <w:right w:val="single" w:sz="4" w:space="0" w:color="auto"/>
            </w:tcBorders>
          </w:tcPr>
          <w:p w14:paraId="5C3FBF18" w14:textId="271F2E3C" w:rsidR="005A3E96" w:rsidRPr="009E4B31" w:rsidRDefault="06A30B1A" w:rsidP="009E4B31">
            <w:pPr>
              <w:widowControl w:val="0"/>
              <w:autoSpaceDE w:val="0"/>
              <w:autoSpaceDN w:val="0"/>
              <w:adjustRightInd w:val="0"/>
              <w:spacing w:after="0"/>
              <w:jc w:val="left"/>
              <w:rPr>
                <w:kern w:val="2"/>
                <w:sz w:val="20"/>
                <w:szCs w:val="20"/>
              </w:rPr>
            </w:pPr>
            <w:r w:rsidRPr="009E4B31">
              <w:rPr>
                <w:kern w:val="2"/>
                <w:sz w:val="20"/>
                <w:szCs w:val="20"/>
              </w:rPr>
              <w:t>Obsahové a grafické návrhy</w:t>
            </w:r>
            <w:r w:rsidR="00CFF2E8" w:rsidRPr="009E4B31">
              <w:rPr>
                <w:kern w:val="2"/>
                <w:sz w:val="20"/>
                <w:szCs w:val="20"/>
              </w:rPr>
              <w:t xml:space="preserve"> náučných chodníkov a informačných miest, lokalít a podobne</w:t>
            </w:r>
          </w:p>
        </w:tc>
        <w:tc>
          <w:tcPr>
            <w:tcW w:w="4123" w:type="dxa"/>
            <w:gridSpan w:val="3"/>
            <w:tcBorders>
              <w:top w:val="single" w:sz="4" w:space="0" w:color="auto"/>
              <w:left w:val="single" w:sz="4" w:space="0" w:color="auto"/>
              <w:bottom w:val="single" w:sz="4" w:space="0" w:color="auto"/>
              <w:right w:val="single" w:sz="4" w:space="0" w:color="auto"/>
            </w:tcBorders>
          </w:tcPr>
          <w:p w14:paraId="1492E4FF"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Počet podkladov pre  náučné chodníky, informačné lokality a pod.</w:t>
            </w:r>
          </w:p>
        </w:tc>
        <w:tc>
          <w:tcPr>
            <w:tcW w:w="1558" w:type="dxa"/>
            <w:gridSpan w:val="3"/>
            <w:tcBorders>
              <w:top w:val="single" w:sz="4" w:space="0" w:color="auto"/>
              <w:left w:val="single" w:sz="4" w:space="0" w:color="auto"/>
              <w:bottom w:val="single" w:sz="4" w:space="0" w:color="auto"/>
              <w:right w:val="single" w:sz="4" w:space="0" w:color="auto"/>
            </w:tcBorders>
          </w:tcPr>
          <w:p w14:paraId="6267C5FA" w14:textId="513CA8A8" w:rsidR="005A3E96" w:rsidRPr="009E4B31" w:rsidRDefault="4FBC07B9" w:rsidP="009E4B31">
            <w:pPr>
              <w:widowControl w:val="0"/>
              <w:autoSpaceDE w:val="0"/>
              <w:autoSpaceDN w:val="0"/>
              <w:adjustRightInd w:val="0"/>
              <w:spacing w:after="0"/>
              <w:jc w:val="center"/>
              <w:rPr>
                <w:kern w:val="2"/>
                <w:sz w:val="20"/>
                <w:szCs w:val="20"/>
              </w:rPr>
            </w:pPr>
            <w:r w:rsidRPr="009E4B31">
              <w:rPr>
                <w:kern w:val="2"/>
                <w:sz w:val="20"/>
                <w:szCs w:val="20"/>
              </w:rPr>
              <w:t>202</w:t>
            </w:r>
            <w:r w:rsidR="1EC84ABC" w:rsidRPr="009E4B31">
              <w:rPr>
                <w:kern w:val="2"/>
                <w:sz w:val="20"/>
                <w:szCs w:val="20"/>
              </w:rPr>
              <w:t>7</w:t>
            </w:r>
            <w:r w:rsidRPr="009E4B31">
              <w:rPr>
                <w:kern w:val="2"/>
                <w:sz w:val="20"/>
                <w:szCs w:val="20"/>
              </w:rPr>
              <w:t xml:space="preserve"> – 203</w:t>
            </w:r>
            <w:r w:rsidR="54DDAC3C" w:rsidRPr="009E4B31">
              <w:rPr>
                <w:kern w:val="2"/>
                <w:sz w:val="20"/>
                <w:szCs w:val="20"/>
              </w:rPr>
              <w:t>6</w:t>
            </w:r>
            <w:r w:rsidRPr="009E4B31" w:rsidDel="004161E9">
              <w:rPr>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tcPr>
          <w:p w14:paraId="422302A1"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Správa CHKO Horná Orava</w:t>
            </w:r>
          </w:p>
        </w:tc>
        <w:tc>
          <w:tcPr>
            <w:tcW w:w="1590" w:type="dxa"/>
            <w:gridSpan w:val="5"/>
            <w:tcBorders>
              <w:top w:val="single" w:sz="4" w:space="0" w:color="auto"/>
              <w:left w:val="single" w:sz="4" w:space="0" w:color="auto"/>
              <w:bottom w:val="single" w:sz="4" w:space="0" w:color="auto"/>
              <w:right w:val="single" w:sz="4" w:space="0" w:color="auto"/>
            </w:tcBorders>
          </w:tcPr>
          <w:p w14:paraId="5428A929" w14:textId="22AC0A05" w:rsidR="005A3E96" w:rsidRPr="009E4B31" w:rsidRDefault="02E9F559" w:rsidP="009E4B31">
            <w:pPr>
              <w:widowControl w:val="0"/>
              <w:autoSpaceDE w:val="0"/>
              <w:autoSpaceDN w:val="0"/>
              <w:adjustRightInd w:val="0"/>
              <w:spacing w:after="0"/>
              <w:jc w:val="center"/>
              <w:rPr>
                <w:kern w:val="2"/>
                <w:sz w:val="20"/>
                <w:szCs w:val="20"/>
              </w:rPr>
            </w:pPr>
            <w:r w:rsidRPr="009E4B31">
              <w:rPr>
                <w:rStyle w:val="markedcontent"/>
                <w:sz w:val="20"/>
                <w:szCs w:val="20"/>
              </w:rPr>
              <w:t>Zdroje EÚ, štátny rozpočet, vlastné zdroje</w:t>
            </w:r>
          </w:p>
        </w:tc>
        <w:tc>
          <w:tcPr>
            <w:tcW w:w="824" w:type="dxa"/>
            <w:tcBorders>
              <w:top w:val="single" w:sz="4" w:space="0" w:color="auto"/>
              <w:left w:val="single" w:sz="4" w:space="0" w:color="auto"/>
              <w:bottom w:val="single" w:sz="4" w:space="0" w:color="auto"/>
              <w:right w:val="single" w:sz="4" w:space="0" w:color="auto"/>
            </w:tcBorders>
          </w:tcPr>
          <w:p w14:paraId="36EE7F75"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všetky</w:t>
            </w:r>
          </w:p>
        </w:tc>
      </w:tr>
      <w:tr w:rsidR="005A3E96" w:rsidRPr="009E4B31" w14:paraId="1EE65A02" w14:textId="77777777" w:rsidTr="004451B5">
        <w:trPr>
          <w:trHeight w:val="715"/>
        </w:trPr>
        <w:tc>
          <w:tcPr>
            <w:tcW w:w="1242" w:type="dxa"/>
            <w:gridSpan w:val="2"/>
            <w:tcBorders>
              <w:top w:val="single" w:sz="4" w:space="0" w:color="auto"/>
              <w:left w:val="single" w:sz="4" w:space="0" w:color="auto"/>
              <w:bottom w:val="single" w:sz="4" w:space="0" w:color="auto"/>
              <w:right w:val="single" w:sz="4" w:space="0" w:color="auto"/>
            </w:tcBorders>
          </w:tcPr>
          <w:p w14:paraId="6DABB307"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7.2.1.5</w:t>
            </w:r>
          </w:p>
        </w:tc>
        <w:tc>
          <w:tcPr>
            <w:tcW w:w="2850" w:type="dxa"/>
            <w:gridSpan w:val="4"/>
            <w:tcBorders>
              <w:top w:val="single" w:sz="4" w:space="0" w:color="auto"/>
              <w:left w:val="single" w:sz="4" w:space="0" w:color="auto"/>
              <w:bottom w:val="single" w:sz="4" w:space="0" w:color="auto"/>
              <w:right w:val="single" w:sz="4" w:space="0" w:color="auto"/>
            </w:tcBorders>
          </w:tcPr>
          <w:p w14:paraId="6EFFF95E" w14:textId="77777777" w:rsidR="005A3E96" w:rsidRPr="009E4B31" w:rsidRDefault="005A3E96" w:rsidP="009E4B31">
            <w:pPr>
              <w:widowControl w:val="0"/>
              <w:autoSpaceDE w:val="0"/>
              <w:autoSpaceDN w:val="0"/>
              <w:adjustRightInd w:val="0"/>
              <w:spacing w:after="0"/>
              <w:jc w:val="left"/>
              <w:rPr>
                <w:kern w:val="2"/>
                <w:sz w:val="20"/>
                <w:szCs w:val="20"/>
              </w:rPr>
            </w:pPr>
            <w:r w:rsidRPr="009E4B31">
              <w:rPr>
                <w:kern w:val="2"/>
                <w:sz w:val="20"/>
                <w:szCs w:val="20"/>
              </w:rPr>
              <w:t xml:space="preserve">Príprava publikácií (časopis, brožúry, knihy a podobne) </w:t>
            </w:r>
          </w:p>
        </w:tc>
        <w:tc>
          <w:tcPr>
            <w:tcW w:w="4123" w:type="dxa"/>
            <w:gridSpan w:val="3"/>
            <w:tcBorders>
              <w:top w:val="single" w:sz="4" w:space="0" w:color="auto"/>
              <w:left w:val="single" w:sz="4" w:space="0" w:color="auto"/>
              <w:bottom w:val="single" w:sz="4" w:space="0" w:color="auto"/>
              <w:right w:val="single" w:sz="4" w:space="0" w:color="auto"/>
            </w:tcBorders>
          </w:tcPr>
          <w:p w14:paraId="6D0E85A7"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Počet vlastných publikácií</w:t>
            </w:r>
          </w:p>
        </w:tc>
        <w:tc>
          <w:tcPr>
            <w:tcW w:w="1558" w:type="dxa"/>
            <w:gridSpan w:val="3"/>
            <w:tcBorders>
              <w:top w:val="single" w:sz="4" w:space="0" w:color="auto"/>
              <w:left w:val="single" w:sz="4" w:space="0" w:color="auto"/>
              <w:bottom w:val="single" w:sz="4" w:space="0" w:color="auto"/>
              <w:right w:val="single" w:sz="4" w:space="0" w:color="auto"/>
            </w:tcBorders>
          </w:tcPr>
          <w:p w14:paraId="612A5745" w14:textId="35CEB088" w:rsidR="005A3E96" w:rsidRPr="009E4B31" w:rsidRDefault="4FBC07B9" w:rsidP="009E4B31">
            <w:pPr>
              <w:widowControl w:val="0"/>
              <w:autoSpaceDE w:val="0"/>
              <w:autoSpaceDN w:val="0"/>
              <w:adjustRightInd w:val="0"/>
              <w:spacing w:after="0"/>
              <w:jc w:val="center"/>
              <w:rPr>
                <w:kern w:val="2"/>
                <w:sz w:val="20"/>
                <w:szCs w:val="20"/>
              </w:rPr>
            </w:pPr>
            <w:r w:rsidRPr="009E4B31">
              <w:rPr>
                <w:kern w:val="2"/>
                <w:sz w:val="20"/>
                <w:szCs w:val="20"/>
              </w:rPr>
              <w:t>202</w:t>
            </w:r>
            <w:r w:rsidR="3C6661AD" w:rsidRPr="009E4B31">
              <w:rPr>
                <w:kern w:val="2"/>
                <w:sz w:val="20"/>
                <w:szCs w:val="20"/>
              </w:rPr>
              <w:t>7</w:t>
            </w:r>
            <w:r w:rsidRPr="009E4B31">
              <w:rPr>
                <w:kern w:val="2"/>
                <w:sz w:val="20"/>
                <w:szCs w:val="20"/>
              </w:rPr>
              <w:t xml:space="preserve"> – 203</w:t>
            </w:r>
            <w:r w:rsidR="4E40129A" w:rsidRPr="009E4B31">
              <w:rPr>
                <w:kern w:val="2"/>
                <w:sz w:val="20"/>
                <w:szCs w:val="20"/>
              </w:rPr>
              <w:t>6</w:t>
            </w:r>
            <w:r w:rsidRPr="009E4B31" w:rsidDel="004161E9">
              <w:rPr>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tcPr>
          <w:p w14:paraId="3062D8CB"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Správa CHKO Horná Orava</w:t>
            </w:r>
          </w:p>
        </w:tc>
        <w:tc>
          <w:tcPr>
            <w:tcW w:w="1590" w:type="dxa"/>
            <w:gridSpan w:val="5"/>
            <w:tcBorders>
              <w:top w:val="single" w:sz="4" w:space="0" w:color="auto"/>
              <w:left w:val="single" w:sz="4" w:space="0" w:color="auto"/>
              <w:bottom w:val="single" w:sz="4" w:space="0" w:color="auto"/>
              <w:right w:val="single" w:sz="4" w:space="0" w:color="auto"/>
            </w:tcBorders>
          </w:tcPr>
          <w:p w14:paraId="5B23BEB5" w14:textId="22EB0817" w:rsidR="005A3E96" w:rsidRPr="009E4B31" w:rsidRDefault="0A007A1D" w:rsidP="009E4B31">
            <w:pPr>
              <w:widowControl w:val="0"/>
              <w:autoSpaceDE w:val="0"/>
              <w:autoSpaceDN w:val="0"/>
              <w:adjustRightInd w:val="0"/>
              <w:spacing w:after="0"/>
              <w:jc w:val="center"/>
              <w:rPr>
                <w:kern w:val="2"/>
                <w:sz w:val="20"/>
                <w:szCs w:val="20"/>
              </w:rPr>
            </w:pPr>
            <w:r w:rsidRPr="009E4B31">
              <w:rPr>
                <w:rStyle w:val="markedcontent"/>
                <w:sz w:val="20"/>
                <w:szCs w:val="20"/>
              </w:rPr>
              <w:t>Zdroje EÚ, štátny rozpočet, vlastné zdroje</w:t>
            </w:r>
          </w:p>
        </w:tc>
        <w:tc>
          <w:tcPr>
            <w:tcW w:w="824" w:type="dxa"/>
            <w:tcBorders>
              <w:top w:val="single" w:sz="4" w:space="0" w:color="auto"/>
              <w:left w:val="single" w:sz="4" w:space="0" w:color="auto"/>
              <w:bottom w:val="single" w:sz="4" w:space="0" w:color="auto"/>
              <w:right w:val="single" w:sz="4" w:space="0" w:color="auto"/>
            </w:tcBorders>
          </w:tcPr>
          <w:p w14:paraId="0558133A"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všetky</w:t>
            </w:r>
          </w:p>
        </w:tc>
      </w:tr>
      <w:tr w:rsidR="005A3E96" w:rsidRPr="009E4B31" w14:paraId="4253A674" w14:textId="77777777" w:rsidTr="004451B5">
        <w:trPr>
          <w:trHeight w:val="715"/>
        </w:trPr>
        <w:tc>
          <w:tcPr>
            <w:tcW w:w="1242" w:type="dxa"/>
            <w:gridSpan w:val="2"/>
            <w:tcBorders>
              <w:top w:val="single" w:sz="4" w:space="0" w:color="auto"/>
              <w:left w:val="single" w:sz="4" w:space="0" w:color="auto"/>
              <w:bottom w:val="single" w:sz="4" w:space="0" w:color="auto"/>
              <w:right w:val="single" w:sz="4" w:space="0" w:color="auto"/>
            </w:tcBorders>
          </w:tcPr>
          <w:p w14:paraId="0617D293"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7.2.1.6</w:t>
            </w:r>
          </w:p>
        </w:tc>
        <w:tc>
          <w:tcPr>
            <w:tcW w:w="2850" w:type="dxa"/>
            <w:gridSpan w:val="4"/>
            <w:tcBorders>
              <w:top w:val="single" w:sz="4" w:space="0" w:color="auto"/>
              <w:left w:val="single" w:sz="4" w:space="0" w:color="auto"/>
              <w:bottom w:val="single" w:sz="4" w:space="0" w:color="auto"/>
              <w:right w:val="single" w:sz="4" w:space="0" w:color="auto"/>
            </w:tcBorders>
          </w:tcPr>
          <w:p w14:paraId="5AF60EB1" w14:textId="77777777" w:rsidR="005A3E96" w:rsidRPr="009E4B31" w:rsidRDefault="005A3E96" w:rsidP="009E4B31">
            <w:pPr>
              <w:spacing w:after="0"/>
              <w:rPr>
                <w:sz w:val="20"/>
              </w:rPr>
            </w:pPr>
            <w:r w:rsidRPr="009E4B31">
              <w:rPr>
                <w:sz w:val="20"/>
              </w:rPr>
              <w:t xml:space="preserve">Príprava podkladov, článkov, informácií pre médiá </w:t>
            </w:r>
          </w:p>
        </w:tc>
        <w:tc>
          <w:tcPr>
            <w:tcW w:w="4123" w:type="dxa"/>
            <w:gridSpan w:val="3"/>
            <w:tcBorders>
              <w:top w:val="single" w:sz="4" w:space="0" w:color="auto"/>
              <w:left w:val="single" w:sz="4" w:space="0" w:color="auto"/>
              <w:bottom w:val="single" w:sz="4" w:space="0" w:color="auto"/>
              <w:right w:val="single" w:sz="4" w:space="0" w:color="auto"/>
            </w:tcBorders>
          </w:tcPr>
          <w:p w14:paraId="2C9E8C78" w14:textId="77777777" w:rsidR="005A3E96" w:rsidRPr="009E4B31" w:rsidRDefault="005A3E96" w:rsidP="009E4B31">
            <w:pPr>
              <w:spacing w:after="0"/>
              <w:rPr>
                <w:sz w:val="20"/>
              </w:rPr>
            </w:pPr>
            <w:r w:rsidRPr="009E4B31">
              <w:rPr>
                <w:sz w:val="20"/>
              </w:rPr>
              <w:t xml:space="preserve">Počet podkladov </w:t>
            </w:r>
          </w:p>
        </w:tc>
        <w:tc>
          <w:tcPr>
            <w:tcW w:w="1558" w:type="dxa"/>
            <w:gridSpan w:val="3"/>
            <w:tcBorders>
              <w:top w:val="single" w:sz="4" w:space="0" w:color="auto"/>
              <w:left w:val="single" w:sz="4" w:space="0" w:color="auto"/>
              <w:bottom w:val="single" w:sz="4" w:space="0" w:color="auto"/>
              <w:right w:val="single" w:sz="4" w:space="0" w:color="auto"/>
            </w:tcBorders>
          </w:tcPr>
          <w:p w14:paraId="597FAE36" w14:textId="7E1C1D78" w:rsidR="005A3E96" w:rsidRPr="009E4B31" w:rsidRDefault="4FBC07B9" w:rsidP="009E4B31">
            <w:pPr>
              <w:widowControl w:val="0"/>
              <w:autoSpaceDE w:val="0"/>
              <w:autoSpaceDN w:val="0"/>
              <w:adjustRightInd w:val="0"/>
              <w:spacing w:after="0"/>
              <w:jc w:val="center"/>
              <w:rPr>
                <w:kern w:val="2"/>
                <w:sz w:val="20"/>
                <w:szCs w:val="20"/>
              </w:rPr>
            </w:pPr>
            <w:r w:rsidRPr="009E4B31">
              <w:rPr>
                <w:kern w:val="2"/>
                <w:sz w:val="20"/>
                <w:szCs w:val="20"/>
              </w:rPr>
              <w:t>202</w:t>
            </w:r>
            <w:r w:rsidR="609F3B18" w:rsidRPr="009E4B31">
              <w:rPr>
                <w:kern w:val="2"/>
                <w:sz w:val="20"/>
                <w:szCs w:val="20"/>
              </w:rPr>
              <w:t>7</w:t>
            </w:r>
            <w:r w:rsidRPr="009E4B31">
              <w:rPr>
                <w:kern w:val="2"/>
                <w:sz w:val="20"/>
                <w:szCs w:val="20"/>
              </w:rPr>
              <w:t xml:space="preserve"> – 203</w:t>
            </w:r>
            <w:r w:rsidR="6BFC8009" w:rsidRPr="009E4B31">
              <w:rPr>
                <w:kern w:val="2"/>
                <w:sz w:val="20"/>
                <w:szCs w:val="20"/>
              </w:rPr>
              <w:t>6</w:t>
            </w:r>
            <w:r w:rsidRPr="009E4B31" w:rsidDel="004161E9">
              <w:rPr>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tcPr>
          <w:p w14:paraId="124B268F"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Správa CHKO Horná Orava</w:t>
            </w:r>
          </w:p>
        </w:tc>
        <w:tc>
          <w:tcPr>
            <w:tcW w:w="1590" w:type="dxa"/>
            <w:gridSpan w:val="5"/>
            <w:tcBorders>
              <w:top w:val="single" w:sz="4" w:space="0" w:color="auto"/>
              <w:left w:val="single" w:sz="4" w:space="0" w:color="auto"/>
              <w:bottom w:val="single" w:sz="4" w:space="0" w:color="auto"/>
              <w:right w:val="single" w:sz="4" w:space="0" w:color="auto"/>
            </w:tcBorders>
          </w:tcPr>
          <w:p w14:paraId="681306BA" w14:textId="08399C98" w:rsidR="005A3E96" w:rsidRPr="009E4B31" w:rsidRDefault="5BD6A6F1" w:rsidP="009E4B31">
            <w:pPr>
              <w:widowControl w:val="0"/>
              <w:autoSpaceDE w:val="0"/>
              <w:autoSpaceDN w:val="0"/>
              <w:adjustRightInd w:val="0"/>
              <w:spacing w:after="0"/>
              <w:jc w:val="center"/>
              <w:rPr>
                <w:kern w:val="2"/>
                <w:sz w:val="20"/>
                <w:szCs w:val="20"/>
              </w:rPr>
            </w:pPr>
            <w:r w:rsidRPr="009E4B31">
              <w:rPr>
                <w:rStyle w:val="markedcontent"/>
                <w:sz w:val="20"/>
                <w:szCs w:val="20"/>
              </w:rPr>
              <w:t>Zdroje EÚ, štátny rozpočet, vlastné zdroje</w:t>
            </w:r>
          </w:p>
        </w:tc>
        <w:tc>
          <w:tcPr>
            <w:tcW w:w="824" w:type="dxa"/>
            <w:tcBorders>
              <w:top w:val="single" w:sz="4" w:space="0" w:color="auto"/>
              <w:left w:val="single" w:sz="4" w:space="0" w:color="auto"/>
              <w:bottom w:val="single" w:sz="4" w:space="0" w:color="auto"/>
              <w:right w:val="single" w:sz="4" w:space="0" w:color="auto"/>
            </w:tcBorders>
          </w:tcPr>
          <w:p w14:paraId="3CF5F20D"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všetky</w:t>
            </w:r>
          </w:p>
        </w:tc>
      </w:tr>
      <w:tr w:rsidR="005A3E96" w:rsidRPr="009E4B31" w14:paraId="270B8059" w14:textId="77777777" w:rsidTr="004451B5">
        <w:trPr>
          <w:trHeight w:val="715"/>
        </w:trPr>
        <w:tc>
          <w:tcPr>
            <w:tcW w:w="1242" w:type="dxa"/>
            <w:gridSpan w:val="2"/>
            <w:tcBorders>
              <w:top w:val="single" w:sz="4" w:space="0" w:color="auto"/>
              <w:left w:val="single" w:sz="4" w:space="0" w:color="auto"/>
              <w:bottom w:val="single" w:sz="4" w:space="0" w:color="auto"/>
              <w:right w:val="single" w:sz="4" w:space="0" w:color="auto"/>
            </w:tcBorders>
          </w:tcPr>
          <w:p w14:paraId="1E257FCB"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7.2.1.7</w:t>
            </w:r>
          </w:p>
        </w:tc>
        <w:tc>
          <w:tcPr>
            <w:tcW w:w="2850" w:type="dxa"/>
            <w:gridSpan w:val="4"/>
            <w:tcBorders>
              <w:top w:val="single" w:sz="4" w:space="0" w:color="auto"/>
              <w:left w:val="single" w:sz="4" w:space="0" w:color="auto"/>
              <w:bottom w:val="single" w:sz="4" w:space="0" w:color="auto"/>
              <w:right w:val="single" w:sz="4" w:space="0" w:color="auto"/>
            </w:tcBorders>
          </w:tcPr>
          <w:p w14:paraId="1FA44572" w14:textId="77777777" w:rsidR="005A3E96" w:rsidRPr="009E4B31" w:rsidRDefault="005A3E96" w:rsidP="009E4B31">
            <w:pPr>
              <w:spacing w:after="0"/>
              <w:rPr>
                <w:sz w:val="20"/>
              </w:rPr>
            </w:pPr>
            <w:r w:rsidRPr="009E4B31">
              <w:rPr>
                <w:sz w:val="20"/>
              </w:rPr>
              <w:t>Spolupráca s médiami</w:t>
            </w:r>
          </w:p>
        </w:tc>
        <w:tc>
          <w:tcPr>
            <w:tcW w:w="4123" w:type="dxa"/>
            <w:gridSpan w:val="3"/>
            <w:tcBorders>
              <w:top w:val="single" w:sz="4" w:space="0" w:color="auto"/>
              <w:left w:val="single" w:sz="4" w:space="0" w:color="auto"/>
              <w:bottom w:val="single" w:sz="4" w:space="0" w:color="auto"/>
              <w:right w:val="single" w:sz="4" w:space="0" w:color="auto"/>
            </w:tcBorders>
          </w:tcPr>
          <w:p w14:paraId="7C08F0D1" w14:textId="77777777" w:rsidR="005A3E96" w:rsidRPr="009E4B31" w:rsidRDefault="005A3E96" w:rsidP="009E4B31">
            <w:pPr>
              <w:spacing w:after="0"/>
              <w:rPr>
                <w:sz w:val="20"/>
              </w:rPr>
            </w:pPr>
            <w:r w:rsidRPr="009E4B31">
              <w:rPr>
                <w:sz w:val="20"/>
              </w:rPr>
              <w:t>Počet mediálnych správ a výstupov</w:t>
            </w:r>
          </w:p>
        </w:tc>
        <w:tc>
          <w:tcPr>
            <w:tcW w:w="1558" w:type="dxa"/>
            <w:gridSpan w:val="3"/>
            <w:tcBorders>
              <w:top w:val="single" w:sz="4" w:space="0" w:color="auto"/>
              <w:left w:val="single" w:sz="4" w:space="0" w:color="auto"/>
              <w:bottom w:val="single" w:sz="4" w:space="0" w:color="auto"/>
              <w:right w:val="single" w:sz="4" w:space="0" w:color="auto"/>
            </w:tcBorders>
          </w:tcPr>
          <w:p w14:paraId="7E0B69EC" w14:textId="4CBF959D" w:rsidR="005A3E96" w:rsidRPr="009E4B31" w:rsidRDefault="0F58197E" w:rsidP="009E4B31">
            <w:pPr>
              <w:widowControl w:val="0"/>
              <w:autoSpaceDE w:val="0"/>
              <w:autoSpaceDN w:val="0"/>
              <w:adjustRightInd w:val="0"/>
              <w:spacing w:after="0"/>
              <w:jc w:val="center"/>
              <w:rPr>
                <w:kern w:val="2"/>
                <w:sz w:val="20"/>
                <w:szCs w:val="20"/>
              </w:rPr>
            </w:pPr>
            <w:r w:rsidRPr="009E4B31">
              <w:rPr>
                <w:kern w:val="2"/>
                <w:sz w:val="20"/>
                <w:szCs w:val="20"/>
              </w:rPr>
              <w:t>202</w:t>
            </w:r>
            <w:r w:rsidR="74CF348E" w:rsidRPr="009E4B31">
              <w:rPr>
                <w:kern w:val="2"/>
                <w:sz w:val="20"/>
                <w:szCs w:val="20"/>
              </w:rPr>
              <w:t>7</w:t>
            </w:r>
            <w:r w:rsidRPr="009E4B31">
              <w:rPr>
                <w:kern w:val="2"/>
                <w:sz w:val="20"/>
                <w:szCs w:val="20"/>
              </w:rPr>
              <w:t xml:space="preserve"> – 203</w:t>
            </w:r>
            <w:r w:rsidR="06AE34F7" w:rsidRPr="009E4B31">
              <w:rPr>
                <w:kern w:val="2"/>
                <w:sz w:val="20"/>
                <w:szCs w:val="20"/>
              </w:rPr>
              <w:t>6</w:t>
            </w:r>
            <w:r w:rsidRPr="009E4B31" w:rsidDel="004161E9">
              <w:rPr>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tcPr>
          <w:p w14:paraId="16EB876F"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Správa CHKO Horná Orava</w:t>
            </w:r>
          </w:p>
        </w:tc>
        <w:tc>
          <w:tcPr>
            <w:tcW w:w="1590" w:type="dxa"/>
            <w:gridSpan w:val="5"/>
            <w:tcBorders>
              <w:top w:val="single" w:sz="4" w:space="0" w:color="auto"/>
              <w:left w:val="single" w:sz="4" w:space="0" w:color="auto"/>
              <w:bottom w:val="single" w:sz="4" w:space="0" w:color="auto"/>
              <w:right w:val="single" w:sz="4" w:space="0" w:color="auto"/>
            </w:tcBorders>
          </w:tcPr>
          <w:p w14:paraId="64B77B2C" w14:textId="0BDBDDB8" w:rsidR="005A3E96" w:rsidRPr="009E4B31" w:rsidRDefault="0E6839F3" w:rsidP="009E4B31">
            <w:pPr>
              <w:widowControl w:val="0"/>
              <w:autoSpaceDE w:val="0"/>
              <w:autoSpaceDN w:val="0"/>
              <w:adjustRightInd w:val="0"/>
              <w:spacing w:after="0"/>
              <w:jc w:val="center"/>
              <w:rPr>
                <w:kern w:val="2"/>
                <w:sz w:val="20"/>
                <w:szCs w:val="20"/>
              </w:rPr>
            </w:pPr>
            <w:r w:rsidRPr="009E4B31">
              <w:rPr>
                <w:rStyle w:val="markedcontent"/>
                <w:sz w:val="20"/>
                <w:szCs w:val="20"/>
              </w:rPr>
              <w:t>Zdroje EÚ, štátny rozpočet, vlastné zdroje</w:t>
            </w:r>
          </w:p>
        </w:tc>
        <w:tc>
          <w:tcPr>
            <w:tcW w:w="824" w:type="dxa"/>
            <w:tcBorders>
              <w:top w:val="single" w:sz="4" w:space="0" w:color="auto"/>
              <w:left w:val="single" w:sz="4" w:space="0" w:color="auto"/>
              <w:bottom w:val="single" w:sz="4" w:space="0" w:color="auto"/>
              <w:right w:val="single" w:sz="4" w:space="0" w:color="auto"/>
            </w:tcBorders>
          </w:tcPr>
          <w:p w14:paraId="6DFD3C9F"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všetky</w:t>
            </w:r>
          </w:p>
        </w:tc>
      </w:tr>
      <w:tr w:rsidR="001A6B95" w:rsidRPr="009E4B31" w14:paraId="196F87C0" w14:textId="77777777" w:rsidTr="004451B5">
        <w:trPr>
          <w:trHeight w:val="520"/>
        </w:trPr>
        <w:tc>
          <w:tcPr>
            <w:tcW w:w="13745" w:type="dxa"/>
            <w:gridSpan w:val="20"/>
            <w:tcBorders>
              <w:top w:val="single" w:sz="4" w:space="0" w:color="auto"/>
              <w:left w:val="single" w:sz="4" w:space="0" w:color="auto"/>
              <w:bottom w:val="single" w:sz="4" w:space="0" w:color="auto"/>
              <w:right w:val="single" w:sz="4" w:space="0" w:color="auto"/>
            </w:tcBorders>
            <w:shd w:val="clear" w:color="auto" w:fill="D9F9FB"/>
            <w:hideMark/>
          </w:tcPr>
          <w:p w14:paraId="3A2062D8" w14:textId="2CE41238" w:rsidR="00A26694" w:rsidRPr="009E4B31" w:rsidRDefault="69B11C64" w:rsidP="009E4B31">
            <w:pPr>
              <w:spacing w:after="0"/>
              <w:rPr>
                <w:rFonts w:eastAsia="Times New Roman"/>
                <w:kern w:val="2"/>
              </w:rPr>
            </w:pPr>
            <w:r w:rsidRPr="009E4B31">
              <w:rPr>
                <w:i/>
                <w:iCs/>
                <w:kern w:val="2"/>
                <w:u w:val="single"/>
              </w:rPr>
              <w:lastRenderedPageBreak/>
              <w:t>Operatívny cieľ 7.3:</w:t>
            </w:r>
            <w:r w:rsidRPr="009E4B31">
              <w:rPr>
                <w:kern w:val="2"/>
              </w:rPr>
              <w:t xml:space="preserve"> </w:t>
            </w:r>
            <w:r w:rsidRPr="009E4B31">
              <w:rPr>
                <w:rFonts w:eastAsia="Times New Roman"/>
                <w:kern w:val="2"/>
                <w:lang w:eastAsia="sk-SK"/>
              </w:rPr>
              <w:t>Zapojenie vlastníkov a užívateľov/správco</w:t>
            </w:r>
            <w:r w:rsidR="2188E78F" w:rsidRPr="009E4B31">
              <w:rPr>
                <w:rFonts w:eastAsia="Times New Roman"/>
                <w:kern w:val="2"/>
                <w:lang w:eastAsia="sk-SK"/>
              </w:rPr>
              <w:t>v</w:t>
            </w:r>
            <w:r w:rsidRPr="009E4B31" w:rsidDel="0B83EAFC">
              <w:rPr>
                <w:rFonts w:eastAsia="Times New Roman"/>
                <w:lang w:eastAsia="sk-SK"/>
              </w:rPr>
              <w:t xml:space="preserve"> pozemkov, samospráv, miestnych komunít a dobrovoľníkov do ochrany prírodných hodnôt CHKO.</w:t>
            </w:r>
            <w:r w:rsidR="7FB8C15A" w:rsidRPr="009E4B31">
              <w:rPr>
                <w:rFonts w:eastAsia="Times New Roman"/>
                <w:lang w:eastAsia="sk-SK"/>
              </w:rPr>
              <w:t xml:space="preserve"> </w:t>
            </w:r>
            <w:r w:rsidR="00A26694" w:rsidRPr="009E4B31">
              <w:rPr>
                <w:rFonts w:eastAsia="Times New Roman"/>
                <w:bCs/>
                <w:kern w:val="2"/>
              </w:rPr>
              <w:t xml:space="preserve">Opatrenia tohto operatívneho cieľa sa týkajú </w:t>
            </w:r>
            <w:r w:rsidR="00A26694" w:rsidRPr="009E4B31">
              <w:rPr>
                <w:rFonts w:eastAsia="Times New Roman"/>
                <w:b/>
                <w:bCs/>
                <w:kern w:val="2"/>
              </w:rPr>
              <w:t>všetkých ÚEV nachádzajúcich sa v území CHKO.</w:t>
            </w:r>
          </w:p>
          <w:p w14:paraId="7747D2D1" w14:textId="4E5C89AD" w:rsidR="001A6B95" w:rsidRPr="009E4B31" w:rsidRDefault="001A6B95" w:rsidP="009E4B31">
            <w:pPr>
              <w:shd w:val="clear" w:color="auto" w:fill="D9F9FB"/>
              <w:spacing w:before="100" w:beforeAutospacing="1" w:after="100" w:afterAutospacing="1"/>
            </w:pPr>
            <w:r w:rsidRPr="009E4B31">
              <w:t xml:space="preserve">Realizáciou opatrení tohto cieľa sa zvýšia kapacity na ochranu prírody a zlepší spolupráca medzi Správou CHKO Horná Orava a </w:t>
            </w:r>
            <w:r w:rsidRPr="009E4B31">
              <w:rPr>
                <w:rFonts w:eastAsia="Times New Roman"/>
                <w:lang w:eastAsia="sk-SK"/>
              </w:rPr>
              <w:t>vlastníkmi a užívateľmi/správcami pozemkov, samosprávami a miestnymi komunitami</w:t>
            </w:r>
            <w:r w:rsidR="005862EB" w:rsidRPr="009E4B31">
              <w:rPr>
                <w:rFonts w:eastAsia="Times New Roman"/>
                <w:lang w:eastAsia="sk-SK"/>
              </w:rPr>
              <w:t>.</w:t>
            </w:r>
          </w:p>
        </w:tc>
      </w:tr>
      <w:tr w:rsidR="001A6B95" w:rsidRPr="009E4B31" w14:paraId="714B8879" w14:textId="77777777" w:rsidTr="004451B5">
        <w:trPr>
          <w:trHeight w:val="367"/>
        </w:trPr>
        <w:tc>
          <w:tcPr>
            <w:tcW w:w="1242" w:type="dxa"/>
            <w:gridSpan w:val="2"/>
            <w:vMerge w:val="restart"/>
            <w:tcBorders>
              <w:top w:val="single" w:sz="4" w:space="0" w:color="auto"/>
              <w:left w:val="single" w:sz="4" w:space="0" w:color="auto"/>
              <w:bottom w:val="single" w:sz="4" w:space="0" w:color="auto"/>
              <w:right w:val="single" w:sz="4" w:space="0" w:color="auto"/>
            </w:tcBorders>
            <w:shd w:val="clear" w:color="auto" w:fill="D9F9FB"/>
            <w:hideMark/>
          </w:tcPr>
          <w:p w14:paraId="66B792E9" w14:textId="77777777" w:rsidR="001A6B95" w:rsidRPr="009E4B31" w:rsidRDefault="001A6B95" w:rsidP="009E4B31">
            <w:pPr>
              <w:widowControl w:val="0"/>
              <w:autoSpaceDE w:val="0"/>
              <w:autoSpaceDN w:val="0"/>
              <w:adjustRightInd w:val="0"/>
              <w:rPr>
                <w:kern w:val="2"/>
                <w:szCs w:val="24"/>
              </w:rPr>
            </w:pPr>
            <w:r w:rsidRPr="009E4B31">
              <w:rPr>
                <w:kern w:val="2"/>
                <w:szCs w:val="24"/>
              </w:rPr>
              <w:t xml:space="preserve">Opatrenie </w:t>
            </w:r>
          </w:p>
          <w:p w14:paraId="2B8BDD65" w14:textId="77777777" w:rsidR="001A6B95" w:rsidRPr="009E4B31" w:rsidRDefault="001A6B95" w:rsidP="009E4B31">
            <w:pPr>
              <w:widowControl w:val="0"/>
              <w:autoSpaceDE w:val="0"/>
              <w:autoSpaceDN w:val="0"/>
              <w:adjustRightInd w:val="0"/>
              <w:rPr>
                <w:kern w:val="2"/>
                <w:szCs w:val="24"/>
              </w:rPr>
            </w:pPr>
            <w:r w:rsidRPr="009E4B31">
              <w:rPr>
                <w:kern w:val="2"/>
                <w:szCs w:val="24"/>
              </w:rPr>
              <w:t>7.3.1.</w:t>
            </w:r>
          </w:p>
        </w:tc>
        <w:tc>
          <w:tcPr>
            <w:tcW w:w="12503" w:type="dxa"/>
            <w:gridSpan w:val="18"/>
            <w:tcBorders>
              <w:top w:val="single" w:sz="4" w:space="0" w:color="auto"/>
              <w:left w:val="single" w:sz="4" w:space="0" w:color="auto"/>
              <w:bottom w:val="single" w:sz="4" w:space="0" w:color="auto"/>
              <w:right w:val="single" w:sz="4" w:space="0" w:color="auto"/>
            </w:tcBorders>
            <w:shd w:val="clear" w:color="auto" w:fill="D9F9FB"/>
            <w:hideMark/>
          </w:tcPr>
          <w:p w14:paraId="2FB942FC" w14:textId="2A54B46C" w:rsidR="001A6B95" w:rsidRPr="009E4B31" w:rsidRDefault="001A6B95" w:rsidP="009E4B31">
            <w:r w:rsidRPr="009E4B31">
              <w:rPr>
                <w:kern w:val="2"/>
              </w:rPr>
              <w:t xml:space="preserve">Zapojenie </w:t>
            </w:r>
            <w:r w:rsidRPr="009E4B31">
              <w:rPr>
                <w:rFonts w:eastAsia="Times New Roman"/>
                <w:kern w:val="2"/>
                <w:lang w:eastAsia="sk-SK"/>
              </w:rPr>
              <w:t>vlastníkov a užívateľov/správcov pozemkov, samosprávy a miestne komunity do ochrany prírody CHKO</w:t>
            </w:r>
            <w:r w:rsidR="005862EB" w:rsidRPr="009E4B31">
              <w:rPr>
                <w:rFonts w:eastAsia="Times New Roman"/>
                <w:kern w:val="2"/>
                <w:lang w:eastAsia="sk-SK"/>
              </w:rPr>
              <w:t>.</w:t>
            </w:r>
          </w:p>
        </w:tc>
      </w:tr>
      <w:tr w:rsidR="001A6B95" w:rsidRPr="009E4B31" w14:paraId="75361020" w14:textId="77777777" w:rsidTr="004451B5">
        <w:trPr>
          <w:trHeight w:val="387"/>
        </w:trPr>
        <w:tc>
          <w:tcPr>
            <w:tcW w:w="1242" w:type="dxa"/>
            <w:gridSpan w:val="2"/>
            <w:vMerge/>
            <w:vAlign w:val="center"/>
            <w:hideMark/>
          </w:tcPr>
          <w:p w14:paraId="79BF7C5F" w14:textId="77777777" w:rsidR="001A6B95" w:rsidRPr="009E4B31" w:rsidRDefault="001A6B95" w:rsidP="009E4B31">
            <w:pPr>
              <w:spacing w:after="0"/>
              <w:jc w:val="left"/>
              <w:rPr>
                <w:kern w:val="2"/>
                <w:szCs w:val="24"/>
              </w:rPr>
            </w:pPr>
          </w:p>
        </w:tc>
        <w:tc>
          <w:tcPr>
            <w:tcW w:w="12503" w:type="dxa"/>
            <w:gridSpan w:val="18"/>
            <w:tcBorders>
              <w:top w:val="single" w:sz="4" w:space="0" w:color="auto"/>
              <w:left w:val="single" w:sz="4" w:space="0" w:color="auto"/>
              <w:bottom w:val="single" w:sz="4" w:space="0" w:color="auto"/>
              <w:right w:val="single" w:sz="4" w:space="0" w:color="auto"/>
            </w:tcBorders>
            <w:shd w:val="clear" w:color="auto" w:fill="D9F9FB"/>
            <w:hideMark/>
          </w:tcPr>
          <w:p w14:paraId="42133070" w14:textId="30318458" w:rsidR="001A6B95" w:rsidRPr="009E4B31" w:rsidRDefault="001A6B95" w:rsidP="009E4B31">
            <w:pPr>
              <w:widowControl w:val="0"/>
              <w:autoSpaceDE w:val="0"/>
              <w:autoSpaceDN w:val="0"/>
              <w:adjustRightInd w:val="0"/>
            </w:pPr>
            <w:r w:rsidRPr="009E4B31">
              <w:rPr>
                <w:kern w:val="2"/>
              </w:rPr>
              <w:t>Merateľný indikátor plnenia: počet zapojených, počet aktivít</w:t>
            </w:r>
            <w:r w:rsidR="005862EB" w:rsidRPr="009E4B31">
              <w:rPr>
                <w:kern w:val="2"/>
                <w:szCs w:val="24"/>
              </w:rPr>
              <w:t>.</w:t>
            </w:r>
          </w:p>
        </w:tc>
      </w:tr>
      <w:tr w:rsidR="005A3E96" w:rsidRPr="009E4B31" w14:paraId="066EA8B8" w14:textId="77777777" w:rsidTr="004451B5">
        <w:trPr>
          <w:trHeight w:val="494"/>
        </w:trPr>
        <w:tc>
          <w:tcPr>
            <w:tcW w:w="1242" w:type="dxa"/>
            <w:gridSpan w:val="2"/>
            <w:tcBorders>
              <w:top w:val="single" w:sz="4" w:space="0" w:color="auto"/>
              <w:left w:val="single" w:sz="4" w:space="0" w:color="auto"/>
              <w:bottom w:val="single" w:sz="4" w:space="0" w:color="auto"/>
              <w:right w:val="single" w:sz="4" w:space="0" w:color="auto"/>
            </w:tcBorders>
            <w:hideMark/>
          </w:tcPr>
          <w:p w14:paraId="36159ADB" w14:textId="77777777" w:rsidR="005A3E96" w:rsidRPr="009E4B31" w:rsidRDefault="005A3E96" w:rsidP="009E4B31">
            <w:pPr>
              <w:widowControl w:val="0"/>
              <w:autoSpaceDE w:val="0"/>
              <w:autoSpaceDN w:val="0"/>
              <w:adjustRightInd w:val="0"/>
              <w:spacing w:after="0"/>
              <w:rPr>
                <w:b/>
                <w:kern w:val="2"/>
                <w:sz w:val="20"/>
                <w:szCs w:val="20"/>
              </w:rPr>
            </w:pPr>
            <w:r w:rsidRPr="009E4B31">
              <w:rPr>
                <w:b/>
                <w:kern w:val="2"/>
                <w:sz w:val="20"/>
                <w:szCs w:val="20"/>
              </w:rPr>
              <w:t>Číslo aktivity</w:t>
            </w:r>
          </w:p>
        </w:tc>
        <w:tc>
          <w:tcPr>
            <w:tcW w:w="2850" w:type="dxa"/>
            <w:gridSpan w:val="4"/>
            <w:tcBorders>
              <w:top w:val="single" w:sz="4" w:space="0" w:color="auto"/>
              <w:left w:val="single" w:sz="4" w:space="0" w:color="auto"/>
              <w:bottom w:val="single" w:sz="4" w:space="0" w:color="auto"/>
              <w:right w:val="single" w:sz="4" w:space="0" w:color="auto"/>
            </w:tcBorders>
            <w:hideMark/>
          </w:tcPr>
          <w:p w14:paraId="75E28784" w14:textId="77777777" w:rsidR="005A3E96" w:rsidRPr="009E4B31" w:rsidRDefault="005A3E96" w:rsidP="009E4B31">
            <w:pPr>
              <w:widowControl w:val="0"/>
              <w:autoSpaceDE w:val="0"/>
              <w:autoSpaceDN w:val="0"/>
              <w:adjustRightInd w:val="0"/>
              <w:spacing w:after="0"/>
              <w:rPr>
                <w:b/>
                <w:kern w:val="2"/>
                <w:sz w:val="20"/>
                <w:szCs w:val="20"/>
              </w:rPr>
            </w:pPr>
            <w:r w:rsidRPr="009E4B31">
              <w:rPr>
                <w:b/>
                <w:kern w:val="2"/>
                <w:sz w:val="20"/>
                <w:szCs w:val="20"/>
              </w:rPr>
              <w:t>Opis aktivity</w:t>
            </w:r>
          </w:p>
        </w:tc>
        <w:tc>
          <w:tcPr>
            <w:tcW w:w="4123" w:type="dxa"/>
            <w:gridSpan w:val="3"/>
            <w:tcBorders>
              <w:top w:val="single" w:sz="4" w:space="0" w:color="auto"/>
              <w:left w:val="single" w:sz="4" w:space="0" w:color="auto"/>
              <w:bottom w:val="single" w:sz="4" w:space="0" w:color="auto"/>
              <w:right w:val="single" w:sz="4" w:space="0" w:color="auto"/>
            </w:tcBorders>
            <w:hideMark/>
          </w:tcPr>
          <w:p w14:paraId="0E75C97E"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b/>
                <w:kern w:val="2"/>
                <w:sz w:val="20"/>
                <w:szCs w:val="20"/>
              </w:rPr>
              <w:t>Merateľný indikátor plnenia aktivity</w:t>
            </w:r>
          </w:p>
        </w:tc>
        <w:tc>
          <w:tcPr>
            <w:tcW w:w="1558" w:type="dxa"/>
            <w:gridSpan w:val="3"/>
            <w:tcBorders>
              <w:top w:val="single" w:sz="4" w:space="0" w:color="auto"/>
              <w:left w:val="single" w:sz="4" w:space="0" w:color="auto"/>
              <w:bottom w:val="single" w:sz="4" w:space="0" w:color="auto"/>
              <w:right w:val="single" w:sz="4" w:space="0" w:color="auto"/>
            </w:tcBorders>
            <w:hideMark/>
          </w:tcPr>
          <w:p w14:paraId="57BFA809" w14:textId="77777777" w:rsidR="005A3E96" w:rsidRPr="009E4B31" w:rsidRDefault="005A3E96" w:rsidP="009E4B31">
            <w:pPr>
              <w:widowControl w:val="0"/>
              <w:autoSpaceDE w:val="0"/>
              <w:autoSpaceDN w:val="0"/>
              <w:adjustRightInd w:val="0"/>
              <w:spacing w:after="0"/>
              <w:jc w:val="center"/>
              <w:rPr>
                <w:b/>
                <w:kern w:val="2"/>
                <w:sz w:val="20"/>
                <w:szCs w:val="20"/>
              </w:rPr>
            </w:pPr>
            <w:r w:rsidRPr="009E4B31">
              <w:rPr>
                <w:b/>
                <w:kern w:val="2"/>
                <w:sz w:val="20"/>
                <w:szCs w:val="20"/>
              </w:rPr>
              <w:t>Predpokladaný termín realizácie</w:t>
            </w:r>
          </w:p>
        </w:tc>
        <w:tc>
          <w:tcPr>
            <w:tcW w:w="1558" w:type="dxa"/>
            <w:gridSpan w:val="2"/>
            <w:tcBorders>
              <w:top w:val="single" w:sz="4" w:space="0" w:color="auto"/>
              <w:left w:val="single" w:sz="4" w:space="0" w:color="auto"/>
              <w:bottom w:val="single" w:sz="4" w:space="0" w:color="auto"/>
              <w:right w:val="single" w:sz="4" w:space="0" w:color="auto"/>
            </w:tcBorders>
            <w:hideMark/>
          </w:tcPr>
          <w:p w14:paraId="6E9E4320" w14:textId="77777777" w:rsidR="005A3E96" w:rsidRPr="009E4B31" w:rsidRDefault="005A3E96" w:rsidP="009E4B31">
            <w:pPr>
              <w:widowControl w:val="0"/>
              <w:autoSpaceDE w:val="0"/>
              <w:autoSpaceDN w:val="0"/>
              <w:adjustRightInd w:val="0"/>
              <w:spacing w:after="0"/>
              <w:jc w:val="center"/>
              <w:rPr>
                <w:b/>
                <w:kern w:val="2"/>
                <w:sz w:val="20"/>
                <w:szCs w:val="20"/>
              </w:rPr>
            </w:pPr>
            <w:r w:rsidRPr="009E4B31">
              <w:rPr>
                <w:b/>
                <w:kern w:val="2"/>
                <w:sz w:val="20"/>
                <w:szCs w:val="20"/>
              </w:rPr>
              <w:t>Oprávnený subjekt</w:t>
            </w:r>
          </w:p>
        </w:tc>
        <w:tc>
          <w:tcPr>
            <w:tcW w:w="1590" w:type="dxa"/>
            <w:gridSpan w:val="5"/>
            <w:tcBorders>
              <w:top w:val="single" w:sz="4" w:space="0" w:color="auto"/>
              <w:left w:val="single" w:sz="4" w:space="0" w:color="auto"/>
              <w:bottom w:val="single" w:sz="4" w:space="0" w:color="auto"/>
              <w:right w:val="single" w:sz="4" w:space="0" w:color="auto"/>
            </w:tcBorders>
            <w:hideMark/>
          </w:tcPr>
          <w:p w14:paraId="48820501" w14:textId="77777777" w:rsidR="005A3E96" w:rsidRPr="009E4B31" w:rsidRDefault="005A3E96" w:rsidP="009E4B31">
            <w:pPr>
              <w:widowControl w:val="0"/>
              <w:autoSpaceDE w:val="0"/>
              <w:autoSpaceDN w:val="0"/>
              <w:adjustRightInd w:val="0"/>
              <w:spacing w:after="0"/>
              <w:jc w:val="center"/>
              <w:rPr>
                <w:b/>
                <w:kern w:val="2"/>
                <w:sz w:val="20"/>
                <w:szCs w:val="20"/>
              </w:rPr>
            </w:pPr>
            <w:r w:rsidRPr="009E4B31">
              <w:rPr>
                <w:b/>
                <w:kern w:val="2"/>
                <w:sz w:val="20"/>
                <w:szCs w:val="20"/>
              </w:rPr>
              <w:t>Predpokladaný spôsob financovania</w:t>
            </w:r>
          </w:p>
        </w:tc>
        <w:tc>
          <w:tcPr>
            <w:tcW w:w="824" w:type="dxa"/>
            <w:tcBorders>
              <w:top w:val="single" w:sz="4" w:space="0" w:color="auto"/>
              <w:left w:val="single" w:sz="4" w:space="0" w:color="auto"/>
              <w:bottom w:val="single" w:sz="4" w:space="0" w:color="auto"/>
              <w:right w:val="single" w:sz="4" w:space="0" w:color="auto"/>
            </w:tcBorders>
            <w:hideMark/>
          </w:tcPr>
          <w:p w14:paraId="3F06E43C" w14:textId="77777777" w:rsidR="005A3E96" w:rsidRPr="009E4B31" w:rsidRDefault="005A3E96" w:rsidP="009E4B31">
            <w:pPr>
              <w:widowControl w:val="0"/>
              <w:autoSpaceDE w:val="0"/>
              <w:autoSpaceDN w:val="0"/>
              <w:adjustRightInd w:val="0"/>
              <w:spacing w:after="0"/>
              <w:rPr>
                <w:b/>
                <w:kern w:val="2"/>
                <w:sz w:val="20"/>
                <w:szCs w:val="20"/>
              </w:rPr>
            </w:pPr>
            <w:r w:rsidRPr="009E4B31">
              <w:rPr>
                <w:b/>
                <w:kern w:val="2"/>
                <w:sz w:val="20"/>
                <w:szCs w:val="20"/>
              </w:rPr>
              <w:t>EFP</w:t>
            </w:r>
          </w:p>
        </w:tc>
      </w:tr>
      <w:tr w:rsidR="005A3E96" w:rsidRPr="009E4B31" w14:paraId="7B40A5B5" w14:textId="77777777" w:rsidTr="004451B5">
        <w:trPr>
          <w:trHeight w:val="715"/>
        </w:trPr>
        <w:tc>
          <w:tcPr>
            <w:tcW w:w="1242" w:type="dxa"/>
            <w:gridSpan w:val="2"/>
            <w:tcBorders>
              <w:top w:val="single" w:sz="4" w:space="0" w:color="auto"/>
              <w:left w:val="single" w:sz="4" w:space="0" w:color="auto"/>
              <w:bottom w:val="single" w:sz="4" w:space="0" w:color="auto"/>
              <w:right w:val="single" w:sz="4" w:space="0" w:color="auto"/>
            </w:tcBorders>
            <w:hideMark/>
          </w:tcPr>
          <w:p w14:paraId="5E4B42EE"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7.3.1.1.</w:t>
            </w:r>
          </w:p>
        </w:tc>
        <w:tc>
          <w:tcPr>
            <w:tcW w:w="2850" w:type="dxa"/>
            <w:gridSpan w:val="4"/>
            <w:tcBorders>
              <w:top w:val="single" w:sz="4" w:space="0" w:color="auto"/>
              <w:left w:val="single" w:sz="4" w:space="0" w:color="auto"/>
              <w:bottom w:val="single" w:sz="4" w:space="0" w:color="auto"/>
              <w:right w:val="single" w:sz="4" w:space="0" w:color="auto"/>
            </w:tcBorders>
            <w:hideMark/>
          </w:tcPr>
          <w:p w14:paraId="0853851F" w14:textId="4EB76F01" w:rsidR="005A3E96" w:rsidRPr="009E4B31" w:rsidRDefault="00CFF2E8" w:rsidP="009E4B31">
            <w:pPr>
              <w:widowControl w:val="0"/>
              <w:autoSpaceDE w:val="0"/>
              <w:autoSpaceDN w:val="0"/>
              <w:adjustRightInd w:val="0"/>
              <w:spacing w:after="0"/>
              <w:jc w:val="left"/>
              <w:rPr>
                <w:kern w:val="2"/>
                <w:sz w:val="20"/>
                <w:szCs w:val="20"/>
              </w:rPr>
            </w:pPr>
            <w:r w:rsidRPr="009E4B31">
              <w:rPr>
                <w:kern w:val="2"/>
                <w:sz w:val="20"/>
                <w:szCs w:val="20"/>
              </w:rPr>
              <w:t xml:space="preserve">Zapájať do aktivít Správy CHKO </w:t>
            </w:r>
            <w:r w:rsidRPr="009E4B31">
              <w:rPr>
                <w:rFonts w:eastAsia="Times New Roman"/>
                <w:kern w:val="2"/>
                <w:sz w:val="20"/>
                <w:szCs w:val="20"/>
                <w:lang w:eastAsia="sk-SK"/>
              </w:rPr>
              <w:t>vlastníkov a užívateľov/správcov pozemkov, samosprávy a miestne komunity (starostlivosť o chránené časti prírody, monitoring druhov, tvorba dokumentácie</w:t>
            </w:r>
            <w:r w:rsidR="00A02F19" w:rsidRPr="009E4B31">
              <w:rPr>
                <w:rFonts w:eastAsia="Times New Roman"/>
                <w:kern w:val="2"/>
                <w:sz w:val="20"/>
                <w:szCs w:val="20"/>
                <w:lang w:eastAsia="sk-SK"/>
              </w:rPr>
              <w:t xml:space="preserve"> ochrany prírody a krajiny, a pod</w:t>
            </w:r>
            <w:r w:rsidR="06979971" w:rsidRPr="009E4B31">
              <w:rPr>
                <w:rFonts w:eastAsia="Times New Roman"/>
                <w:sz w:val="20"/>
                <w:szCs w:val="20"/>
                <w:lang w:eastAsia="sk-SK"/>
              </w:rPr>
              <w:t>.)</w:t>
            </w:r>
          </w:p>
        </w:tc>
        <w:tc>
          <w:tcPr>
            <w:tcW w:w="4123" w:type="dxa"/>
            <w:gridSpan w:val="3"/>
            <w:tcBorders>
              <w:top w:val="single" w:sz="4" w:space="0" w:color="auto"/>
              <w:left w:val="single" w:sz="4" w:space="0" w:color="auto"/>
              <w:bottom w:val="single" w:sz="4" w:space="0" w:color="auto"/>
              <w:right w:val="single" w:sz="4" w:space="0" w:color="auto"/>
            </w:tcBorders>
          </w:tcPr>
          <w:p w14:paraId="0726B5E1" w14:textId="77777777" w:rsidR="005A3E96" w:rsidRPr="009E4B31" w:rsidRDefault="00802E3F" w:rsidP="009E4B31">
            <w:pPr>
              <w:widowControl w:val="0"/>
              <w:autoSpaceDE w:val="0"/>
              <w:autoSpaceDN w:val="0"/>
              <w:adjustRightInd w:val="0"/>
              <w:spacing w:after="0"/>
              <w:rPr>
                <w:kern w:val="2"/>
                <w:sz w:val="20"/>
                <w:szCs w:val="20"/>
              </w:rPr>
            </w:pPr>
            <w:r w:rsidRPr="009E4B31">
              <w:rPr>
                <w:kern w:val="2"/>
                <w:sz w:val="20"/>
                <w:szCs w:val="20"/>
              </w:rPr>
              <w:t>počet podujatí</w:t>
            </w:r>
            <w:r w:rsidR="005A3E96" w:rsidRPr="009E4B31">
              <w:rPr>
                <w:kern w:val="2"/>
                <w:sz w:val="20"/>
                <w:szCs w:val="20"/>
              </w:rPr>
              <w:t xml:space="preserve"> za rok zamerané na starostlivosť o CHÚ</w:t>
            </w:r>
          </w:p>
        </w:tc>
        <w:tc>
          <w:tcPr>
            <w:tcW w:w="1558" w:type="dxa"/>
            <w:gridSpan w:val="3"/>
            <w:tcBorders>
              <w:top w:val="single" w:sz="4" w:space="0" w:color="auto"/>
              <w:left w:val="single" w:sz="4" w:space="0" w:color="auto"/>
              <w:bottom w:val="single" w:sz="4" w:space="0" w:color="auto"/>
              <w:right w:val="single" w:sz="4" w:space="0" w:color="auto"/>
            </w:tcBorders>
          </w:tcPr>
          <w:p w14:paraId="731C3461" w14:textId="0AB95B6B" w:rsidR="005A3E96" w:rsidRPr="009E4B31" w:rsidRDefault="7E11DF64" w:rsidP="009E4B31">
            <w:pPr>
              <w:widowControl w:val="0"/>
              <w:autoSpaceDE w:val="0"/>
              <w:autoSpaceDN w:val="0"/>
              <w:adjustRightInd w:val="0"/>
              <w:spacing w:after="0"/>
              <w:jc w:val="center"/>
              <w:rPr>
                <w:kern w:val="2"/>
                <w:sz w:val="20"/>
                <w:szCs w:val="20"/>
              </w:rPr>
            </w:pPr>
            <w:r w:rsidRPr="009E4B31">
              <w:rPr>
                <w:kern w:val="2"/>
                <w:sz w:val="20"/>
                <w:szCs w:val="20"/>
              </w:rPr>
              <w:t>202</w:t>
            </w:r>
            <w:r w:rsidR="28466581" w:rsidRPr="009E4B31">
              <w:rPr>
                <w:kern w:val="2"/>
                <w:sz w:val="20"/>
                <w:szCs w:val="20"/>
              </w:rPr>
              <w:t>7</w:t>
            </w:r>
            <w:r w:rsidRPr="009E4B31">
              <w:rPr>
                <w:kern w:val="2"/>
                <w:sz w:val="20"/>
                <w:szCs w:val="20"/>
              </w:rPr>
              <w:t xml:space="preserve"> – 203</w:t>
            </w:r>
            <w:r w:rsidR="1716592C" w:rsidRPr="009E4B31">
              <w:rPr>
                <w:kern w:val="2"/>
                <w:sz w:val="20"/>
                <w:szCs w:val="20"/>
              </w:rPr>
              <w:t>6</w:t>
            </w:r>
            <w:r w:rsidRPr="009E4B31" w:rsidDel="004161E9">
              <w:rPr>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hideMark/>
          </w:tcPr>
          <w:p w14:paraId="1C125D8F"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Správa CHKO Horná Orava</w:t>
            </w:r>
          </w:p>
        </w:tc>
        <w:tc>
          <w:tcPr>
            <w:tcW w:w="1590" w:type="dxa"/>
            <w:gridSpan w:val="5"/>
            <w:tcBorders>
              <w:top w:val="single" w:sz="4" w:space="0" w:color="auto"/>
              <w:left w:val="single" w:sz="4" w:space="0" w:color="auto"/>
              <w:bottom w:val="single" w:sz="4" w:space="0" w:color="auto"/>
              <w:right w:val="single" w:sz="4" w:space="0" w:color="auto"/>
            </w:tcBorders>
            <w:hideMark/>
          </w:tcPr>
          <w:p w14:paraId="079BF538"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rStyle w:val="markedcontent"/>
                <w:kern w:val="2"/>
                <w:sz w:val="20"/>
                <w:szCs w:val="20"/>
              </w:rPr>
              <w:t>Zdroje EÚ,  štátny rozpočet, vlastné zdroje</w:t>
            </w:r>
          </w:p>
        </w:tc>
        <w:tc>
          <w:tcPr>
            <w:tcW w:w="824" w:type="dxa"/>
            <w:tcBorders>
              <w:top w:val="single" w:sz="4" w:space="0" w:color="auto"/>
              <w:left w:val="single" w:sz="4" w:space="0" w:color="auto"/>
              <w:bottom w:val="single" w:sz="4" w:space="0" w:color="auto"/>
              <w:right w:val="single" w:sz="4" w:space="0" w:color="auto"/>
            </w:tcBorders>
            <w:hideMark/>
          </w:tcPr>
          <w:p w14:paraId="051B16A7"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všetky</w:t>
            </w:r>
          </w:p>
        </w:tc>
      </w:tr>
      <w:tr w:rsidR="001A6B95" w:rsidRPr="009E4B31" w14:paraId="7AD57300" w14:textId="77777777" w:rsidTr="004451B5">
        <w:trPr>
          <w:trHeight w:val="410"/>
        </w:trPr>
        <w:tc>
          <w:tcPr>
            <w:tcW w:w="1242" w:type="dxa"/>
            <w:gridSpan w:val="2"/>
            <w:vMerge w:val="restart"/>
            <w:tcBorders>
              <w:top w:val="single" w:sz="4" w:space="0" w:color="auto"/>
              <w:left w:val="single" w:sz="4" w:space="0" w:color="auto"/>
              <w:bottom w:val="single" w:sz="4" w:space="0" w:color="auto"/>
              <w:right w:val="single" w:sz="4" w:space="0" w:color="auto"/>
            </w:tcBorders>
            <w:shd w:val="clear" w:color="auto" w:fill="D9F9FB"/>
            <w:hideMark/>
          </w:tcPr>
          <w:p w14:paraId="7A2214ED" w14:textId="77777777" w:rsidR="001A6B95" w:rsidRPr="009E4B31" w:rsidRDefault="001A6B95" w:rsidP="009E4B31">
            <w:pPr>
              <w:widowControl w:val="0"/>
              <w:autoSpaceDE w:val="0"/>
              <w:autoSpaceDN w:val="0"/>
              <w:adjustRightInd w:val="0"/>
              <w:rPr>
                <w:kern w:val="2"/>
                <w:szCs w:val="24"/>
              </w:rPr>
            </w:pPr>
            <w:r w:rsidRPr="009E4B31">
              <w:rPr>
                <w:kern w:val="2"/>
                <w:szCs w:val="24"/>
              </w:rPr>
              <w:t xml:space="preserve">Opatrenie </w:t>
            </w:r>
          </w:p>
          <w:p w14:paraId="0889B1D3" w14:textId="77777777" w:rsidR="001A6B95" w:rsidRPr="009E4B31" w:rsidRDefault="001A6B95" w:rsidP="009E4B31">
            <w:pPr>
              <w:widowControl w:val="0"/>
              <w:autoSpaceDE w:val="0"/>
              <w:autoSpaceDN w:val="0"/>
              <w:adjustRightInd w:val="0"/>
              <w:rPr>
                <w:kern w:val="2"/>
                <w:szCs w:val="24"/>
              </w:rPr>
            </w:pPr>
            <w:r w:rsidRPr="009E4B31">
              <w:rPr>
                <w:kern w:val="2"/>
                <w:szCs w:val="24"/>
              </w:rPr>
              <w:t>7.3.2.</w:t>
            </w:r>
          </w:p>
        </w:tc>
        <w:tc>
          <w:tcPr>
            <w:tcW w:w="12503" w:type="dxa"/>
            <w:gridSpan w:val="18"/>
            <w:tcBorders>
              <w:top w:val="single" w:sz="4" w:space="0" w:color="auto"/>
              <w:left w:val="single" w:sz="4" w:space="0" w:color="auto"/>
              <w:bottom w:val="single" w:sz="4" w:space="0" w:color="auto"/>
              <w:right w:val="single" w:sz="4" w:space="0" w:color="auto"/>
            </w:tcBorders>
            <w:shd w:val="clear" w:color="auto" w:fill="D9F9FB"/>
            <w:hideMark/>
          </w:tcPr>
          <w:p w14:paraId="2577AA85" w14:textId="698C2863" w:rsidR="001A6B95" w:rsidRPr="009E4B31" w:rsidRDefault="51DC31F7" w:rsidP="009E4B31">
            <w:r w:rsidRPr="009E4B31">
              <w:rPr>
                <w:kern w:val="2"/>
              </w:rPr>
              <w:t>Elektronická distribúcia informácií o prírodných a kultúrnych hodn</w:t>
            </w:r>
            <w:r w:rsidR="7D7E8D26" w:rsidRPr="009E4B31">
              <w:rPr>
                <w:kern w:val="2"/>
              </w:rPr>
              <w:t>o</w:t>
            </w:r>
            <w:r w:rsidRPr="009E4B31">
              <w:rPr>
                <w:kern w:val="2"/>
              </w:rPr>
              <w:t>tách územia</w:t>
            </w:r>
            <w:r w:rsidR="005862EB" w:rsidRPr="009E4B31">
              <w:rPr>
                <w:kern w:val="2"/>
              </w:rPr>
              <w:t>.</w:t>
            </w:r>
          </w:p>
        </w:tc>
      </w:tr>
      <w:tr w:rsidR="001A6B95" w:rsidRPr="009E4B31" w14:paraId="54263F99" w14:textId="77777777" w:rsidTr="004451B5">
        <w:trPr>
          <w:trHeight w:val="377"/>
        </w:trPr>
        <w:tc>
          <w:tcPr>
            <w:tcW w:w="1242" w:type="dxa"/>
            <w:gridSpan w:val="2"/>
            <w:vMerge/>
            <w:vAlign w:val="center"/>
            <w:hideMark/>
          </w:tcPr>
          <w:p w14:paraId="69A9BA2A" w14:textId="77777777" w:rsidR="001A6B95" w:rsidRPr="009E4B31" w:rsidRDefault="001A6B95" w:rsidP="009E4B31">
            <w:pPr>
              <w:spacing w:after="0"/>
              <w:jc w:val="left"/>
              <w:rPr>
                <w:kern w:val="2"/>
                <w:szCs w:val="24"/>
              </w:rPr>
            </w:pPr>
          </w:p>
        </w:tc>
        <w:tc>
          <w:tcPr>
            <w:tcW w:w="12503" w:type="dxa"/>
            <w:gridSpan w:val="18"/>
            <w:tcBorders>
              <w:top w:val="single" w:sz="4" w:space="0" w:color="auto"/>
              <w:left w:val="single" w:sz="4" w:space="0" w:color="auto"/>
              <w:bottom w:val="single" w:sz="4" w:space="0" w:color="auto"/>
              <w:right w:val="single" w:sz="4" w:space="0" w:color="auto"/>
            </w:tcBorders>
            <w:shd w:val="clear" w:color="auto" w:fill="D9F9FB"/>
            <w:hideMark/>
          </w:tcPr>
          <w:p w14:paraId="2F57BE24" w14:textId="43DDCB95" w:rsidR="001A6B95" w:rsidRPr="009E4B31" w:rsidRDefault="305DE783" w:rsidP="009E4B31">
            <w:pPr>
              <w:widowControl w:val="0"/>
              <w:autoSpaceDE w:val="0"/>
              <w:autoSpaceDN w:val="0"/>
              <w:adjustRightInd w:val="0"/>
              <w:spacing w:after="0"/>
            </w:pPr>
            <w:r w:rsidRPr="009E4B31">
              <w:rPr>
                <w:kern w:val="2"/>
              </w:rPr>
              <w:t>Merateľný indikátor plnenia:  funkčná elektronická platforma</w:t>
            </w:r>
            <w:r w:rsidR="005862EB" w:rsidRPr="009E4B31">
              <w:rPr>
                <w:kern w:val="2"/>
              </w:rPr>
              <w:t>.</w:t>
            </w:r>
          </w:p>
        </w:tc>
      </w:tr>
      <w:tr w:rsidR="005A3E96" w:rsidRPr="009E4B31" w14:paraId="3B78129D" w14:textId="77777777" w:rsidTr="004451B5">
        <w:trPr>
          <w:trHeight w:val="494"/>
        </w:trPr>
        <w:tc>
          <w:tcPr>
            <w:tcW w:w="1242" w:type="dxa"/>
            <w:gridSpan w:val="2"/>
            <w:tcBorders>
              <w:top w:val="single" w:sz="4" w:space="0" w:color="auto"/>
              <w:left w:val="single" w:sz="4" w:space="0" w:color="auto"/>
              <w:bottom w:val="single" w:sz="4" w:space="0" w:color="auto"/>
              <w:right w:val="single" w:sz="4" w:space="0" w:color="auto"/>
            </w:tcBorders>
            <w:hideMark/>
          </w:tcPr>
          <w:p w14:paraId="5A62A639" w14:textId="77777777" w:rsidR="005A3E96" w:rsidRPr="009E4B31" w:rsidRDefault="005A3E96" w:rsidP="009E4B31">
            <w:pPr>
              <w:widowControl w:val="0"/>
              <w:autoSpaceDE w:val="0"/>
              <w:autoSpaceDN w:val="0"/>
              <w:adjustRightInd w:val="0"/>
              <w:spacing w:after="0"/>
              <w:rPr>
                <w:b/>
                <w:kern w:val="2"/>
                <w:sz w:val="20"/>
                <w:szCs w:val="20"/>
              </w:rPr>
            </w:pPr>
            <w:r w:rsidRPr="009E4B31">
              <w:rPr>
                <w:b/>
                <w:kern w:val="2"/>
                <w:sz w:val="20"/>
                <w:szCs w:val="20"/>
              </w:rPr>
              <w:t>Číslo aktivity</w:t>
            </w:r>
          </w:p>
        </w:tc>
        <w:tc>
          <w:tcPr>
            <w:tcW w:w="2850" w:type="dxa"/>
            <w:gridSpan w:val="4"/>
            <w:tcBorders>
              <w:top w:val="single" w:sz="4" w:space="0" w:color="auto"/>
              <w:left w:val="single" w:sz="4" w:space="0" w:color="auto"/>
              <w:bottom w:val="single" w:sz="4" w:space="0" w:color="auto"/>
              <w:right w:val="single" w:sz="4" w:space="0" w:color="auto"/>
            </w:tcBorders>
            <w:hideMark/>
          </w:tcPr>
          <w:p w14:paraId="158FCA27" w14:textId="77777777" w:rsidR="005A3E96" w:rsidRPr="009E4B31" w:rsidRDefault="005A3E96" w:rsidP="009E4B31">
            <w:pPr>
              <w:widowControl w:val="0"/>
              <w:autoSpaceDE w:val="0"/>
              <w:autoSpaceDN w:val="0"/>
              <w:adjustRightInd w:val="0"/>
              <w:spacing w:after="0"/>
              <w:rPr>
                <w:b/>
                <w:kern w:val="2"/>
                <w:sz w:val="20"/>
                <w:szCs w:val="20"/>
              </w:rPr>
            </w:pPr>
            <w:r w:rsidRPr="009E4B31">
              <w:rPr>
                <w:b/>
                <w:kern w:val="2"/>
                <w:sz w:val="20"/>
                <w:szCs w:val="20"/>
              </w:rPr>
              <w:t>Opis aktivity</w:t>
            </w:r>
          </w:p>
        </w:tc>
        <w:tc>
          <w:tcPr>
            <w:tcW w:w="4123" w:type="dxa"/>
            <w:gridSpan w:val="3"/>
            <w:tcBorders>
              <w:top w:val="single" w:sz="4" w:space="0" w:color="auto"/>
              <w:left w:val="single" w:sz="4" w:space="0" w:color="auto"/>
              <w:bottom w:val="single" w:sz="4" w:space="0" w:color="auto"/>
              <w:right w:val="single" w:sz="4" w:space="0" w:color="auto"/>
            </w:tcBorders>
            <w:hideMark/>
          </w:tcPr>
          <w:p w14:paraId="484AEDCB"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b/>
                <w:kern w:val="2"/>
                <w:sz w:val="20"/>
                <w:szCs w:val="20"/>
              </w:rPr>
              <w:t>Merateľný indikátor plnenia aktivity</w:t>
            </w:r>
          </w:p>
        </w:tc>
        <w:tc>
          <w:tcPr>
            <w:tcW w:w="1558" w:type="dxa"/>
            <w:gridSpan w:val="3"/>
            <w:tcBorders>
              <w:top w:val="single" w:sz="4" w:space="0" w:color="auto"/>
              <w:left w:val="single" w:sz="4" w:space="0" w:color="auto"/>
              <w:bottom w:val="single" w:sz="4" w:space="0" w:color="auto"/>
              <w:right w:val="single" w:sz="4" w:space="0" w:color="auto"/>
            </w:tcBorders>
            <w:hideMark/>
          </w:tcPr>
          <w:p w14:paraId="7D91645A" w14:textId="77777777" w:rsidR="005A3E96" w:rsidRPr="009E4B31" w:rsidRDefault="005A3E96" w:rsidP="009E4B31">
            <w:pPr>
              <w:widowControl w:val="0"/>
              <w:autoSpaceDE w:val="0"/>
              <w:autoSpaceDN w:val="0"/>
              <w:adjustRightInd w:val="0"/>
              <w:spacing w:after="0"/>
              <w:jc w:val="center"/>
              <w:rPr>
                <w:b/>
                <w:kern w:val="2"/>
                <w:sz w:val="20"/>
                <w:szCs w:val="20"/>
              </w:rPr>
            </w:pPr>
            <w:r w:rsidRPr="009E4B31">
              <w:rPr>
                <w:b/>
                <w:kern w:val="2"/>
                <w:sz w:val="20"/>
                <w:szCs w:val="20"/>
              </w:rPr>
              <w:t>Predpokladaný termín realizácie</w:t>
            </w:r>
          </w:p>
        </w:tc>
        <w:tc>
          <w:tcPr>
            <w:tcW w:w="1558" w:type="dxa"/>
            <w:gridSpan w:val="2"/>
            <w:tcBorders>
              <w:top w:val="single" w:sz="4" w:space="0" w:color="auto"/>
              <w:left w:val="single" w:sz="4" w:space="0" w:color="auto"/>
              <w:bottom w:val="single" w:sz="4" w:space="0" w:color="auto"/>
              <w:right w:val="single" w:sz="4" w:space="0" w:color="auto"/>
            </w:tcBorders>
            <w:hideMark/>
          </w:tcPr>
          <w:p w14:paraId="4DC3C835" w14:textId="77777777" w:rsidR="005A3E96" w:rsidRPr="009E4B31" w:rsidRDefault="005A3E96" w:rsidP="009E4B31">
            <w:pPr>
              <w:widowControl w:val="0"/>
              <w:autoSpaceDE w:val="0"/>
              <w:autoSpaceDN w:val="0"/>
              <w:adjustRightInd w:val="0"/>
              <w:spacing w:after="0"/>
              <w:jc w:val="center"/>
              <w:rPr>
                <w:b/>
                <w:kern w:val="2"/>
                <w:sz w:val="20"/>
                <w:szCs w:val="20"/>
              </w:rPr>
            </w:pPr>
            <w:r w:rsidRPr="009E4B31">
              <w:rPr>
                <w:b/>
                <w:kern w:val="2"/>
                <w:sz w:val="20"/>
                <w:szCs w:val="20"/>
              </w:rPr>
              <w:t>Oprávnený subjekt</w:t>
            </w:r>
          </w:p>
        </w:tc>
        <w:tc>
          <w:tcPr>
            <w:tcW w:w="1590" w:type="dxa"/>
            <w:gridSpan w:val="5"/>
            <w:tcBorders>
              <w:top w:val="single" w:sz="4" w:space="0" w:color="auto"/>
              <w:left w:val="single" w:sz="4" w:space="0" w:color="auto"/>
              <w:bottom w:val="single" w:sz="4" w:space="0" w:color="auto"/>
              <w:right w:val="single" w:sz="4" w:space="0" w:color="auto"/>
            </w:tcBorders>
            <w:hideMark/>
          </w:tcPr>
          <w:p w14:paraId="6AE4684D" w14:textId="77777777" w:rsidR="005A3E96" w:rsidRPr="009E4B31" w:rsidRDefault="005A3E96" w:rsidP="009E4B31">
            <w:pPr>
              <w:widowControl w:val="0"/>
              <w:autoSpaceDE w:val="0"/>
              <w:autoSpaceDN w:val="0"/>
              <w:adjustRightInd w:val="0"/>
              <w:spacing w:after="0"/>
              <w:jc w:val="center"/>
              <w:rPr>
                <w:b/>
                <w:kern w:val="2"/>
                <w:sz w:val="20"/>
                <w:szCs w:val="20"/>
              </w:rPr>
            </w:pPr>
            <w:r w:rsidRPr="009E4B31">
              <w:rPr>
                <w:b/>
                <w:kern w:val="2"/>
                <w:sz w:val="20"/>
                <w:szCs w:val="20"/>
              </w:rPr>
              <w:t>Predpokladaný spôsob financovania</w:t>
            </w:r>
          </w:p>
        </w:tc>
        <w:tc>
          <w:tcPr>
            <w:tcW w:w="824" w:type="dxa"/>
            <w:tcBorders>
              <w:top w:val="single" w:sz="4" w:space="0" w:color="auto"/>
              <w:left w:val="single" w:sz="4" w:space="0" w:color="auto"/>
              <w:bottom w:val="single" w:sz="4" w:space="0" w:color="auto"/>
              <w:right w:val="single" w:sz="4" w:space="0" w:color="auto"/>
            </w:tcBorders>
            <w:hideMark/>
          </w:tcPr>
          <w:p w14:paraId="57824403" w14:textId="77777777" w:rsidR="005A3E96" w:rsidRPr="009E4B31" w:rsidRDefault="005A3E96" w:rsidP="009E4B31">
            <w:pPr>
              <w:widowControl w:val="0"/>
              <w:autoSpaceDE w:val="0"/>
              <w:autoSpaceDN w:val="0"/>
              <w:adjustRightInd w:val="0"/>
              <w:spacing w:after="0"/>
              <w:rPr>
                <w:b/>
                <w:kern w:val="2"/>
                <w:sz w:val="20"/>
                <w:szCs w:val="20"/>
              </w:rPr>
            </w:pPr>
            <w:r w:rsidRPr="009E4B31">
              <w:rPr>
                <w:b/>
                <w:kern w:val="2"/>
                <w:sz w:val="20"/>
                <w:szCs w:val="20"/>
              </w:rPr>
              <w:t>EFP</w:t>
            </w:r>
          </w:p>
        </w:tc>
      </w:tr>
      <w:tr w:rsidR="005A3E96" w:rsidRPr="009E4B31" w14:paraId="0C3AD62D" w14:textId="77777777" w:rsidTr="004451B5">
        <w:trPr>
          <w:trHeight w:val="715"/>
        </w:trPr>
        <w:tc>
          <w:tcPr>
            <w:tcW w:w="1242" w:type="dxa"/>
            <w:gridSpan w:val="2"/>
            <w:tcBorders>
              <w:top w:val="single" w:sz="4" w:space="0" w:color="auto"/>
              <w:left w:val="single" w:sz="4" w:space="0" w:color="auto"/>
              <w:bottom w:val="single" w:sz="4" w:space="0" w:color="auto"/>
              <w:right w:val="single" w:sz="4" w:space="0" w:color="auto"/>
            </w:tcBorders>
            <w:hideMark/>
          </w:tcPr>
          <w:p w14:paraId="086EDD9E"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7.3.2.1.</w:t>
            </w:r>
          </w:p>
        </w:tc>
        <w:tc>
          <w:tcPr>
            <w:tcW w:w="2850" w:type="dxa"/>
            <w:gridSpan w:val="4"/>
            <w:tcBorders>
              <w:top w:val="single" w:sz="4" w:space="0" w:color="auto"/>
              <w:left w:val="single" w:sz="4" w:space="0" w:color="auto"/>
              <w:bottom w:val="single" w:sz="4" w:space="0" w:color="auto"/>
              <w:right w:val="single" w:sz="4" w:space="0" w:color="auto"/>
            </w:tcBorders>
            <w:hideMark/>
          </w:tcPr>
          <w:p w14:paraId="20389BF1" w14:textId="77777777" w:rsidR="005A3E96" w:rsidRPr="009E4B31" w:rsidRDefault="4FBC07B9" w:rsidP="009E4B31">
            <w:pPr>
              <w:widowControl w:val="0"/>
              <w:autoSpaceDE w:val="0"/>
              <w:autoSpaceDN w:val="0"/>
              <w:adjustRightInd w:val="0"/>
              <w:spacing w:after="0"/>
              <w:jc w:val="left"/>
              <w:rPr>
                <w:kern w:val="2"/>
                <w:sz w:val="20"/>
                <w:szCs w:val="20"/>
              </w:rPr>
            </w:pPr>
            <w:r w:rsidRPr="009E4B31">
              <w:rPr>
                <w:kern w:val="2"/>
                <w:sz w:val="20"/>
                <w:szCs w:val="20"/>
              </w:rPr>
              <w:t xml:space="preserve">Tvorba a prevádzka elektronickej distribúcie informácií o prírodných a kultúrnych hodnotách územia o ponuke produktov a služieb </w:t>
            </w:r>
          </w:p>
        </w:tc>
        <w:tc>
          <w:tcPr>
            <w:tcW w:w="4123" w:type="dxa"/>
            <w:gridSpan w:val="3"/>
            <w:tcBorders>
              <w:top w:val="single" w:sz="4" w:space="0" w:color="auto"/>
              <w:left w:val="single" w:sz="4" w:space="0" w:color="auto"/>
              <w:bottom w:val="single" w:sz="4" w:space="0" w:color="auto"/>
              <w:right w:val="single" w:sz="4" w:space="0" w:color="auto"/>
            </w:tcBorders>
          </w:tcPr>
          <w:p w14:paraId="36C3201A" w14:textId="2D5E2242" w:rsidR="005A3E96" w:rsidRPr="009E4B31" w:rsidRDefault="087D6207" w:rsidP="009E4B31">
            <w:pPr>
              <w:pStyle w:val="Odsekzoznamu"/>
              <w:widowControl w:val="0"/>
              <w:autoSpaceDE w:val="0"/>
              <w:autoSpaceDN w:val="0"/>
              <w:adjustRightInd w:val="0"/>
              <w:spacing w:after="0"/>
              <w:ind w:left="180"/>
              <w:jc w:val="left"/>
              <w:rPr>
                <w:kern w:val="2"/>
                <w:sz w:val="20"/>
                <w:szCs w:val="20"/>
              </w:rPr>
            </w:pPr>
            <w:r w:rsidRPr="009E4B31">
              <w:rPr>
                <w:kern w:val="2"/>
                <w:sz w:val="20"/>
                <w:szCs w:val="20"/>
              </w:rPr>
              <w:t xml:space="preserve">elektronická platforma/web </w:t>
            </w:r>
            <w:r w:rsidR="3A2DA256" w:rsidRPr="009E4B31">
              <w:rPr>
                <w:kern w:val="2"/>
                <w:sz w:val="20"/>
                <w:szCs w:val="20"/>
              </w:rPr>
              <w:t>CHKO</w:t>
            </w:r>
            <w:r w:rsidRPr="009E4B31">
              <w:rPr>
                <w:kern w:val="2"/>
                <w:sz w:val="20"/>
                <w:szCs w:val="20"/>
              </w:rPr>
              <w:t xml:space="preserve"> </w:t>
            </w:r>
          </w:p>
        </w:tc>
        <w:tc>
          <w:tcPr>
            <w:tcW w:w="1558" w:type="dxa"/>
            <w:gridSpan w:val="3"/>
            <w:tcBorders>
              <w:top w:val="single" w:sz="4" w:space="0" w:color="auto"/>
              <w:left w:val="single" w:sz="4" w:space="0" w:color="auto"/>
              <w:bottom w:val="single" w:sz="4" w:space="0" w:color="auto"/>
              <w:right w:val="single" w:sz="4" w:space="0" w:color="auto"/>
            </w:tcBorders>
          </w:tcPr>
          <w:p w14:paraId="76B35E15" w14:textId="4304806B" w:rsidR="005A3E96" w:rsidRPr="009E4B31" w:rsidRDefault="4FBC07B9" w:rsidP="009E4B31">
            <w:pPr>
              <w:widowControl w:val="0"/>
              <w:autoSpaceDE w:val="0"/>
              <w:autoSpaceDN w:val="0"/>
              <w:adjustRightInd w:val="0"/>
              <w:spacing w:after="0"/>
              <w:jc w:val="center"/>
              <w:rPr>
                <w:kern w:val="2"/>
                <w:sz w:val="20"/>
                <w:szCs w:val="20"/>
              </w:rPr>
            </w:pPr>
            <w:r w:rsidRPr="009E4B31">
              <w:rPr>
                <w:kern w:val="2"/>
                <w:sz w:val="20"/>
                <w:szCs w:val="20"/>
              </w:rPr>
              <w:t>202</w:t>
            </w:r>
            <w:r w:rsidR="5B521295" w:rsidRPr="009E4B31">
              <w:rPr>
                <w:kern w:val="2"/>
                <w:sz w:val="20"/>
                <w:szCs w:val="20"/>
              </w:rPr>
              <w:t>7</w:t>
            </w:r>
            <w:r w:rsidRPr="009E4B31">
              <w:rPr>
                <w:kern w:val="2"/>
                <w:sz w:val="20"/>
                <w:szCs w:val="20"/>
              </w:rPr>
              <w:t xml:space="preserve"> – 203</w:t>
            </w:r>
            <w:r w:rsidR="683E3B29" w:rsidRPr="009E4B31">
              <w:rPr>
                <w:kern w:val="2"/>
                <w:sz w:val="20"/>
                <w:szCs w:val="20"/>
              </w:rPr>
              <w:t>6</w:t>
            </w:r>
            <w:r w:rsidRPr="009E4B31" w:rsidDel="004161E9">
              <w:rPr>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hideMark/>
          </w:tcPr>
          <w:p w14:paraId="5A2D4742"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Správa CHKO Horná Orava</w:t>
            </w:r>
          </w:p>
        </w:tc>
        <w:tc>
          <w:tcPr>
            <w:tcW w:w="1590" w:type="dxa"/>
            <w:gridSpan w:val="5"/>
            <w:tcBorders>
              <w:top w:val="single" w:sz="4" w:space="0" w:color="auto"/>
              <w:left w:val="single" w:sz="4" w:space="0" w:color="auto"/>
              <w:bottom w:val="single" w:sz="4" w:space="0" w:color="auto"/>
              <w:right w:val="single" w:sz="4" w:space="0" w:color="auto"/>
            </w:tcBorders>
            <w:hideMark/>
          </w:tcPr>
          <w:p w14:paraId="1613A418"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rStyle w:val="markedcontent"/>
                <w:kern w:val="2"/>
                <w:sz w:val="20"/>
                <w:szCs w:val="20"/>
              </w:rPr>
              <w:t>Zdroje EÚ,  štátny rozpočet, vlastné zdroje</w:t>
            </w:r>
          </w:p>
        </w:tc>
        <w:tc>
          <w:tcPr>
            <w:tcW w:w="824" w:type="dxa"/>
            <w:tcBorders>
              <w:top w:val="single" w:sz="4" w:space="0" w:color="auto"/>
              <w:left w:val="single" w:sz="4" w:space="0" w:color="auto"/>
              <w:bottom w:val="single" w:sz="4" w:space="0" w:color="auto"/>
              <w:right w:val="single" w:sz="4" w:space="0" w:color="auto"/>
            </w:tcBorders>
            <w:hideMark/>
          </w:tcPr>
          <w:p w14:paraId="0A8ADC87"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všetky</w:t>
            </w:r>
          </w:p>
        </w:tc>
      </w:tr>
      <w:tr w:rsidR="005A3E96" w:rsidRPr="009E4B31" w14:paraId="559F59CB" w14:textId="77777777" w:rsidTr="004451B5">
        <w:trPr>
          <w:trHeight w:val="715"/>
        </w:trPr>
        <w:tc>
          <w:tcPr>
            <w:tcW w:w="1242" w:type="dxa"/>
            <w:gridSpan w:val="2"/>
            <w:tcBorders>
              <w:top w:val="single" w:sz="4" w:space="0" w:color="auto"/>
              <w:left w:val="single" w:sz="4" w:space="0" w:color="auto"/>
              <w:bottom w:val="single" w:sz="4" w:space="0" w:color="auto"/>
              <w:right w:val="single" w:sz="4" w:space="0" w:color="auto"/>
            </w:tcBorders>
          </w:tcPr>
          <w:p w14:paraId="4837397D"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7.3.2.2</w:t>
            </w:r>
          </w:p>
        </w:tc>
        <w:tc>
          <w:tcPr>
            <w:tcW w:w="2850" w:type="dxa"/>
            <w:gridSpan w:val="4"/>
            <w:tcBorders>
              <w:top w:val="single" w:sz="4" w:space="0" w:color="auto"/>
              <w:left w:val="single" w:sz="4" w:space="0" w:color="auto"/>
              <w:bottom w:val="single" w:sz="4" w:space="0" w:color="auto"/>
              <w:right w:val="single" w:sz="4" w:space="0" w:color="auto"/>
            </w:tcBorders>
          </w:tcPr>
          <w:p w14:paraId="09A552A5" w14:textId="77777777" w:rsidR="005A3E96" w:rsidRPr="009E4B31" w:rsidRDefault="005A3E96" w:rsidP="009E4B31">
            <w:pPr>
              <w:spacing w:after="0"/>
              <w:rPr>
                <w:sz w:val="20"/>
              </w:rPr>
            </w:pPr>
            <w:r w:rsidRPr="009E4B31">
              <w:rPr>
                <w:sz w:val="20"/>
              </w:rPr>
              <w:t xml:space="preserve">Príprava podkladov pre šírenie informácií cez online priestor </w:t>
            </w:r>
          </w:p>
        </w:tc>
        <w:tc>
          <w:tcPr>
            <w:tcW w:w="4123" w:type="dxa"/>
            <w:gridSpan w:val="3"/>
            <w:tcBorders>
              <w:top w:val="single" w:sz="4" w:space="0" w:color="auto"/>
              <w:left w:val="single" w:sz="4" w:space="0" w:color="auto"/>
              <w:bottom w:val="single" w:sz="4" w:space="0" w:color="auto"/>
              <w:right w:val="single" w:sz="4" w:space="0" w:color="auto"/>
            </w:tcBorders>
          </w:tcPr>
          <w:p w14:paraId="26603C70" w14:textId="77777777" w:rsidR="005A3E96" w:rsidRPr="009E4B31" w:rsidRDefault="005A3E96" w:rsidP="009E4B31">
            <w:pPr>
              <w:spacing w:after="0"/>
              <w:rPr>
                <w:sz w:val="20"/>
              </w:rPr>
            </w:pPr>
            <w:r w:rsidRPr="009E4B31">
              <w:rPr>
                <w:sz w:val="20"/>
              </w:rPr>
              <w:t>Počet podkladov pre online priestor</w:t>
            </w:r>
          </w:p>
        </w:tc>
        <w:tc>
          <w:tcPr>
            <w:tcW w:w="1558" w:type="dxa"/>
            <w:gridSpan w:val="3"/>
            <w:tcBorders>
              <w:top w:val="single" w:sz="4" w:space="0" w:color="auto"/>
              <w:left w:val="single" w:sz="4" w:space="0" w:color="auto"/>
              <w:bottom w:val="single" w:sz="4" w:space="0" w:color="auto"/>
              <w:right w:val="single" w:sz="4" w:space="0" w:color="auto"/>
            </w:tcBorders>
          </w:tcPr>
          <w:p w14:paraId="54FB6CE1" w14:textId="1D889AD7" w:rsidR="005A3E96" w:rsidRPr="009E4B31" w:rsidRDefault="4FBC07B9" w:rsidP="009E4B31">
            <w:pPr>
              <w:widowControl w:val="0"/>
              <w:autoSpaceDE w:val="0"/>
              <w:autoSpaceDN w:val="0"/>
              <w:adjustRightInd w:val="0"/>
              <w:spacing w:after="0"/>
              <w:jc w:val="center"/>
              <w:rPr>
                <w:kern w:val="2"/>
                <w:sz w:val="20"/>
                <w:szCs w:val="20"/>
              </w:rPr>
            </w:pPr>
            <w:r w:rsidRPr="009E4B31">
              <w:rPr>
                <w:kern w:val="2"/>
                <w:sz w:val="20"/>
                <w:szCs w:val="20"/>
              </w:rPr>
              <w:t>202</w:t>
            </w:r>
            <w:r w:rsidR="6948F0AC" w:rsidRPr="009E4B31">
              <w:rPr>
                <w:kern w:val="2"/>
                <w:sz w:val="20"/>
                <w:szCs w:val="20"/>
              </w:rPr>
              <w:t>7</w:t>
            </w:r>
            <w:r w:rsidRPr="009E4B31">
              <w:rPr>
                <w:kern w:val="2"/>
                <w:sz w:val="20"/>
                <w:szCs w:val="20"/>
              </w:rPr>
              <w:t xml:space="preserve"> – 203</w:t>
            </w:r>
            <w:r w:rsidR="31D544FE" w:rsidRPr="009E4B31">
              <w:rPr>
                <w:kern w:val="2"/>
                <w:sz w:val="20"/>
                <w:szCs w:val="20"/>
              </w:rPr>
              <w:t>6</w:t>
            </w:r>
            <w:r w:rsidRPr="009E4B31" w:rsidDel="004161E9">
              <w:rPr>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tcPr>
          <w:p w14:paraId="4C8CC58F"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Správa CHKO Horná Orava</w:t>
            </w:r>
          </w:p>
        </w:tc>
        <w:tc>
          <w:tcPr>
            <w:tcW w:w="1590" w:type="dxa"/>
            <w:gridSpan w:val="5"/>
            <w:tcBorders>
              <w:top w:val="single" w:sz="4" w:space="0" w:color="auto"/>
              <w:left w:val="single" w:sz="4" w:space="0" w:color="auto"/>
              <w:bottom w:val="single" w:sz="4" w:space="0" w:color="auto"/>
              <w:right w:val="single" w:sz="4" w:space="0" w:color="auto"/>
            </w:tcBorders>
          </w:tcPr>
          <w:p w14:paraId="4F83E646" w14:textId="7B9EF656" w:rsidR="005A3E96" w:rsidRPr="009E4B31" w:rsidRDefault="25A09608" w:rsidP="009E4B31">
            <w:pPr>
              <w:widowControl w:val="0"/>
              <w:autoSpaceDE w:val="0"/>
              <w:autoSpaceDN w:val="0"/>
              <w:adjustRightInd w:val="0"/>
              <w:spacing w:after="0"/>
              <w:jc w:val="center"/>
              <w:rPr>
                <w:kern w:val="2"/>
                <w:sz w:val="20"/>
                <w:szCs w:val="20"/>
              </w:rPr>
            </w:pPr>
            <w:r w:rsidRPr="009E4B31">
              <w:rPr>
                <w:rStyle w:val="markedcontent"/>
                <w:sz w:val="20"/>
                <w:szCs w:val="20"/>
              </w:rPr>
              <w:t>Zdroje EÚ, štátny rozpočet, vlastné zdroje</w:t>
            </w:r>
          </w:p>
        </w:tc>
        <w:tc>
          <w:tcPr>
            <w:tcW w:w="824" w:type="dxa"/>
            <w:tcBorders>
              <w:top w:val="single" w:sz="4" w:space="0" w:color="auto"/>
              <w:left w:val="single" w:sz="4" w:space="0" w:color="auto"/>
              <w:bottom w:val="single" w:sz="4" w:space="0" w:color="auto"/>
              <w:right w:val="single" w:sz="4" w:space="0" w:color="auto"/>
            </w:tcBorders>
          </w:tcPr>
          <w:p w14:paraId="1225F7C7"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všetky</w:t>
            </w:r>
          </w:p>
        </w:tc>
      </w:tr>
      <w:tr w:rsidR="001A6B95" w:rsidRPr="009E4B31" w14:paraId="33606FC7" w14:textId="77777777" w:rsidTr="004451B5">
        <w:trPr>
          <w:trHeight w:val="487"/>
        </w:trPr>
        <w:tc>
          <w:tcPr>
            <w:tcW w:w="1242" w:type="dxa"/>
            <w:gridSpan w:val="2"/>
            <w:vMerge w:val="restart"/>
            <w:tcBorders>
              <w:top w:val="single" w:sz="4" w:space="0" w:color="auto"/>
              <w:left w:val="single" w:sz="4" w:space="0" w:color="auto"/>
              <w:bottom w:val="single" w:sz="4" w:space="0" w:color="auto"/>
              <w:right w:val="single" w:sz="4" w:space="0" w:color="auto"/>
            </w:tcBorders>
            <w:shd w:val="clear" w:color="auto" w:fill="D9F9FB"/>
            <w:hideMark/>
          </w:tcPr>
          <w:p w14:paraId="5D44AC0B" w14:textId="77777777" w:rsidR="001A6B95" w:rsidRPr="009E4B31" w:rsidRDefault="001A6B95" w:rsidP="009E4B31">
            <w:pPr>
              <w:widowControl w:val="0"/>
              <w:autoSpaceDE w:val="0"/>
              <w:autoSpaceDN w:val="0"/>
              <w:adjustRightInd w:val="0"/>
              <w:rPr>
                <w:kern w:val="2"/>
                <w:szCs w:val="24"/>
              </w:rPr>
            </w:pPr>
            <w:r w:rsidRPr="009E4B31">
              <w:rPr>
                <w:kern w:val="2"/>
                <w:szCs w:val="24"/>
              </w:rPr>
              <w:t xml:space="preserve">Opatrenie </w:t>
            </w:r>
          </w:p>
          <w:p w14:paraId="2E890008" w14:textId="77777777" w:rsidR="001A6B95" w:rsidRPr="009E4B31" w:rsidRDefault="001A6B95" w:rsidP="009E4B31">
            <w:pPr>
              <w:widowControl w:val="0"/>
              <w:autoSpaceDE w:val="0"/>
              <w:autoSpaceDN w:val="0"/>
              <w:adjustRightInd w:val="0"/>
              <w:rPr>
                <w:kern w:val="2"/>
                <w:szCs w:val="24"/>
              </w:rPr>
            </w:pPr>
            <w:r w:rsidRPr="009E4B31">
              <w:rPr>
                <w:kern w:val="2"/>
                <w:szCs w:val="24"/>
              </w:rPr>
              <w:lastRenderedPageBreak/>
              <w:t>7.3.3.</w:t>
            </w:r>
          </w:p>
        </w:tc>
        <w:tc>
          <w:tcPr>
            <w:tcW w:w="12503" w:type="dxa"/>
            <w:gridSpan w:val="18"/>
            <w:tcBorders>
              <w:top w:val="single" w:sz="4" w:space="0" w:color="auto"/>
              <w:left w:val="single" w:sz="4" w:space="0" w:color="auto"/>
              <w:bottom w:val="single" w:sz="4" w:space="0" w:color="auto"/>
              <w:right w:val="single" w:sz="4" w:space="0" w:color="auto"/>
            </w:tcBorders>
            <w:shd w:val="clear" w:color="auto" w:fill="D9F9FB"/>
            <w:hideMark/>
          </w:tcPr>
          <w:p w14:paraId="58D30B2C" w14:textId="2CDD16AA" w:rsidR="001A6B95" w:rsidRPr="009E4B31" w:rsidRDefault="305DE783" w:rsidP="009E4B31">
            <w:r w:rsidRPr="009E4B31">
              <w:rPr>
                <w:kern w:val="2"/>
              </w:rPr>
              <w:lastRenderedPageBreak/>
              <w:t>Príprava alebo asistencia pri príprave projektov a žiadostí, konzultačná činnosť</w:t>
            </w:r>
            <w:r w:rsidR="005862EB" w:rsidRPr="009E4B31">
              <w:rPr>
                <w:kern w:val="2"/>
              </w:rPr>
              <w:t>.</w:t>
            </w:r>
          </w:p>
        </w:tc>
      </w:tr>
      <w:tr w:rsidR="001A6B95" w:rsidRPr="009E4B31" w14:paraId="62F0E4E1" w14:textId="77777777" w:rsidTr="004451B5">
        <w:trPr>
          <w:trHeight w:val="311"/>
        </w:trPr>
        <w:tc>
          <w:tcPr>
            <w:tcW w:w="1242" w:type="dxa"/>
            <w:gridSpan w:val="2"/>
            <w:vMerge/>
            <w:vAlign w:val="center"/>
            <w:hideMark/>
          </w:tcPr>
          <w:p w14:paraId="15ACE223" w14:textId="77777777" w:rsidR="001A6B95" w:rsidRPr="009E4B31" w:rsidRDefault="001A6B95" w:rsidP="009E4B31">
            <w:pPr>
              <w:spacing w:after="0"/>
              <w:jc w:val="left"/>
              <w:rPr>
                <w:kern w:val="2"/>
                <w:szCs w:val="24"/>
              </w:rPr>
            </w:pPr>
          </w:p>
        </w:tc>
        <w:tc>
          <w:tcPr>
            <w:tcW w:w="12503" w:type="dxa"/>
            <w:gridSpan w:val="18"/>
            <w:tcBorders>
              <w:top w:val="single" w:sz="4" w:space="0" w:color="auto"/>
              <w:left w:val="single" w:sz="4" w:space="0" w:color="auto"/>
              <w:bottom w:val="single" w:sz="4" w:space="0" w:color="auto"/>
              <w:right w:val="single" w:sz="4" w:space="0" w:color="auto"/>
            </w:tcBorders>
            <w:shd w:val="clear" w:color="auto" w:fill="D9F9FB"/>
            <w:hideMark/>
          </w:tcPr>
          <w:p w14:paraId="246C1F13" w14:textId="2DADB628" w:rsidR="001A6B95" w:rsidRPr="009E4B31" w:rsidRDefault="305DE783" w:rsidP="009E4B31">
            <w:pPr>
              <w:widowControl w:val="0"/>
              <w:autoSpaceDE w:val="0"/>
              <w:autoSpaceDN w:val="0"/>
              <w:adjustRightInd w:val="0"/>
            </w:pPr>
            <w:r w:rsidRPr="009E4B31">
              <w:rPr>
                <w:kern w:val="2"/>
              </w:rPr>
              <w:t>Merateľný indikátor plnenia: Počet vypracovaných žiadostí alebo projektov, počet konzultácií</w:t>
            </w:r>
            <w:r w:rsidR="005862EB" w:rsidRPr="009E4B31">
              <w:rPr>
                <w:kern w:val="2"/>
              </w:rPr>
              <w:t>.</w:t>
            </w:r>
          </w:p>
        </w:tc>
      </w:tr>
      <w:tr w:rsidR="005A3E96" w:rsidRPr="009E4B31" w14:paraId="3A76BBAF" w14:textId="77777777" w:rsidTr="004451B5">
        <w:trPr>
          <w:trHeight w:val="494"/>
        </w:trPr>
        <w:tc>
          <w:tcPr>
            <w:tcW w:w="1242" w:type="dxa"/>
            <w:gridSpan w:val="2"/>
            <w:tcBorders>
              <w:top w:val="single" w:sz="4" w:space="0" w:color="auto"/>
              <w:left w:val="single" w:sz="4" w:space="0" w:color="auto"/>
              <w:bottom w:val="single" w:sz="4" w:space="0" w:color="auto"/>
              <w:right w:val="single" w:sz="4" w:space="0" w:color="auto"/>
            </w:tcBorders>
            <w:hideMark/>
          </w:tcPr>
          <w:p w14:paraId="4E8988CB" w14:textId="77777777" w:rsidR="005A3E96" w:rsidRPr="009E4B31" w:rsidRDefault="005A3E96" w:rsidP="009E4B31">
            <w:pPr>
              <w:widowControl w:val="0"/>
              <w:autoSpaceDE w:val="0"/>
              <w:autoSpaceDN w:val="0"/>
              <w:adjustRightInd w:val="0"/>
              <w:spacing w:after="0"/>
              <w:rPr>
                <w:b/>
                <w:kern w:val="2"/>
                <w:sz w:val="20"/>
                <w:szCs w:val="20"/>
              </w:rPr>
            </w:pPr>
            <w:r w:rsidRPr="009E4B31">
              <w:rPr>
                <w:b/>
                <w:kern w:val="2"/>
                <w:sz w:val="20"/>
                <w:szCs w:val="20"/>
              </w:rPr>
              <w:lastRenderedPageBreak/>
              <w:t>Číslo aktivity</w:t>
            </w:r>
          </w:p>
        </w:tc>
        <w:tc>
          <w:tcPr>
            <w:tcW w:w="2850" w:type="dxa"/>
            <w:gridSpan w:val="4"/>
            <w:tcBorders>
              <w:top w:val="single" w:sz="4" w:space="0" w:color="auto"/>
              <w:left w:val="single" w:sz="4" w:space="0" w:color="auto"/>
              <w:bottom w:val="single" w:sz="4" w:space="0" w:color="auto"/>
              <w:right w:val="single" w:sz="4" w:space="0" w:color="auto"/>
            </w:tcBorders>
            <w:hideMark/>
          </w:tcPr>
          <w:p w14:paraId="0D51B3A8" w14:textId="77777777" w:rsidR="005A3E96" w:rsidRPr="009E4B31" w:rsidRDefault="005A3E96" w:rsidP="009E4B31">
            <w:pPr>
              <w:widowControl w:val="0"/>
              <w:autoSpaceDE w:val="0"/>
              <w:autoSpaceDN w:val="0"/>
              <w:adjustRightInd w:val="0"/>
              <w:spacing w:after="0"/>
              <w:rPr>
                <w:b/>
                <w:kern w:val="2"/>
                <w:sz w:val="20"/>
                <w:szCs w:val="20"/>
              </w:rPr>
            </w:pPr>
            <w:r w:rsidRPr="009E4B31">
              <w:rPr>
                <w:b/>
                <w:kern w:val="2"/>
                <w:sz w:val="20"/>
                <w:szCs w:val="20"/>
              </w:rPr>
              <w:t>Opis aktivity</w:t>
            </w:r>
          </w:p>
        </w:tc>
        <w:tc>
          <w:tcPr>
            <w:tcW w:w="4123" w:type="dxa"/>
            <w:gridSpan w:val="3"/>
            <w:tcBorders>
              <w:top w:val="single" w:sz="4" w:space="0" w:color="auto"/>
              <w:left w:val="single" w:sz="4" w:space="0" w:color="auto"/>
              <w:bottom w:val="single" w:sz="4" w:space="0" w:color="auto"/>
              <w:right w:val="single" w:sz="4" w:space="0" w:color="auto"/>
            </w:tcBorders>
            <w:hideMark/>
          </w:tcPr>
          <w:p w14:paraId="1265FAB1" w14:textId="77777777" w:rsidR="005A3E96" w:rsidRPr="009E4B31" w:rsidRDefault="005A3E96" w:rsidP="009E4B31">
            <w:pPr>
              <w:widowControl w:val="0"/>
              <w:autoSpaceDE w:val="0"/>
              <w:autoSpaceDN w:val="0"/>
              <w:adjustRightInd w:val="0"/>
              <w:spacing w:after="0"/>
              <w:jc w:val="center"/>
              <w:rPr>
                <w:b/>
                <w:kern w:val="2"/>
                <w:sz w:val="20"/>
                <w:szCs w:val="20"/>
              </w:rPr>
            </w:pPr>
            <w:r w:rsidRPr="009E4B31">
              <w:rPr>
                <w:b/>
                <w:kern w:val="2"/>
                <w:sz w:val="20"/>
                <w:szCs w:val="20"/>
              </w:rPr>
              <w:t>Merateľný indikátor plnenia aktivity</w:t>
            </w:r>
          </w:p>
          <w:p w14:paraId="6D4F16CA" w14:textId="77777777" w:rsidR="005A3E96" w:rsidRPr="009E4B31" w:rsidRDefault="005A3E96" w:rsidP="009E4B31">
            <w:pPr>
              <w:widowControl w:val="0"/>
              <w:autoSpaceDE w:val="0"/>
              <w:autoSpaceDN w:val="0"/>
              <w:adjustRightInd w:val="0"/>
              <w:spacing w:after="0"/>
              <w:rPr>
                <w:kern w:val="2"/>
                <w:sz w:val="20"/>
                <w:szCs w:val="20"/>
              </w:rPr>
            </w:pPr>
          </w:p>
        </w:tc>
        <w:tc>
          <w:tcPr>
            <w:tcW w:w="1558" w:type="dxa"/>
            <w:gridSpan w:val="3"/>
            <w:tcBorders>
              <w:top w:val="single" w:sz="4" w:space="0" w:color="auto"/>
              <w:left w:val="single" w:sz="4" w:space="0" w:color="auto"/>
              <w:bottom w:val="single" w:sz="4" w:space="0" w:color="auto"/>
              <w:right w:val="single" w:sz="4" w:space="0" w:color="auto"/>
            </w:tcBorders>
            <w:hideMark/>
          </w:tcPr>
          <w:p w14:paraId="0E2A2FF5" w14:textId="77777777" w:rsidR="005A3E96" w:rsidRPr="009E4B31" w:rsidRDefault="005A3E96" w:rsidP="009E4B31">
            <w:pPr>
              <w:widowControl w:val="0"/>
              <w:autoSpaceDE w:val="0"/>
              <w:autoSpaceDN w:val="0"/>
              <w:adjustRightInd w:val="0"/>
              <w:spacing w:after="0"/>
              <w:jc w:val="center"/>
              <w:rPr>
                <w:b/>
                <w:kern w:val="2"/>
                <w:sz w:val="20"/>
                <w:szCs w:val="20"/>
              </w:rPr>
            </w:pPr>
            <w:r w:rsidRPr="009E4B31">
              <w:rPr>
                <w:b/>
                <w:kern w:val="2"/>
                <w:sz w:val="20"/>
                <w:szCs w:val="20"/>
              </w:rPr>
              <w:t>Predpokladaný termín realizácie</w:t>
            </w:r>
          </w:p>
        </w:tc>
        <w:tc>
          <w:tcPr>
            <w:tcW w:w="1558" w:type="dxa"/>
            <w:gridSpan w:val="2"/>
            <w:tcBorders>
              <w:top w:val="single" w:sz="4" w:space="0" w:color="auto"/>
              <w:left w:val="single" w:sz="4" w:space="0" w:color="auto"/>
              <w:bottom w:val="single" w:sz="4" w:space="0" w:color="auto"/>
              <w:right w:val="single" w:sz="4" w:space="0" w:color="auto"/>
            </w:tcBorders>
            <w:hideMark/>
          </w:tcPr>
          <w:p w14:paraId="037E8520" w14:textId="77777777" w:rsidR="005A3E96" w:rsidRPr="009E4B31" w:rsidRDefault="005A3E96" w:rsidP="009E4B31">
            <w:pPr>
              <w:widowControl w:val="0"/>
              <w:autoSpaceDE w:val="0"/>
              <w:autoSpaceDN w:val="0"/>
              <w:adjustRightInd w:val="0"/>
              <w:spacing w:after="0"/>
              <w:jc w:val="center"/>
              <w:rPr>
                <w:b/>
                <w:kern w:val="2"/>
                <w:sz w:val="20"/>
                <w:szCs w:val="20"/>
              </w:rPr>
            </w:pPr>
            <w:r w:rsidRPr="009E4B31">
              <w:rPr>
                <w:b/>
                <w:kern w:val="2"/>
                <w:sz w:val="20"/>
                <w:szCs w:val="20"/>
              </w:rPr>
              <w:t>Oprávnený subjekt</w:t>
            </w:r>
          </w:p>
        </w:tc>
        <w:tc>
          <w:tcPr>
            <w:tcW w:w="1590" w:type="dxa"/>
            <w:gridSpan w:val="5"/>
            <w:tcBorders>
              <w:top w:val="single" w:sz="4" w:space="0" w:color="auto"/>
              <w:left w:val="single" w:sz="4" w:space="0" w:color="auto"/>
              <w:bottom w:val="single" w:sz="4" w:space="0" w:color="auto"/>
              <w:right w:val="single" w:sz="4" w:space="0" w:color="auto"/>
            </w:tcBorders>
            <w:hideMark/>
          </w:tcPr>
          <w:p w14:paraId="27C5DC2A" w14:textId="77777777" w:rsidR="005A3E96" w:rsidRPr="009E4B31" w:rsidRDefault="005A3E96" w:rsidP="009E4B31">
            <w:pPr>
              <w:widowControl w:val="0"/>
              <w:autoSpaceDE w:val="0"/>
              <w:autoSpaceDN w:val="0"/>
              <w:adjustRightInd w:val="0"/>
              <w:spacing w:after="0"/>
              <w:jc w:val="center"/>
              <w:rPr>
                <w:b/>
                <w:kern w:val="2"/>
                <w:sz w:val="20"/>
                <w:szCs w:val="20"/>
              </w:rPr>
            </w:pPr>
            <w:r w:rsidRPr="009E4B31">
              <w:rPr>
                <w:b/>
                <w:kern w:val="2"/>
                <w:sz w:val="20"/>
                <w:szCs w:val="20"/>
              </w:rPr>
              <w:t>Predpokladaný spôsob financovania</w:t>
            </w:r>
          </w:p>
        </w:tc>
        <w:tc>
          <w:tcPr>
            <w:tcW w:w="824" w:type="dxa"/>
            <w:tcBorders>
              <w:top w:val="single" w:sz="4" w:space="0" w:color="auto"/>
              <w:left w:val="single" w:sz="4" w:space="0" w:color="auto"/>
              <w:bottom w:val="single" w:sz="4" w:space="0" w:color="auto"/>
              <w:right w:val="single" w:sz="4" w:space="0" w:color="auto"/>
            </w:tcBorders>
            <w:hideMark/>
          </w:tcPr>
          <w:p w14:paraId="6C9C124B" w14:textId="77777777" w:rsidR="005A3E96" w:rsidRPr="009E4B31" w:rsidRDefault="005A3E96" w:rsidP="009E4B31">
            <w:pPr>
              <w:widowControl w:val="0"/>
              <w:autoSpaceDE w:val="0"/>
              <w:autoSpaceDN w:val="0"/>
              <w:adjustRightInd w:val="0"/>
              <w:spacing w:after="0"/>
              <w:rPr>
                <w:b/>
                <w:kern w:val="2"/>
                <w:sz w:val="20"/>
                <w:szCs w:val="20"/>
              </w:rPr>
            </w:pPr>
            <w:r w:rsidRPr="009E4B31">
              <w:rPr>
                <w:b/>
                <w:kern w:val="2"/>
                <w:sz w:val="20"/>
                <w:szCs w:val="20"/>
              </w:rPr>
              <w:t>EFP</w:t>
            </w:r>
          </w:p>
        </w:tc>
      </w:tr>
      <w:tr w:rsidR="005A3E96" w:rsidRPr="009E4B31" w14:paraId="0B545E95" w14:textId="77777777" w:rsidTr="004451B5">
        <w:trPr>
          <w:trHeight w:val="715"/>
        </w:trPr>
        <w:tc>
          <w:tcPr>
            <w:tcW w:w="1242" w:type="dxa"/>
            <w:gridSpan w:val="2"/>
            <w:tcBorders>
              <w:top w:val="single" w:sz="4" w:space="0" w:color="auto"/>
              <w:left w:val="single" w:sz="4" w:space="0" w:color="auto"/>
              <w:bottom w:val="single" w:sz="4" w:space="0" w:color="auto"/>
              <w:right w:val="single" w:sz="4" w:space="0" w:color="auto"/>
            </w:tcBorders>
            <w:hideMark/>
          </w:tcPr>
          <w:p w14:paraId="780B0CE6" w14:textId="77777777" w:rsidR="005A3E96" w:rsidRPr="009E4B31" w:rsidRDefault="005A3E96" w:rsidP="009E4B31">
            <w:pPr>
              <w:widowControl w:val="0"/>
              <w:autoSpaceDE w:val="0"/>
              <w:autoSpaceDN w:val="0"/>
              <w:adjustRightInd w:val="0"/>
              <w:spacing w:after="0"/>
              <w:rPr>
                <w:kern w:val="2"/>
                <w:sz w:val="20"/>
                <w:szCs w:val="20"/>
              </w:rPr>
            </w:pPr>
            <w:r w:rsidRPr="009E4B31">
              <w:rPr>
                <w:kern w:val="2"/>
                <w:sz w:val="20"/>
                <w:szCs w:val="20"/>
              </w:rPr>
              <w:t>7.3.3.1.</w:t>
            </w:r>
          </w:p>
        </w:tc>
        <w:tc>
          <w:tcPr>
            <w:tcW w:w="2850" w:type="dxa"/>
            <w:gridSpan w:val="4"/>
            <w:tcBorders>
              <w:top w:val="single" w:sz="4" w:space="0" w:color="auto"/>
              <w:left w:val="single" w:sz="4" w:space="0" w:color="auto"/>
              <w:bottom w:val="single" w:sz="4" w:space="0" w:color="auto"/>
              <w:right w:val="single" w:sz="4" w:space="0" w:color="auto"/>
            </w:tcBorders>
            <w:hideMark/>
          </w:tcPr>
          <w:p w14:paraId="5AFADC13" w14:textId="1FAAD510" w:rsidR="005A3E96" w:rsidRPr="009E4B31" w:rsidRDefault="005A3E96" w:rsidP="009E4B31">
            <w:pPr>
              <w:widowControl w:val="0"/>
              <w:autoSpaceDE w:val="0"/>
              <w:autoSpaceDN w:val="0"/>
              <w:adjustRightInd w:val="0"/>
              <w:spacing w:after="0"/>
              <w:jc w:val="left"/>
              <w:rPr>
                <w:kern w:val="2"/>
                <w:sz w:val="20"/>
                <w:szCs w:val="20"/>
              </w:rPr>
            </w:pPr>
            <w:r w:rsidRPr="009E4B31">
              <w:rPr>
                <w:kern w:val="2"/>
                <w:sz w:val="20"/>
                <w:szCs w:val="20"/>
              </w:rPr>
              <w:t>Príprava alebo asistencia pri príprave projektov a žiadostí, konzultačná činnosť, príprava spoločných projektov na zvýšenie efektívnosti plnenia úloh ochrany prírody</w:t>
            </w:r>
            <w:r w:rsidR="005862EB" w:rsidRPr="009E4B31">
              <w:rPr>
                <w:kern w:val="2"/>
                <w:sz w:val="20"/>
                <w:szCs w:val="20"/>
              </w:rPr>
              <w:t xml:space="preserve"> a krajiny</w:t>
            </w:r>
          </w:p>
        </w:tc>
        <w:tc>
          <w:tcPr>
            <w:tcW w:w="4123" w:type="dxa"/>
            <w:gridSpan w:val="3"/>
            <w:tcBorders>
              <w:top w:val="single" w:sz="4" w:space="0" w:color="auto"/>
              <w:left w:val="single" w:sz="4" w:space="0" w:color="auto"/>
              <w:bottom w:val="single" w:sz="4" w:space="0" w:color="auto"/>
              <w:right w:val="single" w:sz="4" w:space="0" w:color="auto"/>
            </w:tcBorders>
          </w:tcPr>
          <w:p w14:paraId="64D99CF1" w14:textId="77777777" w:rsidR="005A3E96" w:rsidRPr="009E4B31" w:rsidRDefault="005A3E96" w:rsidP="009E4B31">
            <w:pPr>
              <w:pStyle w:val="Odsekzoznamu"/>
              <w:widowControl w:val="0"/>
              <w:numPr>
                <w:ilvl w:val="0"/>
                <w:numId w:val="83"/>
              </w:numPr>
              <w:autoSpaceDE w:val="0"/>
              <w:autoSpaceDN w:val="0"/>
              <w:adjustRightInd w:val="0"/>
              <w:spacing w:after="0"/>
              <w:ind w:left="180" w:hanging="142"/>
              <w:rPr>
                <w:kern w:val="2"/>
                <w:sz w:val="20"/>
                <w:szCs w:val="20"/>
              </w:rPr>
            </w:pPr>
            <w:r w:rsidRPr="009E4B31">
              <w:rPr>
                <w:kern w:val="2"/>
                <w:sz w:val="20"/>
                <w:szCs w:val="20"/>
              </w:rPr>
              <w:t>počet konzultácií</w:t>
            </w:r>
          </w:p>
          <w:p w14:paraId="0B66B3CD" w14:textId="77777777" w:rsidR="005A3E96" w:rsidRPr="009E4B31" w:rsidRDefault="005A3E96" w:rsidP="009E4B31">
            <w:pPr>
              <w:pStyle w:val="Odsekzoznamu"/>
              <w:widowControl w:val="0"/>
              <w:numPr>
                <w:ilvl w:val="0"/>
                <w:numId w:val="83"/>
              </w:numPr>
              <w:autoSpaceDE w:val="0"/>
              <w:autoSpaceDN w:val="0"/>
              <w:adjustRightInd w:val="0"/>
              <w:spacing w:after="0"/>
              <w:ind w:left="180" w:hanging="142"/>
              <w:rPr>
                <w:kern w:val="2"/>
                <w:sz w:val="20"/>
                <w:szCs w:val="20"/>
              </w:rPr>
            </w:pPr>
            <w:r w:rsidRPr="009E4B31">
              <w:rPr>
                <w:kern w:val="2"/>
                <w:sz w:val="20"/>
                <w:szCs w:val="20"/>
              </w:rPr>
              <w:t>počet spracovaných projektov a žiadostí,</w:t>
            </w:r>
          </w:p>
          <w:p w14:paraId="7E0C88AD" w14:textId="741E8DCB" w:rsidR="005A3E96" w:rsidRPr="009E4B31" w:rsidRDefault="6BDF43E0" w:rsidP="009E4B31">
            <w:pPr>
              <w:pStyle w:val="Odsekzoznamu"/>
              <w:widowControl w:val="0"/>
              <w:numPr>
                <w:ilvl w:val="0"/>
                <w:numId w:val="83"/>
              </w:numPr>
              <w:autoSpaceDE w:val="0"/>
              <w:autoSpaceDN w:val="0"/>
              <w:adjustRightInd w:val="0"/>
              <w:spacing w:after="0"/>
              <w:ind w:left="180" w:hanging="142"/>
              <w:rPr>
                <w:kern w:val="2"/>
                <w:sz w:val="20"/>
                <w:szCs w:val="20"/>
              </w:rPr>
            </w:pPr>
            <w:r w:rsidRPr="009E4B31">
              <w:rPr>
                <w:kern w:val="2"/>
                <w:sz w:val="20"/>
                <w:szCs w:val="20"/>
              </w:rPr>
              <w:t xml:space="preserve">počet </w:t>
            </w:r>
            <w:r w:rsidR="26B009D9" w:rsidRPr="009E4B31">
              <w:rPr>
                <w:kern w:val="2"/>
                <w:sz w:val="20"/>
                <w:szCs w:val="20"/>
              </w:rPr>
              <w:t>participáci</w:t>
            </w:r>
            <w:r w:rsidR="2430EC7F" w:rsidRPr="009E4B31">
              <w:rPr>
                <w:kern w:val="2"/>
                <w:sz w:val="20"/>
                <w:szCs w:val="20"/>
              </w:rPr>
              <w:t>í</w:t>
            </w:r>
            <w:r w:rsidRPr="009E4B31">
              <w:rPr>
                <w:kern w:val="2"/>
                <w:sz w:val="20"/>
                <w:szCs w:val="20"/>
              </w:rPr>
              <w:t xml:space="preserve"> na projekto</w:t>
            </w:r>
            <w:r w:rsidR="6DD1B422" w:rsidRPr="009E4B31">
              <w:rPr>
                <w:kern w:val="2"/>
                <w:sz w:val="20"/>
                <w:szCs w:val="20"/>
              </w:rPr>
              <w:t>ch</w:t>
            </w:r>
          </w:p>
        </w:tc>
        <w:tc>
          <w:tcPr>
            <w:tcW w:w="1558" w:type="dxa"/>
            <w:gridSpan w:val="3"/>
            <w:tcBorders>
              <w:top w:val="single" w:sz="4" w:space="0" w:color="auto"/>
              <w:left w:val="single" w:sz="4" w:space="0" w:color="auto"/>
              <w:bottom w:val="single" w:sz="4" w:space="0" w:color="auto"/>
              <w:right w:val="single" w:sz="4" w:space="0" w:color="auto"/>
            </w:tcBorders>
          </w:tcPr>
          <w:p w14:paraId="41E44072" w14:textId="680B1E21" w:rsidR="005A3E96" w:rsidRPr="009E4B31" w:rsidRDefault="4FBC07B9" w:rsidP="009E4B31">
            <w:pPr>
              <w:widowControl w:val="0"/>
              <w:autoSpaceDE w:val="0"/>
              <w:autoSpaceDN w:val="0"/>
              <w:adjustRightInd w:val="0"/>
              <w:spacing w:after="0"/>
              <w:jc w:val="center"/>
              <w:rPr>
                <w:kern w:val="2"/>
                <w:sz w:val="20"/>
                <w:szCs w:val="20"/>
              </w:rPr>
            </w:pPr>
            <w:r w:rsidRPr="009E4B31">
              <w:rPr>
                <w:kern w:val="2"/>
                <w:sz w:val="20"/>
                <w:szCs w:val="20"/>
              </w:rPr>
              <w:t>202</w:t>
            </w:r>
            <w:r w:rsidR="32AA389E" w:rsidRPr="009E4B31">
              <w:rPr>
                <w:kern w:val="2"/>
                <w:sz w:val="20"/>
                <w:szCs w:val="20"/>
              </w:rPr>
              <w:t>7</w:t>
            </w:r>
            <w:r w:rsidRPr="009E4B31">
              <w:rPr>
                <w:kern w:val="2"/>
                <w:sz w:val="20"/>
                <w:szCs w:val="20"/>
              </w:rPr>
              <w:t xml:space="preserve"> – 203</w:t>
            </w:r>
            <w:r w:rsidR="39BCB802" w:rsidRPr="009E4B31">
              <w:rPr>
                <w:kern w:val="2"/>
                <w:sz w:val="20"/>
                <w:szCs w:val="20"/>
              </w:rPr>
              <w:t>6</w:t>
            </w:r>
            <w:r w:rsidRPr="009E4B31" w:rsidDel="004161E9">
              <w:rPr>
                <w:kern w:val="2"/>
                <w:sz w:val="20"/>
                <w:szCs w:val="20"/>
              </w:rPr>
              <w:t xml:space="preserve"> </w:t>
            </w:r>
          </w:p>
        </w:tc>
        <w:tc>
          <w:tcPr>
            <w:tcW w:w="1558" w:type="dxa"/>
            <w:gridSpan w:val="2"/>
            <w:tcBorders>
              <w:top w:val="single" w:sz="4" w:space="0" w:color="auto"/>
              <w:left w:val="single" w:sz="4" w:space="0" w:color="auto"/>
              <w:bottom w:val="single" w:sz="4" w:space="0" w:color="auto"/>
              <w:right w:val="single" w:sz="4" w:space="0" w:color="auto"/>
            </w:tcBorders>
            <w:hideMark/>
          </w:tcPr>
          <w:p w14:paraId="6C8928F5"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Správa CHKO Horná Orava</w:t>
            </w:r>
          </w:p>
        </w:tc>
        <w:tc>
          <w:tcPr>
            <w:tcW w:w="1590" w:type="dxa"/>
            <w:gridSpan w:val="5"/>
            <w:tcBorders>
              <w:top w:val="single" w:sz="4" w:space="0" w:color="auto"/>
              <w:left w:val="single" w:sz="4" w:space="0" w:color="auto"/>
              <w:bottom w:val="single" w:sz="4" w:space="0" w:color="auto"/>
              <w:right w:val="single" w:sz="4" w:space="0" w:color="auto"/>
            </w:tcBorders>
            <w:hideMark/>
          </w:tcPr>
          <w:p w14:paraId="64F52D26"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rStyle w:val="markedcontent"/>
                <w:kern w:val="2"/>
                <w:sz w:val="20"/>
                <w:szCs w:val="20"/>
              </w:rPr>
              <w:t>Zdroje EÚ,  štátny rozpočet, vlastné zdroje</w:t>
            </w:r>
          </w:p>
        </w:tc>
        <w:tc>
          <w:tcPr>
            <w:tcW w:w="824" w:type="dxa"/>
            <w:tcBorders>
              <w:top w:val="single" w:sz="4" w:space="0" w:color="auto"/>
              <w:left w:val="single" w:sz="4" w:space="0" w:color="auto"/>
              <w:bottom w:val="single" w:sz="4" w:space="0" w:color="auto"/>
              <w:right w:val="single" w:sz="4" w:space="0" w:color="auto"/>
            </w:tcBorders>
            <w:hideMark/>
          </w:tcPr>
          <w:p w14:paraId="2CD1E53F" w14:textId="77777777" w:rsidR="005A3E96" w:rsidRPr="009E4B31" w:rsidRDefault="005A3E96" w:rsidP="009E4B31">
            <w:pPr>
              <w:widowControl w:val="0"/>
              <w:autoSpaceDE w:val="0"/>
              <w:autoSpaceDN w:val="0"/>
              <w:adjustRightInd w:val="0"/>
              <w:spacing w:after="0"/>
              <w:jc w:val="center"/>
              <w:rPr>
                <w:kern w:val="2"/>
                <w:sz w:val="20"/>
                <w:szCs w:val="20"/>
              </w:rPr>
            </w:pPr>
            <w:r w:rsidRPr="009E4B31">
              <w:rPr>
                <w:kern w:val="2"/>
                <w:sz w:val="20"/>
                <w:szCs w:val="20"/>
              </w:rPr>
              <w:t>všetky</w:t>
            </w:r>
          </w:p>
        </w:tc>
      </w:tr>
    </w:tbl>
    <w:p w14:paraId="3EBD328D" w14:textId="77777777" w:rsidR="00FF1860" w:rsidRPr="009E4B31" w:rsidRDefault="00FF1860" w:rsidP="009E4B31">
      <w:pPr>
        <w:widowControl w:val="0"/>
        <w:autoSpaceDE w:val="0"/>
        <w:autoSpaceDN w:val="0"/>
        <w:adjustRightInd w:val="0"/>
        <w:spacing w:after="0"/>
        <w:rPr>
          <w:color w:val="000000"/>
        </w:rPr>
      </w:pPr>
    </w:p>
    <w:p w14:paraId="2E187D5A" w14:textId="3CCA7616" w:rsidR="00197583" w:rsidRPr="009E4B31" w:rsidRDefault="00C10A78" w:rsidP="009E4B31">
      <w:pPr>
        <w:tabs>
          <w:tab w:val="left" w:pos="3191"/>
        </w:tabs>
        <w:rPr>
          <w:rFonts w:eastAsia="Aptos"/>
        </w:rPr>
        <w:sectPr w:rsidR="00197583" w:rsidRPr="009E4B31" w:rsidSect="008C65AB">
          <w:headerReference w:type="first" r:id="rId29"/>
          <w:footerReference w:type="first" r:id="rId30"/>
          <w:pgSz w:w="16838" w:h="11906" w:orient="landscape"/>
          <w:pgMar w:top="1418" w:right="1418" w:bottom="1418" w:left="1418" w:header="709" w:footer="709" w:gutter="0"/>
          <w:cols w:space="708"/>
          <w:docGrid w:linePitch="360"/>
        </w:sectPr>
      </w:pPr>
      <w:r w:rsidRPr="009E4B31">
        <w:rPr>
          <w:color w:val="000000" w:themeColor="text1"/>
        </w:rPr>
        <w:t xml:space="preserve">Poznámka: </w:t>
      </w:r>
      <w:r w:rsidR="00011630" w:rsidRPr="009E4B31">
        <w:rPr>
          <w:color w:val="000000" w:themeColor="text1"/>
        </w:rPr>
        <w:t xml:space="preserve">Vlastník, správca, nájomca pozemkov môže realizáciou aktivít poveriť iný subjekt. </w:t>
      </w:r>
      <w:r w:rsidR="00FC4734" w:rsidRPr="009E4B31">
        <w:rPr>
          <w:color w:val="000000" w:themeColor="text1"/>
        </w:rPr>
        <w:t xml:space="preserve">Podľa podmienok ustanovených v zákone č. 543/2002 Z. z. </w:t>
      </w:r>
      <w:r w:rsidR="000955E8" w:rsidRPr="009E4B31">
        <w:rPr>
          <w:color w:val="000000" w:themeColor="text1"/>
        </w:rPr>
        <w:t xml:space="preserve">môže tieto aktivity </w:t>
      </w:r>
      <w:r w:rsidR="007810E9" w:rsidRPr="009E4B31">
        <w:rPr>
          <w:color w:val="000000" w:themeColor="text1"/>
        </w:rPr>
        <w:t>zabezpečiť aj organizácia ochrany prírody alebo ňou poverená osoba</w:t>
      </w:r>
      <w:r w:rsidR="006A1DB7" w:rsidRPr="009E4B31">
        <w:rPr>
          <w:color w:val="000000" w:themeColor="text1"/>
        </w:rPr>
        <w:t>.</w:t>
      </w:r>
      <w:r w:rsidR="006A1DB7" w:rsidRPr="009E4B31" w:rsidDel="006A1DB7">
        <w:rPr>
          <w:rFonts w:eastAsia="Aptos"/>
        </w:rPr>
        <w:t xml:space="preserve"> </w:t>
      </w:r>
    </w:p>
    <w:p w14:paraId="347A4D77" w14:textId="0806ECCF" w:rsidR="00C94C6A" w:rsidRPr="009E4B31" w:rsidRDefault="714CF574" w:rsidP="009E4B31">
      <w:pPr>
        <w:pStyle w:val="Nadpis1"/>
        <w:rPr>
          <w:caps/>
        </w:rPr>
      </w:pPr>
      <w:bookmarkStart w:id="102" w:name="_Toc98568420"/>
      <w:bookmarkStart w:id="103" w:name="_Toc1551713152"/>
      <w:r w:rsidRPr="009E4B31">
        <w:lastRenderedPageBreak/>
        <w:t>4. Financovanie a vyhodnocovanie opatrení</w:t>
      </w:r>
      <w:bookmarkEnd w:id="102"/>
      <w:bookmarkEnd w:id="103"/>
    </w:p>
    <w:p w14:paraId="52FAAB37" w14:textId="77777777" w:rsidR="008757E1" w:rsidRPr="009E4B31" w:rsidRDefault="008757E1" w:rsidP="009E4B31">
      <w:pPr>
        <w:spacing w:after="160"/>
        <w:jc w:val="left"/>
      </w:pPr>
    </w:p>
    <w:p w14:paraId="758746C7" w14:textId="77777777" w:rsidR="008757E1" w:rsidRPr="009E4B31" w:rsidRDefault="05EF0D59" w:rsidP="009E4B31">
      <w:pPr>
        <w:pStyle w:val="Nadpis2"/>
        <w:rPr>
          <w:color w:val="000000"/>
          <w:lang w:eastAsia="sk-SK"/>
        </w:rPr>
      </w:pPr>
      <w:bookmarkStart w:id="104" w:name="_Toc145931094"/>
      <w:bookmarkStart w:id="105" w:name="_Toc2074681227"/>
      <w:r w:rsidRPr="009E4B31">
        <w:rPr>
          <w:lang w:eastAsia="sk-SK"/>
        </w:rPr>
        <w:t>4.1. Odhad finančných prostriedkov potrebných na vykonanie opatrení a zdroje financovania</w:t>
      </w:r>
      <w:bookmarkEnd w:id="104"/>
      <w:bookmarkEnd w:id="105"/>
    </w:p>
    <w:p w14:paraId="61B32C6A" w14:textId="77777777" w:rsidR="008757E1" w:rsidRPr="009E4B31" w:rsidRDefault="008757E1" w:rsidP="009E4B31">
      <w:pPr>
        <w:spacing w:after="160"/>
        <w:jc w:val="left"/>
        <w:rPr>
          <w:b/>
          <w:i/>
          <w:color w:val="000000"/>
          <w:sz w:val="28"/>
          <w:szCs w:val="28"/>
          <w:lang w:eastAsia="sk-SK"/>
        </w:rPr>
      </w:pPr>
    </w:p>
    <w:p w14:paraId="31BBBC8B" w14:textId="77777777" w:rsidR="00FF1860" w:rsidRPr="009E4B31" w:rsidRDefault="00FF1860" w:rsidP="009E4B31">
      <w:pPr>
        <w:pStyle w:val="Default"/>
        <w:jc w:val="both"/>
      </w:pPr>
      <w:r w:rsidRPr="009E4B31">
        <w:t xml:space="preserve">Odhad finančných prostriedkov potrebných na vykonanie opatrení ochrany s uvedením zdroja financovania je uvedený ako </w:t>
      </w:r>
      <w:r w:rsidRPr="009E4B31">
        <w:rPr>
          <w:b/>
        </w:rPr>
        <w:t>predpokladaná výška</w:t>
      </w:r>
      <w:r w:rsidRPr="009E4B31">
        <w:t xml:space="preserve"> finančných prostriedkov spolu s predpokladanými zdrojmi financovania.</w:t>
      </w:r>
    </w:p>
    <w:p w14:paraId="0A3CF8C4" w14:textId="77777777" w:rsidR="00FF1860" w:rsidRPr="009E4B31" w:rsidRDefault="00FF1860" w:rsidP="009E4B31">
      <w:pPr>
        <w:spacing w:after="160"/>
        <w:jc w:val="left"/>
        <w:rPr>
          <w:b/>
          <w:i/>
          <w:color w:val="000000"/>
          <w:sz w:val="28"/>
          <w:szCs w:val="28"/>
          <w:lang w:eastAsia="sk-SK"/>
        </w:rPr>
      </w:pPr>
    </w:p>
    <w:p w14:paraId="63B1A81A" w14:textId="2733EE1A" w:rsidR="06C6952B" w:rsidRPr="009E4B31" w:rsidRDefault="7E03369E" w:rsidP="009E4B31">
      <w:r w:rsidRPr="009E4B31">
        <w:rPr>
          <w:lang w:eastAsia="sk-SK"/>
        </w:rPr>
        <w:t>Tab</w:t>
      </w:r>
      <w:r w:rsidR="693D502E" w:rsidRPr="009E4B31">
        <w:rPr>
          <w:lang w:eastAsia="sk-SK"/>
        </w:rPr>
        <w:t>uľka č.</w:t>
      </w:r>
      <w:r w:rsidR="0A6A74A8" w:rsidRPr="009E4B31">
        <w:rPr>
          <w:lang w:eastAsia="sk-SK"/>
        </w:rPr>
        <w:t xml:space="preserve"> </w:t>
      </w:r>
      <w:r w:rsidR="46239E8E" w:rsidRPr="009E4B31">
        <w:rPr>
          <w:lang w:eastAsia="sk-SK"/>
        </w:rPr>
        <w:t>9</w:t>
      </w:r>
      <w:r w:rsidRPr="009E4B31">
        <w:rPr>
          <w:lang w:eastAsia="sk-SK"/>
        </w:rPr>
        <w:t>: Odhad finančných prostriedkov potrebných na vykonanie opatrení v rokoch 202</w:t>
      </w:r>
      <w:r w:rsidR="471B629B" w:rsidRPr="009E4B31">
        <w:rPr>
          <w:lang w:eastAsia="sk-SK"/>
        </w:rPr>
        <w:t>7</w:t>
      </w:r>
      <w:r w:rsidRPr="009E4B31">
        <w:rPr>
          <w:lang w:eastAsia="sk-SK"/>
        </w:rPr>
        <w:t xml:space="preserve"> </w:t>
      </w:r>
      <w:r w:rsidR="383B687B" w:rsidRPr="009E4B31">
        <w:rPr>
          <w:lang w:eastAsia="sk-SK"/>
        </w:rPr>
        <w:t>–</w:t>
      </w:r>
      <w:r w:rsidRPr="009E4B31">
        <w:rPr>
          <w:lang w:eastAsia="sk-SK"/>
        </w:rPr>
        <w:t xml:space="preserve"> 203</w:t>
      </w:r>
      <w:r w:rsidR="471B629B" w:rsidRPr="009E4B31">
        <w:rPr>
          <w:lang w:eastAsia="sk-SK"/>
        </w:rPr>
        <w:t>6</w:t>
      </w:r>
      <w:r w:rsidR="383B687B" w:rsidRPr="009E4B31">
        <w:rPr>
          <w:lang w:eastAsia="sk-SK"/>
        </w:rPr>
        <w:t xml:space="preserve"> (v tisíc</w:t>
      </w:r>
      <w:r w:rsidR="62E426B6" w:rsidRPr="009E4B31">
        <w:rPr>
          <w:lang w:eastAsia="sk-SK"/>
        </w:rPr>
        <w:t>och</w:t>
      </w:r>
      <w:r w:rsidR="383B687B" w:rsidRPr="009E4B31">
        <w:rPr>
          <w:lang w:eastAsia="sk-SK"/>
        </w:rPr>
        <w:t xml:space="preserve"> EUR)</w:t>
      </w:r>
      <w:r w:rsidR="00DA1382" w:rsidRPr="009E4B31" w:rsidDel="00DA1382">
        <w:t xml:space="preserve"> </w:t>
      </w:r>
    </w:p>
    <w:tbl>
      <w:tblPr>
        <w:tblW w:w="0" w:type="auto"/>
        <w:tblLook w:val="06A0" w:firstRow="1" w:lastRow="0" w:firstColumn="1" w:lastColumn="0" w:noHBand="1" w:noVBand="1"/>
      </w:tblPr>
      <w:tblGrid>
        <w:gridCol w:w="965"/>
        <w:gridCol w:w="669"/>
        <w:gridCol w:w="735"/>
        <w:gridCol w:w="735"/>
        <w:gridCol w:w="735"/>
        <w:gridCol w:w="735"/>
        <w:gridCol w:w="735"/>
        <w:gridCol w:w="735"/>
        <w:gridCol w:w="735"/>
        <w:gridCol w:w="735"/>
        <w:gridCol w:w="735"/>
        <w:gridCol w:w="801"/>
      </w:tblGrid>
      <w:tr w:rsidR="4EEF09A7" w:rsidRPr="009E4B31" w14:paraId="1C2D6354" w14:textId="77777777" w:rsidTr="4EEF09A7">
        <w:trPr>
          <w:trHeight w:val="465"/>
        </w:trPr>
        <w:tc>
          <w:tcPr>
            <w:tcW w:w="966" w:type="dxa"/>
            <w:tcBorders>
              <w:top w:val="single" w:sz="8" w:space="0" w:color="auto"/>
              <w:left w:val="single" w:sz="8" w:space="0" w:color="auto"/>
              <w:bottom w:val="single" w:sz="4" w:space="0" w:color="auto"/>
              <w:right w:val="single" w:sz="4" w:space="0" w:color="auto"/>
            </w:tcBorders>
            <w:shd w:val="clear" w:color="auto" w:fill="FFF2CC" w:themeFill="accent4" w:themeFillTint="33"/>
            <w:tcMar>
              <w:top w:w="15" w:type="dxa"/>
              <w:left w:w="15" w:type="dxa"/>
              <w:right w:w="15" w:type="dxa"/>
            </w:tcMar>
            <w:vAlign w:val="center"/>
          </w:tcPr>
          <w:p w14:paraId="3E13B950" w14:textId="7023BBC3" w:rsidR="4EEF09A7" w:rsidRPr="009E4B31" w:rsidRDefault="4EEF09A7" w:rsidP="009E4B31">
            <w:pPr>
              <w:spacing w:after="0"/>
              <w:jc w:val="center"/>
              <w:rPr>
                <w:rFonts w:eastAsia="Times New Roman"/>
                <w:b/>
                <w:bCs/>
                <w:i/>
                <w:iCs/>
                <w:color w:val="000000" w:themeColor="text1"/>
                <w:sz w:val="16"/>
                <w:szCs w:val="16"/>
                <w:u w:val="single"/>
              </w:rPr>
            </w:pPr>
            <w:r w:rsidRPr="009E4B31">
              <w:rPr>
                <w:rFonts w:eastAsia="Times New Roman"/>
                <w:b/>
                <w:bCs/>
                <w:i/>
                <w:iCs/>
                <w:color w:val="000000" w:themeColor="text1"/>
                <w:sz w:val="16"/>
                <w:szCs w:val="16"/>
                <w:u w:val="single"/>
              </w:rPr>
              <w:t>Opatrenie / €</w:t>
            </w:r>
          </w:p>
        </w:tc>
        <w:tc>
          <w:tcPr>
            <w:tcW w:w="670" w:type="dxa"/>
            <w:tcBorders>
              <w:top w:val="single" w:sz="8" w:space="0" w:color="auto"/>
              <w:left w:val="single" w:sz="4" w:space="0" w:color="auto"/>
              <w:bottom w:val="single" w:sz="4" w:space="0" w:color="auto"/>
              <w:right w:val="single" w:sz="4" w:space="0" w:color="auto"/>
            </w:tcBorders>
            <w:shd w:val="clear" w:color="auto" w:fill="FFF2CC" w:themeFill="accent4" w:themeFillTint="33"/>
            <w:tcMar>
              <w:top w:w="15" w:type="dxa"/>
              <w:left w:w="15" w:type="dxa"/>
              <w:right w:w="15" w:type="dxa"/>
            </w:tcMar>
            <w:vAlign w:val="center"/>
          </w:tcPr>
          <w:p w14:paraId="7BCA1BEA" w14:textId="7E97F11F" w:rsidR="4EEF09A7" w:rsidRPr="009E4B31" w:rsidRDefault="4EEF09A7" w:rsidP="009E4B31">
            <w:pPr>
              <w:spacing w:after="0"/>
              <w:rPr>
                <w:rFonts w:eastAsia="Times New Roman"/>
                <w:b/>
                <w:bCs/>
                <w:i/>
                <w:iCs/>
                <w:color w:val="000000" w:themeColor="text1"/>
                <w:sz w:val="20"/>
                <w:szCs w:val="20"/>
              </w:rPr>
            </w:pPr>
            <w:r w:rsidRPr="009E4B31">
              <w:rPr>
                <w:rFonts w:eastAsia="Times New Roman"/>
                <w:b/>
                <w:bCs/>
                <w:i/>
                <w:iCs/>
                <w:color w:val="000000" w:themeColor="text1"/>
                <w:sz w:val="20"/>
                <w:szCs w:val="20"/>
              </w:rPr>
              <w:t xml:space="preserve">2 027   </w:t>
            </w:r>
          </w:p>
        </w:tc>
        <w:tc>
          <w:tcPr>
            <w:tcW w:w="736" w:type="dxa"/>
            <w:tcBorders>
              <w:top w:val="single" w:sz="8" w:space="0" w:color="auto"/>
              <w:left w:val="single" w:sz="4" w:space="0" w:color="auto"/>
              <w:bottom w:val="single" w:sz="4" w:space="0" w:color="auto"/>
              <w:right w:val="single" w:sz="4" w:space="0" w:color="auto"/>
            </w:tcBorders>
            <w:shd w:val="clear" w:color="auto" w:fill="FFF2CC" w:themeFill="accent4" w:themeFillTint="33"/>
            <w:tcMar>
              <w:top w:w="15" w:type="dxa"/>
              <w:left w:w="15" w:type="dxa"/>
              <w:right w:w="15" w:type="dxa"/>
            </w:tcMar>
            <w:vAlign w:val="center"/>
          </w:tcPr>
          <w:p w14:paraId="76FDD396" w14:textId="1E9C96BA" w:rsidR="4EEF09A7" w:rsidRPr="009E4B31" w:rsidRDefault="4EEF09A7" w:rsidP="009E4B31">
            <w:pPr>
              <w:spacing w:after="0"/>
              <w:rPr>
                <w:rFonts w:eastAsia="Times New Roman"/>
                <w:b/>
                <w:bCs/>
                <w:i/>
                <w:iCs/>
                <w:color w:val="000000" w:themeColor="text1"/>
                <w:sz w:val="20"/>
                <w:szCs w:val="20"/>
              </w:rPr>
            </w:pPr>
            <w:r w:rsidRPr="009E4B31">
              <w:rPr>
                <w:rFonts w:eastAsia="Times New Roman"/>
                <w:b/>
                <w:bCs/>
                <w:i/>
                <w:iCs/>
                <w:color w:val="000000" w:themeColor="text1"/>
                <w:sz w:val="20"/>
                <w:szCs w:val="20"/>
              </w:rPr>
              <w:t xml:space="preserve">2 028   </w:t>
            </w:r>
          </w:p>
        </w:tc>
        <w:tc>
          <w:tcPr>
            <w:tcW w:w="736" w:type="dxa"/>
            <w:tcBorders>
              <w:top w:val="single" w:sz="8" w:space="0" w:color="auto"/>
              <w:left w:val="single" w:sz="4" w:space="0" w:color="auto"/>
              <w:bottom w:val="single" w:sz="4" w:space="0" w:color="auto"/>
              <w:right w:val="single" w:sz="4" w:space="0" w:color="auto"/>
            </w:tcBorders>
            <w:shd w:val="clear" w:color="auto" w:fill="FFF2CC" w:themeFill="accent4" w:themeFillTint="33"/>
            <w:tcMar>
              <w:top w:w="15" w:type="dxa"/>
              <w:left w:w="15" w:type="dxa"/>
              <w:right w:w="15" w:type="dxa"/>
            </w:tcMar>
            <w:vAlign w:val="center"/>
          </w:tcPr>
          <w:p w14:paraId="221C3349" w14:textId="69E410AD" w:rsidR="4EEF09A7" w:rsidRPr="009E4B31" w:rsidRDefault="4EEF09A7" w:rsidP="009E4B31">
            <w:pPr>
              <w:spacing w:after="0"/>
              <w:rPr>
                <w:rFonts w:eastAsia="Times New Roman"/>
                <w:b/>
                <w:bCs/>
                <w:i/>
                <w:iCs/>
                <w:color w:val="000000" w:themeColor="text1"/>
                <w:sz w:val="20"/>
                <w:szCs w:val="20"/>
              </w:rPr>
            </w:pPr>
            <w:r w:rsidRPr="009E4B31">
              <w:rPr>
                <w:rFonts w:eastAsia="Times New Roman"/>
                <w:b/>
                <w:bCs/>
                <w:i/>
                <w:iCs/>
                <w:color w:val="000000" w:themeColor="text1"/>
                <w:sz w:val="20"/>
                <w:szCs w:val="20"/>
              </w:rPr>
              <w:t xml:space="preserve"> 2 029   </w:t>
            </w:r>
          </w:p>
        </w:tc>
        <w:tc>
          <w:tcPr>
            <w:tcW w:w="736" w:type="dxa"/>
            <w:tcBorders>
              <w:top w:val="single" w:sz="8" w:space="0" w:color="auto"/>
              <w:left w:val="single" w:sz="4" w:space="0" w:color="auto"/>
              <w:bottom w:val="single" w:sz="4" w:space="0" w:color="auto"/>
              <w:right w:val="single" w:sz="4" w:space="0" w:color="auto"/>
            </w:tcBorders>
            <w:shd w:val="clear" w:color="auto" w:fill="FFF2CC" w:themeFill="accent4" w:themeFillTint="33"/>
            <w:tcMar>
              <w:top w:w="15" w:type="dxa"/>
              <w:left w:w="15" w:type="dxa"/>
              <w:right w:w="15" w:type="dxa"/>
            </w:tcMar>
            <w:vAlign w:val="center"/>
          </w:tcPr>
          <w:p w14:paraId="376B659D" w14:textId="032ECF8A" w:rsidR="4EEF09A7" w:rsidRPr="009E4B31" w:rsidRDefault="4EEF09A7" w:rsidP="009E4B31">
            <w:pPr>
              <w:spacing w:after="0"/>
              <w:rPr>
                <w:rFonts w:eastAsia="Times New Roman"/>
                <w:b/>
                <w:bCs/>
                <w:i/>
                <w:iCs/>
                <w:color w:val="000000" w:themeColor="text1"/>
                <w:sz w:val="20"/>
                <w:szCs w:val="20"/>
              </w:rPr>
            </w:pPr>
            <w:r w:rsidRPr="009E4B31">
              <w:rPr>
                <w:rFonts w:eastAsia="Times New Roman"/>
                <w:b/>
                <w:bCs/>
                <w:i/>
                <w:iCs/>
                <w:color w:val="000000" w:themeColor="text1"/>
                <w:sz w:val="20"/>
                <w:szCs w:val="20"/>
              </w:rPr>
              <w:t xml:space="preserve">2 030   </w:t>
            </w:r>
          </w:p>
        </w:tc>
        <w:tc>
          <w:tcPr>
            <w:tcW w:w="736" w:type="dxa"/>
            <w:tcBorders>
              <w:top w:val="single" w:sz="8" w:space="0" w:color="auto"/>
              <w:left w:val="single" w:sz="4" w:space="0" w:color="auto"/>
              <w:bottom w:val="single" w:sz="4" w:space="0" w:color="auto"/>
              <w:right w:val="single" w:sz="4" w:space="0" w:color="auto"/>
            </w:tcBorders>
            <w:shd w:val="clear" w:color="auto" w:fill="FFF2CC" w:themeFill="accent4" w:themeFillTint="33"/>
            <w:tcMar>
              <w:top w:w="15" w:type="dxa"/>
              <w:left w:w="15" w:type="dxa"/>
              <w:right w:w="15" w:type="dxa"/>
            </w:tcMar>
            <w:vAlign w:val="center"/>
          </w:tcPr>
          <w:p w14:paraId="11EC65BA" w14:textId="1DBDA1E4" w:rsidR="4EEF09A7" w:rsidRPr="009E4B31" w:rsidRDefault="4EEF09A7" w:rsidP="009E4B31">
            <w:pPr>
              <w:spacing w:after="0"/>
              <w:rPr>
                <w:rFonts w:eastAsia="Times New Roman"/>
                <w:b/>
                <w:bCs/>
                <w:i/>
                <w:iCs/>
                <w:color w:val="000000" w:themeColor="text1"/>
                <w:sz w:val="20"/>
                <w:szCs w:val="20"/>
              </w:rPr>
            </w:pPr>
            <w:r w:rsidRPr="009E4B31">
              <w:rPr>
                <w:rFonts w:eastAsia="Times New Roman"/>
                <w:b/>
                <w:bCs/>
                <w:i/>
                <w:iCs/>
                <w:color w:val="000000" w:themeColor="text1"/>
                <w:sz w:val="20"/>
                <w:szCs w:val="20"/>
              </w:rPr>
              <w:t xml:space="preserve">2 031   </w:t>
            </w:r>
          </w:p>
        </w:tc>
        <w:tc>
          <w:tcPr>
            <w:tcW w:w="736" w:type="dxa"/>
            <w:tcBorders>
              <w:top w:val="single" w:sz="8" w:space="0" w:color="auto"/>
              <w:left w:val="single" w:sz="4" w:space="0" w:color="auto"/>
              <w:bottom w:val="single" w:sz="4" w:space="0" w:color="auto"/>
              <w:right w:val="single" w:sz="4" w:space="0" w:color="auto"/>
            </w:tcBorders>
            <w:shd w:val="clear" w:color="auto" w:fill="FFF2CC" w:themeFill="accent4" w:themeFillTint="33"/>
            <w:tcMar>
              <w:top w:w="15" w:type="dxa"/>
              <w:left w:w="15" w:type="dxa"/>
              <w:right w:w="15" w:type="dxa"/>
            </w:tcMar>
            <w:vAlign w:val="center"/>
          </w:tcPr>
          <w:p w14:paraId="36DFF291" w14:textId="2869C25C" w:rsidR="4EEF09A7" w:rsidRPr="009E4B31" w:rsidRDefault="4EEF09A7" w:rsidP="009E4B31">
            <w:pPr>
              <w:spacing w:after="0"/>
              <w:rPr>
                <w:rFonts w:eastAsia="Times New Roman"/>
                <w:b/>
                <w:bCs/>
                <w:i/>
                <w:iCs/>
                <w:color w:val="000000" w:themeColor="text1"/>
                <w:sz w:val="20"/>
                <w:szCs w:val="20"/>
              </w:rPr>
            </w:pPr>
            <w:r w:rsidRPr="009E4B31">
              <w:rPr>
                <w:rFonts w:eastAsia="Times New Roman"/>
                <w:b/>
                <w:bCs/>
                <w:i/>
                <w:iCs/>
                <w:color w:val="000000" w:themeColor="text1"/>
                <w:sz w:val="20"/>
                <w:szCs w:val="20"/>
              </w:rPr>
              <w:t xml:space="preserve">2 032   </w:t>
            </w:r>
          </w:p>
        </w:tc>
        <w:tc>
          <w:tcPr>
            <w:tcW w:w="736" w:type="dxa"/>
            <w:tcBorders>
              <w:top w:val="single" w:sz="8" w:space="0" w:color="auto"/>
              <w:left w:val="single" w:sz="4" w:space="0" w:color="auto"/>
              <w:bottom w:val="single" w:sz="4" w:space="0" w:color="auto"/>
              <w:right w:val="single" w:sz="4" w:space="0" w:color="auto"/>
            </w:tcBorders>
            <w:shd w:val="clear" w:color="auto" w:fill="FFF2CC" w:themeFill="accent4" w:themeFillTint="33"/>
            <w:tcMar>
              <w:top w:w="15" w:type="dxa"/>
              <w:left w:w="15" w:type="dxa"/>
              <w:right w:w="15" w:type="dxa"/>
            </w:tcMar>
            <w:vAlign w:val="center"/>
          </w:tcPr>
          <w:p w14:paraId="56452A2B" w14:textId="03F3A4A8" w:rsidR="4EEF09A7" w:rsidRPr="009E4B31" w:rsidRDefault="4EEF09A7" w:rsidP="009E4B31">
            <w:pPr>
              <w:spacing w:after="0"/>
              <w:rPr>
                <w:rFonts w:eastAsia="Times New Roman"/>
                <w:b/>
                <w:bCs/>
                <w:i/>
                <w:iCs/>
                <w:color w:val="000000" w:themeColor="text1"/>
                <w:sz w:val="20"/>
                <w:szCs w:val="20"/>
              </w:rPr>
            </w:pPr>
            <w:r w:rsidRPr="009E4B31">
              <w:rPr>
                <w:rFonts w:eastAsia="Times New Roman"/>
                <w:b/>
                <w:bCs/>
                <w:i/>
                <w:iCs/>
                <w:color w:val="000000" w:themeColor="text1"/>
                <w:sz w:val="20"/>
                <w:szCs w:val="20"/>
              </w:rPr>
              <w:t xml:space="preserve">2 033   </w:t>
            </w:r>
          </w:p>
        </w:tc>
        <w:tc>
          <w:tcPr>
            <w:tcW w:w="736" w:type="dxa"/>
            <w:tcBorders>
              <w:top w:val="single" w:sz="8" w:space="0" w:color="auto"/>
              <w:left w:val="single" w:sz="4" w:space="0" w:color="auto"/>
              <w:bottom w:val="single" w:sz="4" w:space="0" w:color="auto"/>
              <w:right w:val="single" w:sz="4" w:space="0" w:color="auto"/>
            </w:tcBorders>
            <w:shd w:val="clear" w:color="auto" w:fill="FFF2CC" w:themeFill="accent4" w:themeFillTint="33"/>
            <w:tcMar>
              <w:top w:w="15" w:type="dxa"/>
              <w:left w:w="15" w:type="dxa"/>
              <w:right w:w="15" w:type="dxa"/>
            </w:tcMar>
            <w:vAlign w:val="center"/>
          </w:tcPr>
          <w:p w14:paraId="44A6A724" w14:textId="59F77338" w:rsidR="4EEF09A7" w:rsidRPr="009E4B31" w:rsidRDefault="4EEF09A7" w:rsidP="009E4B31">
            <w:pPr>
              <w:spacing w:after="0"/>
              <w:rPr>
                <w:rFonts w:eastAsia="Times New Roman"/>
                <w:b/>
                <w:bCs/>
                <w:i/>
                <w:iCs/>
                <w:color w:val="000000" w:themeColor="text1"/>
                <w:sz w:val="20"/>
                <w:szCs w:val="20"/>
              </w:rPr>
            </w:pPr>
            <w:r w:rsidRPr="009E4B31">
              <w:rPr>
                <w:rFonts w:eastAsia="Times New Roman"/>
                <w:b/>
                <w:bCs/>
                <w:i/>
                <w:iCs/>
                <w:color w:val="000000" w:themeColor="text1"/>
                <w:sz w:val="20"/>
                <w:szCs w:val="20"/>
              </w:rPr>
              <w:t xml:space="preserve">2 034   </w:t>
            </w:r>
          </w:p>
        </w:tc>
        <w:tc>
          <w:tcPr>
            <w:tcW w:w="736" w:type="dxa"/>
            <w:tcBorders>
              <w:top w:val="single" w:sz="8" w:space="0" w:color="auto"/>
              <w:left w:val="single" w:sz="4" w:space="0" w:color="auto"/>
              <w:bottom w:val="single" w:sz="4" w:space="0" w:color="auto"/>
              <w:right w:val="single" w:sz="4" w:space="0" w:color="auto"/>
            </w:tcBorders>
            <w:shd w:val="clear" w:color="auto" w:fill="FFF2CC" w:themeFill="accent4" w:themeFillTint="33"/>
            <w:tcMar>
              <w:top w:w="15" w:type="dxa"/>
              <w:left w:w="15" w:type="dxa"/>
              <w:right w:w="15" w:type="dxa"/>
            </w:tcMar>
            <w:vAlign w:val="center"/>
          </w:tcPr>
          <w:p w14:paraId="5BD6FCBF" w14:textId="36B8CC3A" w:rsidR="4EEF09A7" w:rsidRPr="009E4B31" w:rsidRDefault="4EEF09A7" w:rsidP="009E4B31">
            <w:pPr>
              <w:spacing w:after="0"/>
              <w:rPr>
                <w:rFonts w:eastAsia="Times New Roman"/>
                <w:b/>
                <w:bCs/>
                <w:i/>
                <w:iCs/>
                <w:color w:val="000000" w:themeColor="text1"/>
                <w:sz w:val="20"/>
                <w:szCs w:val="20"/>
              </w:rPr>
            </w:pPr>
            <w:r w:rsidRPr="009E4B31">
              <w:rPr>
                <w:rFonts w:eastAsia="Times New Roman"/>
                <w:b/>
                <w:bCs/>
                <w:i/>
                <w:iCs/>
                <w:color w:val="000000" w:themeColor="text1"/>
                <w:sz w:val="20"/>
                <w:szCs w:val="20"/>
              </w:rPr>
              <w:t xml:space="preserve">2 035   </w:t>
            </w:r>
          </w:p>
        </w:tc>
        <w:tc>
          <w:tcPr>
            <w:tcW w:w="736" w:type="dxa"/>
            <w:tcBorders>
              <w:top w:val="single" w:sz="8" w:space="0" w:color="auto"/>
              <w:left w:val="single" w:sz="4" w:space="0" w:color="auto"/>
              <w:bottom w:val="single" w:sz="4" w:space="0" w:color="auto"/>
              <w:right w:val="single" w:sz="4" w:space="0" w:color="auto"/>
            </w:tcBorders>
            <w:shd w:val="clear" w:color="auto" w:fill="FFF2CC" w:themeFill="accent4" w:themeFillTint="33"/>
            <w:tcMar>
              <w:top w:w="15" w:type="dxa"/>
              <w:left w:w="15" w:type="dxa"/>
              <w:right w:w="15" w:type="dxa"/>
            </w:tcMar>
            <w:vAlign w:val="center"/>
          </w:tcPr>
          <w:p w14:paraId="2A1E36D8" w14:textId="79D62449" w:rsidR="4EEF09A7" w:rsidRPr="009E4B31" w:rsidRDefault="4EEF09A7" w:rsidP="009E4B31">
            <w:pPr>
              <w:spacing w:after="0"/>
              <w:rPr>
                <w:rFonts w:eastAsia="Times New Roman"/>
                <w:b/>
                <w:bCs/>
                <w:i/>
                <w:iCs/>
                <w:color w:val="000000" w:themeColor="text1"/>
                <w:sz w:val="20"/>
                <w:szCs w:val="20"/>
              </w:rPr>
            </w:pPr>
            <w:r w:rsidRPr="009E4B31">
              <w:rPr>
                <w:rFonts w:eastAsia="Times New Roman"/>
                <w:b/>
                <w:bCs/>
                <w:i/>
                <w:iCs/>
                <w:color w:val="000000" w:themeColor="text1"/>
                <w:sz w:val="20"/>
                <w:szCs w:val="20"/>
              </w:rPr>
              <w:t xml:space="preserve">2 036   </w:t>
            </w:r>
          </w:p>
        </w:tc>
        <w:tc>
          <w:tcPr>
            <w:tcW w:w="802" w:type="dxa"/>
            <w:tcBorders>
              <w:top w:val="single" w:sz="8" w:space="0" w:color="auto"/>
              <w:left w:val="single" w:sz="4" w:space="0" w:color="auto"/>
              <w:bottom w:val="single" w:sz="4" w:space="0" w:color="auto"/>
              <w:right w:val="single" w:sz="8" w:space="0" w:color="auto"/>
            </w:tcBorders>
            <w:shd w:val="clear" w:color="auto" w:fill="FFF2CC" w:themeFill="accent4" w:themeFillTint="33"/>
            <w:tcMar>
              <w:top w:w="15" w:type="dxa"/>
              <w:left w:w="15" w:type="dxa"/>
              <w:right w:w="15" w:type="dxa"/>
            </w:tcMar>
            <w:vAlign w:val="center"/>
          </w:tcPr>
          <w:p w14:paraId="39720F51" w14:textId="0032F760" w:rsidR="4EEF09A7" w:rsidRPr="009E4B31" w:rsidRDefault="4EEF09A7" w:rsidP="009E4B31">
            <w:pPr>
              <w:spacing w:after="0"/>
              <w:rPr>
                <w:rFonts w:eastAsia="Times New Roman"/>
                <w:b/>
                <w:bCs/>
                <w:i/>
                <w:iCs/>
                <w:color w:val="000000" w:themeColor="text1"/>
                <w:sz w:val="16"/>
                <w:szCs w:val="16"/>
              </w:rPr>
            </w:pPr>
            <w:r w:rsidRPr="009E4B31">
              <w:rPr>
                <w:rFonts w:eastAsia="Times New Roman"/>
                <w:b/>
                <w:bCs/>
                <w:i/>
                <w:iCs/>
                <w:color w:val="000000" w:themeColor="text1"/>
                <w:sz w:val="16"/>
                <w:szCs w:val="16"/>
              </w:rPr>
              <w:t xml:space="preserve"> Spolu</w:t>
            </w:r>
            <w:r w:rsidRPr="009E4B31">
              <w:br/>
            </w:r>
            <w:r w:rsidRPr="009E4B31">
              <w:rPr>
                <w:rFonts w:eastAsia="Times New Roman"/>
                <w:b/>
                <w:bCs/>
                <w:i/>
                <w:iCs/>
                <w:color w:val="000000" w:themeColor="text1"/>
                <w:sz w:val="16"/>
                <w:szCs w:val="16"/>
              </w:rPr>
              <w:t xml:space="preserve"> tis € </w:t>
            </w:r>
          </w:p>
        </w:tc>
      </w:tr>
      <w:tr w:rsidR="4EEF09A7" w:rsidRPr="009E4B31" w14:paraId="42422A0E" w14:textId="77777777" w:rsidTr="4EEF09A7">
        <w:trPr>
          <w:trHeight w:val="315"/>
        </w:trPr>
        <w:tc>
          <w:tcPr>
            <w:tcW w:w="9062" w:type="dxa"/>
            <w:gridSpan w:val="12"/>
            <w:tcBorders>
              <w:top w:val="single" w:sz="4" w:space="0" w:color="auto"/>
              <w:left w:val="single" w:sz="8" w:space="0" w:color="auto"/>
              <w:bottom w:val="single" w:sz="4" w:space="0" w:color="auto"/>
              <w:right w:val="single" w:sz="8" w:space="0" w:color="000000" w:themeColor="text1"/>
            </w:tcBorders>
            <w:shd w:val="clear" w:color="auto" w:fill="FFF2CC" w:themeFill="accent4" w:themeFillTint="33"/>
            <w:tcMar>
              <w:top w:w="15" w:type="dxa"/>
              <w:left w:w="15" w:type="dxa"/>
              <w:right w:w="15" w:type="dxa"/>
            </w:tcMar>
            <w:vAlign w:val="center"/>
          </w:tcPr>
          <w:p w14:paraId="5B0C8D99" w14:textId="7E10DC1A" w:rsidR="4EEF09A7" w:rsidRPr="009E4B31" w:rsidRDefault="4EEF09A7" w:rsidP="009E4B31">
            <w:pPr>
              <w:spacing w:after="0"/>
              <w:jc w:val="left"/>
              <w:rPr>
                <w:rFonts w:eastAsia="Times New Roman"/>
                <w:i/>
                <w:iCs/>
                <w:color w:val="000000" w:themeColor="text1"/>
                <w:sz w:val="20"/>
                <w:szCs w:val="20"/>
                <w:u w:val="single"/>
              </w:rPr>
            </w:pPr>
            <w:r w:rsidRPr="009E4B31">
              <w:rPr>
                <w:rFonts w:eastAsia="Times New Roman"/>
                <w:i/>
                <w:iCs/>
                <w:color w:val="000000" w:themeColor="text1"/>
                <w:sz w:val="20"/>
                <w:szCs w:val="20"/>
                <w:u w:val="single"/>
              </w:rPr>
              <w:t xml:space="preserve">Operatívny cieľ 1.1: </w:t>
            </w:r>
            <w:r w:rsidRPr="009E4B31">
              <w:rPr>
                <w:rFonts w:eastAsia="Times New Roman"/>
                <w:color w:val="000000" w:themeColor="text1"/>
                <w:sz w:val="20"/>
                <w:szCs w:val="20"/>
                <w:u w:val="single"/>
              </w:rPr>
              <w:t xml:space="preserve">Zachovanie prirodzených ekosystémov zabezpečením nerušeného priebehu prírodných procesov </w:t>
            </w:r>
          </w:p>
        </w:tc>
      </w:tr>
      <w:tr w:rsidR="4EEF09A7" w:rsidRPr="009E4B31" w14:paraId="78E5E9C9" w14:textId="77777777" w:rsidTr="4EEF09A7">
        <w:trPr>
          <w:trHeight w:val="300"/>
        </w:trPr>
        <w:tc>
          <w:tcPr>
            <w:tcW w:w="966" w:type="dxa"/>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2ECCB2FC" w14:textId="779636D7"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1.1.1.1</w:t>
            </w:r>
          </w:p>
        </w:tc>
        <w:tc>
          <w:tcPr>
            <w:tcW w:w="67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0DA9777" w14:textId="6CBB649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250,0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4D5D8F8" w14:textId="19E235A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450,0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938A64C" w14:textId="1A848DD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472,5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B710C25" w14:textId="79045F4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472,5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59B5F7C" w14:textId="521E0AC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496,1</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26F8CAB" w14:textId="5D85589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496,1</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40AB6FD" w14:textId="19CDABB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520,9</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ED6A5B6" w14:textId="511E44C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520,9</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9BE0125" w14:textId="43933DA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547,0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F4EB874" w14:textId="54E9E67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547,0</w:t>
            </w:r>
          </w:p>
        </w:tc>
        <w:tc>
          <w:tcPr>
            <w:tcW w:w="802" w:type="dxa"/>
            <w:tcBorders>
              <w:top w:val="nil"/>
              <w:left w:val="single" w:sz="4" w:space="0" w:color="auto"/>
              <w:bottom w:val="single" w:sz="4" w:space="0" w:color="auto"/>
              <w:right w:val="single" w:sz="8" w:space="0" w:color="000000" w:themeColor="text1"/>
            </w:tcBorders>
            <w:tcMar>
              <w:top w:w="15" w:type="dxa"/>
              <w:left w:w="15" w:type="dxa"/>
              <w:right w:w="15" w:type="dxa"/>
            </w:tcMar>
            <w:vAlign w:val="center"/>
          </w:tcPr>
          <w:p w14:paraId="6A8BD893" w14:textId="2737071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4773,0</w:t>
            </w:r>
          </w:p>
        </w:tc>
      </w:tr>
      <w:tr w:rsidR="4EEF09A7" w:rsidRPr="009E4B31" w14:paraId="3FA2D61D"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AD3FD5A" w14:textId="025A8A23"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1.1.1.2</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6DF5DC" w14:textId="68E64D0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E0623C" w14:textId="27CA61E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C7FA0B" w14:textId="33C3A7F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85E512" w14:textId="2B922A5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DCB96D" w14:textId="57D56D7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86E462" w14:textId="75B5E59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D6AA74" w14:textId="74591C6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C64D28" w14:textId="480CBB0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40C9C4" w14:textId="5458C00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4B1C70" w14:textId="0F34B46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A3002BB" w14:textId="4F87DF8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505,0</w:t>
            </w:r>
          </w:p>
        </w:tc>
      </w:tr>
      <w:tr w:rsidR="4EEF09A7" w:rsidRPr="009E4B31" w14:paraId="63DB5F84"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87D7B1D" w14:textId="489BF496"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1.1.1.3</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907A14" w14:textId="462F862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706DD3" w14:textId="3C58374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130312" w14:textId="6940B3C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B548C5" w14:textId="3B71EB3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B6DFB4" w14:textId="6A1925E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A687FF" w14:textId="180A62B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AC481D" w14:textId="311BA6A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9737B9" w14:textId="34D8CB3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7A464A" w14:textId="3D9A3E0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AFC738" w14:textId="4DE4583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74F7D63" w14:textId="14C8239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4,5</w:t>
            </w:r>
          </w:p>
        </w:tc>
      </w:tr>
      <w:tr w:rsidR="4EEF09A7" w:rsidRPr="009E4B31" w14:paraId="15DE9BF7"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5F4356A" w14:textId="65E56346"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1.1.1.4</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77E5BC" w14:textId="3DF6AD6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DB79BC" w14:textId="6815D0E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153548" w14:textId="70E9D3AB" w:rsidR="0F84C341" w:rsidRPr="009E4B31" w:rsidRDefault="0F84C341"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791E15" w14:textId="2F2A00B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5E38E3" w14:textId="67076EB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57BFB8" w14:textId="22E6413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A1ED32" w14:textId="4B839EA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B8044A" w14:textId="2096183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85AAE6" w14:textId="6005454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30D0EC" w14:textId="4F5FC90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633364D" w14:textId="0C192EA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40,0</w:t>
            </w:r>
          </w:p>
        </w:tc>
      </w:tr>
      <w:tr w:rsidR="4EEF09A7" w:rsidRPr="009E4B31" w14:paraId="77A2E254" w14:textId="77777777" w:rsidTr="4EEF09A7">
        <w:trPr>
          <w:trHeight w:val="315"/>
        </w:trPr>
        <w:tc>
          <w:tcPr>
            <w:tcW w:w="9062" w:type="dxa"/>
            <w:gridSpan w:val="12"/>
            <w:tcBorders>
              <w:top w:val="single" w:sz="4" w:space="0" w:color="auto"/>
              <w:left w:val="single" w:sz="8" w:space="0" w:color="auto"/>
              <w:bottom w:val="single" w:sz="4" w:space="0" w:color="auto"/>
              <w:right w:val="single" w:sz="8" w:space="0" w:color="000000" w:themeColor="text1"/>
            </w:tcBorders>
            <w:shd w:val="clear" w:color="auto" w:fill="FFF2CC" w:themeFill="accent4" w:themeFillTint="33"/>
            <w:tcMar>
              <w:top w:w="15" w:type="dxa"/>
              <w:left w:w="15" w:type="dxa"/>
              <w:right w:w="15" w:type="dxa"/>
            </w:tcMar>
            <w:vAlign w:val="center"/>
          </w:tcPr>
          <w:p w14:paraId="69B8A21F" w14:textId="66E82CE3" w:rsidR="4EEF09A7" w:rsidRPr="009E4B31" w:rsidRDefault="4EEF09A7" w:rsidP="009E4B31">
            <w:pPr>
              <w:spacing w:after="0"/>
              <w:jc w:val="left"/>
            </w:pPr>
            <w:r w:rsidRPr="009E4B31">
              <w:rPr>
                <w:rFonts w:eastAsia="Times New Roman"/>
                <w:i/>
                <w:iCs/>
                <w:color w:val="000000" w:themeColor="text1"/>
                <w:sz w:val="20"/>
                <w:szCs w:val="20"/>
                <w:u w:val="single"/>
              </w:rPr>
              <w:t>Operatívny cieľ 1.</w:t>
            </w:r>
            <w:r w:rsidR="2D7586D4" w:rsidRPr="009E4B31">
              <w:rPr>
                <w:rFonts w:eastAsia="Times New Roman"/>
                <w:i/>
                <w:iCs/>
                <w:color w:val="000000" w:themeColor="text1"/>
                <w:sz w:val="20"/>
                <w:szCs w:val="20"/>
                <w:u w:val="single"/>
              </w:rPr>
              <w:t>2</w:t>
            </w:r>
            <w:r w:rsidRPr="009E4B31">
              <w:rPr>
                <w:rFonts w:eastAsia="Times New Roman"/>
                <w:i/>
                <w:iCs/>
                <w:color w:val="000000" w:themeColor="text1"/>
                <w:sz w:val="20"/>
                <w:szCs w:val="20"/>
                <w:u w:val="single"/>
              </w:rPr>
              <w:t>:</w:t>
            </w:r>
            <w:r w:rsidRPr="009E4B31">
              <w:rPr>
                <w:rFonts w:eastAsia="Times New Roman"/>
                <w:i/>
                <w:iCs/>
                <w:color w:val="000000" w:themeColor="text1"/>
                <w:sz w:val="20"/>
                <w:szCs w:val="20"/>
              </w:rPr>
              <w:t xml:space="preserve"> </w:t>
            </w:r>
            <w:r w:rsidR="0C60CBA0" w:rsidRPr="009E4B31">
              <w:rPr>
                <w:rFonts w:eastAsia="Times New Roman"/>
                <w:color w:val="000000" w:themeColor="text1"/>
                <w:sz w:val="20"/>
                <w:szCs w:val="20"/>
              </w:rPr>
              <w:t>Zlepšenie stavu/odolnosti pôvodných lesných ekosystémov a porastov v biotope lesných kúr</w:t>
            </w:r>
          </w:p>
        </w:tc>
      </w:tr>
      <w:tr w:rsidR="4EEF09A7" w:rsidRPr="009E4B31" w14:paraId="4D499D35" w14:textId="77777777" w:rsidTr="4EEF09A7">
        <w:trPr>
          <w:trHeight w:val="300"/>
        </w:trPr>
        <w:tc>
          <w:tcPr>
            <w:tcW w:w="966" w:type="dxa"/>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49E01A46" w14:textId="3EF2B125"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1.2.1.1</w:t>
            </w:r>
          </w:p>
        </w:tc>
        <w:tc>
          <w:tcPr>
            <w:tcW w:w="670"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2468BB20" w14:textId="43E744E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860,6</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49A89AF9" w14:textId="1292E80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1364,6</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24519042" w14:textId="1DDA52B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1432,8</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44F6485C" w14:textId="0CC778B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1432,8</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7D087353" w14:textId="125E8BC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1504,5</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66B76394" w14:textId="360CA18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1504,5</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15C114E6" w14:textId="59D4D90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1579,7</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2F8CEDEE" w14:textId="36E10F5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1579,7</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16434139" w14:textId="5AA46E2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1658,7</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4206A2C4" w14:textId="45442DE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1658,7</w:t>
            </w:r>
          </w:p>
        </w:tc>
        <w:tc>
          <w:tcPr>
            <w:tcW w:w="802" w:type="dxa"/>
            <w:vMerge w:val="restart"/>
            <w:tcBorders>
              <w:top w:val="nil"/>
              <w:left w:val="single" w:sz="4" w:space="0" w:color="auto"/>
              <w:bottom w:val="single" w:sz="4" w:space="0" w:color="000000" w:themeColor="text1"/>
              <w:right w:val="single" w:sz="8" w:space="0" w:color="000000" w:themeColor="text1"/>
            </w:tcBorders>
            <w:tcMar>
              <w:top w:w="15" w:type="dxa"/>
              <w:left w:w="15" w:type="dxa"/>
              <w:right w:w="15" w:type="dxa"/>
            </w:tcMar>
            <w:vAlign w:val="center"/>
          </w:tcPr>
          <w:p w14:paraId="67765456" w14:textId="2033F08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14576,6</w:t>
            </w:r>
          </w:p>
        </w:tc>
      </w:tr>
      <w:tr w:rsidR="4EEF09A7" w:rsidRPr="009E4B31" w14:paraId="03C620D7"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D3AE202" w14:textId="16BC86F4"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1.2.1.2</w:t>
            </w:r>
          </w:p>
        </w:tc>
        <w:tc>
          <w:tcPr>
            <w:tcW w:w="670" w:type="dxa"/>
            <w:vMerge/>
            <w:tcBorders>
              <w:left w:val="single" w:sz="0" w:space="0" w:color="auto"/>
              <w:right w:val="single" w:sz="0" w:space="0" w:color="auto"/>
            </w:tcBorders>
            <w:vAlign w:val="center"/>
          </w:tcPr>
          <w:p w14:paraId="7953BFEE" w14:textId="77777777" w:rsidR="00081656" w:rsidRPr="009E4B31" w:rsidRDefault="00081656" w:rsidP="009E4B31"/>
        </w:tc>
        <w:tc>
          <w:tcPr>
            <w:tcW w:w="736" w:type="dxa"/>
            <w:vMerge/>
            <w:tcBorders>
              <w:left w:val="single" w:sz="0" w:space="0" w:color="auto"/>
              <w:right w:val="single" w:sz="0" w:space="0" w:color="auto"/>
            </w:tcBorders>
            <w:vAlign w:val="center"/>
          </w:tcPr>
          <w:p w14:paraId="24E0F148" w14:textId="77777777" w:rsidR="00081656" w:rsidRPr="009E4B31" w:rsidRDefault="00081656" w:rsidP="009E4B31"/>
        </w:tc>
        <w:tc>
          <w:tcPr>
            <w:tcW w:w="736" w:type="dxa"/>
            <w:vMerge/>
            <w:tcBorders>
              <w:left w:val="single" w:sz="0" w:space="0" w:color="auto"/>
              <w:right w:val="single" w:sz="0" w:space="0" w:color="auto"/>
            </w:tcBorders>
            <w:vAlign w:val="center"/>
          </w:tcPr>
          <w:p w14:paraId="16C4FA35" w14:textId="77777777" w:rsidR="00081656" w:rsidRPr="009E4B31" w:rsidRDefault="00081656" w:rsidP="009E4B31"/>
        </w:tc>
        <w:tc>
          <w:tcPr>
            <w:tcW w:w="736" w:type="dxa"/>
            <w:vMerge/>
            <w:tcBorders>
              <w:left w:val="single" w:sz="0" w:space="0" w:color="auto"/>
              <w:right w:val="single" w:sz="0" w:space="0" w:color="auto"/>
            </w:tcBorders>
            <w:vAlign w:val="center"/>
          </w:tcPr>
          <w:p w14:paraId="3DD0CA4A" w14:textId="77777777" w:rsidR="00081656" w:rsidRPr="009E4B31" w:rsidRDefault="00081656" w:rsidP="009E4B31"/>
        </w:tc>
        <w:tc>
          <w:tcPr>
            <w:tcW w:w="736" w:type="dxa"/>
            <w:vMerge/>
            <w:tcBorders>
              <w:left w:val="single" w:sz="0" w:space="0" w:color="auto"/>
              <w:right w:val="single" w:sz="0" w:space="0" w:color="auto"/>
            </w:tcBorders>
            <w:vAlign w:val="center"/>
          </w:tcPr>
          <w:p w14:paraId="7D8E955E" w14:textId="77777777" w:rsidR="00081656" w:rsidRPr="009E4B31" w:rsidRDefault="00081656" w:rsidP="009E4B31"/>
        </w:tc>
        <w:tc>
          <w:tcPr>
            <w:tcW w:w="736" w:type="dxa"/>
            <w:vMerge/>
            <w:tcBorders>
              <w:left w:val="single" w:sz="0" w:space="0" w:color="auto"/>
              <w:right w:val="single" w:sz="0" w:space="0" w:color="auto"/>
            </w:tcBorders>
            <w:vAlign w:val="center"/>
          </w:tcPr>
          <w:p w14:paraId="39FA89EA" w14:textId="77777777" w:rsidR="00081656" w:rsidRPr="009E4B31" w:rsidRDefault="00081656" w:rsidP="009E4B31"/>
        </w:tc>
        <w:tc>
          <w:tcPr>
            <w:tcW w:w="736" w:type="dxa"/>
            <w:vMerge/>
            <w:tcBorders>
              <w:left w:val="single" w:sz="0" w:space="0" w:color="auto"/>
              <w:right w:val="single" w:sz="0" w:space="0" w:color="auto"/>
            </w:tcBorders>
            <w:vAlign w:val="center"/>
          </w:tcPr>
          <w:p w14:paraId="1D31EC10" w14:textId="77777777" w:rsidR="00081656" w:rsidRPr="009E4B31" w:rsidRDefault="00081656" w:rsidP="009E4B31"/>
        </w:tc>
        <w:tc>
          <w:tcPr>
            <w:tcW w:w="736" w:type="dxa"/>
            <w:vMerge/>
            <w:tcBorders>
              <w:left w:val="single" w:sz="0" w:space="0" w:color="auto"/>
              <w:right w:val="single" w:sz="0" w:space="0" w:color="auto"/>
            </w:tcBorders>
            <w:vAlign w:val="center"/>
          </w:tcPr>
          <w:p w14:paraId="3F34764C" w14:textId="77777777" w:rsidR="00081656" w:rsidRPr="009E4B31" w:rsidRDefault="00081656" w:rsidP="009E4B31"/>
        </w:tc>
        <w:tc>
          <w:tcPr>
            <w:tcW w:w="736" w:type="dxa"/>
            <w:vMerge/>
            <w:tcBorders>
              <w:left w:val="single" w:sz="0" w:space="0" w:color="auto"/>
              <w:right w:val="single" w:sz="0" w:space="0" w:color="auto"/>
            </w:tcBorders>
            <w:vAlign w:val="center"/>
          </w:tcPr>
          <w:p w14:paraId="61478508" w14:textId="77777777" w:rsidR="00081656" w:rsidRPr="009E4B31" w:rsidRDefault="00081656" w:rsidP="009E4B31"/>
        </w:tc>
        <w:tc>
          <w:tcPr>
            <w:tcW w:w="736" w:type="dxa"/>
            <w:vMerge/>
            <w:tcBorders>
              <w:left w:val="single" w:sz="0" w:space="0" w:color="auto"/>
              <w:right w:val="single" w:sz="0" w:space="0" w:color="auto"/>
            </w:tcBorders>
            <w:vAlign w:val="center"/>
          </w:tcPr>
          <w:p w14:paraId="08DF70F3" w14:textId="77777777" w:rsidR="00081656" w:rsidRPr="009E4B31" w:rsidRDefault="00081656" w:rsidP="009E4B31"/>
        </w:tc>
        <w:tc>
          <w:tcPr>
            <w:tcW w:w="802" w:type="dxa"/>
            <w:vMerge/>
            <w:tcBorders>
              <w:left w:val="single" w:sz="0" w:space="0" w:color="auto"/>
              <w:right w:val="single" w:sz="0" w:space="0" w:color="auto"/>
            </w:tcBorders>
            <w:vAlign w:val="center"/>
          </w:tcPr>
          <w:p w14:paraId="166C736C" w14:textId="77777777" w:rsidR="00081656" w:rsidRPr="009E4B31" w:rsidRDefault="00081656" w:rsidP="009E4B31"/>
        </w:tc>
      </w:tr>
      <w:tr w:rsidR="4EEF09A7" w:rsidRPr="009E4B31" w14:paraId="250431EC"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44B83F4" w14:textId="3AC7513B"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1.2.1.3</w:t>
            </w:r>
          </w:p>
        </w:tc>
        <w:tc>
          <w:tcPr>
            <w:tcW w:w="670" w:type="dxa"/>
            <w:vMerge/>
            <w:tcBorders>
              <w:left w:val="single" w:sz="0" w:space="0" w:color="auto"/>
              <w:right w:val="single" w:sz="0" w:space="0" w:color="auto"/>
            </w:tcBorders>
            <w:vAlign w:val="center"/>
          </w:tcPr>
          <w:p w14:paraId="0C4EC208" w14:textId="77777777" w:rsidR="00081656" w:rsidRPr="009E4B31" w:rsidRDefault="00081656" w:rsidP="009E4B31"/>
        </w:tc>
        <w:tc>
          <w:tcPr>
            <w:tcW w:w="736" w:type="dxa"/>
            <w:vMerge/>
            <w:tcBorders>
              <w:left w:val="single" w:sz="0" w:space="0" w:color="auto"/>
              <w:right w:val="single" w:sz="0" w:space="0" w:color="auto"/>
            </w:tcBorders>
            <w:vAlign w:val="center"/>
          </w:tcPr>
          <w:p w14:paraId="49ACE5BE" w14:textId="77777777" w:rsidR="00081656" w:rsidRPr="009E4B31" w:rsidRDefault="00081656" w:rsidP="009E4B31"/>
        </w:tc>
        <w:tc>
          <w:tcPr>
            <w:tcW w:w="736" w:type="dxa"/>
            <w:vMerge/>
            <w:tcBorders>
              <w:left w:val="single" w:sz="0" w:space="0" w:color="auto"/>
              <w:right w:val="single" w:sz="0" w:space="0" w:color="auto"/>
            </w:tcBorders>
            <w:vAlign w:val="center"/>
          </w:tcPr>
          <w:p w14:paraId="2AD42C70" w14:textId="77777777" w:rsidR="00081656" w:rsidRPr="009E4B31" w:rsidRDefault="00081656" w:rsidP="009E4B31"/>
        </w:tc>
        <w:tc>
          <w:tcPr>
            <w:tcW w:w="736" w:type="dxa"/>
            <w:vMerge/>
            <w:tcBorders>
              <w:left w:val="single" w:sz="0" w:space="0" w:color="auto"/>
              <w:right w:val="single" w:sz="0" w:space="0" w:color="auto"/>
            </w:tcBorders>
            <w:vAlign w:val="center"/>
          </w:tcPr>
          <w:p w14:paraId="797E0CB2" w14:textId="77777777" w:rsidR="00081656" w:rsidRPr="009E4B31" w:rsidRDefault="00081656" w:rsidP="009E4B31"/>
        </w:tc>
        <w:tc>
          <w:tcPr>
            <w:tcW w:w="736" w:type="dxa"/>
            <w:vMerge/>
            <w:tcBorders>
              <w:left w:val="single" w:sz="0" w:space="0" w:color="auto"/>
              <w:right w:val="single" w:sz="0" w:space="0" w:color="auto"/>
            </w:tcBorders>
            <w:vAlign w:val="center"/>
          </w:tcPr>
          <w:p w14:paraId="2C83157B" w14:textId="77777777" w:rsidR="00081656" w:rsidRPr="009E4B31" w:rsidRDefault="00081656" w:rsidP="009E4B31"/>
        </w:tc>
        <w:tc>
          <w:tcPr>
            <w:tcW w:w="736" w:type="dxa"/>
            <w:vMerge/>
            <w:tcBorders>
              <w:left w:val="single" w:sz="0" w:space="0" w:color="auto"/>
              <w:right w:val="single" w:sz="0" w:space="0" w:color="auto"/>
            </w:tcBorders>
            <w:vAlign w:val="center"/>
          </w:tcPr>
          <w:p w14:paraId="7C8092E2" w14:textId="77777777" w:rsidR="00081656" w:rsidRPr="009E4B31" w:rsidRDefault="00081656" w:rsidP="009E4B31"/>
        </w:tc>
        <w:tc>
          <w:tcPr>
            <w:tcW w:w="736" w:type="dxa"/>
            <w:vMerge/>
            <w:tcBorders>
              <w:left w:val="single" w:sz="0" w:space="0" w:color="auto"/>
              <w:right w:val="single" w:sz="0" w:space="0" w:color="auto"/>
            </w:tcBorders>
            <w:vAlign w:val="center"/>
          </w:tcPr>
          <w:p w14:paraId="34C5090A" w14:textId="77777777" w:rsidR="00081656" w:rsidRPr="009E4B31" w:rsidRDefault="00081656" w:rsidP="009E4B31"/>
        </w:tc>
        <w:tc>
          <w:tcPr>
            <w:tcW w:w="736" w:type="dxa"/>
            <w:vMerge/>
            <w:tcBorders>
              <w:left w:val="single" w:sz="0" w:space="0" w:color="auto"/>
              <w:right w:val="single" w:sz="0" w:space="0" w:color="auto"/>
            </w:tcBorders>
            <w:vAlign w:val="center"/>
          </w:tcPr>
          <w:p w14:paraId="010ACE67" w14:textId="77777777" w:rsidR="00081656" w:rsidRPr="009E4B31" w:rsidRDefault="00081656" w:rsidP="009E4B31"/>
        </w:tc>
        <w:tc>
          <w:tcPr>
            <w:tcW w:w="736" w:type="dxa"/>
            <w:vMerge/>
            <w:tcBorders>
              <w:left w:val="single" w:sz="0" w:space="0" w:color="auto"/>
              <w:right w:val="single" w:sz="0" w:space="0" w:color="auto"/>
            </w:tcBorders>
            <w:vAlign w:val="center"/>
          </w:tcPr>
          <w:p w14:paraId="27952872" w14:textId="77777777" w:rsidR="00081656" w:rsidRPr="009E4B31" w:rsidRDefault="00081656" w:rsidP="009E4B31"/>
        </w:tc>
        <w:tc>
          <w:tcPr>
            <w:tcW w:w="736" w:type="dxa"/>
            <w:vMerge/>
            <w:tcBorders>
              <w:left w:val="single" w:sz="0" w:space="0" w:color="auto"/>
              <w:right w:val="single" w:sz="0" w:space="0" w:color="auto"/>
            </w:tcBorders>
            <w:vAlign w:val="center"/>
          </w:tcPr>
          <w:p w14:paraId="3A5AB1B8" w14:textId="77777777" w:rsidR="00081656" w:rsidRPr="009E4B31" w:rsidRDefault="00081656" w:rsidP="009E4B31"/>
        </w:tc>
        <w:tc>
          <w:tcPr>
            <w:tcW w:w="802" w:type="dxa"/>
            <w:vMerge/>
            <w:tcBorders>
              <w:left w:val="single" w:sz="0" w:space="0" w:color="auto"/>
              <w:right w:val="single" w:sz="0" w:space="0" w:color="auto"/>
            </w:tcBorders>
            <w:vAlign w:val="center"/>
          </w:tcPr>
          <w:p w14:paraId="3A5EC74C" w14:textId="77777777" w:rsidR="00081656" w:rsidRPr="009E4B31" w:rsidRDefault="00081656" w:rsidP="009E4B31"/>
        </w:tc>
      </w:tr>
      <w:tr w:rsidR="4EEF09A7" w:rsidRPr="009E4B31" w14:paraId="7BE888D9"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7D2F846" w14:textId="18047F65"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1.2.1.4</w:t>
            </w:r>
          </w:p>
        </w:tc>
        <w:tc>
          <w:tcPr>
            <w:tcW w:w="670" w:type="dxa"/>
            <w:vMerge/>
            <w:tcBorders>
              <w:left w:val="single" w:sz="0" w:space="0" w:color="auto"/>
              <w:bottom w:val="single" w:sz="0" w:space="0" w:color="000000" w:themeColor="text1"/>
              <w:right w:val="single" w:sz="0" w:space="0" w:color="auto"/>
            </w:tcBorders>
            <w:vAlign w:val="center"/>
          </w:tcPr>
          <w:p w14:paraId="027F27AE"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327BE37E"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3AE9EEC0"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6F6C4812"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1B3C8917"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42D5F22B"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7A70F4AF"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12FF1ED0"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33839BA2"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7AC94897" w14:textId="77777777" w:rsidR="00081656" w:rsidRPr="009E4B31" w:rsidRDefault="00081656" w:rsidP="009E4B31"/>
        </w:tc>
        <w:tc>
          <w:tcPr>
            <w:tcW w:w="802" w:type="dxa"/>
            <w:vMerge/>
            <w:tcBorders>
              <w:left w:val="single" w:sz="0" w:space="0" w:color="auto"/>
              <w:bottom w:val="single" w:sz="0" w:space="0" w:color="000000" w:themeColor="text1"/>
              <w:right w:val="single" w:sz="0" w:space="0" w:color="auto"/>
            </w:tcBorders>
            <w:vAlign w:val="center"/>
          </w:tcPr>
          <w:p w14:paraId="5588DD9E" w14:textId="77777777" w:rsidR="00081656" w:rsidRPr="009E4B31" w:rsidRDefault="00081656" w:rsidP="009E4B31"/>
        </w:tc>
      </w:tr>
      <w:tr w:rsidR="4EEF09A7" w:rsidRPr="009E4B31" w14:paraId="70FB4785"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587857F" w14:textId="0EE418B7"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1.2.1.5</w:t>
            </w:r>
          </w:p>
        </w:tc>
        <w:tc>
          <w:tcPr>
            <w:tcW w:w="67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69101A1A" w14:textId="168E963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672A1782" w14:textId="74C5AAA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E64C90D" w14:textId="64B13F9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665275C1" w14:textId="7725EB1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F5FAF7D" w14:textId="22A883F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01E671C" w14:textId="673565F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DC5D1E9" w14:textId="2BA9F31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61C30640" w14:textId="137A4A4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9AA66B2" w14:textId="4D1D2C9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FF87174" w14:textId="6BB3044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802" w:type="dxa"/>
            <w:tcBorders>
              <w:top w:val="nil"/>
              <w:left w:val="single" w:sz="4" w:space="0" w:color="auto"/>
              <w:bottom w:val="single" w:sz="4" w:space="0" w:color="auto"/>
              <w:right w:val="single" w:sz="8" w:space="0" w:color="auto"/>
            </w:tcBorders>
            <w:tcMar>
              <w:top w:w="15" w:type="dxa"/>
              <w:left w:w="15" w:type="dxa"/>
              <w:right w:w="15" w:type="dxa"/>
            </w:tcMar>
            <w:vAlign w:val="center"/>
          </w:tcPr>
          <w:p w14:paraId="732F989D" w14:textId="2E5B77E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4,5</w:t>
            </w:r>
          </w:p>
        </w:tc>
      </w:tr>
      <w:tr w:rsidR="4EEF09A7" w:rsidRPr="009E4B31" w14:paraId="66193CAE"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101A08D" w14:textId="03D5F377"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1.2.1.6</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7ED806" w14:textId="21EF31E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600,0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B09B65" w14:textId="166A674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1000,0</w:t>
            </w:r>
          </w:p>
        </w:tc>
        <w:tc>
          <w:tcPr>
            <w:tcW w:w="736" w:type="dxa"/>
            <w:tcBorders>
              <w:top w:val="single" w:sz="4" w:space="0" w:color="auto"/>
              <w:left w:val="single" w:sz="4" w:space="0" w:color="auto"/>
              <w:bottom w:val="nil"/>
              <w:right w:val="single" w:sz="4" w:space="0" w:color="auto"/>
            </w:tcBorders>
            <w:tcMar>
              <w:top w:w="15" w:type="dxa"/>
              <w:left w:w="15" w:type="dxa"/>
              <w:right w:w="15" w:type="dxa"/>
            </w:tcMar>
            <w:vAlign w:val="center"/>
          </w:tcPr>
          <w:p w14:paraId="493D3F6E" w14:textId="13A8C22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1050,0</w:t>
            </w:r>
          </w:p>
        </w:tc>
        <w:tc>
          <w:tcPr>
            <w:tcW w:w="736" w:type="dxa"/>
            <w:tcBorders>
              <w:top w:val="single" w:sz="4" w:space="0" w:color="auto"/>
              <w:left w:val="single" w:sz="4" w:space="0" w:color="auto"/>
              <w:bottom w:val="nil"/>
              <w:right w:val="single" w:sz="4" w:space="0" w:color="auto"/>
            </w:tcBorders>
            <w:tcMar>
              <w:top w:w="15" w:type="dxa"/>
              <w:left w:w="15" w:type="dxa"/>
              <w:right w:w="15" w:type="dxa"/>
            </w:tcMar>
            <w:vAlign w:val="center"/>
          </w:tcPr>
          <w:p w14:paraId="10FCA1CF" w14:textId="4A2D3C1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1050,0</w:t>
            </w:r>
          </w:p>
        </w:tc>
        <w:tc>
          <w:tcPr>
            <w:tcW w:w="736" w:type="dxa"/>
            <w:tcBorders>
              <w:top w:val="single" w:sz="4" w:space="0" w:color="auto"/>
              <w:left w:val="single" w:sz="4" w:space="0" w:color="auto"/>
              <w:bottom w:val="nil"/>
              <w:right w:val="single" w:sz="4" w:space="0" w:color="auto"/>
            </w:tcBorders>
            <w:tcMar>
              <w:top w:w="15" w:type="dxa"/>
              <w:left w:w="15" w:type="dxa"/>
              <w:right w:w="15" w:type="dxa"/>
            </w:tcMar>
            <w:vAlign w:val="center"/>
          </w:tcPr>
          <w:p w14:paraId="2202B794" w14:textId="0144237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1102,5</w:t>
            </w:r>
          </w:p>
        </w:tc>
        <w:tc>
          <w:tcPr>
            <w:tcW w:w="736" w:type="dxa"/>
            <w:tcBorders>
              <w:top w:val="single" w:sz="4" w:space="0" w:color="auto"/>
              <w:left w:val="single" w:sz="4" w:space="0" w:color="auto"/>
              <w:bottom w:val="nil"/>
              <w:right w:val="single" w:sz="4" w:space="0" w:color="auto"/>
            </w:tcBorders>
            <w:tcMar>
              <w:top w:w="15" w:type="dxa"/>
              <w:left w:w="15" w:type="dxa"/>
              <w:right w:w="15" w:type="dxa"/>
            </w:tcMar>
            <w:vAlign w:val="center"/>
          </w:tcPr>
          <w:p w14:paraId="3F921809" w14:textId="2703400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1102,5</w:t>
            </w:r>
          </w:p>
        </w:tc>
        <w:tc>
          <w:tcPr>
            <w:tcW w:w="736" w:type="dxa"/>
            <w:tcBorders>
              <w:top w:val="single" w:sz="4" w:space="0" w:color="auto"/>
              <w:left w:val="single" w:sz="4" w:space="0" w:color="auto"/>
              <w:bottom w:val="nil"/>
              <w:right w:val="single" w:sz="4" w:space="0" w:color="auto"/>
            </w:tcBorders>
            <w:tcMar>
              <w:top w:w="15" w:type="dxa"/>
              <w:left w:w="15" w:type="dxa"/>
              <w:right w:w="15" w:type="dxa"/>
            </w:tcMar>
            <w:vAlign w:val="center"/>
          </w:tcPr>
          <w:p w14:paraId="1552A011" w14:textId="1F9A656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1157,6</w:t>
            </w:r>
          </w:p>
        </w:tc>
        <w:tc>
          <w:tcPr>
            <w:tcW w:w="736" w:type="dxa"/>
            <w:tcBorders>
              <w:top w:val="single" w:sz="4" w:space="0" w:color="auto"/>
              <w:left w:val="single" w:sz="4" w:space="0" w:color="auto"/>
              <w:bottom w:val="nil"/>
              <w:right w:val="single" w:sz="4" w:space="0" w:color="auto"/>
            </w:tcBorders>
            <w:tcMar>
              <w:top w:w="15" w:type="dxa"/>
              <w:left w:w="15" w:type="dxa"/>
              <w:right w:w="15" w:type="dxa"/>
            </w:tcMar>
            <w:vAlign w:val="center"/>
          </w:tcPr>
          <w:p w14:paraId="33478749" w14:textId="12F88F7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1157,6</w:t>
            </w:r>
          </w:p>
        </w:tc>
        <w:tc>
          <w:tcPr>
            <w:tcW w:w="736" w:type="dxa"/>
            <w:tcBorders>
              <w:top w:val="single" w:sz="4" w:space="0" w:color="auto"/>
              <w:left w:val="single" w:sz="4" w:space="0" w:color="auto"/>
              <w:bottom w:val="nil"/>
              <w:right w:val="single" w:sz="4" w:space="0" w:color="auto"/>
            </w:tcBorders>
            <w:tcMar>
              <w:top w:w="15" w:type="dxa"/>
              <w:left w:w="15" w:type="dxa"/>
              <w:right w:w="15" w:type="dxa"/>
            </w:tcMar>
            <w:vAlign w:val="center"/>
          </w:tcPr>
          <w:p w14:paraId="324BDBE9" w14:textId="4737235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1215,5</w:t>
            </w:r>
          </w:p>
        </w:tc>
        <w:tc>
          <w:tcPr>
            <w:tcW w:w="736" w:type="dxa"/>
            <w:tcBorders>
              <w:top w:val="single" w:sz="4" w:space="0" w:color="auto"/>
              <w:left w:val="single" w:sz="4" w:space="0" w:color="auto"/>
              <w:bottom w:val="nil"/>
              <w:right w:val="single" w:sz="4" w:space="0" w:color="auto"/>
            </w:tcBorders>
            <w:tcMar>
              <w:top w:w="15" w:type="dxa"/>
              <w:left w:w="15" w:type="dxa"/>
              <w:right w:w="15" w:type="dxa"/>
            </w:tcMar>
            <w:vAlign w:val="center"/>
          </w:tcPr>
          <w:p w14:paraId="5ABE7D88" w14:textId="6AD1CF5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1215,5</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00EE256" w14:textId="6F64973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10651,2</w:t>
            </w:r>
          </w:p>
        </w:tc>
      </w:tr>
      <w:tr w:rsidR="4EEF09A7" w:rsidRPr="009E4B31" w14:paraId="3A547B0D" w14:textId="77777777" w:rsidTr="4EEF09A7">
        <w:trPr>
          <w:trHeight w:val="315"/>
        </w:trPr>
        <w:tc>
          <w:tcPr>
            <w:tcW w:w="9062" w:type="dxa"/>
            <w:gridSpan w:val="12"/>
            <w:tcBorders>
              <w:top w:val="single" w:sz="4" w:space="0" w:color="auto"/>
              <w:left w:val="single" w:sz="8" w:space="0" w:color="auto"/>
              <w:bottom w:val="single" w:sz="4" w:space="0" w:color="auto"/>
              <w:right w:val="single" w:sz="8" w:space="0" w:color="000000" w:themeColor="text1"/>
            </w:tcBorders>
            <w:shd w:val="clear" w:color="auto" w:fill="FFF2CC" w:themeFill="accent4" w:themeFillTint="33"/>
            <w:tcMar>
              <w:top w:w="15" w:type="dxa"/>
              <w:left w:w="15" w:type="dxa"/>
              <w:right w:w="15" w:type="dxa"/>
            </w:tcMar>
            <w:vAlign w:val="center"/>
          </w:tcPr>
          <w:p w14:paraId="43B7EE52" w14:textId="19E51D89" w:rsidR="4EEF09A7" w:rsidRPr="009E4B31" w:rsidRDefault="4EEF09A7" w:rsidP="009E4B31">
            <w:pPr>
              <w:spacing w:after="0"/>
              <w:jc w:val="left"/>
              <w:rPr>
                <w:rFonts w:eastAsia="Times New Roman"/>
                <w:color w:val="000000" w:themeColor="text1"/>
                <w:sz w:val="20"/>
                <w:szCs w:val="20"/>
              </w:rPr>
            </w:pPr>
            <w:r w:rsidRPr="009E4B31">
              <w:rPr>
                <w:rFonts w:eastAsia="Times New Roman"/>
                <w:i/>
                <w:iCs/>
                <w:color w:val="000000" w:themeColor="text1"/>
                <w:sz w:val="20"/>
                <w:szCs w:val="20"/>
                <w:u w:val="single"/>
              </w:rPr>
              <w:t>Operatívny cieľ 1.</w:t>
            </w:r>
            <w:r w:rsidR="3C19E5A8" w:rsidRPr="009E4B31">
              <w:rPr>
                <w:rFonts w:eastAsia="Times New Roman"/>
                <w:i/>
                <w:iCs/>
                <w:color w:val="000000" w:themeColor="text1"/>
                <w:sz w:val="20"/>
                <w:szCs w:val="20"/>
                <w:u w:val="single"/>
              </w:rPr>
              <w:t>3</w:t>
            </w:r>
            <w:r w:rsidRPr="009E4B31">
              <w:rPr>
                <w:rFonts w:eastAsia="Times New Roman"/>
                <w:i/>
                <w:iCs/>
                <w:color w:val="000000" w:themeColor="text1"/>
                <w:sz w:val="20"/>
                <w:szCs w:val="20"/>
                <w:u w:val="single"/>
              </w:rPr>
              <w:t>:</w:t>
            </w:r>
            <w:r w:rsidRPr="009E4B31">
              <w:rPr>
                <w:rFonts w:eastAsia="Times New Roman"/>
                <w:i/>
                <w:iCs/>
                <w:color w:val="000000" w:themeColor="text1"/>
                <w:sz w:val="20"/>
                <w:szCs w:val="20"/>
              </w:rPr>
              <w:t xml:space="preserve"> </w:t>
            </w:r>
            <w:r w:rsidRPr="009E4B31">
              <w:rPr>
                <w:rFonts w:eastAsia="Times New Roman"/>
                <w:color w:val="000000" w:themeColor="text1"/>
                <w:sz w:val="20"/>
                <w:szCs w:val="20"/>
              </w:rPr>
              <w:t xml:space="preserve">Obnova prirodzených lesných ekosystémov </w:t>
            </w:r>
          </w:p>
        </w:tc>
      </w:tr>
      <w:tr w:rsidR="4EEF09A7" w:rsidRPr="009E4B31" w14:paraId="2D598B3C" w14:textId="77777777" w:rsidTr="4EEF09A7">
        <w:trPr>
          <w:trHeight w:val="300"/>
        </w:trPr>
        <w:tc>
          <w:tcPr>
            <w:tcW w:w="966" w:type="dxa"/>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3F5298CA" w14:textId="0894A3CD"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1.3.1.1</w:t>
            </w:r>
          </w:p>
        </w:tc>
        <w:tc>
          <w:tcPr>
            <w:tcW w:w="670"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709C02B7" w14:textId="11EF4F3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100,0</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395F1AD3" w14:textId="18E1B8F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190,0</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1FD9FF1C" w14:textId="664490F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199,5</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7C7410A3" w14:textId="6743566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199,5</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251ED225" w14:textId="6127030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209,5</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2F71481E" w14:textId="6BBD05A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209,5</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6E3B96C9" w14:textId="4A85244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219,9</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6B75E2E1" w14:textId="1337E3F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219,9</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2E1E89CA" w14:textId="7C44429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230,9</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1F13CADA" w14:textId="47CD605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230,9</w:t>
            </w:r>
          </w:p>
        </w:tc>
        <w:tc>
          <w:tcPr>
            <w:tcW w:w="802" w:type="dxa"/>
            <w:vMerge w:val="restart"/>
            <w:tcBorders>
              <w:top w:val="nil"/>
              <w:left w:val="single" w:sz="4" w:space="0" w:color="auto"/>
              <w:bottom w:val="single" w:sz="4" w:space="0" w:color="000000" w:themeColor="text1"/>
              <w:right w:val="single" w:sz="8" w:space="0" w:color="000000" w:themeColor="text1"/>
            </w:tcBorders>
            <w:tcMar>
              <w:top w:w="15" w:type="dxa"/>
              <w:left w:w="15" w:type="dxa"/>
              <w:right w:w="15" w:type="dxa"/>
            </w:tcMar>
            <w:vAlign w:val="center"/>
          </w:tcPr>
          <w:p w14:paraId="7984DABF" w14:textId="2CA054D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2009,7</w:t>
            </w:r>
          </w:p>
        </w:tc>
      </w:tr>
      <w:tr w:rsidR="4EEF09A7" w:rsidRPr="009E4B31" w14:paraId="7CA64ACE"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9298BE0" w14:textId="7D912F3A"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1.3.1.2</w:t>
            </w:r>
          </w:p>
        </w:tc>
        <w:tc>
          <w:tcPr>
            <w:tcW w:w="670" w:type="dxa"/>
            <w:vMerge/>
            <w:tcBorders>
              <w:left w:val="single" w:sz="0" w:space="0" w:color="auto"/>
              <w:right w:val="single" w:sz="0" w:space="0" w:color="auto"/>
            </w:tcBorders>
            <w:vAlign w:val="center"/>
          </w:tcPr>
          <w:p w14:paraId="29B0A663" w14:textId="77777777" w:rsidR="00081656" w:rsidRPr="009E4B31" w:rsidRDefault="00081656" w:rsidP="009E4B31"/>
        </w:tc>
        <w:tc>
          <w:tcPr>
            <w:tcW w:w="736" w:type="dxa"/>
            <w:vMerge/>
            <w:tcBorders>
              <w:left w:val="single" w:sz="0" w:space="0" w:color="auto"/>
              <w:right w:val="single" w:sz="0" w:space="0" w:color="auto"/>
            </w:tcBorders>
            <w:vAlign w:val="center"/>
          </w:tcPr>
          <w:p w14:paraId="1C5A6A49" w14:textId="77777777" w:rsidR="00081656" w:rsidRPr="009E4B31" w:rsidRDefault="00081656" w:rsidP="009E4B31"/>
        </w:tc>
        <w:tc>
          <w:tcPr>
            <w:tcW w:w="736" w:type="dxa"/>
            <w:vMerge/>
            <w:tcBorders>
              <w:left w:val="single" w:sz="0" w:space="0" w:color="auto"/>
              <w:right w:val="single" w:sz="0" w:space="0" w:color="auto"/>
            </w:tcBorders>
            <w:vAlign w:val="center"/>
          </w:tcPr>
          <w:p w14:paraId="31ACF6F2" w14:textId="77777777" w:rsidR="00081656" w:rsidRPr="009E4B31" w:rsidRDefault="00081656" w:rsidP="009E4B31"/>
        </w:tc>
        <w:tc>
          <w:tcPr>
            <w:tcW w:w="736" w:type="dxa"/>
            <w:vMerge/>
            <w:tcBorders>
              <w:left w:val="single" w:sz="0" w:space="0" w:color="auto"/>
              <w:right w:val="single" w:sz="0" w:space="0" w:color="auto"/>
            </w:tcBorders>
            <w:vAlign w:val="center"/>
          </w:tcPr>
          <w:p w14:paraId="6DEAF8A9" w14:textId="77777777" w:rsidR="00081656" w:rsidRPr="009E4B31" w:rsidRDefault="00081656" w:rsidP="009E4B31"/>
        </w:tc>
        <w:tc>
          <w:tcPr>
            <w:tcW w:w="736" w:type="dxa"/>
            <w:vMerge/>
            <w:tcBorders>
              <w:left w:val="single" w:sz="0" w:space="0" w:color="auto"/>
              <w:right w:val="single" w:sz="0" w:space="0" w:color="auto"/>
            </w:tcBorders>
            <w:vAlign w:val="center"/>
          </w:tcPr>
          <w:p w14:paraId="09F1F3C0" w14:textId="77777777" w:rsidR="00081656" w:rsidRPr="009E4B31" w:rsidRDefault="00081656" w:rsidP="009E4B31"/>
        </w:tc>
        <w:tc>
          <w:tcPr>
            <w:tcW w:w="736" w:type="dxa"/>
            <w:vMerge/>
            <w:tcBorders>
              <w:left w:val="single" w:sz="0" w:space="0" w:color="auto"/>
              <w:right w:val="single" w:sz="0" w:space="0" w:color="auto"/>
            </w:tcBorders>
            <w:vAlign w:val="center"/>
          </w:tcPr>
          <w:p w14:paraId="1F1CE8F6" w14:textId="77777777" w:rsidR="00081656" w:rsidRPr="009E4B31" w:rsidRDefault="00081656" w:rsidP="009E4B31"/>
        </w:tc>
        <w:tc>
          <w:tcPr>
            <w:tcW w:w="736" w:type="dxa"/>
            <w:vMerge/>
            <w:tcBorders>
              <w:left w:val="single" w:sz="0" w:space="0" w:color="auto"/>
              <w:right w:val="single" w:sz="0" w:space="0" w:color="auto"/>
            </w:tcBorders>
            <w:vAlign w:val="center"/>
          </w:tcPr>
          <w:p w14:paraId="624C1A5D" w14:textId="77777777" w:rsidR="00081656" w:rsidRPr="009E4B31" w:rsidRDefault="00081656" w:rsidP="009E4B31"/>
        </w:tc>
        <w:tc>
          <w:tcPr>
            <w:tcW w:w="736" w:type="dxa"/>
            <w:vMerge/>
            <w:tcBorders>
              <w:left w:val="single" w:sz="0" w:space="0" w:color="auto"/>
              <w:right w:val="single" w:sz="0" w:space="0" w:color="auto"/>
            </w:tcBorders>
            <w:vAlign w:val="center"/>
          </w:tcPr>
          <w:p w14:paraId="17C9304E" w14:textId="77777777" w:rsidR="00081656" w:rsidRPr="009E4B31" w:rsidRDefault="00081656" w:rsidP="009E4B31"/>
        </w:tc>
        <w:tc>
          <w:tcPr>
            <w:tcW w:w="736" w:type="dxa"/>
            <w:vMerge/>
            <w:tcBorders>
              <w:left w:val="single" w:sz="0" w:space="0" w:color="auto"/>
              <w:right w:val="single" w:sz="0" w:space="0" w:color="auto"/>
            </w:tcBorders>
            <w:vAlign w:val="center"/>
          </w:tcPr>
          <w:p w14:paraId="086782F3" w14:textId="77777777" w:rsidR="00081656" w:rsidRPr="009E4B31" w:rsidRDefault="00081656" w:rsidP="009E4B31"/>
        </w:tc>
        <w:tc>
          <w:tcPr>
            <w:tcW w:w="736" w:type="dxa"/>
            <w:vMerge/>
            <w:tcBorders>
              <w:left w:val="single" w:sz="0" w:space="0" w:color="auto"/>
              <w:right w:val="single" w:sz="0" w:space="0" w:color="auto"/>
            </w:tcBorders>
            <w:vAlign w:val="center"/>
          </w:tcPr>
          <w:p w14:paraId="26955106" w14:textId="77777777" w:rsidR="00081656" w:rsidRPr="009E4B31" w:rsidRDefault="00081656" w:rsidP="009E4B31"/>
        </w:tc>
        <w:tc>
          <w:tcPr>
            <w:tcW w:w="802" w:type="dxa"/>
            <w:vMerge/>
            <w:tcBorders>
              <w:left w:val="single" w:sz="0" w:space="0" w:color="auto"/>
              <w:right w:val="single" w:sz="0" w:space="0" w:color="auto"/>
            </w:tcBorders>
            <w:vAlign w:val="center"/>
          </w:tcPr>
          <w:p w14:paraId="773DE7C6" w14:textId="77777777" w:rsidR="00081656" w:rsidRPr="009E4B31" w:rsidRDefault="00081656" w:rsidP="009E4B31"/>
        </w:tc>
      </w:tr>
      <w:tr w:rsidR="4EEF09A7" w:rsidRPr="009E4B31" w14:paraId="7176FE98"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D9DACED" w14:textId="78978691"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1.3.1.3</w:t>
            </w:r>
          </w:p>
        </w:tc>
        <w:tc>
          <w:tcPr>
            <w:tcW w:w="670" w:type="dxa"/>
            <w:vMerge/>
            <w:tcBorders>
              <w:left w:val="single" w:sz="0" w:space="0" w:color="auto"/>
              <w:bottom w:val="single" w:sz="0" w:space="0" w:color="auto"/>
              <w:right w:val="single" w:sz="0" w:space="0" w:color="auto"/>
            </w:tcBorders>
            <w:vAlign w:val="center"/>
          </w:tcPr>
          <w:p w14:paraId="33E5DA8C" w14:textId="77777777" w:rsidR="00081656" w:rsidRPr="009E4B31" w:rsidRDefault="00081656" w:rsidP="009E4B31"/>
        </w:tc>
        <w:tc>
          <w:tcPr>
            <w:tcW w:w="736" w:type="dxa"/>
            <w:vMerge/>
            <w:tcBorders>
              <w:left w:val="single" w:sz="0" w:space="0" w:color="auto"/>
              <w:bottom w:val="single" w:sz="0" w:space="0" w:color="auto"/>
              <w:right w:val="single" w:sz="0" w:space="0" w:color="auto"/>
            </w:tcBorders>
            <w:vAlign w:val="center"/>
          </w:tcPr>
          <w:p w14:paraId="5FE6941D" w14:textId="77777777" w:rsidR="00081656" w:rsidRPr="009E4B31" w:rsidRDefault="00081656" w:rsidP="009E4B31"/>
        </w:tc>
        <w:tc>
          <w:tcPr>
            <w:tcW w:w="736" w:type="dxa"/>
            <w:vMerge/>
            <w:tcBorders>
              <w:left w:val="single" w:sz="0" w:space="0" w:color="auto"/>
              <w:bottom w:val="single" w:sz="0" w:space="0" w:color="auto"/>
              <w:right w:val="single" w:sz="0" w:space="0" w:color="auto"/>
            </w:tcBorders>
            <w:vAlign w:val="center"/>
          </w:tcPr>
          <w:p w14:paraId="3D2B56B5" w14:textId="77777777" w:rsidR="00081656" w:rsidRPr="009E4B31" w:rsidRDefault="00081656" w:rsidP="009E4B31"/>
        </w:tc>
        <w:tc>
          <w:tcPr>
            <w:tcW w:w="736" w:type="dxa"/>
            <w:vMerge/>
            <w:tcBorders>
              <w:left w:val="single" w:sz="0" w:space="0" w:color="auto"/>
              <w:bottom w:val="single" w:sz="0" w:space="0" w:color="auto"/>
              <w:right w:val="single" w:sz="0" w:space="0" w:color="auto"/>
            </w:tcBorders>
            <w:vAlign w:val="center"/>
          </w:tcPr>
          <w:p w14:paraId="53AD6784" w14:textId="77777777" w:rsidR="00081656" w:rsidRPr="009E4B31" w:rsidRDefault="00081656" w:rsidP="009E4B31"/>
        </w:tc>
        <w:tc>
          <w:tcPr>
            <w:tcW w:w="736" w:type="dxa"/>
            <w:vMerge/>
            <w:tcBorders>
              <w:left w:val="single" w:sz="0" w:space="0" w:color="auto"/>
              <w:bottom w:val="single" w:sz="0" w:space="0" w:color="auto"/>
              <w:right w:val="single" w:sz="0" w:space="0" w:color="auto"/>
            </w:tcBorders>
            <w:vAlign w:val="center"/>
          </w:tcPr>
          <w:p w14:paraId="70EF5738" w14:textId="77777777" w:rsidR="00081656" w:rsidRPr="009E4B31" w:rsidRDefault="00081656" w:rsidP="009E4B31"/>
        </w:tc>
        <w:tc>
          <w:tcPr>
            <w:tcW w:w="736" w:type="dxa"/>
            <w:vMerge/>
            <w:tcBorders>
              <w:left w:val="single" w:sz="0" w:space="0" w:color="auto"/>
              <w:bottom w:val="single" w:sz="0" w:space="0" w:color="auto"/>
              <w:right w:val="single" w:sz="0" w:space="0" w:color="auto"/>
            </w:tcBorders>
            <w:vAlign w:val="center"/>
          </w:tcPr>
          <w:p w14:paraId="521CB39A" w14:textId="77777777" w:rsidR="00081656" w:rsidRPr="009E4B31" w:rsidRDefault="00081656" w:rsidP="009E4B31"/>
        </w:tc>
        <w:tc>
          <w:tcPr>
            <w:tcW w:w="736" w:type="dxa"/>
            <w:vMerge/>
            <w:tcBorders>
              <w:left w:val="single" w:sz="0" w:space="0" w:color="auto"/>
              <w:bottom w:val="single" w:sz="0" w:space="0" w:color="auto"/>
              <w:right w:val="single" w:sz="0" w:space="0" w:color="auto"/>
            </w:tcBorders>
            <w:vAlign w:val="center"/>
          </w:tcPr>
          <w:p w14:paraId="14D9FA49" w14:textId="77777777" w:rsidR="00081656" w:rsidRPr="009E4B31" w:rsidRDefault="00081656" w:rsidP="009E4B31"/>
        </w:tc>
        <w:tc>
          <w:tcPr>
            <w:tcW w:w="736" w:type="dxa"/>
            <w:vMerge/>
            <w:tcBorders>
              <w:left w:val="single" w:sz="0" w:space="0" w:color="auto"/>
              <w:bottom w:val="single" w:sz="0" w:space="0" w:color="auto"/>
              <w:right w:val="single" w:sz="0" w:space="0" w:color="auto"/>
            </w:tcBorders>
            <w:vAlign w:val="center"/>
          </w:tcPr>
          <w:p w14:paraId="2B88B3EF" w14:textId="77777777" w:rsidR="00081656" w:rsidRPr="009E4B31" w:rsidRDefault="00081656" w:rsidP="009E4B31"/>
        </w:tc>
        <w:tc>
          <w:tcPr>
            <w:tcW w:w="736" w:type="dxa"/>
            <w:vMerge/>
            <w:tcBorders>
              <w:left w:val="single" w:sz="0" w:space="0" w:color="auto"/>
              <w:bottom w:val="single" w:sz="0" w:space="0" w:color="auto"/>
              <w:right w:val="single" w:sz="0" w:space="0" w:color="auto"/>
            </w:tcBorders>
            <w:vAlign w:val="center"/>
          </w:tcPr>
          <w:p w14:paraId="07F8E4E3" w14:textId="77777777" w:rsidR="00081656" w:rsidRPr="009E4B31" w:rsidRDefault="00081656" w:rsidP="009E4B31"/>
        </w:tc>
        <w:tc>
          <w:tcPr>
            <w:tcW w:w="736" w:type="dxa"/>
            <w:vMerge/>
            <w:tcBorders>
              <w:left w:val="single" w:sz="0" w:space="0" w:color="auto"/>
              <w:bottom w:val="single" w:sz="0" w:space="0" w:color="auto"/>
              <w:right w:val="single" w:sz="0" w:space="0" w:color="auto"/>
            </w:tcBorders>
            <w:vAlign w:val="center"/>
          </w:tcPr>
          <w:p w14:paraId="71A9D7D9" w14:textId="77777777" w:rsidR="00081656" w:rsidRPr="009E4B31" w:rsidRDefault="00081656" w:rsidP="009E4B31"/>
        </w:tc>
        <w:tc>
          <w:tcPr>
            <w:tcW w:w="802" w:type="dxa"/>
            <w:vMerge/>
            <w:tcBorders>
              <w:left w:val="single" w:sz="0" w:space="0" w:color="auto"/>
              <w:bottom w:val="single" w:sz="0" w:space="0" w:color="000000" w:themeColor="text1"/>
              <w:right w:val="single" w:sz="0" w:space="0" w:color="auto"/>
            </w:tcBorders>
            <w:vAlign w:val="center"/>
          </w:tcPr>
          <w:p w14:paraId="481A4252" w14:textId="77777777" w:rsidR="00081656" w:rsidRPr="009E4B31" w:rsidRDefault="00081656" w:rsidP="009E4B31"/>
        </w:tc>
      </w:tr>
      <w:tr w:rsidR="4EEF09A7" w:rsidRPr="009E4B31" w14:paraId="6DD11073"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8D93A50" w14:textId="35C2DD63"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1.3.1.4</w:t>
            </w:r>
          </w:p>
        </w:tc>
        <w:tc>
          <w:tcPr>
            <w:tcW w:w="67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7C90156" w14:textId="0B0791C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77873DB" w14:textId="5044912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37708DA" w14:textId="2101153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F9EBECE" w14:textId="6948716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22D15BE" w14:textId="3497F23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3A757B2" w14:textId="3B346BE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3E548B8" w14:textId="1971E41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4A450B9" w14:textId="511C367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615890D" w14:textId="21E0D6C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6C9D1861" w14:textId="47080DA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nil"/>
              <w:left w:val="single" w:sz="4" w:space="0" w:color="auto"/>
              <w:bottom w:val="single" w:sz="4" w:space="0" w:color="auto"/>
              <w:right w:val="single" w:sz="8" w:space="0" w:color="auto"/>
            </w:tcBorders>
            <w:tcMar>
              <w:top w:w="15" w:type="dxa"/>
              <w:left w:w="15" w:type="dxa"/>
              <w:right w:w="15" w:type="dxa"/>
            </w:tcMar>
            <w:vAlign w:val="center"/>
          </w:tcPr>
          <w:p w14:paraId="74CE8DA8" w14:textId="6305B00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r>
      <w:tr w:rsidR="4EEF09A7" w:rsidRPr="009E4B31" w14:paraId="57A7238F" w14:textId="77777777" w:rsidTr="4EEF09A7">
        <w:trPr>
          <w:trHeight w:val="315"/>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E148BE9" w14:textId="4CCAE90A"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1.3.1.5</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473E92" w14:textId="350E187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590960" w14:textId="35074F7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9394FE" w14:textId="2EC7BAE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B50095" w14:textId="0F84946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A53B5D" w14:textId="4CBD366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683326" w14:textId="3ADD223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9CDF46" w14:textId="22A5602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4E3BC6" w14:textId="27991CC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C66E9C" w14:textId="7E34CFC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D7E7A5" w14:textId="5D286DB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DF1E4F2" w14:textId="359A210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4,5</w:t>
            </w:r>
          </w:p>
        </w:tc>
      </w:tr>
      <w:tr w:rsidR="4EEF09A7" w:rsidRPr="009E4B31" w14:paraId="1FABF9E3" w14:textId="77777777" w:rsidTr="4EEF09A7">
        <w:trPr>
          <w:trHeight w:val="300"/>
        </w:trPr>
        <w:tc>
          <w:tcPr>
            <w:tcW w:w="9062" w:type="dxa"/>
            <w:gridSpan w:val="12"/>
            <w:tcBorders>
              <w:top w:val="single" w:sz="4" w:space="0" w:color="auto"/>
              <w:left w:val="single" w:sz="8" w:space="0" w:color="auto"/>
              <w:bottom w:val="single" w:sz="4" w:space="0" w:color="auto"/>
              <w:right w:val="single" w:sz="8" w:space="0" w:color="000000" w:themeColor="text1"/>
            </w:tcBorders>
            <w:shd w:val="clear" w:color="auto" w:fill="FFF2CC" w:themeFill="accent4" w:themeFillTint="33"/>
            <w:tcMar>
              <w:top w:w="15" w:type="dxa"/>
              <w:left w:w="15" w:type="dxa"/>
              <w:right w:w="15" w:type="dxa"/>
            </w:tcMar>
            <w:vAlign w:val="center"/>
          </w:tcPr>
          <w:p w14:paraId="39A6141F" w14:textId="416E596F" w:rsidR="4EEF09A7" w:rsidRPr="009E4B31" w:rsidRDefault="4EEF09A7" w:rsidP="009E4B31">
            <w:pPr>
              <w:spacing w:after="0"/>
              <w:jc w:val="left"/>
              <w:rPr>
                <w:rFonts w:eastAsia="Times New Roman"/>
                <w:color w:val="000000" w:themeColor="text1"/>
                <w:sz w:val="20"/>
                <w:szCs w:val="20"/>
              </w:rPr>
            </w:pPr>
            <w:r w:rsidRPr="009E4B31">
              <w:rPr>
                <w:rFonts w:eastAsia="Times New Roman"/>
                <w:i/>
                <w:iCs/>
                <w:color w:val="000000" w:themeColor="text1"/>
                <w:sz w:val="20"/>
                <w:szCs w:val="20"/>
                <w:u w:val="single"/>
              </w:rPr>
              <w:t>Operatívny cieľ 1.</w:t>
            </w:r>
            <w:r w:rsidR="4D348A9D" w:rsidRPr="009E4B31">
              <w:rPr>
                <w:rFonts w:eastAsia="Times New Roman"/>
                <w:i/>
                <w:iCs/>
                <w:color w:val="000000" w:themeColor="text1"/>
                <w:sz w:val="20"/>
                <w:szCs w:val="20"/>
                <w:u w:val="single"/>
              </w:rPr>
              <w:t>4</w:t>
            </w:r>
            <w:r w:rsidRPr="009E4B31">
              <w:rPr>
                <w:rFonts w:eastAsia="Times New Roman"/>
                <w:i/>
                <w:iCs/>
                <w:color w:val="000000" w:themeColor="text1"/>
                <w:sz w:val="20"/>
                <w:szCs w:val="20"/>
                <w:u w:val="single"/>
              </w:rPr>
              <w:t>:</w:t>
            </w:r>
            <w:r w:rsidRPr="009E4B31">
              <w:rPr>
                <w:rFonts w:eastAsia="Times New Roman"/>
                <w:color w:val="000000" w:themeColor="text1"/>
                <w:sz w:val="20"/>
                <w:szCs w:val="20"/>
              </w:rPr>
              <w:t xml:space="preserve"> </w:t>
            </w:r>
            <w:r w:rsidR="0C6B8F07" w:rsidRPr="009E4B31">
              <w:rPr>
                <w:rFonts w:eastAsia="Times New Roman"/>
                <w:color w:val="000000" w:themeColor="text1"/>
                <w:sz w:val="20"/>
                <w:szCs w:val="20"/>
              </w:rPr>
              <w:t xml:space="preserve">Zlepšenie stavu/odolnosti a obnova biotopov rašeliniskových a podmáčaných lesov </w:t>
            </w:r>
          </w:p>
        </w:tc>
      </w:tr>
      <w:tr w:rsidR="4EEF09A7" w:rsidRPr="009E4B31" w14:paraId="3FB20310" w14:textId="77777777" w:rsidTr="4EEF09A7">
        <w:trPr>
          <w:trHeight w:val="300"/>
        </w:trPr>
        <w:tc>
          <w:tcPr>
            <w:tcW w:w="966" w:type="dxa"/>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1ACBA8CA" w14:textId="39308C2D"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1.4.1.1</w:t>
            </w:r>
          </w:p>
        </w:tc>
        <w:tc>
          <w:tcPr>
            <w:tcW w:w="67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32284E4" w14:textId="47879A6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76848A9" w14:textId="5E15BE6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460,0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FC9F8D3" w14:textId="3DC7EEB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483,0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05373D2" w14:textId="2641AF1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483,0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672762CC" w14:textId="5E17E3D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507,2</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FB5FE6F" w14:textId="0615E3A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507,2</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0B2E939" w14:textId="20B576B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532,5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F86C9B2" w14:textId="334D088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532,5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6EC8F11D" w14:textId="48FD2A3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559,1</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624C92D" w14:textId="740B7B4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559,1</w:t>
            </w:r>
          </w:p>
        </w:tc>
        <w:tc>
          <w:tcPr>
            <w:tcW w:w="802" w:type="dxa"/>
            <w:tcBorders>
              <w:top w:val="nil"/>
              <w:left w:val="single" w:sz="4" w:space="0" w:color="auto"/>
              <w:bottom w:val="single" w:sz="4" w:space="0" w:color="auto"/>
              <w:right w:val="single" w:sz="8" w:space="0" w:color="000000" w:themeColor="text1"/>
            </w:tcBorders>
            <w:tcMar>
              <w:top w:w="15" w:type="dxa"/>
              <w:left w:w="15" w:type="dxa"/>
              <w:right w:w="15" w:type="dxa"/>
            </w:tcMar>
            <w:vAlign w:val="center"/>
          </w:tcPr>
          <w:p w14:paraId="1C1254EB" w14:textId="310E60E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4673,6</w:t>
            </w:r>
          </w:p>
        </w:tc>
      </w:tr>
      <w:tr w:rsidR="4EEF09A7" w:rsidRPr="009E4B31" w14:paraId="2E797403"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B8022DA" w14:textId="298C578E"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1.4.1.2</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4E8C79" w14:textId="656194E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15E2F8" w14:textId="1300166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8EF8A7" w14:textId="6F0459A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0B8ABF" w14:textId="15793A1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489B70" w14:textId="50C5DD7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CFC58F" w14:textId="1294F57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4896C2" w14:textId="26A6F7A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EE99CF" w14:textId="17B1255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A1A24F8" w14:textId="1831183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9CA0EE" w14:textId="10C1F36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09FDA0D" w14:textId="6A784F2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r>
      <w:tr w:rsidR="4EEF09A7" w:rsidRPr="009E4B31" w14:paraId="66C98704"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6278EC1" w14:textId="394D1A94"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1.4.1.3</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94FD5A" w14:textId="648D4ED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164F43" w14:textId="6FBEBB8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DAF296" w14:textId="260024B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038C4E" w14:textId="3861582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B10EF0" w14:textId="654FF4B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6E847F" w14:textId="045A352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358813" w14:textId="2C648FC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760ECC" w14:textId="2E908E1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E35647" w14:textId="7C59525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7CA67F" w14:textId="30DC903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A8E50C0" w14:textId="7056227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r>
      <w:tr w:rsidR="4EEF09A7" w:rsidRPr="009E4B31" w14:paraId="35963250"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0B0A01F" w14:textId="33C95839"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1.4.1.4</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09D4B3" w14:textId="384CF20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CC48DD" w14:textId="4869CC9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D1232B" w14:textId="52E2D33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CEE05D" w14:textId="6E1D93F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313C21" w14:textId="7D45C62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62CA6C" w14:textId="7CCED22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280FCE" w14:textId="6426147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CBBEA2" w14:textId="0684A05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AE64DF" w14:textId="706E4C0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685FDF" w14:textId="77DA72F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EBB9502" w14:textId="39357C2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r>
      <w:tr w:rsidR="4EEF09A7" w:rsidRPr="009E4B31" w14:paraId="4FAB3625" w14:textId="77777777" w:rsidTr="004451B5">
        <w:trPr>
          <w:trHeight w:val="315"/>
        </w:trPr>
        <w:tc>
          <w:tcPr>
            <w:tcW w:w="9062" w:type="dxa"/>
            <w:gridSpan w:val="12"/>
            <w:tcBorders>
              <w:top w:val="single" w:sz="4" w:space="0" w:color="auto"/>
              <w:left w:val="single" w:sz="8" w:space="0" w:color="auto"/>
              <w:bottom w:val="single" w:sz="4" w:space="0" w:color="auto"/>
              <w:right w:val="single" w:sz="8" w:space="0" w:color="000000" w:themeColor="text1"/>
            </w:tcBorders>
            <w:shd w:val="clear" w:color="auto" w:fill="FFF2CC" w:themeFill="accent4" w:themeFillTint="33"/>
            <w:tcMar>
              <w:top w:w="15" w:type="dxa"/>
              <w:left w:w="15" w:type="dxa"/>
              <w:right w:w="15" w:type="dxa"/>
            </w:tcMar>
            <w:vAlign w:val="center"/>
          </w:tcPr>
          <w:p w14:paraId="7D416245" w14:textId="5CDC12EB" w:rsidR="4EEF09A7" w:rsidRPr="009E4B31" w:rsidRDefault="4EEF09A7" w:rsidP="009E4B31">
            <w:pPr>
              <w:spacing w:after="0"/>
              <w:jc w:val="left"/>
              <w:rPr>
                <w:rFonts w:eastAsia="Times New Roman"/>
                <w:color w:val="000000" w:themeColor="text1"/>
                <w:sz w:val="20"/>
                <w:szCs w:val="20"/>
              </w:rPr>
            </w:pPr>
            <w:r w:rsidRPr="009E4B31">
              <w:rPr>
                <w:rFonts w:eastAsia="Times New Roman"/>
                <w:i/>
                <w:iCs/>
                <w:color w:val="000000" w:themeColor="text1"/>
                <w:sz w:val="20"/>
                <w:szCs w:val="20"/>
                <w:u w:val="single"/>
              </w:rPr>
              <w:t>Operatívny cieľ 1.</w:t>
            </w:r>
            <w:r w:rsidR="4DBDE15F" w:rsidRPr="009E4B31">
              <w:rPr>
                <w:rFonts w:eastAsia="Times New Roman"/>
                <w:i/>
                <w:iCs/>
                <w:color w:val="000000" w:themeColor="text1"/>
                <w:sz w:val="20"/>
                <w:szCs w:val="20"/>
                <w:u w:val="single"/>
              </w:rPr>
              <w:t>5</w:t>
            </w:r>
            <w:r w:rsidRPr="009E4B31">
              <w:rPr>
                <w:rFonts w:eastAsia="Times New Roman"/>
                <w:i/>
                <w:iCs/>
                <w:color w:val="000000" w:themeColor="text1"/>
                <w:sz w:val="20"/>
                <w:szCs w:val="20"/>
                <w:u w:val="single"/>
              </w:rPr>
              <w:t>:</w:t>
            </w:r>
            <w:r w:rsidRPr="009E4B31">
              <w:rPr>
                <w:rFonts w:eastAsia="Times New Roman"/>
                <w:i/>
                <w:iCs/>
                <w:color w:val="000000" w:themeColor="text1"/>
                <w:sz w:val="20"/>
                <w:szCs w:val="20"/>
              </w:rPr>
              <w:t xml:space="preserve"> </w:t>
            </w:r>
            <w:r w:rsidR="6983D392" w:rsidRPr="009E4B31">
              <w:rPr>
                <w:rFonts w:eastAsia="Times New Roman"/>
                <w:color w:val="000000" w:themeColor="text1"/>
                <w:sz w:val="20"/>
                <w:szCs w:val="20"/>
              </w:rPr>
              <w:t>Zlepšenie stavu/odolnosti a obnova lesných biotopov postupmi prírode blízkeho lesného hospodárstva</w:t>
            </w:r>
          </w:p>
        </w:tc>
      </w:tr>
      <w:tr w:rsidR="4EEF09A7" w:rsidRPr="009E4B31" w14:paraId="326E1423" w14:textId="77777777" w:rsidTr="004451B5">
        <w:trPr>
          <w:trHeight w:val="300"/>
        </w:trPr>
        <w:tc>
          <w:tcPr>
            <w:tcW w:w="96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F91737" w14:textId="7438BC73"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1.5.1.1</w:t>
            </w:r>
          </w:p>
        </w:tc>
        <w:tc>
          <w:tcPr>
            <w:tcW w:w="670"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E573B5" w14:textId="635BBF1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1200,0</w:t>
            </w:r>
          </w:p>
        </w:tc>
        <w:tc>
          <w:tcPr>
            <w:tcW w:w="73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9EB94C" w14:textId="6FBE2D7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2770,0</w:t>
            </w:r>
          </w:p>
        </w:tc>
        <w:tc>
          <w:tcPr>
            <w:tcW w:w="73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E6A765" w14:textId="6EE7411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2908,5</w:t>
            </w:r>
          </w:p>
        </w:tc>
        <w:tc>
          <w:tcPr>
            <w:tcW w:w="73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0B8642" w14:textId="0A68841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3908,5</w:t>
            </w:r>
          </w:p>
        </w:tc>
        <w:tc>
          <w:tcPr>
            <w:tcW w:w="73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69F5A4" w14:textId="7C91B3F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4103,9</w:t>
            </w:r>
          </w:p>
        </w:tc>
        <w:tc>
          <w:tcPr>
            <w:tcW w:w="73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815E9B" w14:textId="56ECE90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4103,9</w:t>
            </w:r>
          </w:p>
        </w:tc>
        <w:tc>
          <w:tcPr>
            <w:tcW w:w="73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C389DD" w14:textId="155E961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4309,1</w:t>
            </w:r>
          </w:p>
        </w:tc>
        <w:tc>
          <w:tcPr>
            <w:tcW w:w="73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F8A6C6" w14:textId="363E675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4309,1</w:t>
            </w:r>
          </w:p>
        </w:tc>
        <w:tc>
          <w:tcPr>
            <w:tcW w:w="73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E6162D" w14:textId="5491F20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4524,6</w:t>
            </w:r>
          </w:p>
        </w:tc>
        <w:tc>
          <w:tcPr>
            <w:tcW w:w="736"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1E28F4" w14:textId="6F0C649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4524,6</w:t>
            </w:r>
          </w:p>
        </w:tc>
        <w:tc>
          <w:tcPr>
            <w:tcW w:w="802"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C5FE01" w14:textId="0EEA160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36662,2</w:t>
            </w:r>
          </w:p>
        </w:tc>
      </w:tr>
      <w:tr w:rsidR="4EEF09A7" w:rsidRPr="009E4B31" w14:paraId="2C215CC7" w14:textId="77777777" w:rsidTr="004451B5">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08E1BF4" w14:textId="14E4CA1E"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1.5.1.2</w:t>
            </w:r>
          </w:p>
        </w:tc>
        <w:tc>
          <w:tcPr>
            <w:tcW w:w="670" w:type="dxa"/>
            <w:vMerge/>
            <w:tcBorders>
              <w:top w:val="single" w:sz="4" w:space="0" w:color="auto"/>
              <w:left w:val="single" w:sz="0" w:space="0" w:color="auto"/>
              <w:right w:val="single" w:sz="0" w:space="0" w:color="auto"/>
            </w:tcBorders>
            <w:vAlign w:val="center"/>
          </w:tcPr>
          <w:p w14:paraId="2AC065ED" w14:textId="77777777" w:rsidR="00081656" w:rsidRPr="009E4B31" w:rsidRDefault="00081656" w:rsidP="009E4B31"/>
        </w:tc>
        <w:tc>
          <w:tcPr>
            <w:tcW w:w="736" w:type="dxa"/>
            <w:vMerge/>
            <w:tcBorders>
              <w:top w:val="single" w:sz="4" w:space="0" w:color="auto"/>
              <w:left w:val="single" w:sz="0" w:space="0" w:color="auto"/>
              <w:right w:val="single" w:sz="0" w:space="0" w:color="auto"/>
            </w:tcBorders>
            <w:vAlign w:val="center"/>
          </w:tcPr>
          <w:p w14:paraId="7FC98566" w14:textId="77777777" w:rsidR="00081656" w:rsidRPr="009E4B31" w:rsidRDefault="00081656" w:rsidP="009E4B31"/>
        </w:tc>
        <w:tc>
          <w:tcPr>
            <w:tcW w:w="736" w:type="dxa"/>
            <w:vMerge/>
            <w:tcBorders>
              <w:top w:val="single" w:sz="4" w:space="0" w:color="auto"/>
              <w:left w:val="single" w:sz="0" w:space="0" w:color="auto"/>
              <w:right w:val="single" w:sz="0" w:space="0" w:color="auto"/>
            </w:tcBorders>
            <w:vAlign w:val="center"/>
          </w:tcPr>
          <w:p w14:paraId="3654616D" w14:textId="77777777" w:rsidR="00081656" w:rsidRPr="009E4B31" w:rsidRDefault="00081656" w:rsidP="009E4B31"/>
        </w:tc>
        <w:tc>
          <w:tcPr>
            <w:tcW w:w="736" w:type="dxa"/>
            <w:vMerge/>
            <w:tcBorders>
              <w:top w:val="single" w:sz="4" w:space="0" w:color="auto"/>
              <w:left w:val="single" w:sz="0" w:space="0" w:color="auto"/>
              <w:right w:val="single" w:sz="0" w:space="0" w:color="auto"/>
            </w:tcBorders>
            <w:vAlign w:val="center"/>
          </w:tcPr>
          <w:p w14:paraId="7E99C523" w14:textId="77777777" w:rsidR="00081656" w:rsidRPr="009E4B31" w:rsidRDefault="00081656" w:rsidP="009E4B31"/>
        </w:tc>
        <w:tc>
          <w:tcPr>
            <w:tcW w:w="736" w:type="dxa"/>
            <w:vMerge/>
            <w:tcBorders>
              <w:top w:val="single" w:sz="4" w:space="0" w:color="auto"/>
              <w:left w:val="single" w:sz="0" w:space="0" w:color="auto"/>
              <w:right w:val="single" w:sz="0" w:space="0" w:color="auto"/>
            </w:tcBorders>
            <w:vAlign w:val="center"/>
          </w:tcPr>
          <w:p w14:paraId="72BCB16A" w14:textId="77777777" w:rsidR="00081656" w:rsidRPr="009E4B31" w:rsidRDefault="00081656" w:rsidP="009E4B31"/>
        </w:tc>
        <w:tc>
          <w:tcPr>
            <w:tcW w:w="736" w:type="dxa"/>
            <w:vMerge/>
            <w:tcBorders>
              <w:top w:val="single" w:sz="4" w:space="0" w:color="auto"/>
              <w:left w:val="single" w:sz="0" w:space="0" w:color="auto"/>
              <w:right w:val="single" w:sz="0" w:space="0" w:color="auto"/>
            </w:tcBorders>
            <w:vAlign w:val="center"/>
          </w:tcPr>
          <w:p w14:paraId="5F872A3B" w14:textId="77777777" w:rsidR="00081656" w:rsidRPr="009E4B31" w:rsidRDefault="00081656" w:rsidP="009E4B31"/>
        </w:tc>
        <w:tc>
          <w:tcPr>
            <w:tcW w:w="736" w:type="dxa"/>
            <w:vMerge/>
            <w:tcBorders>
              <w:top w:val="single" w:sz="4" w:space="0" w:color="auto"/>
              <w:left w:val="single" w:sz="0" w:space="0" w:color="auto"/>
              <w:right w:val="single" w:sz="0" w:space="0" w:color="auto"/>
            </w:tcBorders>
            <w:vAlign w:val="center"/>
          </w:tcPr>
          <w:p w14:paraId="70D0A6BD" w14:textId="77777777" w:rsidR="00081656" w:rsidRPr="009E4B31" w:rsidRDefault="00081656" w:rsidP="009E4B31"/>
        </w:tc>
        <w:tc>
          <w:tcPr>
            <w:tcW w:w="736" w:type="dxa"/>
            <w:vMerge/>
            <w:tcBorders>
              <w:top w:val="single" w:sz="4" w:space="0" w:color="auto"/>
              <w:left w:val="single" w:sz="0" w:space="0" w:color="auto"/>
              <w:right w:val="single" w:sz="0" w:space="0" w:color="auto"/>
            </w:tcBorders>
            <w:vAlign w:val="center"/>
          </w:tcPr>
          <w:p w14:paraId="4E465E51" w14:textId="77777777" w:rsidR="00081656" w:rsidRPr="009E4B31" w:rsidRDefault="00081656" w:rsidP="009E4B31"/>
        </w:tc>
        <w:tc>
          <w:tcPr>
            <w:tcW w:w="736" w:type="dxa"/>
            <w:vMerge/>
            <w:tcBorders>
              <w:top w:val="single" w:sz="4" w:space="0" w:color="auto"/>
              <w:left w:val="single" w:sz="0" w:space="0" w:color="auto"/>
              <w:right w:val="single" w:sz="0" w:space="0" w:color="auto"/>
            </w:tcBorders>
            <w:vAlign w:val="center"/>
          </w:tcPr>
          <w:p w14:paraId="7AC6B536" w14:textId="77777777" w:rsidR="00081656" w:rsidRPr="009E4B31" w:rsidRDefault="00081656" w:rsidP="009E4B31"/>
        </w:tc>
        <w:tc>
          <w:tcPr>
            <w:tcW w:w="736" w:type="dxa"/>
            <w:vMerge/>
            <w:tcBorders>
              <w:top w:val="single" w:sz="4" w:space="0" w:color="auto"/>
              <w:left w:val="single" w:sz="0" w:space="0" w:color="auto"/>
              <w:right w:val="single" w:sz="0" w:space="0" w:color="auto"/>
            </w:tcBorders>
            <w:vAlign w:val="center"/>
          </w:tcPr>
          <w:p w14:paraId="7420A4FE" w14:textId="77777777" w:rsidR="00081656" w:rsidRPr="009E4B31" w:rsidRDefault="00081656" w:rsidP="009E4B31"/>
        </w:tc>
        <w:tc>
          <w:tcPr>
            <w:tcW w:w="802" w:type="dxa"/>
            <w:vMerge/>
            <w:tcBorders>
              <w:top w:val="single" w:sz="4" w:space="0" w:color="auto"/>
              <w:left w:val="single" w:sz="0" w:space="0" w:color="auto"/>
              <w:right w:val="single" w:sz="0" w:space="0" w:color="auto"/>
            </w:tcBorders>
            <w:vAlign w:val="center"/>
          </w:tcPr>
          <w:p w14:paraId="0F798417" w14:textId="77777777" w:rsidR="00081656" w:rsidRPr="009E4B31" w:rsidRDefault="00081656" w:rsidP="009E4B31"/>
        </w:tc>
      </w:tr>
      <w:tr w:rsidR="4EEF09A7" w:rsidRPr="009E4B31" w14:paraId="4832F6A3"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573EAF3" w14:textId="6618C7BF"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1.5.1.3</w:t>
            </w:r>
          </w:p>
        </w:tc>
        <w:tc>
          <w:tcPr>
            <w:tcW w:w="670" w:type="dxa"/>
            <w:vMerge/>
            <w:tcBorders>
              <w:left w:val="single" w:sz="0" w:space="0" w:color="auto"/>
              <w:right w:val="single" w:sz="0" w:space="0" w:color="auto"/>
            </w:tcBorders>
            <w:vAlign w:val="center"/>
          </w:tcPr>
          <w:p w14:paraId="49934771" w14:textId="77777777" w:rsidR="00081656" w:rsidRPr="009E4B31" w:rsidRDefault="00081656" w:rsidP="009E4B31"/>
        </w:tc>
        <w:tc>
          <w:tcPr>
            <w:tcW w:w="736" w:type="dxa"/>
            <w:vMerge/>
            <w:tcBorders>
              <w:left w:val="single" w:sz="0" w:space="0" w:color="auto"/>
              <w:right w:val="single" w:sz="0" w:space="0" w:color="auto"/>
            </w:tcBorders>
            <w:vAlign w:val="center"/>
          </w:tcPr>
          <w:p w14:paraId="668FCF46" w14:textId="77777777" w:rsidR="00081656" w:rsidRPr="009E4B31" w:rsidRDefault="00081656" w:rsidP="009E4B31"/>
        </w:tc>
        <w:tc>
          <w:tcPr>
            <w:tcW w:w="736" w:type="dxa"/>
            <w:vMerge/>
            <w:tcBorders>
              <w:left w:val="single" w:sz="0" w:space="0" w:color="auto"/>
              <w:right w:val="single" w:sz="0" w:space="0" w:color="auto"/>
            </w:tcBorders>
            <w:vAlign w:val="center"/>
          </w:tcPr>
          <w:p w14:paraId="7B43B57E" w14:textId="77777777" w:rsidR="00081656" w:rsidRPr="009E4B31" w:rsidRDefault="00081656" w:rsidP="009E4B31"/>
        </w:tc>
        <w:tc>
          <w:tcPr>
            <w:tcW w:w="736" w:type="dxa"/>
            <w:vMerge/>
            <w:tcBorders>
              <w:left w:val="single" w:sz="0" w:space="0" w:color="auto"/>
              <w:right w:val="single" w:sz="0" w:space="0" w:color="auto"/>
            </w:tcBorders>
            <w:vAlign w:val="center"/>
          </w:tcPr>
          <w:p w14:paraId="78D4208C" w14:textId="77777777" w:rsidR="00081656" w:rsidRPr="009E4B31" w:rsidRDefault="00081656" w:rsidP="009E4B31"/>
        </w:tc>
        <w:tc>
          <w:tcPr>
            <w:tcW w:w="736" w:type="dxa"/>
            <w:vMerge/>
            <w:tcBorders>
              <w:left w:val="single" w:sz="0" w:space="0" w:color="auto"/>
              <w:right w:val="single" w:sz="0" w:space="0" w:color="auto"/>
            </w:tcBorders>
            <w:vAlign w:val="center"/>
          </w:tcPr>
          <w:p w14:paraId="18AAE3AE" w14:textId="77777777" w:rsidR="00081656" w:rsidRPr="009E4B31" w:rsidRDefault="00081656" w:rsidP="009E4B31"/>
        </w:tc>
        <w:tc>
          <w:tcPr>
            <w:tcW w:w="736" w:type="dxa"/>
            <w:vMerge/>
            <w:tcBorders>
              <w:left w:val="single" w:sz="0" w:space="0" w:color="auto"/>
              <w:right w:val="single" w:sz="0" w:space="0" w:color="auto"/>
            </w:tcBorders>
            <w:vAlign w:val="center"/>
          </w:tcPr>
          <w:p w14:paraId="7C0B0C18" w14:textId="77777777" w:rsidR="00081656" w:rsidRPr="009E4B31" w:rsidRDefault="00081656" w:rsidP="009E4B31"/>
        </w:tc>
        <w:tc>
          <w:tcPr>
            <w:tcW w:w="736" w:type="dxa"/>
            <w:vMerge/>
            <w:tcBorders>
              <w:left w:val="single" w:sz="0" w:space="0" w:color="auto"/>
              <w:right w:val="single" w:sz="0" w:space="0" w:color="auto"/>
            </w:tcBorders>
            <w:vAlign w:val="center"/>
          </w:tcPr>
          <w:p w14:paraId="257E64FC" w14:textId="77777777" w:rsidR="00081656" w:rsidRPr="009E4B31" w:rsidRDefault="00081656" w:rsidP="009E4B31"/>
        </w:tc>
        <w:tc>
          <w:tcPr>
            <w:tcW w:w="736" w:type="dxa"/>
            <w:vMerge/>
            <w:tcBorders>
              <w:left w:val="single" w:sz="0" w:space="0" w:color="auto"/>
              <w:right w:val="single" w:sz="0" w:space="0" w:color="auto"/>
            </w:tcBorders>
            <w:vAlign w:val="center"/>
          </w:tcPr>
          <w:p w14:paraId="5A90B82F" w14:textId="77777777" w:rsidR="00081656" w:rsidRPr="009E4B31" w:rsidRDefault="00081656" w:rsidP="009E4B31"/>
        </w:tc>
        <w:tc>
          <w:tcPr>
            <w:tcW w:w="736" w:type="dxa"/>
            <w:vMerge/>
            <w:tcBorders>
              <w:left w:val="single" w:sz="0" w:space="0" w:color="auto"/>
              <w:right w:val="single" w:sz="0" w:space="0" w:color="auto"/>
            </w:tcBorders>
            <w:vAlign w:val="center"/>
          </w:tcPr>
          <w:p w14:paraId="44DC457E" w14:textId="77777777" w:rsidR="00081656" w:rsidRPr="009E4B31" w:rsidRDefault="00081656" w:rsidP="009E4B31"/>
        </w:tc>
        <w:tc>
          <w:tcPr>
            <w:tcW w:w="736" w:type="dxa"/>
            <w:vMerge/>
            <w:tcBorders>
              <w:left w:val="single" w:sz="0" w:space="0" w:color="auto"/>
              <w:right w:val="single" w:sz="0" w:space="0" w:color="auto"/>
            </w:tcBorders>
            <w:vAlign w:val="center"/>
          </w:tcPr>
          <w:p w14:paraId="5EB7213D" w14:textId="77777777" w:rsidR="00081656" w:rsidRPr="009E4B31" w:rsidRDefault="00081656" w:rsidP="009E4B31"/>
        </w:tc>
        <w:tc>
          <w:tcPr>
            <w:tcW w:w="802" w:type="dxa"/>
            <w:vMerge/>
            <w:tcBorders>
              <w:left w:val="single" w:sz="0" w:space="0" w:color="auto"/>
              <w:right w:val="single" w:sz="0" w:space="0" w:color="auto"/>
            </w:tcBorders>
            <w:vAlign w:val="center"/>
          </w:tcPr>
          <w:p w14:paraId="36F86D90" w14:textId="77777777" w:rsidR="00081656" w:rsidRPr="009E4B31" w:rsidRDefault="00081656" w:rsidP="009E4B31"/>
        </w:tc>
      </w:tr>
      <w:tr w:rsidR="4EEF09A7" w:rsidRPr="009E4B31" w14:paraId="7F4791BF"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E9E3738" w14:textId="6612511B"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lastRenderedPageBreak/>
              <w:t>1.5.1.4</w:t>
            </w:r>
          </w:p>
        </w:tc>
        <w:tc>
          <w:tcPr>
            <w:tcW w:w="670" w:type="dxa"/>
            <w:vMerge/>
            <w:tcBorders>
              <w:left w:val="single" w:sz="0" w:space="0" w:color="auto"/>
              <w:bottom w:val="single" w:sz="0" w:space="0" w:color="000000" w:themeColor="text1"/>
              <w:right w:val="single" w:sz="0" w:space="0" w:color="auto"/>
            </w:tcBorders>
            <w:vAlign w:val="center"/>
          </w:tcPr>
          <w:p w14:paraId="43E09556"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5EF0DD77"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7B3003AE"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1ACF3293"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63B1A3CE"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52DA918A"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1891E17A"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31E8EAEF"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4DA1FE56"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23A169DA" w14:textId="77777777" w:rsidR="00081656" w:rsidRPr="009E4B31" w:rsidRDefault="00081656" w:rsidP="009E4B31"/>
        </w:tc>
        <w:tc>
          <w:tcPr>
            <w:tcW w:w="802" w:type="dxa"/>
            <w:vMerge/>
            <w:tcBorders>
              <w:left w:val="single" w:sz="0" w:space="0" w:color="auto"/>
              <w:bottom w:val="single" w:sz="0" w:space="0" w:color="000000" w:themeColor="text1"/>
              <w:right w:val="single" w:sz="0" w:space="0" w:color="auto"/>
            </w:tcBorders>
            <w:vAlign w:val="center"/>
          </w:tcPr>
          <w:p w14:paraId="3ED5234F" w14:textId="77777777" w:rsidR="00081656" w:rsidRPr="009E4B31" w:rsidRDefault="00081656" w:rsidP="009E4B31"/>
        </w:tc>
      </w:tr>
      <w:tr w:rsidR="4EEF09A7" w:rsidRPr="009E4B31" w14:paraId="65FAA4C8"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1A252F7" w14:textId="02ED1251"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lastRenderedPageBreak/>
              <w:t>1.5.1.5</w:t>
            </w:r>
          </w:p>
        </w:tc>
        <w:tc>
          <w:tcPr>
            <w:tcW w:w="67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7837F85" w14:textId="54CF698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0E982BD" w14:textId="6A9B530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3638A8B" w14:textId="61C9491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14E8B45" w14:textId="3DE4B8C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411DDED" w14:textId="4B028F2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9AD3D02" w14:textId="5C79E5F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A3076E3" w14:textId="1541855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456F24C" w14:textId="69AA805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13C6054" w14:textId="48EC3E4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F1832DD" w14:textId="3D09471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802" w:type="dxa"/>
            <w:tcBorders>
              <w:top w:val="nil"/>
              <w:left w:val="single" w:sz="4" w:space="0" w:color="auto"/>
              <w:bottom w:val="single" w:sz="4" w:space="0" w:color="auto"/>
              <w:right w:val="single" w:sz="8" w:space="0" w:color="auto"/>
            </w:tcBorders>
            <w:tcMar>
              <w:top w:w="15" w:type="dxa"/>
              <w:left w:w="15" w:type="dxa"/>
              <w:right w:w="15" w:type="dxa"/>
            </w:tcMar>
            <w:vAlign w:val="center"/>
          </w:tcPr>
          <w:p w14:paraId="185F4635" w14:textId="6563BD7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4,5</w:t>
            </w:r>
          </w:p>
        </w:tc>
      </w:tr>
      <w:tr w:rsidR="4EEF09A7" w:rsidRPr="009E4B31" w14:paraId="42C12890" w14:textId="77777777" w:rsidTr="4EEF09A7">
        <w:trPr>
          <w:trHeight w:val="300"/>
        </w:trPr>
        <w:tc>
          <w:tcPr>
            <w:tcW w:w="9062" w:type="dxa"/>
            <w:gridSpan w:val="12"/>
            <w:tcBorders>
              <w:top w:val="single" w:sz="4" w:space="0" w:color="auto"/>
              <w:left w:val="single" w:sz="8" w:space="0" w:color="auto"/>
              <w:bottom w:val="single" w:sz="4" w:space="0" w:color="auto"/>
              <w:right w:val="single" w:sz="8" w:space="0" w:color="000000" w:themeColor="text1"/>
            </w:tcBorders>
            <w:shd w:val="clear" w:color="auto" w:fill="FFF2CC" w:themeFill="accent4" w:themeFillTint="33"/>
            <w:tcMar>
              <w:top w:w="15" w:type="dxa"/>
              <w:left w:w="15" w:type="dxa"/>
              <w:right w:w="15" w:type="dxa"/>
            </w:tcMar>
            <w:vAlign w:val="center"/>
          </w:tcPr>
          <w:p w14:paraId="4FF123FC" w14:textId="55E9D962" w:rsidR="4EEF09A7" w:rsidRPr="009E4B31" w:rsidRDefault="4EEF09A7" w:rsidP="009E4B31">
            <w:pPr>
              <w:spacing w:after="0"/>
              <w:jc w:val="left"/>
              <w:rPr>
                <w:rFonts w:eastAsia="Times New Roman"/>
                <w:color w:val="000000" w:themeColor="text1"/>
                <w:sz w:val="20"/>
                <w:szCs w:val="20"/>
              </w:rPr>
            </w:pPr>
            <w:r w:rsidRPr="009E4B31">
              <w:rPr>
                <w:rFonts w:eastAsia="Times New Roman"/>
                <w:i/>
                <w:iCs/>
                <w:color w:val="000000" w:themeColor="text1"/>
                <w:sz w:val="20"/>
                <w:szCs w:val="20"/>
                <w:u w:val="single"/>
              </w:rPr>
              <w:t>Operatívny cieľ 1.</w:t>
            </w:r>
            <w:r w:rsidR="09A43312" w:rsidRPr="009E4B31">
              <w:rPr>
                <w:rFonts w:eastAsia="Times New Roman"/>
                <w:i/>
                <w:iCs/>
                <w:color w:val="000000" w:themeColor="text1"/>
                <w:sz w:val="20"/>
                <w:szCs w:val="20"/>
                <w:u w:val="single"/>
              </w:rPr>
              <w:t>6</w:t>
            </w:r>
            <w:r w:rsidRPr="009E4B31">
              <w:rPr>
                <w:rFonts w:eastAsia="Times New Roman"/>
                <w:i/>
                <w:iCs/>
                <w:color w:val="000000" w:themeColor="text1"/>
                <w:sz w:val="20"/>
                <w:szCs w:val="20"/>
                <w:u w:val="single"/>
              </w:rPr>
              <w:t>:</w:t>
            </w:r>
            <w:r w:rsidRPr="009E4B31">
              <w:rPr>
                <w:rFonts w:eastAsia="Times New Roman"/>
                <w:i/>
                <w:iCs/>
                <w:color w:val="000000" w:themeColor="text1"/>
                <w:sz w:val="20"/>
                <w:szCs w:val="20"/>
              </w:rPr>
              <w:t xml:space="preserve"> </w:t>
            </w:r>
            <w:r w:rsidRPr="009E4B31">
              <w:rPr>
                <w:rFonts w:eastAsia="Times New Roman"/>
                <w:color w:val="000000" w:themeColor="text1"/>
                <w:sz w:val="20"/>
                <w:szCs w:val="20"/>
              </w:rPr>
              <w:t>Zlepšenie stavu/odolnosti a obnova lesných biotopov</w:t>
            </w:r>
          </w:p>
        </w:tc>
      </w:tr>
      <w:tr w:rsidR="4EEF09A7" w:rsidRPr="009E4B31" w14:paraId="00E2315E" w14:textId="77777777" w:rsidTr="4EEF09A7">
        <w:trPr>
          <w:trHeight w:val="300"/>
        </w:trPr>
        <w:tc>
          <w:tcPr>
            <w:tcW w:w="966" w:type="dxa"/>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0556CBD0" w14:textId="77F48E28"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1.6.1.1</w:t>
            </w:r>
          </w:p>
        </w:tc>
        <w:tc>
          <w:tcPr>
            <w:tcW w:w="670"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16017706" w14:textId="310DA10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520,0</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4FA0DD79" w14:textId="40BB2C9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1050,0</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599272AD" w14:textId="7EF449E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1102,5</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5A739F5A" w14:textId="527F0ED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1102,5</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55C5C57D" w14:textId="6C742E5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1157,6</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1DB831D1" w14:textId="27203FD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1157,6</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71896FD9" w14:textId="08F01D7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1215,5</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3F46342E" w14:textId="44AD206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1215,5</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0012DDE3" w14:textId="1B7F59B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1276,3</w:t>
            </w:r>
          </w:p>
        </w:tc>
        <w:tc>
          <w:tcPr>
            <w:tcW w:w="736" w:type="dxa"/>
            <w:vMerge w:val="restart"/>
            <w:tcBorders>
              <w:top w:val="nil"/>
              <w:left w:val="single" w:sz="4" w:space="0" w:color="auto"/>
              <w:bottom w:val="single" w:sz="4" w:space="0" w:color="000000" w:themeColor="text1"/>
              <w:right w:val="single" w:sz="4" w:space="0" w:color="auto"/>
            </w:tcBorders>
            <w:tcMar>
              <w:top w:w="15" w:type="dxa"/>
              <w:left w:w="15" w:type="dxa"/>
              <w:right w:w="15" w:type="dxa"/>
            </w:tcMar>
            <w:vAlign w:val="center"/>
          </w:tcPr>
          <w:p w14:paraId="565D8E8B" w14:textId="787896B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1276,3</w:t>
            </w:r>
          </w:p>
        </w:tc>
        <w:tc>
          <w:tcPr>
            <w:tcW w:w="802" w:type="dxa"/>
            <w:vMerge w:val="restart"/>
            <w:tcBorders>
              <w:top w:val="nil"/>
              <w:left w:val="single" w:sz="4" w:space="0" w:color="auto"/>
              <w:bottom w:val="single" w:sz="4" w:space="0" w:color="000000" w:themeColor="text1"/>
              <w:right w:val="single" w:sz="8" w:space="0" w:color="000000" w:themeColor="text1"/>
            </w:tcBorders>
            <w:tcMar>
              <w:top w:w="15" w:type="dxa"/>
              <w:left w:w="15" w:type="dxa"/>
              <w:right w:w="15" w:type="dxa"/>
            </w:tcMar>
            <w:vAlign w:val="center"/>
          </w:tcPr>
          <w:p w14:paraId="3F7C64B8" w14:textId="59C0B88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11073,8</w:t>
            </w:r>
          </w:p>
        </w:tc>
      </w:tr>
      <w:tr w:rsidR="4EEF09A7" w:rsidRPr="009E4B31" w14:paraId="7631CC3A"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5DFE611" w14:textId="598FC053"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1.6.1.2</w:t>
            </w:r>
          </w:p>
        </w:tc>
        <w:tc>
          <w:tcPr>
            <w:tcW w:w="670" w:type="dxa"/>
            <w:vMerge/>
            <w:tcBorders>
              <w:left w:val="single" w:sz="0" w:space="0" w:color="auto"/>
              <w:bottom w:val="single" w:sz="0" w:space="0" w:color="000000" w:themeColor="text1"/>
              <w:right w:val="single" w:sz="0" w:space="0" w:color="auto"/>
            </w:tcBorders>
            <w:vAlign w:val="center"/>
          </w:tcPr>
          <w:p w14:paraId="5D3E0030"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442C108E"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696F50ED"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2E6E017D"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2993B4DA"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779B2B2A"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3AA2C891"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449920B0"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2C9EEA9D"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73A53CAF" w14:textId="77777777" w:rsidR="00081656" w:rsidRPr="009E4B31" w:rsidRDefault="00081656" w:rsidP="009E4B31"/>
        </w:tc>
        <w:tc>
          <w:tcPr>
            <w:tcW w:w="802" w:type="dxa"/>
            <w:vMerge/>
            <w:tcBorders>
              <w:left w:val="single" w:sz="0" w:space="0" w:color="auto"/>
              <w:bottom w:val="single" w:sz="0" w:space="0" w:color="000000" w:themeColor="text1"/>
              <w:right w:val="single" w:sz="0" w:space="0" w:color="auto"/>
            </w:tcBorders>
            <w:vAlign w:val="center"/>
          </w:tcPr>
          <w:p w14:paraId="15939A30" w14:textId="77777777" w:rsidR="00081656" w:rsidRPr="009E4B31" w:rsidRDefault="00081656" w:rsidP="009E4B31"/>
        </w:tc>
      </w:tr>
      <w:tr w:rsidR="4EEF09A7" w:rsidRPr="009E4B31" w14:paraId="42C9C504"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9203286" w14:textId="0E01DDE4"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1.6.1.3</w:t>
            </w:r>
          </w:p>
        </w:tc>
        <w:tc>
          <w:tcPr>
            <w:tcW w:w="670" w:type="dxa"/>
            <w:vMerge/>
            <w:tcBorders>
              <w:left w:val="single" w:sz="0" w:space="0" w:color="auto"/>
              <w:right w:val="single" w:sz="0" w:space="0" w:color="auto"/>
            </w:tcBorders>
            <w:vAlign w:val="center"/>
          </w:tcPr>
          <w:p w14:paraId="3E52ADB2" w14:textId="77777777" w:rsidR="00081656" w:rsidRPr="009E4B31" w:rsidRDefault="00081656" w:rsidP="009E4B31"/>
        </w:tc>
        <w:tc>
          <w:tcPr>
            <w:tcW w:w="736" w:type="dxa"/>
            <w:vMerge/>
            <w:tcBorders>
              <w:left w:val="single" w:sz="0" w:space="0" w:color="auto"/>
              <w:right w:val="single" w:sz="0" w:space="0" w:color="auto"/>
            </w:tcBorders>
            <w:vAlign w:val="center"/>
          </w:tcPr>
          <w:p w14:paraId="6F3585C2" w14:textId="77777777" w:rsidR="00081656" w:rsidRPr="009E4B31" w:rsidRDefault="00081656" w:rsidP="009E4B31"/>
        </w:tc>
        <w:tc>
          <w:tcPr>
            <w:tcW w:w="736" w:type="dxa"/>
            <w:vMerge/>
            <w:tcBorders>
              <w:left w:val="single" w:sz="0" w:space="0" w:color="auto"/>
              <w:right w:val="single" w:sz="0" w:space="0" w:color="auto"/>
            </w:tcBorders>
            <w:vAlign w:val="center"/>
          </w:tcPr>
          <w:p w14:paraId="6866116B" w14:textId="77777777" w:rsidR="00081656" w:rsidRPr="009E4B31" w:rsidRDefault="00081656" w:rsidP="009E4B31"/>
        </w:tc>
        <w:tc>
          <w:tcPr>
            <w:tcW w:w="736" w:type="dxa"/>
            <w:vMerge/>
            <w:tcBorders>
              <w:left w:val="single" w:sz="0" w:space="0" w:color="auto"/>
              <w:right w:val="single" w:sz="0" w:space="0" w:color="auto"/>
            </w:tcBorders>
            <w:vAlign w:val="center"/>
          </w:tcPr>
          <w:p w14:paraId="488FA564" w14:textId="77777777" w:rsidR="00081656" w:rsidRPr="009E4B31" w:rsidRDefault="00081656" w:rsidP="009E4B31"/>
        </w:tc>
        <w:tc>
          <w:tcPr>
            <w:tcW w:w="736" w:type="dxa"/>
            <w:vMerge/>
            <w:tcBorders>
              <w:left w:val="single" w:sz="0" w:space="0" w:color="auto"/>
              <w:right w:val="single" w:sz="0" w:space="0" w:color="auto"/>
            </w:tcBorders>
            <w:vAlign w:val="center"/>
          </w:tcPr>
          <w:p w14:paraId="70E35622" w14:textId="77777777" w:rsidR="00081656" w:rsidRPr="009E4B31" w:rsidRDefault="00081656" w:rsidP="009E4B31"/>
        </w:tc>
        <w:tc>
          <w:tcPr>
            <w:tcW w:w="736" w:type="dxa"/>
            <w:vMerge/>
            <w:tcBorders>
              <w:left w:val="single" w:sz="0" w:space="0" w:color="auto"/>
              <w:right w:val="single" w:sz="0" w:space="0" w:color="auto"/>
            </w:tcBorders>
            <w:vAlign w:val="center"/>
          </w:tcPr>
          <w:p w14:paraId="2DCBDB3F" w14:textId="77777777" w:rsidR="00081656" w:rsidRPr="009E4B31" w:rsidRDefault="00081656" w:rsidP="009E4B31"/>
        </w:tc>
        <w:tc>
          <w:tcPr>
            <w:tcW w:w="736" w:type="dxa"/>
            <w:vMerge/>
            <w:tcBorders>
              <w:left w:val="single" w:sz="0" w:space="0" w:color="auto"/>
              <w:right w:val="single" w:sz="0" w:space="0" w:color="auto"/>
            </w:tcBorders>
            <w:vAlign w:val="center"/>
          </w:tcPr>
          <w:p w14:paraId="17A89D38" w14:textId="77777777" w:rsidR="00081656" w:rsidRPr="009E4B31" w:rsidRDefault="00081656" w:rsidP="009E4B31"/>
        </w:tc>
        <w:tc>
          <w:tcPr>
            <w:tcW w:w="736" w:type="dxa"/>
            <w:vMerge/>
            <w:tcBorders>
              <w:left w:val="single" w:sz="0" w:space="0" w:color="auto"/>
              <w:right w:val="single" w:sz="0" w:space="0" w:color="auto"/>
            </w:tcBorders>
            <w:vAlign w:val="center"/>
          </w:tcPr>
          <w:p w14:paraId="3439FE0F" w14:textId="77777777" w:rsidR="00081656" w:rsidRPr="009E4B31" w:rsidRDefault="00081656" w:rsidP="009E4B31"/>
        </w:tc>
        <w:tc>
          <w:tcPr>
            <w:tcW w:w="736" w:type="dxa"/>
            <w:vMerge/>
            <w:tcBorders>
              <w:left w:val="single" w:sz="0" w:space="0" w:color="auto"/>
              <w:right w:val="single" w:sz="0" w:space="0" w:color="auto"/>
            </w:tcBorders>
            <w:vAlign w:val="center"/>
          </w:tcPr>
          <w:p w14:paraId="67FDE1D6" w14:textId="77777777" w:rsidR="00081656" w:rsidRPr="009E4B31" w:rsidRDefault="00081656" w:rsidP="009E4B31"/>
        </w:tc>
        <w:tc>
          <w:tcPr>
            <w:tcW w:w="736" w:type="dxa"/>
            <w:vMerge/>
            <w:tcBorders>
              <w:left w:val="single" w:sz="0" w:space="0" w:color="auto"/>
              <w:right w:val="single" w:sz="0" w:space="0" w:color="auto"/>
            </w:tcBorders>
            <w:vAlign w:val="center"/>
          </w:tcPr>
          <w:p w14:paraId="60CC89CF" w14:textId="77777777" w:rsidR="00081656" w:rsidRPr="009E4B31" w:rsidRDefault="00081656" w:rsidP="009E4B31"/>
        </w:tc>
        <w:tc>
          <w:tcPr>
            <w:tcW w:w="802" w:type="dxa"/>
            <w:vMerge/>
            <w:tcBorders>
              <w:left w:val="single" w:sz="0" w:space="0" w:color="auto"/>
              <w:right w:val="single" w:sz="0" w:space="0" w:color="auto"/>
            </w:tcBorders>
            <w:vAlign w:val="center"/>
          </w:tcPr>
          <w:p w14:paraId="1D6D6019" w14:textId="77777777" w:rsidR="00081656" w:rsidRPr="009E4B31" w:rsidRDefault="00081656" w:rsidP="009E4B31"/>
        </w:tc>
      </w:tr>
      <w:tr w:rsidR="4EEF09A7" w:rsidRPr="009E4B31" w14:paraId="299FA434"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3ACA4E6" w14:textId="0A0CEB5B"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1.6.1.4</w:t>
            </w:r>
          </w:p>
        </w:tc>
        <w:tc>
          <w:tcPr>
            <w:tcW w:w="670" w:type="dxa"/>
            <w:vMerge/>
            <w:tcBorders>
              <w:left w:val="single" w:sz="0" w:space="0" w:color="auto"/>
              <w:bottom w:val="single" w:sz="0" w:space="0" w:color="000000" w:themeColor="text1"/>
              <w:right w:val="single" w:sz="0" w:space="0" w:color="auto"/>
            </w:tcBorders>
            <w:vAlign w:val="center"/>
          </w:tcPr>
          <w:p w14:paraId="4E454B39"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49C384D3"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0E43DDDA"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1E7C745F"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2C873083"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7ED3B518"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140F6C65"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0C835910"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399839C4"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1BFD8301" w14:textId="77777777" w:rsidR="00081656" w:rsidRPr="009E4B31" w:rsidRDefault="00081656" w:rsidP="009E4B31"/>
        </w:tc>
        <w:tc>
          <w:tcPr>
            <w:tcW w:w="802" w:type="dxa"/>
            <w:vMerge/>
            <w:tcBorders>
              <w:left w:val="single" w:sz="0" w:space="0" w:color="auto"/>
              <w:bottom w:val="single" w:sz="0" w:space="0" w:color="000000" w:themeColor="text1"/>
              <w:right w:val="single" w:sz="0" w:space="0" w:color="auto"/>
            </w:tcBorders>
            <w:vAlign w:val="center"/>
          </w:tcPr>
          <w:p w14:paraId="041E3E7B" w14:textId="77777777" w:rsidR="00081656" w:rsidRPr="009E4B31" w:rsidRDefault="00081656" w:rsidP="009E4B31"/>
        </w:tc>
      </w:tr>
      <w:tr w:rsidR="4EEF09A7" w:rsidRPr="009E4B31" w14:paraId="58C46A1A" w14:textId="77777777" w:rsidTr="4EEF09A7">
        <w:trPr>
          <w:trHeight w:val="540"/>
        </w:trPr>
        <w:tc>
          <w:tcPr>
            <w:tcW w:w="9062" w:type="dxa"/>
            <w:gridSpan w:val="12"/>
            <w:tcBorders>
              <w:top w:val="single" w:sz="4" w:space="0" w:color="auto"/>
              <w:left w:val="single" w:sz="8" w:space="0" w:color="auto"/>
              <w:bottom w:val="single" w:sz="4" w:space="0" w:color="auto"/>
              <w:right w:val="single" w:sz="8" w:space="0" w:color="000000" w:themeColor="text1"/>
            </w:tcBorders>
            <w:shd w:val="clear" w:color="auto" w:fill="FFF2CC" w:themeFill="accent4" w:themeFillTint="33"/>
            <w:tcMar>
              <w:top w:w="15" w:type="dxa"/>
              <w:left w:w="15" w:type="dxa"/>
              <w:right w:w="15" w:type="dxa"/>
            </w:tcMar>
            <w:vAlign w:val="center"/>
          </w:tcPr>
          <w:p w14:paraId="3E9CA791" w14:textId="764276F1" w:rsidR="4EEF09A7" w:rsidRPr="009E4B31" w:rsidRDefault="4EEF09A7" w:rsidP="009E4B31">
            <w:pPr>
              <w:spacing w:after="0"/>
              <w:jc w:val="left"/>
              <w:rPr>
                <w:rFonts w:eastAsia="Times New Roman"/>
                <w:color w:val="000000" w:themeColor="text1"/>
                <w:sz w:val="20"/>
                <w:szCs w:val="20"/>
              </w:rPr>
            </w:pPr>
            <w:r w:rsidRPr="009E4B31">
              <w:rPr>
                <w:rFonts w:eastAsia="Times New Roman"/>
                <w:i/>
                <w:iCs/>
                <w:color w:val="000000" w:themeColor="text1"/>
                <w:sz w:val="20"/>
                <w:szCs w:val="20"/>
                <w:u w:val="single"/>
              </w:rPr>
              <w:t>Operatívny cieľ 2.1:</w:t>
            </w:r>
            <w:r w:rsidRPr="009E4B31">
              <w:rPr>
                <w:rFonts w:eastAsia="Times New Roman"/>
                <w:color w:val="000000" w:themeColor="text1"/>
                <w:sz w:val="20"/>
                <w:szCs w:val="20"/>
              </w:rPr>
              <w:t xml:space="preserve"> Zachovanie trvalých trávnych porastov na úrovni 95% zo súčasnej výmery pri zachovaní súčasnej výmery nelesných travinno-bylinných biotopov</w:t>
            </w:r>
          </w:p>
        </w:tc>
      </w:tr>
      <w:tr w:rsidR="4EEF09A7" w:rsidRPr="009E4B31" w14:paraId="57DECA09" w14:textId="77777777" w:rsidTr="4EEF09A7">
        <w:trPr>
          <w:trHeight w:val="300"/>
        </w:trPr>
        <w:tc>
          <w:tcPr>
            <w:tcW w:w="966" w:type="dxa"/>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106F3B57" w14:textId="0099C737"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2.1.1.1</w:t>
            </w:r>
          </w:p>
        </w:tc>
        <w:tc>
          <w:tcPr>
            <w:tcW w:w="670" w:type="dxa"/>
            <w:vMerge w:val="restart"/>
            <w:tcBorders>
              <w:top w:val="nil"/>
              <w:left w:val="single" w:sz="4" w:space="0" w:color="auto"/>
              <w:bottom w:val="nil"/>
              <w:right w:val="single" w:sz="4" w:space="0" w:color="auto"/>
            </w:tcBorders>
            <w:tcMar>
              <w:top w:w="15" w:type="dxa"/>
              <w:left w:w="15" w:type="dxa"/>
              <w:right w:w="15" w:type="dxa"/>
            </w:tcMar>
            <w:vAlign w:val="center"/>
          </w:tcPr>
          <w:p w14:paraId="56C5BCF8" w14:textId="314A92A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3300,0</w:t>
            </w:r>
          </w:p>
        </w:tc>
        <w:tc>
          <w:tcPr>
            <w:tcW w:w="736" w:type="dxa"/>
            <w:vMerge w:val="restart"/>
            <w:tcBorders>
              <w:top w:val="nil"/>
              <w:left w:val="single" w:sz="4" w:space="0" w:color="auto"/>
              <w:bottom w:val="nil"/>
              <w:right w:val="single" w:sz="4" w:space="0" w:color="auto"/>
            </w:tcBorders>
            <w:tcMar>
              <w:top w:w="15" w:type="dxa"/>
              <w:left w:w="15" w:type="dxa"/>
              <w:right w:w="15" w:type="dxa"/>
            </w:tcMar>
            <w:vAlign w:val="center"/>
          </w:tcPr>
          <w:p w14:paraId="5A3445B9" w14:textId="2595E8A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3600,0</w:t>
            </w:r>
          </w:p>
        </w:tc>
        <w:tc>
          <w:tcPr>
            <w:tcW w:w="736" w:type="dxa"/>
            <w:vMerge w:val="restart"/>
            <w:tcBorders>
              <w:top w:val="nil"/>
              <w:left w:val="single" w:sz="4" w:space="0" w:color="auto"/>
              <w:bottom w:val="nil"/>
              <w:right w:val="single" w:sz="4" w:space="0" w:color="auto"/>
            </w:tcBorders>
            <w:tcMar>
              <w:top w:w="15" w:type="dxa"/>
              <w:left w:w="15" w:type="dxa"/>
              <w:right w:w="15" w:type="dxa"/>
            </w:tcMar>
            <w:vAlign w:val="center"/>
          </w:tcPr>
          <w:p w14:paraId="1E263F5E" w14:textId="31F585B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3780,0</w:t>
            </w:r>
          </w:p>
        </w:tc>
        <w:tc>
          <w:tcPr>
            <w:tcW w:w="736" w:type="dxa"/>
            <w:vMerge w:val="restart"/>
            <w:tcBorders>
              <w:top w:val="nil"/>
              <w:left w:val="single" w:sz="4" w:space="0" w:color="auto"/>
              <w:bottom w:val="nil"/>
              <w:right w:val="single" w:sz="4" w:space="0" w:color="auto"/>
            </w:tcBorders>
            <w:tcMar>
              <w:top w:w="15" w:type="dxa"/>
              <w:left w:w="15" w:type="dxa"/>
              <w:right w:w="15" w:type="dxa"/>
            </w:tcMar>
            <w:vAlign w:val="center"/>
          </w:tcPr>
          <w:p w14:paraId="6814F2D6" w14:textId="5C20B01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3780,0</w:t>
            </w:r>
          </w:p>
        </w:tc>
        <w:tc>
          <w:tcPr>
            <w:tcW w:w="736" w:type="dxa"/>
            <w:vMerge w:val="restart"/>
            <w:tcBorders>
              <w:top w:val="nil"/>
              <w:left w:val="single" w:sz="4" w:space="0" w:color="auto"/>
              <w:bottom w:val="nil"/>
              <w:right w:val="single" w:sz="4" w:space="0" w:color="auto"/>
            </w:tcBorders>
            <w:tcMar>
              <w:top w:w="15" w:type="dxa"/>
              <w:left w:w="15" w:type="dxa"/>
              <w:right w:w="15" w:type="dxa"/>
            </w:tcMar>
            <w:vAlign w:val="center"/>
          </w:tcPr>
          <w:p w14:paraId="146A6367" w14:textId="71B4ED7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3969,0</w:t>
            </w:r>
          </w:p>
        </w:tc>
        <w:tc>
          <w:tcPr>
            <w:tcW w:w="736" w:type="dxa"/>
            <w:vMerge w:val="restart"/>
            <w:tcBorders>
              <w:top w:val="nil"/>
              <w:left w:val="single" w:sz="4" w:space="0" w:color="auto"/>
              <w:bottom w:val="nil"/>
              <w:right w:val="single" w:sz="4" w:space="0" w:color="auto"/>
            </w:tcBorders>
            <w:tcMar>
              <w:top w:w="15" w:type="dxa"/>
              <w:left w:w="15" w:type="dxa"/>
              <w:right w:w="15" w:type="dxa"/>
            </w:tcMar>
            <w:vAlign w:val="center"/>
          </w:tcPr>
          <w:p w14:paraId="290FD43A" w14:textId="6CA0A88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3969,0</w:t>
            </w:r>
          </w:p>
        </w:tc>
        <w:tc>
          <w:tcPr>
            <w:tcW w:w="736" w:type="dxa"/>
            <w:vMerge w:val="restart"/>
            <w:tcBorders>
              <w:top w:val="nil"/>
              <w:left w:val="single" w:sz="4" w:space="0" w:color="auto"/>
              <w:bottom w:val="nil"/>
              <w:right w:val="single" w:sz="4" w:space="0" w:color="auto"/>
            </w:tcBorders>
            <w:tcMar>
              <w:top w:w="15" w:type="dxa"/>
              <w:left w:w="15" w:type="dxa"/>
              <w:right w:w="15" w:type="dxa"/>
            </w:tcMar>
            <w:vAlign w:val="center"/>
          </w:tcPr>
          <w:p w14:paraId="64FF983B" w14:textId="109D4DA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4167,5</w:t>
            </w:r>
          </w:p>
        </w:tc>
        <w:tc>
          <w:tcPr>
            <w:tcW w:w="736" w:type="dxa"/>
            <w:vMerge w:val="restart"/>
            <w:tcBorders>
              <w:top w:val="nil"/>
              <w:left w:val="single" w:sz="4" w:space="0" w:color="auto"/>
              <w:bottom w:val="nil"/>
              <w:right w:val="single" w:sz="4" w:space="0" w:color="auto"/>
            </w:tcBorders>
            <w:tcMar>
              <w:top w:w="15" w:type="dxa"/>
              <w:left w:w="15" w:type="dxa"/>
              <w:right w:w="15" w:type="dxa"/>
            </w:tcMar>
            <w:vAlign w:val="center"/>
          </w:tcPr>
          <w:p w14:paraId="03D41783" w14:textId="28ED680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4167,5</w:t>
            </w:r>
          </w:p>
        </w:tc>
        <w:tc>
          <w:tcPr>
            <w:tcW w:w="736" w:type="dxa"/>
            <w:vMerge w:val="restart"/>
            <w:tcBorders>
              <w:top w:val="nil"/>
              <w:left w:val="single" w:sz="4" w:space="0" w:color="auto"/>
              <w:bottom w:val="nil"/>
              <w:right w:val="single" w:sz="4" w:space="0" w:color="auto"/>
            </w:tcBorders>
            <w:tcMar>
              <w:top w:w="15" w:type="dxa"/>
              <w:left w:w="15" w:type="dxa"/>
              <w:right w:w="15" w:type="dxa"/>
            </w:tcMar>
            <w:vAlign w:val="center"/>
          </w:tcPr>
          <w:p w14:paraId="7FF53824" w14:textId="1CE7C30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4375,8</w:t>
            </w:r>
          </w:p>
        </w:tc>
        <w:tc>
          <w:tcPr>
            <w:tcW w:w="736" w:type="dxa"/>
            <w:vMerge w:val="restart"/>
            <w:tcBorders>
              <w:top w:val="nil"/>
              <w:left w:val="single" w:sz="4" w:space="0" w:color="auto"/>
              <w:bottom w:val="nil"/>
              <w:right w:val="single" w:sz="4" w:space="0" w:color="auto"/>
            </w:tcBorders>
            <w:tcMar>
              <w:top w:w="15" w:type="dxa"/>
              <w:left w:w="15" w:type="dxa"/>
              <w:right w:w="15" w:type="dxa"/>
            </w:tcMar>
            <w:vAlign w:val="center"/>
          </w:tcPr>
          <w:p w14:paraId="1031DB00" w14:textId="650CE20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4375,8</w:t>
            </w:r>
          </w:p>
        </w:tc>
        <w:tc>
          <w:tcPr>
            <w:tcW w:w="802" w:type="dxa"/>
            <w:vMerge w:val="restart"/>
            <w:tcBorders>
              <w:top w:val="nil"/>
              <w:left w:val="single" w:sz="4" w:space="0" w:color="auto"/>
              <w:bottom w:val="single" w:sz="4" w:space="0" w:color="000000" w:themeColor="text1"/>
              <w:right w:val="single" w:sz="8" w:space="0" w:color="000000" w:themeColor="text1"/>
            </w:tcBorders>
            <w:tcMar>
              <w:top w:w="15" w:type="dxa"/>
              <w:left w:w="15" w:type="dxa"/>
              <w:right w:w="15" w:type="dxa"/>
            </w:tcMar>
            <w:vAlign w:val="center"/>
          </w:tcPr>
          <w:p w14:paraId="7249954F" w14:textId="4B6D4E9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39484,6</w:t>
            </w:r>
          </w:p>
        </w:tc>
      </w:tr>
      <w:tr w:rsidR="4EEF09A7" w:rsidRPr="009E4B31" w14:paraId="0218BC71"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05E5176" w14:textId="733FF0D1"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2.1.1.2</w:t>
            </w:r>
          </w:p>
        </w:tc>
        <w:tc>
          <w:tcPr>
            <w:tcW w:w="670" w:type="dxa"/>
            <w:vMerge/>
            <w:tcBorders>
              <w:left w:val="single" w:sz="0" w:space="0" w:color="auto"/>
              <w:right w:val="single" w:sz="0" w:space="0" w:color="auto"/>
            </w:tcBorders>
            <w:vAlign w:val="center"/>
          </w:tcPr>
          <w:p w14:paraId="3A3FB7C3" w14:textId="77777777" w:rsidR="00081656" w:rsidRPr="009E4B31" w:rsidRDefault="00081656" w:rsidP="009E4B31"/>
        </w:tc>
        <w:tc>
          <w:tcPr>
            <w:tcW w:w="736" w:type="dxa"/>
            <w:vMerge/>
            <w:tcBorders>
              <w:left w:val="single" w:sz="0" w:space="0" w:color="auto"/>
              <w:right w:val="single" w:sz="0" w:space="0" w:color="auto"/>
            </w:tcBorders>
            <w:vAlign w:val="center"/>
          </w:tcPr>
          <w:p w14:paraId="5DB2A483" w14:textId="77777777" w:rsidR="00081656" w:rsidRPr="009E4B31" w:rsidRDefault="00081656" w:rsidP="009E4B31"/>
        </w:tc>
        <w:tc>
          <w:tcPr>
            <w:tcW w:w="736" w:type="dxa"/>
            <w:vMerge/>
            <w:tcBorders>
              <w:left w:val="single" w:sz="0" w:space="0" w:color="auto"/>
              <w:right w:val="single" w:sz="0" w:space="0" w:color="auto"/>
            </w:tcBorders>
            <w:vAlign w:val="center"/>
          </w:tcPr>
          <w:p w14:paraId="2F4B9E6A" w14:textId="77777777" w:rsidR="00081656" w:rsidRPr="009E4B31" w:rsidRDefault="00081656" w:rsidP="009E4B31"/>
        </w:tc>
        <w:tc>
          <w:tcPr>
            <w:tcW w:w="736" w:type="dxa"/>
            <w:vMerge/>
            <w:tcBorders>
              <w:left w:val="single" w:sz="0" w:space="0" w:color="auto"/>
              <w:right w:val="single" w:sz="0" w:space="0" w:color="auto"/>
            </w:tcBorders>
            <w:vAlign w:val="center"/>
          </w:tcPr>
          <w:p w14:paraId="5D82B123" w14:textId="77777777" w:rsidR="00081656" w:rsidRPr="009E4B31" w:rsidRDefault="00081656" w:rsidP="009E4B31"/>
        </w:tc>
        <w:tc>
          <w:tcPr>
            <w:tcW w:w="736" w:type="dxa"/>
            <w:vMerge/>
            <w:tcBorders>
              <w:left w:val="single" w:sz="0" w:space="0" w:color="auto"/>
              <w:right w:val="single" w:sz="0" w:space="0" w:color="auto"/>
            </w:tcBorders>
            <w:vAlign w:val="center"/>
          </w:tcPr>
          <w:p w14:paraId="35BE5C49" w14:textId="77777777" w:rsidR="00081656" w:rsidRPr="009E4B31" w:rsidRDefault="00081656" w:rsidP="009E4B31"/>
        </w:tc>
        <w:tc>
          <w:tcPr>
            <w:tcW w:w="736" w:type="dxa"/>
            <w:vMerge/>
            <w:tcBorders>
              <w:left w:val="single" w:sz="0" w:space="0" w:color="auto"/>
              <w:right w:val="single" w:sz="0" w:space="0" w:color="auto"/>
            </w:tcBorders>
            <w:vAlign w:val="center"/>
          </w:tcPr>
          <w:p w14:paraId="58692F78" w14:textId="77777777" w:rsidR="00081656" w:rsidRPr="009E4B31" w:rsidRDefault="00081656" w:rsidP="009E4B31"/>
        </w:tc>
        <w:tc>
          <w:tcPr>
            <w:tcW w:w="736" w:type="dxa"/>
            <w:vMerge/>
            <w:tcBorders>
              <w:left w:val="single" w:sz="0" w:space="0" w:color="auto"/>
              <w:right w:val="single" w:sz="0" w:space="0" w:color="auto"/>
            </w:tcBorders>
            <w:vAlign w:val="center"/>
          </w:tcPr>
          <w:p w14:paraId="09582A2D" w14:textId="77777777" w:rsidR="00081656" w:rsidRPr="009E4B31" w:rsidRDefault="00081656" w:rsidP="009E4B31"/>
        </w:tc>
        <w:tc>
          <w:tcPr>
            <w:tcW w:w="736" w:type="dxa"/>
            <w:vMerge/>
            <w:tcBorders>
              <w:left w:val="single" w:sz="0" w:space="0" w:color="auto"/>
              <w:right w:val="single" w:sz="0" w:space="0" w:color="auto"/>
            </w:tcBorders>
            <w:vAlign w:val="center"/>
          </w:tcPr>
          <w:p w14:paraId="5561C555" w14:textId="77777777" w:rsidR="00081656" w:rsidRPr="009E4B31" w:rsidRDefault="00081656" w:rsidP="009E4B31"/>
        </w:tc>
        <w:tc>
          <w:tcPr>
            <w:tcW w:w="736" w:type="dxa"/>
            <w:vMerge/>
            <w:tcBorders>
              <w:left w:val="single" w:sz="0" w:space="0" w:color="auto"/>
              <w:right w:val="single" w:sz="0" w:space="0" w:color="auto"/>
            </w:tcBorders>
            <w:vAlign w:val="center"/>
          </w:tcPr>
          <w:p w14:paraId="5E5FC672" w14:textId="77777777" w:rsidR="00081656" w:rsidRPr="009E4B31" w:rsidRDefault="00081656" w:rsidP="009E4B31"/>
        </w:tc>
        <w:tc>
          <w:tcPr>
            <w:tcW w:w="736" w:type="dxa"/>
            <w:vMerge/>
            <w:tcBorders>
              <w:left w:val="single" w:sz="0" w:space="0" w:color="auto"/>
              <w:right w:val="single" w:sz="0" w:space="0" w:color="auto"/>
            </w:tcBorders>
            <w:vAlign w:val="center"/>
          </w:tcPr>
          <w:p w14:paraId="03758053" w14:textId="77777777" w:rsidR="00081656" w:rsidRPr="009E4B31" w:rsidRDefault="00081656" w:rsidP="009E4B31"/>
        </w:tc>
        <w:tc>
          <w:tcPr>
            <w:tcW w:w="802" w:type="dxa"/>
            <w:vMerge/>
            <w:tcBorders>
              <w:left w:val="single" w:sz="0" w:space="0" w:color="auto"/>
              <w:bottom w:val="single" w:sz="0" w:space="0" w:color="000000" w:themeColor="text1"/>
              <w:right w:val="single" w:sz="0" w:space="0" w:color="auto"/>
            </w:tcBorders>
            <w:vAlign w:val="center"/>
          </w:tcPr>
          <w:p w14:paraId="759DBED8" w14:textId="77777777" w:rsidR="00081656" w:rsidRPr="009E4B31" w:rsidRDefault="00081656" w:rsidP="009E4B31"/>
        </w:tc>
      </w:tr>
      <w:tr w:rsidR="4EEF09A7" w:rsidRPr="009E4B31" w14:paraId="24DAB2E0"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1470D8F" w14:textId="36D59DC9"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2.1.1.3</w:t>
            </w:r>
          </w:p>
        </w:tc>
        <w:tc>
          <w:tcPr>
            <w:tcW w:w="670" w:type="dxa"/>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6C0CBEF6" w14:textId="6E88D66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350,0</w:t>
            </w:r>
          </w:p>
        </w:tc>
        <w:tc>
          <w:tcPr>
            <w:tcW w:w="736" w:type="dxa"/>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0AE97529" w14:textId="501FD5A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480,0</w:t>
            </w:r>
          </w:p>
        </w:tc>
        <w:tc>
          <w:tcPr>
            <w:tcW w:w="736" w:type="dxa"/>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3E19133A" w14:textId="1F1668B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504,0</w:t>
            </w:r>
          </w:p>
        </w:tc>
        <w:tc>
          <w:tcPr>
            <w:tcW w:w="736" w:type="dxa"/>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723BF6C1" w14:textId="7DD43AF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504,0</w:t>
            </w:r>
          </w:p>
        </w:tc>
        <w:tc>
          <w:tcPr>
            <w:tcW w:w="736" w:type="dxa"/>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634424BF" w14:textId="70A1C05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529,2</w:t>
            </w:r>
          </w:p>
        </w:tc>
        <w:tc>
          <w:tcPr>
            <w:tcW w:w="736" w:type="dxa"/>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32A96C5E" w14:textId="52DF7E2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529,2</w:t>
            </w:r>
          </w:p>
        </w:tc>
        <w:tc>
          <w:tcPr>
            <w:tcW w:w="736" w:type="dxa"/>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3E4DABAE" w14:textId="7BA7969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555,7</w:t>
            </w:r>
          </w:p>
        </w:tc>
        <w:tc>
          <w:tcPr>
            <w:tcW w:w="736" w:type="dxa"/>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2C1E9C1B" w14:textId="16D8531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555,7</w:t>
            </w:r>
          </w:p>
        </w:tc>
        <w:tc>
          <w:tcPr>
            <w:tcW w:w="736" w:type="dxa"/>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3D530F03" w14:textId="61AE51C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583,4</w:t>
            </w:r>
          </w:p>
        </w:tc>
        <w:tc>
          <w:tcPr>
            <w:tcW w:w="736" w:type="dxa"/>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58E61AE0" w14:textId="31BC415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583,4</w:t>
            </w:r>
          </w:p>
        </w:tc>
        <w:tc>
          <w:tcPr>
            <w:tcW w:w="802" w:type="dxa"/>
            <w:tcBorders>
              <w:top w:val="nil"/>
              <w:left w:val="single" w:sz="4" w:space="0" w:color="auto"/>
              <w:bottom w:val="single" w:sz="4" w:space="0" w:color="000000" w:themeColor="text1"/>
              <w:right w:val="single" w:sz="8" w:space="0" w:color="auto"/>
            </w:tcBorders>
            <w:tcMar>
              <w:top w:w="15" w:type="dxa"/>
              <w:left w:w="15" w:type="dxa"/>
              <w:right w:w="15" w:type="dxa"/>
            </w:tcMar>
            <w:vAlign w:val="center"/>
          </w:tcPr>
          <w:p w14:paraId="41ECA05B" w14:textId="489F155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5174,6</w:t>
            </w:r>
          </w:p>
        </w:tc>
      </w:tr>
      <w:tr w:rsidR="4EEF09A7" w:rsidRPr="009E4B31" w14:paraId="5AAF836C"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632A355" w14:textId="5899F264"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2.1.1.4</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C4A273" w14:textId="7023B91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16,0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CD439C" w14:textId="3933AA1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C1DF6B" w14:textId="61E7F08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33,6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7A6DF8" w14:textId="5606838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40669F" w14:textId="2BC16F0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35,3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DC853E" w14:textId="19B139A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2E9CE7" w14:textId="26F67C2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37,0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B4C1FF" w14:textId="6232F9E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BBBF9C" w14:textId="2E90E98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38,9</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69E837" w14:textId="3E3D904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000000" w:themeColor="text1"/>
              <w:right w:val="single" w:sz="8" w:space="0" w:color="auto"/>
            </w:tcBorders>
            <w:tcMar>
              <w:top w:w="15" w:type="dxa"/>
              <w:left w:w="15" w:type="dxa"/>
              <w:right w:w="15" w:type="dxa"/>
            </w:tcMar>
            <w:vAlign w:val="center"/>
          </w:tcPr>
          <w:p w14:paraId="1F7E1031" w14:textId="378CAEE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160,8</w:t>
            </w:r>
          </w:p>
        </w:tc>
      </w:tr>
      <w:tr w:rsidR="4EEF09A7" w:rsidRPr="009E4B31" w14:paraId="0680E846"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73484CC" w14:textId="5C89200B"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2.1.1.5</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7B77C8" w14:textId="6A4855E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127543" w14:textId="5B1FA8F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3D14A2" w14:textId="7DEF300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31FE19" w14:textId="79C79BA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FFE6D3" w14:textId="1B363D3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0A09ED" w14:textId="0B69CB8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2D40EE" w14:textId="761AB6B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129624" w14:textId="0F4F598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934D8F" w14:textId="5C204E6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046D6B" w14:textId="31A0443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9AA31F1" w14:textId="3A4A10D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50,3</w:t>
            </w:r>
          </w:p>
        </w:tc>
      </w:tr>
      <w:tr w:rsidR="4EEF09A7" w:rsidRPr="009E4B31" w14:paraId="59D5455F" w14:textId="77777777" w:rsidTr="4EEF09A7">
        <w:trPr>
          <w:trHeight w:val="600"/>
        </w:trPr>
        <w:tc>
          <w:tcPr>
            <w:tcW w:w="9062" w:type="dxa"/>
            <w:gridSpan w:val="12"/>
            <w:tcBorders>
              <w:top w:val="single" w:sz="4" w:space="0" w:color="auto"/>
              <w:left w:val="single" w:sz="8" w:space="0" w:color="auto"/>
              <w:bottom w:val="single" w:sz="4" w:space="0" w:color="auto"/>
              <w:right w:val="single" w:sz="8" w:space="0" w:color="000000" w:themeColor="text1"/>
            </w:tcBorders>
            <w:shd w:val="clear" w:color="auto" w:fill="FFF2CC" w:themeFill="accent4" w:themeFillTint="33"/>
            <w:tcMar>
              <w:top w:w="15" w:type="dxa"/>
              <w:left w:w="15" w:type="dxa"/>
              <w:right w:w="15" w:type="dxa"/>
            </w:tcMar>
            <w:vAlign w:val="center"/>
          </w:tcPr>
          <w:p w14:paraId="357AB213" w14:textId="4F625F53" w:rsidR="4EEF09A7" w:rsidRPr="009E4B31" w:rsidRDefault="4EEF09A7" w:rsidP="009E4B31">
            <w:pPr>
              <w:spacing w:after="0"/>
              <w:jc w:val="left"/>
              <w:rPr>
                <w:rFonts w:eastAsia="Times New Roman"/>
                <w:color w:val="000000" w:themeColor="text1"/>
                <w:sz w:val="20"/>
                <w:szCs w:val="20"/>
              </w:rPr>
            </w:pPr>
            <w:r w:rsidRPr="009E4B31">
              <w:rPr>
                <w:rFonts w:eastAsia="Times New Roman"/>
                <w:i/>
                <w:iCs/>
                <w:color w:val="000000" w:themeColor="text1"/>
                <w:sz w:val="20"/>
                <w:szCs w:val="20"/>
                <w:u w:val="single"/>
              </w:rPr>
              <w:t>Operatívny cieľ 2.2:</w:t>
            </w:r>
            <w:r w:rsidRPr="009E4B31">
              <w:rPr>
                <w:rFonts w:eastAsia="Times New Roman"/>
                <w:color w:val="000000" w:themeColor="text1"/>
                <w:sz w:val="20"/>
                <w:szCs w:val="20"/>
              </w:rPr>
              <w:t xml:space="preserve"> Zachovanie ostatných nelesných biotopov s extenzívnym využitím na nezmenšujúcej sa výmere.</w:t>
            </w:r>
          </w:p>
        </w:tc>
      </w:tr>
      <w:tr w:rsidR="4EEF09A7" w:rsidRPr="009E4B31" w14:paraId="6DFB13DD" w14:textId="77777777" w:rsidTr="4EEF09A7">
        <w:trPr>
          <w:trHeight w:val="300"/>
        </w:trPr>
        <w:tc>
          <w:tcPr>
            <w:tcW w:w="966" w:type="dxa"/>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35B43859" w14:textId="7A903904"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2.2.1.1</w:t>
            </w:r>
          </w:p>
        </w:tc>
        <w:tc>
          <w:tcPr>
            <w:tcW w:w="67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0122959" w14:textId="4226C6C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F2C7A86" w14:textId="05348D4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D87C57B" w14:textId="292EDB7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250,0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EB10F43" w14:textId="45A399E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250,0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257E7D2" w14:textId="0B90B29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250,0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34357FC" w14:textId="47B2B80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400,0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2268627" w14:textId="58B63BD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400,0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538C91F" w14:textId="4ECD258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400,0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21C9649" w14:textId="1A41DEB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250,0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F56E9D9" w14:textId="5E9D28F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250,0</w:t>
            </w:r>
          </w:p>
        </w:tc>
        <w:tc>
          <w:tcPr>
            <w:tcW w:w="802" w:type="dxa"/>
            <w:tcBorders>
              <w:top w:val="nil"/>
              <w:left w:val="single" w:sz="4" w:space="0" w:color="auto"/>
              <w:bottom w:val="single" w:sz="4" w:space="0" w:color="auto"/>
              <w:right w:val="single" w:sz="8" w:space="0" w:color="000000" w:themeColor="text1"/>
            </w:tcBorders>
            <w:tcMar>
              <w:top w:w="15" w:type="dxa"/>
              <w:left w:w="15" w:type="dxa"/>
              <w:right w:w="15" w:type="dxa"/>
            </w:tcMar>
            <w:vAlign w:val="center"/>
          </w:tcPr>
          <w:p w14:paraId="2EA34616" w14:textId="7C527EE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2550,0</w:t>
            </w:r>
          </w:p>
        </w:tc>
      </w:tr>
      <w:tr w:rsidR="4EEF09A7" w:rsidRPr="009E4B31" w14:paraId="4453257A"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C46D9EB" w14:textId="4FEE48D8"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2.2.1.2</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2A5285" w14:textId="6ACAEC4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ECFAEB" w14:textId="750962E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400,0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687226" w14:textId="3EFC9C1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400,0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7AA69F" w14:textId="3470628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220,0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ECF48D" w14:textId="2145E25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220,0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C7F543" w14:textId="0E68C9C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220,0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92B912" w14:textId="2267F0A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220,0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9356E6" w14:textId="00293B9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160,0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799AC9" w14:textId="121F902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160,0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E00389" w14:textId="20B9226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180,0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86A80BE" w14:textId="31C5016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2280,0</w:t>
            </w:r>
          </w:p>
        </w:tc>
      </w:tr>
      <w:tr w:rsidR="4EEF09A7" w:rsidRPr="009E4B31" w14:paraId="65C5688C"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5BFDA08" w14:textId="0D495EF2"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2.2.2.1</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0A77E2" w14:textId="4FABDED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38A07B" w14:textId="78406C7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F0D244" w14:textId="2CA1A1C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552810" w14:textId="3622032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A60C0B" w14:textId="1288FB8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D25A85" w14:textId="711FB3C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082E52" w14:textId="2B8AFD7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6204B9" w14:textId="285ACA4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0B062B" w14:textId="2CCA453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A37D4A" w14:textId="32F807D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6,1</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6DA5D0F" w14:textId="06D4DBD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55,4</w:t>
            </w:r>
          </w:p>
        </w:tc>
      </w:tr>
      <w:tr w:rsidR="4EEF09A7" w:rsidRPr="009E4B31" w14:paraId="5E9C35AC" w14:textId="77777777" w:rsidTr="4EEF09A7">
        <w:trPr>
          <w:trHeight w:val="315"/>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9F0538A" w14:textId="6398AADE"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2.2.2.2</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87754F" w14:textId="2916083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348F28" w14:textId="7644CD3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93D48A" w14:textId="0384449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5B9D87" w14:textId="11A3DD1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70A34F" w14:textId="7000278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9FDE0A" w14:textId="26AE2AC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66A7C5" w14:textId="1EC00D2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626D17" w14:textId="536302D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98422C" w14:textId="136AE85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5990AD" w14:textId="73265E0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6,1</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903DD69" w14:textId="431364E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55,4</w:t>
            </w:r>
          </w:p>
        </w:tc>
      </w:tr>
      <w:tr w:rsidR="4EEF09A7" w:rsidRPr="009E4B31" w14:paraId="2F95E5F4"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06F9E67" w14:textId="737F53F0"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2.2.2.3</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A88B42" w14:textId="2617AEE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2F1ACA" w14:textId="0931033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22D30C" w14:textId="5FB9E86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21,0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AFB53A" w14:textId="7722935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21,0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5407E0" w14:textId="4D4EBDA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22,1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CF66EB" w14:textId="7EB78C3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22,1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1CAD6A" w14:textId="06D3F12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23,2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86468B" w14:textId="584D372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23,2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65D425" w14:textId="2B828CB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24,3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CDD3CE" w14:textId="13759C0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24,3</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8700499" w14:textId="373D63B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221,2</w:t>
            </w:r>
          </w:p>
        </w:tc>
      </w:tr>
      <w:tr w:rsidR="4EEF09A7" w:rsidRPr="009E4B31" w14:paraId="7B6B00D2" w14:textId="77777777" w:rsidTr="4EEF09A7">
        <w:trPr>
          <w:trHeight w:val="600"/>
        </w:trPr>
        <w:tc>
          <w:tcPr>
            <w:tcW w:w="9062" w:type="dxa"/>
            <w:gridSpan w:val="12"/>
            <w:tcBorders>
              <w:top w:val="single" w:sz="4" w:space="0" w:color="auto"/>
              <w:left w:val="single" w:sz="8" w:space="0" w:color="auto"/>
              <w:bottom w:val="single" w:sz="4" w:space="0" w:color="auto"/>
              <w:right w:val="single" w:sz="8" w:space="0" w:color="000000" w:themeColor="text1"/>
            </w:tcBorders>
            <w:shd w:val="clear" w:color="auto" w:fill="FFF2CC" w:themeFill="accent4" w:themeFillTint="33"/>
            <w:tcMar>
              <w:top w:w="15" w:type="dxa"/>
              <w:left w:w="15" w:type="dxa"/>
              <w:right w:w="15" w:type="dxa"/>
            </w:tcMar>
            <w:vAlign w:val="center"/>
          </w:tcPr>
          <w:p w14:paraId="450D6E14" w14:textId="7A53C2C0" w:rsidR="4EEF09A7" w:rsidRPr="009E4B31" w:rsidRDefault="4EEF09A7" w:rsidP="009E4B31">
            <w:pPr>
              <w:spacing w:after="0"/>
              <w:jc w:val="left"/>
              <w:rPr>
                <w:rFonts w:eastAsia="Times New Roman"/>
                <w:color w:val="000000" w:themeColor="text1"/>
                <w:sz w:val="20"/>
                <w:szCs w:val="20"/>
              </w:rPr>
            </w:pPr>
            <w:r w:rsidRPr="009E4B31">
              <w:rPr>
                <w:rFonts w:eastAsia="Times New Roman"/>
                <w:i/>
                <w:iCs/>
                <w:color w:val="000000" w:themeColor="text1"/>
                <w:sz w:val="20"/>
                <w:szCs w:val="20"/>
                <w:u w:val="single"/>
              </w:rPr>
              <w:t>Operatívny cieľ 2.3:</w:t>
            </w:r>
            <w:r w:rsidRPr="009E4B31">
              <w:rPr>
                <w:rFonts w:eastAsia="Times New Roman"/>
                <w:color w:val="000000" w:themeColor="text1"/>
                <w:sz w:val="20"/>
                <w:szCs w:val="20"/>
              </w:rPr>
              <w:t xml:space="preserve"> Zachovanie a obnova prirodzeného charakteru a kontinuity vodných tokov a zachovanie alebo zlepšenie stavu druhov a biotopov na ne viazané</w:t>
            </w:r>
          </w:p>
        </w:tc>
      </w:tr>
      <w:tr w:rsidR="4EEF09A7" w:rsidRPr="009E4B31" w14:paraId="49D6F815" w14:textId="77777777" w:rsidTr="4EEF09A7">
        <w:trPr>
          <w:trHeight w:val="300"/>
        </w:trPr>
        <w:tc>
          <w:tcPr>
            <w:tcW w:w="966" w:type="dxa"/>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565473E5" w14:textId="0B927546"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2.3.1.1</w:t>
            </w:r>
          </w:p>
        </w:tc>
        <w:tc>
          <w:tcPr>
            <w:tcW w:w="67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6553C90" w14:textId="3543BC8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9882597" w14:textId="720E0EE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B32394F" w14:textId="071CE95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BC8CEE4" w14:textId="006FA35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61407CA" w14:textId="5BB87C3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DAC9F15" w14:textId="02F7F44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CFBBA36" w14:textId="0AEC15B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11,6</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E6D8F39" w14:textId="154F1B1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11,6</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BF6FB59" w14:textId="45E89B8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12,2</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85DC81A" w14:textId="1ECC782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12,2</w:t>
            </w:r>
          </w:p>
        </w:tc>
        <w:tc>
          <w:tcPr>
            <w:tcW w:w="802" w:type="dxa"/>
            <w:tcBorders>
              <w:top w:val="nil"/>
              <w:left w:val="single" w:sz="4" w:space="0" w:color="auto"/>
              <w:bottom w:val="single" w:sz="4" w:space="0" w:color="auto"/>
              <w:right w:val="single" w:sz="8" w:space="0" w:color="000000" w:themeColor="text1"/>
            </w:tcBorders>
            <w:tcMar>
              <w:top w:w="15" w:type="dxa"/>
              <w:left w:w="15" w:type="dxa"/>
              <w:right w:w="15" w:type="dxa"/>
            </w:tcMar>
            <w:vAlign w:val="center"/>
          </w:tcPr>
          <w:p w14:paraId="67996350" w14:textId="6C1CC75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110,6</w:t>
            </w:r>
          </w:p>
        </w:tc>
      </w:tr>
      <w:tr w:rsidR="4EEF09A7" w:rsidRPr="009E4B31" w14:paraId="5FAD2030"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4E50E3A" w14:textId="274BAFFF"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2.3.1.2</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A3E4BC" w14:textId="4E44E4E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1505E7" w14:textId="6638B72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B20BFE" w14:textId="7466D85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440003" w14:textId="2633082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5C28AB" w14:textId="199EB06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9E797D" w14:textId="27DBC65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1C4190" w14:textId="62EE6A4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2A1CF3" w14:textId="4BEF058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8238C3" w14:textId="01987DB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175AD0" w14:textId="301B038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6,1</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6682AA2" w14:textId="2248742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55,4</w:t>
            </w:r>
          </w:p>
        </w:tc>
      </w:tr>
      <w:tr w:rsidR="4EEF09A7" w:rsidRPr="009E4B31" w14:paraId="0C28F5EF"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69293AC" w14:textId="732D620A"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2.3.1.3</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712006" w14:textId="30980BB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5E31EF" w14:textId="5320BDF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84E863" w14:textId="40EDAB8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F312A1" w14:textId="2FF0179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557401" w14:textId="3FF85C1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253F17" w14:textId="7EEEA68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085389" w14:textId="57E8482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E3847D" w14:textId="3A584B5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1B8A8C" w14:textId="63541EF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F45A67" w14:textId="1B25730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12,2</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99EE0EB" w14:textId="181AEC8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77,0</w:t>
            </w:r>
          </w:p>
        </w:tc>
      </w:tr>
      <w:tr w:rsidR="4EEF09A7" w:rsidRPr="009E4B31" w14:paraId="44CE83A8" w14:textId="77777777" w:rsidTr="4EEF09A7">
        <w:trPr>
          <w:trHeight w:val="300"/>
        </w:trPr>
        <w:tc>
          <w:tcPr>
            <w:tcW w:w="9062" w:type="dxa"/>
            <w:gridSpan w:val="12"/>
            <w:tcBorders>
              <w:top w:val="single" w:sz="4" w:space="0" w:color="auto"/>
              <w:left w:val="single" w:sz="8" w:space="0" w:color="auto"/>
              <w:bottom w:val="single" w:sz="4" w:space="0" w:color="auto"/>
              <w:right w:val="single" w:sz="8" w:space="0" w:color="000000" w:themeColor="text1"/>
            </w:tcBorders>
            <w:shd w:val="clear" w:color="auto" w:fill="FFF2CC" w:themeFill="accent4" w:themeFillTint="33"/>
            <w:tcMar>
              <w:top w:w="15" w:type="dxa"/>
              <w:left w:w="15" w:type="dxa"/>
              <w:right w:w="15" w:type="dxa"/>
            </w:tcMar>
            <w:vAlign w:val="center"/>
          </w:tcPr>
          <w:p w14:paraId="3E2FA2FC" w14:textId="293A5580" w:rsidR="4EEF09A7" w:rsidRPr="009E4B31" w:rsidRDefault="4EEF09A7" w:rsidP="009E4B31">
            <w:pPr>
              <w:spacing w:after="0"/>
              <w:jc w:val="left"/>
              <w:rPr>
                <w:rFonts w:eastAsia="Times New Roman"/>
                <w:color w:val="000000" w:themeColor="text1"/>
                <w:sz w:val="20"/>
                <w:szCs w:val="20"/>
              </w:rPr>
            </w:pPr>
            <w:r w:rsidRPr="009E4B31">
              <w:rPr>
                <w:rFonts w:eastAsia="Times New Roman"/>
                <w:i/>
                <w:iCs/>
                <w:color w:val="000000" w:themeColor="text1"/>
                <w:sz w:val="20"/>
                <w:szCs w:val="20"/>
                <w:u w:val="single"/>
              </w:rPr>
              <w:t>Operatívny cieľ 2.4:</w:t>
            </w:r>
            <w:r w:rsidRPr="009E4B31">
              <w:rPr>
                <w:rFonts w:eastAsia="Times New Roman"/>
                <w:color w:val="000000" w:themeColor="text1"/>
                <w:sz w:val="20"/>
                <w:szCs w:val="20"/>
              </w:rPr>
              <w:t xml:space="preserve"> Zachovanie prirodzeného druhového zloženia biotopov</w:t>
            </w:r>
          </w:p>
        </w:tc>
      </w:tr>
      <w:tr w:rsidR="4EEF09A7" w:rsidRPr="009E4B31" w14:paraId="3F83718E" w14:textId="77777777" w:rsidTr="4EEF09A7">
        <w:trPr>
          <w:trHeight w:val="300"/>
        </w:trPr>
        <w:tc>
          <w:tcPr>
            <w:tcW w:w="966" w:type="dxa"/>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2B2250D0" w14:textId="51FAD796"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2.4.1.1</w:t>
            </w:r>
          </w:p>
        </w:tc>
        <w:tc>
          <w:tcPr>
            <w:tcW w:w="67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C41727B" w14:textId="4A6168E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9D57835" w14:textId="761D7A6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6EC164B1" w14:textId="19F6B7D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D5D0EC0" w14:textId="292E5A1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7,0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D5627BD" w14:textId="3E222CC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7,4</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F14EA90" w14:textId="7F31276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D7D234A" w14:textId="65D3D9E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900026E" w14:textId="44D1C38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4742FD3" w14:textId="01A80EB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65755D60" w14:textId="395101A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3,2</w:t>
            </w:r>
          </w:p>
        </w:tc>
        <w:tc>
          <w:tcPr>
            <w:tcW w:w="802" w:type="dxa"/>
            <w:tcBorders>
              <w:top w:val="nil"/>
              <w:left w:val="single" w:sz="4" w:space="0" w:color="auto"/>
              <w:bottom w:val="single" w:sz="4" w:space="0" w:color="auto"/>
              <w:right w:val="single" w:sz="8" w:space="0" w:color="000000" w:themeColor="text1"/>
            </w:tcBorders>
            <w:tcMar>
              <w:top w:w="15" w:type="dxa"/>
              <w:left w:w="15" w:type="dxa"/>
              <w:right w:w="15" w:type="dxa"/>
            </w:tcMar>
            <w:vAlign w:val="center"/>
          </w:tcPr>
          <w:p w14:paraId="6AD8FD90" w14:textId="1CAA49C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68,2</w:t>
            </w:r>
          </w:p>
        </w:tc>
      </w:tr>
      <w:tr w:rsidR="4EEF09A7" w:rsidRPr="009E4B31" w14:paraId="26C1B2CB"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27C33FB" w14:textId="6183BDAD"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2.4.1.2</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2734CA" w14:textId="3C34A08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B1FD55" w14:textId="23C8C58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D7335A" w14:textId="0ABF54A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15,8</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00BDAF" w14:textId="02022EB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B96E65" w14:textId="66A0AF8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B8B724" w14:textId="656FC72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A31A6F" w14:textId="73A54FC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A1DFC3" w14:textId="7342681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A55D5D" w14:textId="36DF187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A5A72C" w14:textId="150D401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3,2</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C186ECC" w14:textId="064E9AA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95,9</w:t>
            </w:r>
          </w:p>
        </w:tc>
      </w:tr>
      <w:tr w:rsidR="4EEF09A7" w:rsidRPr="009E4B31" w14:paraId="32A6F7F4" w14:textId="77777777" w:rsidTr="4EEF09A7">
        <w:trPr>
          <w:trHeight w:val="510"/>
        </w:trPr>
        <w:tc>
          <w:tcPr>
            <w:tcW w:w="9062" w:type="dxa"/>
            <w:gridSpan w:val="12"/>
            <w:tcBorders>
              <w:top w:val="single" w:sz="4" w:space="0" w:color="auto"/>
              <w:left w:val="single" w:sz="8" w:space="0" w:color="auto"/>
              <w:bottom w:val="single" w:sz="4" w:space="0" w:color="auto"/>
              <w:right w:val="single" w:sz="8" w:space="0" w:color="000000" w:themeColor="text1"/>
            </w:tcBorders>
            <w:shd w:val="clear" w:color="auto" w:fill="FFF2CC" w:themeFill="accent4" w:themeFillTint="33"/>
            <w:tcMar>
              <w:top w:w="15" w:type="dxa"/>
              <w:left w:w="15" w:type="dxa"/>
              <w:right w:w="15" w:type="dxa"/>
            </w:tcMar>
            <w:vAlign w:val="center"/>
          </w:tcPr>
          <w:p w14:paraId="76F1C7FD" w14:textId="6AC6EB6A" w:rsidR="4EEF09A7" w:rsidRPr="009E4B31" w:rsidRDefault="4EEF09A7" w:rsidP="009E4B31">
            <w:pPr>
              <w:spacing w:after="0"/>
              <w:jc w:val="left"/>
              <w:rPr>
                <w:rFonts w:eastAsia="Times New Roman"/>
                <w:color w:val="000000" w:themeColor="text1"/>
                <w:sz w:val="20"/>
                <w:szCs w:val="20"/>
              </w:rPr>
            </w:pPr>
            <w:r w:rsidRPr="009E4B31">
              <w:rPr>
                <w:rFonts w:eastAsia="Times New Roman"/>
                <w:i/>
                <w:iCs/>
                <w:color w:val="000000" w:themeColor="text1"/>
                <w:sz w:val="20"/>
                <w:szCs w:val="20"/>
                <w:u w:val="single"/>
              </w:rPr>
              <w:t>Operatívny cieľ 3.1:</w:t>
            </w:r>
            <w:r w:rsidRPr="009E4B31">
              <w:rPr>
                <w:rFonts w:eastAsia="Times New Roman"/>
                <w:color w:val="000000" w:themeColor="text1"/>
                <w:sz w:val="20"/>
                <w:szCs w:val="20"/>
              </w:rPr>
              <w:t xml:space="preserve"> Zamedzenie neusmerneného urbanizovania územia chránenej krajinnej oblasti, zachovanie špecifického a charakteristického krajinného rázu poľnohospodárskych častí územia.</w:t>
            </w:r>
          </w:p>
        </w:tc>
      </w:tr>
      <w:tr w:rsidR="4EEF09A7" w:rsidRPr="009E4B31" w14:paraId="1E91F883" w14:textId="77777777" w:rsidTr="4EEF09A7">
        <w:trPr>
          <w:trHeight w:val="300"/>
        </w:trPr>
        <w:tc>
          <w:tcPr>
            <w:tcW w:w="966" w:type="dxa"/>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483F957A" w14:textId="20D9026F"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3.1.1.1</w:t>
            </w:r>
          </w:p>
        </w:tc>
        <w:tc>
          <w:tcPr>
            <w:tcW w:w="67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83F491C" w14:textId="6EAF3A2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576ADF6" w14:textId="5AB8D7E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4DAEB7F" w14:textId="442B63E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0BD45FE" w14:textId="64A5384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8FFD654" w14:textId="4703C26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D92819E" w14:textId="11A20B0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6138AED9" w14:textId="6C858ED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6BC3E447" w14:textId="4FDCA41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CADD809" w14:textId="2AD5FFA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3A6916B" w14:textId="6CE5812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nil"/>
              <w:left w:val="single" w:sz="4" w:space="0" w:color="auto"/>
              <w:bottom w:val="single" w:sz="4" w:space="0" w:color="auto"/>
              <w:right w:val="single" w:sz="8" w:space="0" w:color="000000" w:themeColor="text1"/>
            </w:tcBorders>
            <w:tcMar>
              <w:top w:w="15" w:type="dxa"/>
              <w:left w:w="15" w:type="dxa"/>
              <w:right w:w="15" w:type="dxa"/>
            </w:tcMar>
            <w:vAlign w:val="center"/>
          </w:tcPr>
          <w:p w14:paraId="186F9B1F" w14:textId="15DB608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r>
      <w:tr w:rsidR="4EEF09A7" w:rsidRPr="009E4B31" w14:paraId="334289E0"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46AD89B" w14:textId="36AAF6FE"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3.1.1.2</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B63A57" w14:textId="5B04ADA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A5A9D2" w14:textId="62B9852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A531CF" w14:textId="3174E85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BEB2FC" w14:textId="693C8C3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345A30" w14:textId="592800C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A845AF" w14:textId="61FFAA1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B972E9" w14:textId="03D9777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0B389F" w14:textId="27B3544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DBE193" w14:textId="019EDD5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85EEEE" w14:textId="469FF89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DF35735" w14:textId="2C569F4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r>
      <w:tr w:rsidR="4EEF09A7" w:rsidRPr="009E4B31" w14:paraId="569D4730"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4BD6B32" w14:textId="1F64BBD5"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3.1.2.1</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70494C" w14:textId="26DF54E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1AAC11" w14:textId="7224B76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7,0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A5C377" w14:textId="66057E2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8,0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5E37C4" w14:textId="2358C8C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D39C90" w14:textId="5A7EE14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582948" w14:textId="320E93A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DFDAE1" w14:textId="13FA507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F2AEE2" w14:textId="3B70FC0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7404BC" w14:textId="725F9D0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8D6D22" w14:textId="0EBEEED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2874EDA" w14:textId="24AC358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15,0</w:t>
            </w:r>
          </w:p>
        </w:tc>
      </w:tr>
      <w:tr w:rsidR="4EEF09A7" w:rsidRPr="009E4B31" w14:paraId="335F3618"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9B75CE9" w14:textId="65180714"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3.1.2.2</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193DA5" w14:textId="5810584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31A086" w14:textId="160088D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C4CBF0" w14:textId="0C2CC69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129827" w14:textId="0ACE00D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566D99" w14:textId="031D1B6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4E0CDF" w14:textId="69D69B3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C51AA4" w14:textId="2A7220C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044413" w14:textId="5D5255C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8B9753" w14:textId="69E3D01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9DBF03" w14:textId="3475409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69E5E44" w14:textId="5DC2414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r>
      <w:tr w:rsidR="4EEF09A7" w:rsidRPr="009E4B31" w14:paraId="64D22322"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12BEC04" w14:textId="4E2FBC83"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3.1.2.3</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9BF280" w14:textId="0810331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4F5013" w14:textId="2E51A76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CE472C" w14:textId="69C55FE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120461" w14:textId="49AB51A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A73411" w14:textId="15B945D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13,2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9CDBB5" w14:textId="4FAB7B8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13,2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5C221E" w14:textId="3BCD36B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13,9</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6390DF" w14:textId="365B5B3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13,9</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CBF9A3" w14:textId="414ACFF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14,6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E4A05D" w14:textId="36CD369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14,6</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3F2F877" w14:textId="2E9979D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120,6</w:t>
            </w:r>
          </w:p>
        </w:tc>
      </w:tr>
      <w:tr w:rsidR="4EEF09A7" w:rsidRPr="009E4B31" w14:paraId="5D8E2D26" w14:textId="77777777" w:rsidTr="4EEF09A7">
        <w:trPr>
          <w:trHeight w:val="525"/>
        </w:trPr>
        <w:tc>
          <w:tcPr>
            <w:tcW w:w="9062" w:type="dxa"/>
            <w:gridSpan w:val="12"/>
            <w:tcBorders>
              <w:top w:val="single" w:sz="4" w:space="0" w:color="auto"/>
              <w:left w:val="single" w:sz="8" w:space="0" w:color="auto"/>
              <w:bottom w:val="single" w:sz="4" w:space="0" w:color="auto"/>
              <w:right w:val="single" w:sz="8" w:space="0" w:color="000000" w:themeColor="text1"/>
            </w:tcBorders>
            <w:shd w:val="clear" w:color="auto" w:fill="FFF2CC" w:themeFill="accent4" w:themeFillTint="33"/>
            <w:tcMar>
              <w:top w:w="15" w:type="dxa"/>
              <w:left w:w="15" w:type="dxa"/>
              <w:right w:w="15" w:type="dxa"/>
            </w:tcMar>
            <w:vAlign w:val="center"/>
          </w:tcPr>
          <w:p w14:paraId="17C59CDF" w14:textId="2E544E3E" w:rsidR="4EEF09A7" w:rsidRPr="009E4B31" w:rsidRDefault="4EEF09A7" w:rsidP="009E4B31">
            <w:pPr>
              <w:spacing w:after="0"/>
              <w:jc w:val="left"/>
              <w:rPr>
                <w:rFonts w:eastAsia="Times New Roman"/>
                <w:color w:val="000000" w:themeColor="text1"/>
                <w:sz w:val="20"/>
                <w:szCs w:val="20"/>
              </w:rPr>
            </w:pPr>
            <w:r w:rsidRPr="009E4B31">
              <w:rPr>
                <w:rFonts w:eastAsia="Times New Roman"/>
                <w:i/>
                <w:iCs/>
                <w:color w:val="000000" w:themeColor="text1"/>
                <w:sz w:val="20"/>
                <w:szCs w:val="20"/>
                <w:u w:val="single"/>
              </w:rPr>
              <w:t>Operatívny cieľ 3.2:</w:t>
            </w:r>
            <w:r w:rsidRPr="009E4B31">
              <w:rPr>
                <w:rFonts w:eastAsia="Times New Roman"/>
                <w:color w:val="000000" w:themeColor="text1"/>
                <w:sz w:val="20"/>
                <w:szCs w:val="20"/>
              </w:rPr>
              <w:t xml:space="preserve"> Posudzovanie dopadu investičných a rozvojových aktivít na migráciu živočíchov a eliminovanie bariérového efektu existujúcej infraštruktúry</w:t>
            </w:r>
          </w:p>
        </w:tc>
      </w:tr>
      <w:tr w:rsidR="4EEF09A7" w:rsidRPr="009E4B31" w14:paraId="2A5A5C60" w14:textId="77777777" w:rsidTr="4EEF09A7">
        <w:trPr>
          <w:trHeight w:val="300"/>
        </w:trPr>
        <w:tc>
          <w:tcPr>
            <w:tcW w:w="966" w:type="dxa"/>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6EDACBF8" w14:textId="489E635E"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3.2.1.1</w:t>
            </w:r>
          </w:p>
        </w:tc>
        <w:tc>
          <w:tcPr>
            <w:tcW w:w="67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6F3E1B6" w14:textId="33CC93A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6917237" w14:textId="11656BE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DFC6408" w14:textId="5B08965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0B3638C" w14:textId="287BD0A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FB92DD1" w14:textId="25FDE3E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4322F81" w14:textId="6B54969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8743EBD" w14:textId="1DA3D83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22442A5" w14:textId="4B1DFDE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B1DC10A" w14:textId="526EAA7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078D196" w14:textId="569E71F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nil"/>
              <w:left w:val="single" w:sz="4" w:space="0" w:color="auto"/>
              <w:bottom w:val="single" w:sz="4" w:space="0" w:color="auto"/>
              <w:right w:val="single" w:sz="8" w:space="0" w:color="000000" w:themeColor="text1"/>
            </w:tcBorders>
            <w:tcMar>
              <w:top w:w="15" w:type="dxa"/>
              <w:left w:w="15" w:type="dxa"/>
              <w:right w:w="15" w:type="dxa"/>
            </w:tcMar>
            <w:vAlign w:val="center"/>
          </w:tcPr>
          <w:p w14:paraId="15D5B5D9" w14:textId="5F9463E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r>
      <w:tr w:rsidR="4EEF09A7" w:rsidRPr="009E4B31" w14:paraId="5BF48E8D"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FBA8064" w14:textId="4B362C44"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3.2.1.2</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01D473" w14:textId="2EF6353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00473D" w14:textId="1C14566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8D8406" w14:textId="6136139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DE5F31" w14:textId="285474A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684C8B" w14:textId="609FD99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B0E0B9" w14:textId="62D3873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C34C40" w14:textId="3DF7A3C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97C513" w14:textId="6CB110F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7BBC39" w14:textId="37849FE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7A4E4E" w14:textId="0029808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FC52598" w14:textId="0A77ECA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r>
      <w:tr w:rsidR="4EEF09A7" w:rsidRPr="009E4B31" w14:paraId="017975DE"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CEA0E0F" w14:textId="7B40C9D2"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3.2.2.1</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43AE78" w14:textId="2634329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CAB4D2" w14:textId="6607A0E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062972" w14:textId="57092ED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26,3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F35569" w14:textId="45404BF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26,3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3A2AF1" w14:textId="5206DB5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27,6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D41C20" w14:textId="10B7054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27,6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CBAEC4" w14:textId="672327B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28,9</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1E7104" w14:textId="06A9043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28,9</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32A43F" w14:textId="1A96624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30,4</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0B9C91" w14:textId="3C865EF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30,4</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89D56D4" w14:textId="76F55C9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276,4</w:t>
            </w:r>
          </w:p>
        </w:tc>
      </w:tr>
      <w:tr w:rsidR="4EEF09A7" w:rsidRPr="009E4B31" w14:paraId="5C0A077A"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6454A77" w14:textId="5F823FCC"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3.2.2.2</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168B8A" w14:textId="7E3E466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05A26A" w14:textId="0E0C8EB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570075" w14:textId="7D2BEC8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751B59" w14:textId="180FCF0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C12B97" w14:textId="4A60648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1A16F2" w14:textId="7708810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DF298B" w14:textId="0192837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0A3A79" w14:textId="0D36BC8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688011" w14:textId="01BCF0C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A86843" w14:textId="5B81BD5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288B229" w14:textId="0D9E47B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480,0</w:t>
            </w:r>
          </w:p>
        </w:tc>
      </w:tr>
      <w:tr w:rsidR="4EEF09A7" w:rsidRPr="009E4B31" w14:paraId="2B5AD671" w14:textId="77777777" w:rsidTr="004451B5">
        <w:trPr>
          <w:trHeight w:val="465"/>
        </w:trPr>
        <w:tc>
          <w:tcPr>
            <w:tcW w:w="9062" w:type="dxa"/>
            <w:gridSpan w:val="12"/>
            <w:tcBorders>
              <w:top w:val="single" w:sz="4" w:space="0" w:color="auto"/>
              <w:left w:val="single" w:sz="8" w:space="0" w:color="auto"/>
              <w:bottom w:val="single" w:sz="4" w:space="0" w:color="auto"/>
              <w:right w:val="single" w:sz="8" w:space="0" w:color="000000" w:themeColor="text1"/>
            </w:tcBorders>
            <w:shd w:val="clear" w:color="auto" w:fill="FFF2CC" w:themeFill="accent4" w:themeFillTint="33"/>
            <w:tcMar>
              <w:top w:w="15" w:type="dxa"/>
              <w:left w:w="15" w:type="dxa"/>
              <w:right w:w="15" w:type="dxa"/>
            </w:tcMar>
            <w:vAlign w:val="center"/>
          </w:tcPr>
          <w:p w14:paraId="35CB38F6" w14:textId="76ECA4BF" w:rsidR="4EEF09A7" w:rsidRPr="009E4B31" w:rsidRDefault="4EEF09A7" w:rsidP="009E4B31">
            <w:pPr>
              <w:spacing w:after="0"/>
              <w:jc w:val="left"/>
              <w:rPr>
                <w:rFonts w:eastAsia="Times New Roman"/>
                <w:color w:val="000000" w:themeColor="text1"/>
                <w:sz w:val="20"/>
                <w:szCs w:val="20"/>
              </w:rPr>
            </w:pPr>
            <w:r w:rsidRPr="009E4B31">
              <w:rPr>
                <w:rFonts w:eastAsia="Times New Roman"/>
                <w:i/>
                <w:iCs/>
                <w:color w:val="000000" w:themeColor="text1"/>
                <w:sz w:val="20"/>
                <w:szCs w:val="20"/>
                <w:u w:val="single"/>
              </w:rPr>
              <w:t>Operatívny cieľ 4.1:</w:t>
            </w:r>
            <w:r w:rsidRPr="009E4B31">
              <w:rPr>
                <w:rFonts w:eastAsia="Times New Roman"/>
                <w:color w:val="000000" w:themeColor="text1"/>
                <w:sz w:val="20"/>
                <w:szCs w:val="20"/>
              </w:rPr>
              <w:t xml:space="preserve"> Zlepšenie poznania chránených a osobitne významných častí prírody a krajiny v CHKO Horná Orava</w:t>
            </w:r>
          </w:p>
        </w:tc>
      </w:tr>
      <w:tr w:rsidR="4EEF09A7" w:rsidRPr="009E4B31" w14:paraId="12F01DC3" w14:textId="77777777" w:rsidTr="004451B5">
        <w:trPr>
          <w:trHeight w:val="300"/>
        </w:trPr>
        <w:tc>
          <w:tcPr>
            <w:tcW w:w="96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117BFF" w14:textId="30E62AF8"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lastRenderedPageBreak/>
              <w:t>4.1.1.1</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AE3BE1" w14:textId="78BD020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8B725D" w14:textId="5B0F50B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EAEE6E" w14:textId="427DFFA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15,8</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5D5896" w14:textId="7144DBC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15,8</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6CCE1A" w14:textId="09F181E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16,5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2DBA69" w14:textId="6AA354D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16,5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C118F2" w14:textId="5D4A22F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17,4</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D9635E" w14:textId="31BEFCB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17,4</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6A1C0D" w14:textId="5D79A28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18,2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618A2C" w14:textId="02AE603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18,2</w:t>
            </w:r>
          </w:p>
        </w:tc>
        <w:tc>
          <w:tcPr>
            <w:tcW w:w="8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C85ED2" w14:textId="0A8F0DD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165,8</w:t>
            </w:r>
          </w:p>
        </w:tc>
      </w:tr>
      <w:tr w:rsidR="4EEF09A7" w:rsidRPr="009E4B31" w14:paraId="28BB92EE" w14:textId="77777777" w:rsidTr="004451B5">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3D8B4F6" w14:textId="3351ED64"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4.1.2.1</w:t>
            </w:r>
          </w:p>
        </w:tc>
        <w:tc>
          <w:tcPr>
            <w:tcW w:w="670" w:type="dxa"/>
            <w:vMerge w:val="restart"/>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16144C82" w14:textId="696074C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55,0</w:t>
            </w:r>
          </w:p>
        </w:tc>
        <w:tc>
          <w:tcPr>
            <w:tcW w:w="736" w:type="dxa"/>
            <w:vMerge w:val="restart"/>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611D4545" w14:textId="7757BC3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100,0</w:t>
            </w:r>
          </w:p>
        </w:tc>
        <w:tc>
          <w:tcPr>
            <w:tcW w:w="736" w:type="dxa"/>
            <w:vMerge w:val="restart"/>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6729143B" w14:textId="4D342CA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105,0</w:t>
            </w:r>
          </w:p>
        </w:tc>
        <w:tc>
          <w:tcPr>
            <w:tcW w:w="736" w:type="dxa"/>
            <w:vMerge w:val="restart"/>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4DC6F1CF" w14:textId="4D5CE4D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105,0</w:t>
            </w:r>
          </w:p>
        </w:tc>
        <w:tc>
          <w:tcPr>
            <w:tcW w:w="736" w:type="dxa"/>
            <w:vMerge w:val="restart"/>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4E99F627" w14:textId="1DE83C0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110,3</w:t>
            </w:r>
          </w:p>
        </w:tc>
        <w:tc>
          <w:tcPr>
            <w:tcW w:w="736" w:type="dxa"/>
            <w:vMerge w:val="restart"/>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2F5995B1" w14:textId="5BE8D6F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110,3</w:t>
            </w:r>
          </w:p>
        </w:tc>
        <w:tc>
          <w:tcPr>
            <w:tcW w:w="736" w:type="dxa"/>
            <w:vMerge w:val="restart"/>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7FD5533A" w14:textId="49E893A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115,8</w:t>
            </w:r>
          </w:p>
        </w:tc>
        <w:tc>
          <w:tcPr>
            <w:tcW w:w="736" w:type="dxa"/>
            <w:vMerge w:val="restart"/>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35586E01" w14:textId="09E4D2E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115,8</w:t>
            </w:r>
          </w:p>
        </w:tc>
        <w:tc>
          <w:tcPr>
            <w:tcW w:w="736" w:type="dxa"/>
            <w:vMerge w:val="restart"/>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78892E4B" w14:textId="2BABCB8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121,6</w:t>
            </w:r>
          </w:p>
        </w:tc>
        <w:tc>
          <w:tcPr>
            <w:tcW w:w="736" w:type="dxa"/>
            <w:vMerge w:val="restart"/>
            <w:tcBorders>
              <w:top w:val="single" w:sz="4" w:space="0" w:color="auto"/>
              <w:left w:val="single" w:sz="4" w:space="0" w:color="auto"/>
              <w:bottom w:val="single" w:sz="4" w:space="0" w:color="000000" w:themeColor="text1"/>
              <w:right w:val="single" w:sz="4" w:space="0" w:color="auto"/>
            </w:tcBorders>
            <w:tcMar>
              <w:top w:w="15" w:type="dxa"/>
              <w:left w:w="15" w:type="dxa"/>
              <w:right w:w="15" w:type="dxa"/>
            </w:tcMar>
            <w:vAlign w:val="center"/>
          </w:tcPr>
          <w:p w14:paraId="300A8C3D" w14:textId="0B17846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121,6</w:t>
            </w:r>
          </w:p>
        </w:tc>
        <w:tc>
          <w:tcPr>
            <w:tcW w:w="802" w:type="dxa"/>
            <w:vMerge w:val="restart"/>
            <w:tcBorders>
              <w:top w:val="single" w:sz="4" w:space="0" w:color="auto"/>
              <w:left w:val="single" w:sz="4" w:space="0" w:color="auto"/>
              <w:bottom w:val="single" w:sz="4" w:space="0" w:color="000000" w:themeColor="text1"/>
              <w:right w:val="single" w:sz="8" w:space="0" w:color="auto"/>
            </w:tcBorders>
            <w:tcMar>
              <w:top w:w="15" w:type="dxa"/>
              <w:left w:w="15" w:type="dxa"/>
              <w:right w:w="15" w:type="dxa"/>
            </w:tcMar>
            <w:vAlign w:val="center"/>
          </w:tcPr>
          <w:p w14:paraId="50BA3930" w14:textId="16A7A81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1060,4</w:t>
            </w:r>
          </w:p>
        </w:tc>
      </w:tr>
      <w:tr w:rsidR="4EEF09A7" w:rsidRPr="009E4B31" w14:paraId="63226665"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F0458E2" w14:textId="5FA18FA6"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4.1.2.2</w:t>
            </w:r>
          </w:p>
        </w:tc>
        <w:tc>
          <w:tcPr>
            <w:tcW w:w="670" w:type="dxa"/>
            <w:vMerge/>
            <w:tcBorders>
              <w:left w:val="single" w:sz="0" w:space="0" w:color="auto"/>
              <w:right w:val="single" w:sz="0" w:space="0" w:color="auto"/>
            </w:tcBorders>
            <w:vAlign w:val="center"/>
          </w:tcPr>
          <w:p w14:paraId="149431B8" w14:textId="77777777" w:rsidR="00081656" w:rsidRPr="009E4B31" w:rsidRDefault="00081656" w:rsidP="009E4B31"/>
        </w:tc>
        <w:tc>
          <w:tcPr>
            <w:tcW w:w="736" w:type="dxa"/>
            <w:vMerge/>
            <w:tcBorders>
              <w:left w:val="single" w:sz="0" w:space="0" w:color="auto"/>
              <w:right w:val="single" w:sz="0" w:space="0" w:color="auto"/>
            </w:tcBorders>
            <w:vAlign w:val="center"/>
          </w:tcPr>
          <w:p w14:paraId="0C7C5D21" w14:textId="77777777" w:rsidR="00081656" w:rsidRPr="009E4B31" w:rsidRDefault="00081656" w:rsidP="009E4B31"/>
        </w:tc>
        <w:tc>
          <w:tcPr>
            <w:tcW w:w="736" w:type="dxa"/>
            <w:vMerge/>
            <w:tcBorders>
              <w:left w:val="single" w:sz="0" w:space="0" w:color="auto"/>
              <w:right w:val="single" w:sz="0" w:space="0" w:color="auto"/>
            </w:tcBorders>
            <w:vAlign w:val="center"/>
          </w:tcPr>
          <w:p w14:paraId="07CE688A" w14:textId="77777777" w:rsidR="00081656" w:rsidRPr="009E4B31" w:rsidRDefault="00081656" w:rsidP="009E4B31"/>
        </w:tc>
        <w:tc>
          <w:tcPr>
            <w:tcW w:w="736" w:type="dxa"/>
            <w:vMerge/>
            <w:tcBorders>
              <w:left w:val="single" w:sz="0" w:space="0" w:color="auto"/>
              <w:right w:val="single" w:sz="0" w:space="0" w:color="auto"/>
            </w:tcBorders>
            <w:vAlign w:val="center"/>
          </w:tcPr>
          <w:p w14:paraId="00FDE568" w14:textId="77777777" w:rsidR="00081656" w:rsidRPr="009E4B31" w:rsidRDefault="00081656" w:rsidP="009E4B31"/>
        </w:tc>
        <w:tc>
          <w:tcPr>
            <w:tcW w:w="736" w:type="dxa"/>
            <w:vMerge/>
            <w:tcBorders>
              <w:left w:val="single" w:sz="0" w:space="0" w:color="auto"/>
              <w:right w:val="single" w:sz="0" w:space="0" w:color="auto"/>
            </w:tcBorders>
            <w:vAlign w:val="center"/>
          </w:tcPr>
          <w:p w14:paraId="44B4BE41" w14:textId="77777777" w:rsidR="00081656" w:rsidRPr="009E4B31" w:rsidRDefault="00081656" w:rsidP="009E4B31"/>
        </w:tc>
        <w:tc>
          <w:tcPr>
            <w:tcW w:w="736" w:type="dxa"/>
            <w:vMerge/>
            <w:tcBorders>
              <w:left w:val="single" w:sz="0" w:space="0" w:color="auto"/>
              <w:right w:val="single" w:sz="0" w:space="0" w:color="auto"/>
            </w:tcBorders>
            <w:vAlign w:val="center"/>
          </w:tcPr>
          <w:p w14:paraId="0BC0E438" w14:textId="77777777" w:rsidR="00081656" w:rsidRPr="009E4B31" w:rsidRDefault="00081656" w:rsidP="009E4B31"/>
        </w:tc>
        <w:tc>
          <w:tcPr>
            <w:tcW w:w="736" w:type="dxa"/>
            <w:vMerge/>
            <w:tcBorders>
              <w:left w:val="single" w:sz="0" w:space="0" w:color="auto"/>
              <w:right w:val="single" w:sz="0" w:space="0" w:color="auto"/>
            </w:tcBorders>
            <w:vAlign w:val="center"/>
          </w:tcPr>
          <w:p w14:paraId="2A40155F" w14:textId="77777777" w:rsidR="00081656" w:rsidRPr="009E4B31" w:rsidRDefault="00081656" w:rsidP="009E4B31"/>
        </w:tc>
        <w:tc>
          <w:tcPr>
            <w:tcW w:w="736" w:type="dxa"/>
            <w:vMerge/>
            <w:tcBorders>
              <w:left w:val="single" w:sz="0" w:space="0" w:color="auto"/>
              <w:right w:val="single" w:sz="0" w:space="0" w:color="auto"/>
            </w:tcBorders>
            <w:vAlign w:val="center"/>
          </w:tcPr>
          <w:p w14:paraId="7D0BD5AE" w14:textId="77777777" w:rsidR="00081656" w:rsidRPr="009E4B31" w:rsidRDefault="00081656" w:rsidP="009E4B31"/>
        </w:tc>
        <w:tc>
          <w:tcPr>
            <w:tcW w:w="736" w:type="dxa"/>
            <w:vMerge/>
            <w:tcBorders>
              <w:left w:val="single" w:sz="0" w:space="0" w:color="auto"/>
              <w:right w:val="single" w:sz="0" w:space="0" w:color="auto"/>
            </w:tcBorders>
            <w:vAlign w:val="center"/>
          </w:tcPr>
          <w:p w14:paraId="404CF131" w14:textId="77777777" w:rsidR="00081656" w:rsidRPr="009E4B31" w:rsidRDefault="00081656" w:rsidP="009E4B31"/>
        </w:tc>
        <w:tc>
          <w:tcPr>
            <w:tcW w:w="736" w:type="dxa"/>
            <w:vMerge/>
            <w:tcBorders>
              <w:left w:val="single" w:sz="0" w:space="0" w:color="auto"/>
              <w:right w:val="single" w:sz="0" w:space="0" w:color="auto"/>
            </w:tcBorders>
            <w:vAlign w:val="center"/>
          </w:tcPr>
          <w:p w14:paraId="5DEDEA56" w14:textId="77777777" w:rsidR="00081656" w:rsidRPr="009E4B31" w:rsidRDefault="00081656" w:rsidP="009E4B31"/>
        </w:tc>
        <w:tc>
          <w:tcPr>
            <w:tcW w:w="802" w:type="dxa"/>
            <w:vMerge/>
            <w:tcBorders>
              <w:left w:val="single" w:sz="0" w:space="0" w:color="auto"/>
              <w:right w:val="single" w:sz="0" w:space="0" w:color="auto"/>
            </w:tcBorders>
            <w:vAlign w:val="center"/>
          </w:tcPr>
          <w:p w14:paraId="1340AFA5" w14:textId="77777777" w:rsidR="00081656" w:rsidRPr="009E4B31" w:rsidRDefault="00081656" w:rsidP="009E4B31"/>
        </w:tc>
      </w:tr>
      <w:tr w:rsidR="4EEF09A7" w:rsidRPr="009E4B31" w14:paraId="455FCF18"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A0CD1E7" w14:textId="071D56E3"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4.1.2.3</w:t>
            </w:r>
          </w:p>
        </w:tc>
        <w:tc>
          <w:tcPr>
            <w:tcW w:w="670" w:type="dxa"/>
            <w:vMerge/>
            <w:tcBorders>
              <w:left w:val="single" w:sz="0" w:space="0" w:color="auto"/>
              <w:right w:val="single" w:sz="0" w:space="0" w:color="auto"/>
            </w:tcBorders>
            <w:vAlign w:val="center"/>
          </w:tcPr>
          <w:p w14:paraId="30650C0B" w14:textId="77777777" w:rsidR="00081656" w:rsidRPr="009E4B31" w:rsidRDefault="00081656" w:rsidP="009E4B31"/>
        </w:tc>
        <w:tc>
          <w:tcPr>
            <w:tcW w:w="736" w:type="dxa"/>
            <w:vMerge/>
            <w:tcBorders>
              <w:left w:val="single" w:sz="0" w:space="0" w:color="auto"/>
              <w:right w:val="single" w:sz="0" w:space="0" w:color="auto"/>
            </w:tcBorders>
            <w:vAlign w:val="center"/>
          </w:tcPr>
          <w:p w14:paraId="5579F00F" w14:textId="77777777" w:rsidR="00081656" w:rsidRPr="009E4B31" w:rsidRDefault="00081656" w:rsidP="009E4B31"/>
        </w:tc>
        <w:tc>
          <w:tcPr>
            <w:tcW w:w="736" w:type="dxa"/>
            <w:vMerge/>
            <w:tcBorders>
              <w:left w:val="single" w:sz="0" w:space="0" w:color="auto"/>
              <w:right w:val="single" w:sz="0" w:space="0" w:color="auto"/>
            </w:tcBorders>
            <w:vAlign w:val="center"/>
          </w:tcPr>
          <w:p w14:paraId="32AF7402" w14:textId="77777777" w:rsidR="00081656" w:rsidRPr="009E4B31" w:rsidRDefault="00081656" w:rsidP="009E4B31"/>
        </w:tc>
        <w:tc>
          <w:tcPr>
            <w:tcW w:w="736" w:type="dxa"/>
            <w:vMerge/>
            <w:tcBorders>
              <w:left w:val="single" w:sz="0" w:space="0" w:color="auto"/>
              <w:right w:val="single" w:sz="0" w:space="0" w:color="auto"/>
            </w:tcBorders>
            <w:vAlign w:val="center"/>
          </w:tcPr>
          <w:p w14:paraId="77009759" w14:textId="77777777" w:rsidR="00081656" w:rsidRPr="009E4B31" w:rsidRDefault="00081656" w:rsidP="009E4B31"/>
        </w:tc>
        <w:tc>
          <w:tcPr>
            <w:tcW w:w="736" w:type="dxa"/>
            <w:vMerge/>
            <w:tcBorders>
              <w:left w:val="single" w:sz="0" w:space="0" w:color="auto"/>
              <w:right w:val="single" w:sz="0" w:space="0" w:color="auto"/>
            </w:tcBorders>
            <w:vAlign w:val="center"/>
          </w:tcPr>
          <w:p w14:paraId="5AD66FB0" w14:textId="77777777" w:rsidR="00081656" w:rsidRPr="009E4B31" w:rsidRDefault="00081656" w:rsidP="009E4B31"/>
        </w:tc>
        <w:tc>
          <w:tcPr>
            <w:tcW w:w="736" w:type="dxa"/>
            <w:vMerge/>
            <w:tcBorders>
              <w:left w:val="single" w:sz="0" w:space="0" w:color="auto"/>
              <w:right w:val="single" w:sz="0" w:space="0" w:color="auto"/>
            </w:tcBorders>
            <w:vAlign w:val="center"/>
          </w:tcPr>
          <w:p w14:paraId="40461EA7" w14:textId="77777777" w:rsidR="00081656" w:rsidRPr="009E4B31" w:rsidRDefault="00081656" w:rsidP="009E4B31"/>
        </w:tc>
        <w:tc>
          <w:tcPr>
            <w:tcW w:w="736" w:type="dxa"/>
            <w:vMerge/>
            <w:tcBorders>
              <w:left w:val="single" w:sz="0" w:space="0" w:color="auto"/>
              <w:right w:val="single" w:sz="0" w:space="0" w:color="auto"/>
            </w:tcBorders>
            <w:vAlign w:val="center"/>
          </w:tcPr>
          <w:p w14:paraId="4472C3FF" w14:textId="77777777" w:rsidR="00081656" w:rsidRPr="009E4B31" w:rsidRDefault="00081656" w:rsidP="009E4B31"/>
        </w:tc>
        <w:tc>
          <w:tcPr>
            <w:tcW w:w="736" w:type="dxa"/>
            <w:vMerge/>
            <w:tcBorders>
              <w:left w:val="single" w:sz="0" w:space="0" w:color="auto"/>
              <w:right w:val="single" w:sz="0" w:space="0" w:color="auto"/>
            </w:tcBorders>
            <w:vAlign w:val="center"/>
          </w:tcPr>
          <w:p w14:paraId="140BEDF0" w14:textId="77777777" w:rsidR="00081656" w:rsidRPr="009E4B31" w:rsidRDefault="00081656" w:rsidP="009E4B31"/>
        </w:tc>
        <w:tc>
          <w:tcPr>
            <w:tcW w:w="736" w:type="dxa"/>
            <w:vMerge/>
            <w:tcBorders>
              <w:left w:val="single" w:sz="0" w:space="0" w:color="auto"/>
              <w:right w:val="single" w:sz="0" w:space="0" w:color="auto"/>
            </w:tcBorders>
            <w:vAlign w:val="center"/>
          </w:tcPr>
          <w:p w14:paraId="210A055C" w14:textId="77777777" w:rsidR="00081656" w:rsidRPr="009E4B31" w:rsidRDefault="00081656" w:rsidP="009E4B31"/>
        </w:tc>
        <w:tc>
          <w:tcPr>
            <w:tcW w:w="736" w:type="dxa"/>
            <w:vMerge/>
            <w:tcBorders>
              <w:left w:val="single" w:sz="0" w:space="0" w:color="auto"/>
              <w:right w:val="single" w:sz="0" w:space="0" w:color="auto"/>
            </w:tcBorders>
            <w:vAlign w:val="center"/>
          </w:tcPr>
          <w:p w14:paraId="23D887EB" w14:textId="77777777" w:rsidR="00081656" w:rsidRPr="009E4B31" w:rsidRDefault="00081656" w:rsidP="009E4B31"/>
        </w:tc>
        <w:tc>
          <w:tcPr>
            <w:tcW w:w="802" w:type="dxa"/>
            <w:vMerge/>
            <w:tcBorders>
              <w:left w:val="single" w:sz="0" w:space="0" w:color="auto"/>
              <w:right w:val="single" w:sz="0" w:space="0" w:color="auto"/>
            </w:tcBorders>
            <w:vAlign w:val="center"/>
          </w:tcPr>
          <w:p w14:paraId="37245C74" w14:textId="77777777" w:rsidR="00081656" w:rsidRPr="009E4B31" w:rsidRDefault="00081656" w:rsidP="009E4B31"/>
        </w:tc>
      </w:tr>
      <w:tr w:rsidR="4EEF09A7" w:rsidRPr="009E4B31" w14:paraId="335B5DE3"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8149975" w14:textId="68D83E60"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4.1.2.4</w:t>
            </w:r>
          </w:p>
        </w:tc>
        <w:tc>
          <w:tcPr>
            <w:tcW w:w="670" w:type="dxa"/>
            <w:vMerge/>
            <w:tcBorders>
              <w:left w:val="single" w:sz="0" w:space="0" w:color="auto"/>
              <w:bottom w:val="single" w:sz="0" w:space="0" w:color="000000" w:themeColor="text1"/>
              <w:right w:val="single" w:sz="0" w:space="0" w:color="auto"/>
            </w:tcBorders>
            <w:vAlign w:val="center"/>
          </w:tcPr>
          <w:p w14:paraId="2FEF75B3"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7D0E7673"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491256D5"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466720D5"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1FBE2B78"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3806E271"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1F82813B"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55E1638D"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28F5CC54" w14:textId="77777777" w:rsidR="00081656" w:rsidRPr="009E4B31" w:rsidRDefault="00081656" w:rsidP="009E4B31"/>
        </w:tc>
        <w:tc>
          <w:tcPr>
            <w:tcW w:w="736" w:type="dxa"/>
            <w:vMerge/>
            <w:tcBorders>
              <w:left w:val="single" w:sz="0" w:space="0" w:color="auto"/>
              <w:bottom w:val="single" w:sz="0" w:space="0" w:color="000000" w:themeColor="text1"/>
              <w:right w:val="single" w:sz="0" w:space="0" w:color="auto"/>
            </w:tcBorders>
            <w:vAlign w:val="center"/>
          </w:tcPr>
          <w:p w14:paraId="1346E94E" w14:textId="77777777" w:rsidR="00081656" w:rsidRPr="009E4B31" w:rsidRDefault="00081656" w:rsidP="009E4B31"/>
        </w:tc>
        <w:tc>
          <w:tcPr>
            <w:tcW w:w="802" w:type="dxa"/>
            <w:vMerge/>
            <w:tcBorders>
              <w:left w:val="single" w:sz="0" w:space="0" w:color="auto"/>
              <w:bottom w:val="single" w:sz="0" w:space="0" w:color="000000" w:themeColor="text1"/>
              <w:right w:val="single" w:sz="0" w:space="0" w:color="auto"/>
            </w:tcBorders>
            <w:vAlign w:val="center"/>
          </w:tcPr>
          <w:p w14:paraId="5DAF7A9B" w14:textId="77777777" w:rsidR="00081656" w:rsidRPr="009E4B31" w:rsidRDefault="00081656" w:rsidP="009E4B31"/>
        </w:tc>
      </w:tr>
      <w:tr w:rsidR="4EEF09A7" w:rsidRPr="009E4B31" w14:paraId="689AB17C"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075EFEB" w14:textId="0EB97383"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4.1.2.5</w:t>
            </w:r>
          </w:p>
        </w:tc>
        <w:tc>
          <w:tcPr>
            <w:tcW w:w="67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71D73E8" w14:textId="769B02F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6E60AB34" w14:textId="33F22BF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C6BAB43" w14:textId="2755473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6D6C1D8" w14:textId="0CA885F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629D4FE9" w14:textId="69A976B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2A2E054" w14:textId="01C5DDA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B2320E4" w14:textId="2908329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11,6</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DA122A0" w14:textId="470ED81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11,6</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F877224" w14:textId="1A89B66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12,2</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78736A8" w14:textId="72DB466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12,2</w:t>
            </w:r>
          </w:p>
        </w:tc>
        <w:tc>
          <w:tcPr>
            <w:tcW w:w="802" w:type="dxa"/>
            <w:tcBorders>
              <w:top w:val="nil"/>
              <w:left w:val="single" w:sz="4" w:space="0" w:color="auto"/>
              <w:bottom w:val="single" w:sz="4" w:space="0" w:color="auto"/>
              <w:right w:val="single" w:sz="8" w:space="0" w:color="auto"/>
            </w:tcBorders>
            <w:tcMar>
              <w:top w:w="15" w:type="dxa"/>
              <w:left w:w="15" w:type="dxa"/>
              <w:right w:w="15" w:type="dxa"/>
            </w:tcMar>
            <w:vAlign w:val="center"/>
          </w:tcPr>
          <w:p w14:paraId="63370801" w14:textId="0D60887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110,6</w:t>
            </w:r>
          </w:p>
        </w:tc>
      </w:tr>
      <w:tr w:rsidR="4EEF09A7" w:rsidRPr="009E4B31" w14:paraId="26D71FDD"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1FD5B06" w14:textId="56B360C5"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4.1.2.6</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B3B64C" w14:textId="34275DD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25D75F" w14:textId="71D773D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7FE4E2" w14:textId="0E3ABD8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52,5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287B39" w14:textId="334A285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52,5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936FB7" w14:textId="32BA537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400DB6" w14:textId="29790EA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DB69CC" w14:textId="65519F5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5D08AE" w14:textId="4751A58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0BE622" w14:textId="65DC0ED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109405" w14:textId="6AA1F59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06B7386" w14:textId="2505CB8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157,0</w:t>
            </w:r>
          </w:p>
        </w:tc>
      </w:tr>
      <w:tr w:rsidR="4EEF09A7" w:rsidRPr="009E4B31" w14:paraId="0041E742"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067DA7A" w14:textId="1EEE19E5"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4.1.3.1</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5D4D50" w14:textId="3DAA1AF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A3CD17" w14:textId="23E1C9A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D13E02" w14:textId="257D9D2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26,3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777D47" w14:textId="53D79F9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7D1A06" w14:textId="228AFB2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496B74" w14:textId="0A3B6CD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9543C7" w14:textId="54C537F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A08D5D" w14:textId="092CADD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746F65" w14:textId="67745EC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76BC6E" w14:textId="0C82681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CEAC923" w14:textId="7452B1D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66,3</w:t>
            </w:r>
          </w:p>
        </w:tc>
      </w:tr>
      <w:tr w:rsidR="4EEF09A7" w:rsidRPr="009E4B31" w14:paraId="6B9DBD9A" w14:textId="77777777" w:rsidTr="4EEF09A7">
        <w:trPr>
          <w:trHeight w:val="810"/>
        </w:trPr>
        <w:tc>
          <w:tcPr>
            <w:tcW w:w="9062" w:type="dxa"/>
            <w:gridSpan w:val="12"/>
            <w:tcBorders>
              <w:top w:val="single" w:sz="4" w:space="0" w:color="auto"/>
              <w:left w:val="single" w:sz="8" w:space="0" w:color="auto"/>
              <w:bottom w:val="single" w:sz="4" w:space="0" w:color="auto"/>
              <w:right w:val="single" w:sz="8" w:space="0" w:color="000000" w:themeColor="text1"/>
            </w:tcBorders>
            <w:shd w:val="clear" w:color="auto" w:fill="FFF2CC" w:themeFill="accent4" w:themeFillTint="33"/>
            <w:tcMar>
              <w:top w:w="15" w:type="dxa"/>
              <w:left w:w="15" w:type="dxa"/>
              <w:right w:w="15" w:type="dxa"/>
            </w:tcMar>
            <w:vAlign w:val="center"/>
          </w:tcPr>
          <w:p w14:paraId="07FF4F12" w14:textId="436EB704" w:rsidR="4EEF09A7" w:rsidRPr="009E4B31" w:rsidRDefault="4EEF09A7" w:rsidP="009E4B31">
            <w:pPr>
              <w:spacing w:after="0"/>
              <w:jc w:val="left"/>
              <w:rPr>
                <w:rFonts w:eastAsia="Times New Roman"/>
                <w:color w:val="000000" w:themeColor="text1"/>
                <w:sz w:val="20"/>
                <w:szCs w:val="20"/>
              </w:rPr>
            </w:pPr>
            <w:r w:rsidRPr="009E4B31">
              <w:rPr>
                <w:rFonts w:eastAsia="Times New Roman"/>
                <w:i/>
                <w:iCs/>
                <w:color w:val="000000" w:themeColor="text1"/>
                <w:sz w:val="20"/>
                <w:szCs w:val="20"/>
                <w:u w:val="single"/>
              </w:rPr>
              <w:t>Operatívny cieľ 5.1:</w:t>
            </w:r>
            <w:r w:rsidRPr="009E4B31">
              <w:rPr>
                <w:rFonts w:eastAsia="Times New Roman"/>
                <w:color w:val="000000" w:themeColor="text1"/>
                <w:sz w:val="20"/>
                <w:szCs w:val="20"/>
              </w:rPr>
              <w:t xml:space="preserve"> Formovanie kvalitného zázemia založeného na spolupráci a uplatňovania manažmentu udržateľného cestovného ruchu pre spravovanie CHKO Horná Orava a vytváranie ponuky produktov trvalo udržateľného cestovného ruchu (TUCR) a ekoturizmu založených na spoznávaní prírody a kultúrnych tradícií regiónu</w:t>
            </w:r>
          </w:p>
        </w:tc>
      </w:tr>
      <w:tr w:rsidR="4EEF09A7" w:rsidRPr="009E4B31" w14:paraId="0BF92CCA" w14:textId="77777777" w:rsidTr="4EEF09A7">
        <w:trPr>
          <w:trHeight w:val="300"/>
        </w:trPr>
        <w:tc>
          <w:tcPr>
            <w:tcW w:w="966" w:type="dxa"/>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492462FA" w14:textId="37AC0595"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5.1.1.1</w:t>
            </w:r>
          </w:p>
        </w:tc>
        <w:tc>
          <w:tcPr>
            <w:tcW w:w="67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0040DD8" w14:textId="7BF350D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C913827" w14:textId="7C4E346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F080D08" w14:textId="5AD9092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25,0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C58DE30" w14:textId="1F4D818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25,0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5F98D08" w14:textId="2866A32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400,0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E197CCE" w14:textId="728EAD2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40AF5B8" w14:textId="481EBF6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CF38FAF" w14:textId="438396A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407B0A9" w14:textId="7EA0F0A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110,3</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B25103D" w14:textId="7B4D734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110,3</w:t>
            </w:r>
          </w:p>
        </w:tc>
        <w:tc>
          <w:tcPr>
            <w:tcW w:w="802" w:type="dxa"/>
            <w:tcBorders>
              <w:top w:val="nil"/>
              <w:left w:val="single" w:sz="4" w:space="0" w:color="auto"/>
              <w:bottom w:val="single" w:sz="4" w:space="0" w:color="auto"/>
              <w:right w:val="single" w:sz="8" w:space="0" w:color="000000" w:themeColor="text1"/>
            </w:tcBorders>
            <w:tcMar>
              <w:top w:w="15" w:type="dxa"/>
              <w:left w:w="15" w:type="dxa"/>
              <w:right w:w="15" w:type="dxa"/>
            </w:tcMar>
            <w:vAlign w:val="center"/>
          </w:tcPr>
          <w:p w14:paraId="3E49B274" w14:textId="7A78C7E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990,6</w:t>
            </w:r>
          </w:p>
        </w:tc>
      </w:tr>
      <w:tr w:rsidR="4EEF09A7" w:rsidRPr="009E4B31" w14:paraId="6B08DFCD"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6B58643" w14:textId="0E8C0C7F"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5.1.2.1</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C3D74C" w14:textId="0CD4BAC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83DA7D" w14:textId="396CC63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0F8ACF" w14:textId="29C329E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466CD7" w14:textId="1231F36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FC75B8" w14:textId="2D81E5B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9A6E59" w14:textId="7F6DA4E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B88524" w14:textId="77357CD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0135EE" w14:textId="4932B44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D3EC49" w14:textId="33AB59E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64DD5B" w14:textId="0904D54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8D42198" w14:textId="2BF1EF6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40,0</w:t>
            </w:r>
          </w:p>
        </w:tc>
      </w:tr>
      <w:tr w:rsidR="4EEF09A7" w:rsidRPr="009E4B31" w14:paraId="4452013B"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A1132C4" w14:textId="7D70C4C9"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5.1.2.2</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49AAA5" w14:textId="20607D1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9C529B" w14:textId="4E55D4F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AC67CB" w14:textId="3DD9E28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4F93AB" w14:textId="006B8AD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B8AA2A" w14:textId="3AE92CA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C73F98" w14:textId="139464B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E0AE1E" w14:textId="1E49670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35E9EE" w14:textId="5D974C8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5CDECB" w14:textId="3392178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D65B8A" w14:textId="46EE91E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56D0D39" w14:textId="7BE60C0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20,0</w:t>
            </w:r>
          </w:p>
        </w:tc>
      </w:tr>
      <w:tr w:rsidR="4EEF09A7" w:rsidRPr="009E4B31" w14:paraId="72C646F5"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BBA6B90" w14:textId="7194EE18"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5.1.2.3</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267375" w14:textId="15D8DF7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4DAD6A" w14:textId="47F9FBB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3C716A" w14:textId="063E2E5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8A8CCC" w14:textId="46456F7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692625" w14:textId="3B8A30A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63,0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4B227D" w14:textId="5A915A7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63,0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3C62A2" w14:textId="0C0B191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66,2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D2327E" w14:textId="34CC3E3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66,2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51A783" w14:textId="62127C1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69,5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73F128" w14:textId="1C1FCB1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69,5</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4A0908C" w14:textId="7EE8605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517,4</w:t>
            </w:r>
          </w:p>
        </w:tc>
      </w:tr>
      <w:tr w:rsidR="4EEF09A7" w:rsidRPr="009E4B31" w14:paraId="0C232D7C"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E56872D" w14:textId="58D739F7"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5.1.2.4</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5F19CC" w14:textId="49A711B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5AA03B" w14:textId="65000CF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3B23D5" w14:textId="6796927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B99990" w14:textId="4A5459C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0B51E9" w14:textId="1441CE3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973893" w14:textId="54678E9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260D06" w14:textId="512718B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0088C4" w14:textId="2E4552B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FC827E" w14:textId="3632F70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FAC672" w14:textId="4EAAF61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3DA1976" w14:textId="30FD81B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63,2</w:t>
            </w:r>
          </w:p>
        </w:tc>
      </w:tr>
      <w:tr w:rsidR="4EEF09A7" w:rsidRPr="009E4B31" w14:paraId="06D5700F"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B56AFE3" w14:textId="1BD99D5F"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5.1.2.5</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884964" w14:textId="43438E1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D42394" w14:textId="0ADC6B2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4BBBE4" w14:textId="2028270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D8B4E3" w14:textId="33A92F4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1B60D9" w14:textId="1AB0F33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40AB2F" w14:textId="14E846C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B05ACD" w14:textId="2A36754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6CB018" w14:textId="0005A96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8805B4" w14:textId="0AA94C2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2,4</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BFFB6A" w14:textId="366D3BF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2,4</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7B4BE34" w14:textId="4071797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22,0</w:t>
            </w:r>
          </w:p>
        </w:tc>
      </w:tr>
      <w:tr w:rsidR="4EEF09A7" w:rsidRPr="009E4B31" w14:paraId="3CA91CE4"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2C4F3EF" w14:textId="6E400231"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5.1.2.6</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0F3081" w14:textId="461A803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1E864C" w14:textId="6C625EC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B67054" w14:textId="295336B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070B52" w14:textId="17CC32E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1D6C67" w14:textId="266DE43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C3582C" w14:textId="7239C85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4A2388" w14:textId="32D7441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8B4DD8" w14:textId="0A26798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6E8723" w14:textId="28730F9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597A29" w14:textId="409E0C4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AE8F073" w14:textId="259BDFF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41,0</w:t>
            </w:r>
          </w:p>
        </w:tc>
      </w:tr>
      <w:tr w:rsidR="4EEF09A7" w:rsidRPr="009E4B31" w14:paraId="1CFBD7CE"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A01B966" w14:textId="33F43198"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5.1.3.1</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6DC4A5" w14:textId="23E0DCC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B5C156" w14:textId="08F6988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391E2E" w14:textId="2F6C35D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1C8FED" w14:textId="0E6F198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BB56AB" w14:textId="2AF1961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A31F418" w14:textId="099369D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75100C" w14:textId="1EF3D78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17B521" w14:textId="255CEA6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8DB9C5" w14:textId="6E55705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6318A8" w14:textId="6F940FA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6,1</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24898C7" w14:textId="27EFB10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55,4</w:t>
            </w:r>
          </w:p>
        </w:tc>
      </w:tr>
      <w:tr w:rsidR="4EEF09A7" w:rsidRPr="009E4B31" w14:paraId="32248F0D"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767C655" w14:textId="6C400C64"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5.1.3.2</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53C385" w14:textId="5FF7C57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F6C93E" w14:textId="46F92E7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162D21" w14:textId="2F03E62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7489DA" w14:textId="345492D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621D5F" w14:textId="3410736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1EE4F3" w14:textId="7CFD44D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910D04" w14:textId="4CFEF87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FAC602" w14:textId="723DF50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73BE23" w14:textId="14DC055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2,4</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59CF57" w14:textId="4E6598B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2,4</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52ED773" w14:textId="739B422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22,0</w:t>
            </w:r>
          </w:p>
        </w:tc>
      </w:tr>
      <w:tr w:rsidR="4EEF09A7" w:rsidRPr="009E4B31" w14:paraId="32026659"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763106F" w14:textId="074F3B30"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5.1.3.3.</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3EC00F" w14:textId="6EDACC8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01EDEA" w14:textId="3752D2E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074403" w14:textId="3AC1008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19C78D" w14:textId="6F4AE4B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64193D" w14:textId="3119CC9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5405D0" w14:textId="61184B2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FE09D8" w14:textId="23C3725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B96C0D" w14:textId="1359E0C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135D8D" w14:textId="1E4C4FB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F5BB61" w14:textId="696B81A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1755D2B" w14:textId="6FE1FE8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27,8</w:t>
            </w:r>
          </w:p>
        </w:tc>
      </w:tr>
      <w:tr w:rsidR="4EEF09A7" w:rsidRPr="009E4B31" w14:paraId="7D278F2B"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02739D8" w14:textId="109A02D9"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5.1.3.4</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3D1707" w14:textId="4EC8CAF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9DB9C8" w14:textId="489BB33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07C174" w14:textId="019FF8C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E10474" w14:textId="0BC020E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2236D1" w14:textId="6F59E31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F1F4E6" w14:textId="639AA48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722D6E" w14:textId="397A1DF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68667A" w14:textId="28A173B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97995A" w14:textId="274627B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CCCD7D" w14:textId="6138E93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12,2</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4045E34" w14:textId="0146B36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110,6</w:t>
            </w:r>
          </w:p>
        </w:tc>
      </w:tr>
      <w:tr w:rsidR="4EEF09A7" w:rsidRPr="009E4B31" w14:paraId="1886572D" w14:textId="77777777" w:rsidTr="4EEF09A7">
        <w:trPr>
          <w:trHeight w:val="555"/>
        </w:trPr>
        <w:tc>
          <w:tcPr>
            <w:tcW w:w="9062" w:type="dxa"/>
            <w:gridSpan w:val="12"/>
            <w:tcBorders>
              <w:top w:val="single" w:sz="4" w:space="0" w:color="auto"/>
              <w:left w:val="single" w:sz="8" w:space="0" w:color="auto"/>
              <w:bottom w:val="single" w:sz="4" w:space="0" w:color="auto"/>
              <w:right w:val="single" w:sz="8" w:space="0" w:color="000000" w:themeColor="text1"/>
            </w:tcBorders>
            <w:shd w:val="clear" w:color="auto" w:fill="FFF2CC" w:themeFill="accent4" w:themeFillTint="33"/>
            <w:tcMar>
              <w:top w:w="15" w:type="dxa"/>
              <w:left w:w="15" w:type="dxa"/>
              <w:right w:w="15" w:type="dxa"/>
            </w:tcMar>
            <w:vAlign w:val="center"/>
          </w:tcPr>
          <w:p w14:paraId="3690C5C1" w14:textId="2A80829A" w:rsidR="4EEF09A7" w:rsidRPr="009E4B31" w:rsidRDefault="4EEF09A7" w:rsidP="009E4B31">
            <w:pPr>
              <w:spacing w:after="0"/>
              <w:jc w:val="left"/>
              <w:rPr>
                <w:rFonts w:eastAsia="Times New Roman"/>
                <w:color w:val="222222"/>
                <w:sz w:val="20"/>
                <w:szCs w:val="20"/>
              </w:rPr>
            </w:pPr>
            <w:r w:rsidRPr="009E4B31">
              <w:rPr>
                <w:rFonts w:eastAsia="Times New Roman"/>
                <w:i/>
                <w:iCs/>
                <w:color w:val="000000" w:themeColor="text1"/>
                <w:sz w:val="20"/>
                <w:szCs w:val="20"/>
                <w:u w:val="single"/>
              </w:rPr>
              <w:t>Operatívny cieľ 6.1:</w:t>
            </w:r>
            <w:r w:rsidRPr="009E4B31">
              <w:rPr>
                <w:rFonts w:eastAsia="Times New Roman"/>
                <w:color w:val="000000" w:themeColor="text1"/>
                <w:sz w:val="20"/>
                <w:szCs w:val="20"/>
              </w:rPr>
              <w:t xml:space="preserve"> </w:t>
            </w:r>
            <w:r w:rsidRPr="009E4B31">
              <w:rPr>
                <w:rFonts w:eastAsia="Times New Roman"/>
                <w:color w:val="222222"/>
                <w:sz w:val="20"/>
                <w:szCs w:val="20"/>
              </w:rPr>
              <w:t>Zadržiavanie vody v krajine formou optimalizácie jej štruktúry a jej využívania a uplatňovania efektívnych prírodných a prírode blízkych preventívnych opatrení.</w:t>
            </w:r>
          </w:p>
        </w:tc>
      </w:tr>
      <w:tr w:rsidR="4EEF09A7" w:rsidRPr="009E4B31" w14:paraId="35946D9A" w14:textId="77777777" w:rsidTr="4EEF09A7">
        <w:trPr>
          <w:trHeight w:val="300"/>
        </w:trPr>
        <w:tc>
          <w:tcPr>
            <w:tcW w:w="966" w:type="dxa"/>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11FE30E4" w14:textId="38BA4AF7"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6.1.1.1</w:t>
            </w:r>
          </w:p>
        </w:tc>
        <w:tc>
          <w:tcPr>
            <w:tcW w:w="67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7E0206D" w14:textId="2CB6B89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12C0574" w14:textId="2721534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07FB839" w14:textId="3A42146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F1F6CC6" w14:textId="72EEC2F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24EAF1A" w14:textId="6F54AF8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21,0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00FD18D" w14:textId="1B097F1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21,0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145A4F0" w14:textId="3A1F637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22,1</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DDAC90D" w14:textId="7F3CD82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22,1</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0EDC17F" w14:textId="5DB0869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23,2</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E501F6E" w14:textId="0B50D26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23,2</w:t>
            </w:r>
          </w:p>
        </w:tc>
        <w:tc>
          <w:tcPr>
            <w:tcW w:w="802" w:type="dxa"/>
            <w:tcBorders>
              <w:top w:val="nil"/>
              <w:left w:val="single" w:sz="4" w:space="0" w:color="auto"/>
              <w:bottom w:val="single" w:sz="4" w:space="0" w:color="auto"/>
              <w:right w:val="single" w:sz="8" w:space="0" w:color="000000" w:themeColor="text1"/>
            </w:tcBorders>
            <w:tcMar>
              <w:top w:w="15" w:type="dxa"/>
              <w:left w:w="15" w:type="dxa"/>
              <w:right w:w="15" w:type="dxa"/>
            </w:tcMar>
            <w:vAlign w:val="center"/>
          </w:tcPr>
          <w:p w14:paraId="469E2F70" w14:textId="25EC759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152,6</w:t>
            </w:r>
          </w:p>
        </w:tc>
      </w:tr>
      <w:tr w:rsidR="4EEF09A7" w:rsidRPr="009E4B31" w14:paraId="778B9DD0"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7151FD6" w14:textId="0D128653"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6.1.1.2</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A4E65B" w14:textId="71EA884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1AD649" w14:textId="356797D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F93AA5" w14:textId="28A97B8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52,5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3FE1BD" w14:textId="2754EC7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52,5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93E93B" w14:textId="6322819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D0192C" w14:textId="5D37B5D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171E61" w14:textId="507615E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57,9</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B9337C" w14:textId="5E59271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57,9</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C31DD7" w14:textId="33AE15D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60,8</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932C4D" w14:textId="66A47F2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60,8</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19771E4" w14:textId="5AE08EA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527,6</w:t>
            </w:r>
          </w:p>
        </w:tc>
      </w:tr>
      <w:tr w:rsidR="4EEF09A7" w:rsidRPr="009E4B31" w14:paraId="6F03C5A6"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350D59A" w14:textId="1A25577A"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6.1.1.3</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1B7F16" w14:textId="2C35474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D8186A" w14:textId="318F63D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EE6F75" w14:textId="77E3185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53A73F" w14:textId="6BBCA5F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C13ECC" w14:textId="132FB04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76DE36" w14:textId="59DC95E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E3875E" w14:textId="2B7EC6F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13,2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CA1722" w14:textId="70E96F9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13,2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B96CD8" w14:textId="3A47CB1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13,9</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793CEB" w14:textId="2B053E2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13,9</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C1D4ED0" w14:textId="1B26081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91,4</w:t>
            </w:r>
          </w:p>
        </w:tc>
      </w:tr>
      <w:tr w:rsidR="4EEF09A7" w:rsidRPr="009E4B31" w14:paraId="114CE29F"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530223E" w14:textId="3B8DCDF4"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6.1.1.4</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40B7B5" w14:textId="021911A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75,0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5970BB" w14:textId="6F787CB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772D96" w14:textId="27D95D0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157,5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86DD03" w14:textId="0B2ED54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157,5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D90B2C" w14:textId="36371EF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300,0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D6A0C3" w14:textId="62F5EB5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300,0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721778" w14:textId="6DB9ABD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315,0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51C9F0" w14:textId="3A6D9A2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315,0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84C36D" w14:textId="0E8F30D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313710" w14:textId="44FE3BE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36730A2" w14:textId="1288E11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2770,0</w:t>
            </w:r>
          </w:p>
        </w:tc>
      </w:tr>
      <w:tr w:rsidR="4EEF09A7" w:rsidRPr="009E4B31" w14:paraId="6E6F6085" w14:textId="77777777" w:rsidTr="4EEF09A7">
        <w:trPr>
          <w:trHeight w:val="615"/>
        </w:trPr>
        <w:tc>
          <w:tcPr>
            <w:tcW w:w="9062" w:type="dxa"/>
            <w:gridSpan w:val="12"/>
            <w:tcBorders>
              <w:top w:val="single" w:sz="4" w:space="0" w:color="auto"/>
              <w:left w:val="single" w:sz="8" w:space="0" w:color="auto"/>
              <w:bottom w:val="single" w:sz="4" w:space="0" w:color="auto"/>
              <w:right w:val="single" w:sz="8" w:space="0" w:color="000000" w:themeColor="text1"/>
            </w:tcBorders>
            <w:shd w:val="clear" w:color="auto" w:fill="FFF2CC" w:themeFill="accent4" w:themeFillTint="33"/>
            <w:tcMar>
              <w:top w:w="15" w:type="dxa"/>
              <w:left w:w="15" w:type="dxa"/>
              <w:right w:w="15" w:type="dxa"/>
            </w:tcMar>
            <w:vAlign w:val="center"/>
          </w:tcPr>
          <w:p w14:paraId="1FD0F8CC" w14:textId="5285F3EA" w:rsidR="4EEF09A7" w:rsidRPr="009E4B31" w:rsidRDefault="4EEF09A7" w:rsidP="009E4B31">
            <w:pPr>
              <w:spacing w:after="0"/>
              <w:jc w:val="left"/>
              <w:rPr>
                <w:rFonts w:eastAsia="Times New Roman"/>
                <w:color w:val="222222"/>
                <w:sz w:val="20"/>
                <w:szCs w:val="20"/>
              </w:rPr>
            </w:pPr>
            <w:r w:rsidRPr="009E4B31">
              <w:rPr>
                <w:rFonts w:eastAsia="Times New Roman"/>
                <w:i/>
                <w:iCs/>
                <w:color w:val="000000" w:themeColor="text1"/>
                <w:sz w:val="20"/>
                <w:szCs w:val="20"/>
                <w:u w:val="single"/>
              </w:rPr>
              <w:t>Operatívny cieľ 6.2:</w:t>
            </w:r>
            <w:r w:rsidRPr="009E4B31">
              <w:rPr>
                <w:rFonts w:eastAsia="Times New Roman"/>
                <w:color w:val="000000" w:themeColor="text1"/>
                <w:sz w:val="20"/>
                <w:szCs w:val="20"/>
              </w:rPr>
              <w:t xml:space="preserve"> </w:t>
            </w:r>
            <w:r w:rsidRPr="009E4B31">
              <w:rPr>
                <w:rFonts w:eastAsia="Times New Roman"/>
                <w:color w:val="222222"/>
                <w:sz w:val="20"/>
                <w:szCs w:val="20"/>
              </w:rPr>
              <w:t xml:space="preserve">Zníženie ohrozenia a poškodenia biotopov a druhov viazaných na brehové porasty vodných tokov a priľahlé mokraďné biotopy v alúviách vodných tokov v súvislosti s protipovodňovými opatreniami. </w:t>
            </w:r>
          </w:p>
        </w:tc>
      </w:tr>
      <w:tr w:rsidR="4EEF09A7" w:rsidRPr="009E4B31" w14:paraId="6D07997B" w14:textId="77777777" w:rsidTr="4EEF09A7">
        <w:trPr>
          <w:trHeight w:val="300"/>
        </w:trPr>
        <w:tc>
          <w:tcPr>
            <w:tcW w:w="966" w:type="dxa"/>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05E9DDA1" w14:textId="29F66318"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6.2.1.1</w:t>
            </w:r>
          </w:p>
        </w:tc>
        <w:tc>
          <w:tcPr>
            <w:tcW w:w="67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6CC3A919" w14:textId="576CA3B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649429A" w14:textId="7D493CF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ED0197C" w14:textId="63CD15B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210,0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28C672F" w14:textId="27205B1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210,0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E9469E2" w14:textId="5CBD486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220,5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FB400FB" w14:textId="4A86CE8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220,5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5B1B21D" w14:textId="6FD6268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5415227" w14:textId="582A808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33614B8" w14:textId="1C52D9D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150,0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5204C0F" w14:textId="352A9EC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100,0</w:t>
            </w:r>
          </w:p>
        </w:tc>
        <w:tc>
          <w:tcPr>
            <w:tcW w:w="802" w:type="dxa"/>
            <w:tcBorders>
              <w:top w:val="nil"/>
              <w:left w:val="single" w:sz="4" w:space="0" w:color="auto"/>
              <w:bottom w:val="single" w:sz="4" w:space="0" w:color="auto"/>
              <w:right w:val="single" w:sz="8" w:space="0" w:color="000000" w:themeColor="text1"/>
            </w:tcBorders>
            <w:tcMar>
              <w:top w:w="15" w:type="dxa"/>
              <w:left w:w="15" w:type="dxa"/>
              <w:right w:w="15" w:type="dxa"/>
            </w:tcMar>
            <w:vAlign w:val="center"/>
          </w:tcPr>
          <w:p w14:paraId="18BF3A45" w14:textId="5D5435E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1661,0</w:t>
            </w:r>
          </w:p>
        </w:tc>
      </w:tr>
      <w:tr w:rsidR="4EEF09A7" w:rsidRPr="009E4B31" w14:paraId="39E663F0"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701095B" w14:textId="1A35FBA9"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6.2.1.2</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40BEAC" w14:textId="23211D9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BF5449" w14:textId="26066DA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4C7FE9" w14:textId="62116E4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CA31E3" w14:textId="3049D7A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B7A2ED" w14:textId="5652EE0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300,0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638EA2" w14:textId="204A76E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80,0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A089C5" w14:textId="7D59937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450,0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A6ED82" w14:textId="42DA07C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85,0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D9EF0A" w14:textId="2B993A3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DD5FB6" w14:textId="5C7CE56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6A9274B" w14:textId="4204E15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915,0</w:t>
            </w:r>
          </w:p>
        </w:tc>
      </w:tr>
      <w:tr w:rsidR="4EEF09A7" w:rsidRPr="009E4B31" w14:paraId="0A8B7727" w14:textId="77777777" w:rsidTr="4EEF09A7">
        <w:trPr>
          <w:trHeight w:val="300"/>
        </w:trPr>
        <w:tc>
          <w:tcPr>
            <w:tcW w:w="9062" w:type="dxa"/>
            <w:gridSpan w:val="12"/>
            <w:tcBorders>
              <w:top w:val="single" w:sz="4" w:space="0" w:color="auto"/>
              <w:left w:val="single" w:sz="8" w:space="0" w:color="auto"/>
              <w:bottom w:val="single" w:sz="4" w:space="0" w:color="auto"/>
              <w:right w:val="single" w:sz="8" w:space="0" w:color="000000" w:themeColor="text1"/>
            </w:tcBorders>
            <w:shd w:val="clear" w:color="auto" w:fill="FFF2CC" w:themeFill="accent4" w:themeFillTint="33"/>
            <w:tcMar>
              <w:top w:w="15" w:type="dxa"/>
              <w:left w:w="15" w:type="dxa"/>
              <w:right w:w="15" w:type="dxa"/>
            </w:tcMar>
            <w:vAlign w:val="center"/>
          </w:tcPr>
          <w:p w14:paraId="2E64B909" w14:textId="0101D96C" w:rsidR="4EEF09A7" w:rsidRPr="009E4B31" w:rsidRDefault="4EEF09A7" w:rsidP="009E4B31">
            <w:pPr>
              <w:spacing w:after="0"/>
              <w:jc w:val="left"/>
              <w:rPr>
                <w:rFonts w:eastAsia="Times New Roman"/>
                <w:color w:val="000000" w:themeColor="text1"/>
                <w:sz w:val="20"/>
                <w:szCs w:val="20"/>
              </w:rPr>
            </w:pPr>
            <w:r w:rsidRPr="009E4B31">
              <w:rPr>
                <w:rFonts w:eastAsia="Times New Roman"/>
                <w:i/>
                <w:iCs/>
                <w:color w:val="000000" w:themeColor="text1"/>
                <w:sz w:val="20"/>
                <w:szCs w:val="20"/>
                <w:u w:val="single"/>
              </w:rPr>
              <w:t>Operatívny cieľ 7.1:</w:t>
            </w:r>
            <w:r w:rsidRPr="009E4B31">
              <w:rPr>
                <w:rFonts w:eastAsia="Times New Roman"/>
                <w:color w:val="000000" w:themeColor="text1"/>
                <w:sz w:val="20"/>
                <w:szCs w:val="20"/>
              </w:rPr>
              <w:t xml:space="preserve"> Zlepšenie informovanosti vlastníkov a užívateľov/správcov pozemkov, samospráv a miestnych komunít</w:t>
            </w:r>
          </w:p>
        </w:tc>
      </w:tr>
      <w:tr w:rsidR="4EEF09A7" w:rsidRPr="009E4B31" w14:paraId="48D92F1B" w14:textId="77777777" w:rsidTr="4EEF09A7">
        <w:trPr>
          <w:trHeight w:val="300"/>
        </w:trPr>
        <w:tc>
          <w:tcPr>
            <w:tcW w:w="966" w:type="dxa"/>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273F7ED1" w14:textId="34BA1396"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7.1.1.1</w:t>
            </w:r>
          </w:p>
        </w:tc>
        <w:tc>
          <w:tcPr>
            <w:tcW w:w="67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986B1AB" w14:textId="6D47BE9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F246752" w14:textId="1BB4768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8FDF78C" w14:textId="09819CD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407B101" w14:textId="0934985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87229EF" w14:textId="5D82A91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0,6</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DE5D2F3" w14:textId="4ABDF53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0,6</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EC94F3C" w14:textId="4C7B9E5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0,6</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B430652" w14:textId="712820D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0,6</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2C673F9" w14:textId="44FB5F9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0,6</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2285BD2" w14:textId="7841781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0,6</w:t>
            </w:r>
          </w:p>
        </w:tc>
        <w:tc>
          <w:tcPr>
            <w:tcW w:w="802" w:type="dxa"/>
            <w:tcBorders>
              <w:top w:val="nil"/>
              <w:left w:val="single" w:sz="4" w:space="0" w:color="auto"/>
              <w:bottom w:val="single" w:sz="4" w:space="0" w:color="auto"/>
              <w:right w:val="single" w:sz="8" w:space="0" w:color="000000" w:themeColor="text1"/>
            </w:tcBorders>
            <w:tcMar>
              <w:top w:w="15" w:type="dxa"/>
              <w:left w:w="15" w:type="dxa"/>
              <w:right w:w="15" w:type="dxa"/>
            </w:tcMar>
            <w:vAlign w:val="center"/>
          </w:tcPr>
          <w:p w14:paraId="75ED998A" w14:textId="398E9A5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7,1</w:t>
            </w:r>
          </w:p>
        </w:tc>
      </w:tr>
      <w:tr w:rsidR="4EEF09A7" w:rsidRPr="009E4B31" w14:paraId="4CE4F485"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6CD83C9" w14:textId="6ECA1481"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7.1.1.2</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F1ACD5" w14:textId="61DF104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DBD278" w14:textId="547CE1F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563BA3" w14:textId="2DC98CA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FFD9F4" w14:textId="69C166D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300,0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A1A718" w14:textId="2AAE7FE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300,0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D8EDDC" w14:textId="55B93E9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400,0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81EDB1" w14:textId="5AF6AFC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5633DF" w14:textId="2478EAD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BD4600" w14:textId="0C88B3B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3233DC" w14:textId="2278ACE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C35DA94" w14:textId="2E6631F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1071,0</w:t>
            </w:r>
          </w:p>
        </w:tc>
      </w:tr>
      <w:tr w:rsidR="4EEF09A7" w:rsidRPr="009E4B31" w14:paraId="7DFF803A"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511F02A" w14:textId="6192368E"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7.1.2.1</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E04B44" w14:textId="2371F90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BD4F84" w14:textId="2B2B50D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A41D39" w14:textId="1D78A9A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8C7FD1" w14:textId="37823F0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6C96C6" w14:textId="7DE6199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D79278" w14:textId="33667A4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0BE6E7" w14:textId="3539362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92413A" w14:textId="46AFB0A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DA93B7" w14:textId="53891FF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DA7501" w14:textId="4EF3AE2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34BF5DB" w14:textId="4D2F46B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4,0</w:t>
            </w:r>
          </w:p>
        </w:tc>
      </w:tr>
      <w:tr w:rsidR="4EEF09A7" w:rsidRPr="009E4B31" w14:paraId="6E7954F0"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D864ED2" w14:textId="4E695EB0"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7.1.2.2</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4D6FBB" w14:textId="66BF6FF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BC309E" w14:textId="2304C85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8CD2FA" w14:textId="5FE6DA9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B017B6" w14:textId="61FB445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CB7241" w14:textId="64AE1EC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10C314" w14:textId="0339FF6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26C787" w14:textId="5887344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350018" w14:textId="68130C6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EB5933" w14:textId="6D4C5D5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CD63B5" w14:textId="41E3F92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BA1FB18" w14:textId="389CE1D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5,4</w:t>
            </w:r>
          </w:p>
        </w:tc>
      </w:tr>
      <w:tr w:rsidR="4EEF09A7" w:rsidRPr="009E4B31" w14:paraId="4F69D336"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8B3A90D" w14:textId="6A4E9D2C"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7.1.2.3</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D5CABC" w14:textId="29207A4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476ED4" w14:textId="519C991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7F58B0" w14:textId="3993FAC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D37739" w14:textId="552DC13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2A22D2" w14:textId="05A649F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962965" w14:textId="1ED579B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FDE551" w14:textId="0205213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9AE9BE" w14:textId="2EF52AA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E4E845" w14:textId="0F7EE4D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6D3057" w14:textId="6D10A12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0,6</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5F689A8" w14:textId="24DD80C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5,6</w:t>
            </w:r>
          </w:p>
        </w:tc>
      </w:tr>
      <w:tr w:rsidR="4EEF09A7" w:rsidRPr="009E4B31" w14:paraId="48F4F68C"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6E3CF24" w14:textId="59E04803"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7.1.2.4</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B43C95" w14:textId="2A97B44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4060F4" w14:textId="5800F2A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7B04A9" w14:textId="2068097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DDDA6C" w14:textId="16F6F33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2A84F1" w14:textId="4B61311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36E9AF" w14:textId="6DA4C5C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6EC561" w14:textId="5860839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9AA327" w14:textId="681ECE1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401534" w14:textId="5626189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4117A88" w14:textId="7FFD178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89EC9A0" w14:textId="1FB2E1E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21,0</w:t>
            </w:r>
          </w:p>
        </w:tc>
      </w:tr>
      <w:tr w:rsidR="4EEF09A7" w:rsidRPr="009E4B31" w14:paraId="10587F3A" w14:textId="77777777" w:rsidTr="4EEF09A7">
        <w:trPr>
          <w:trHeight w:val="300"/>
        </w:trPr>
        <w:tc>
          <w:tcPr>
            <w:tcW w:w="9062" w:type="dxa"/>
            <w:gridSpan w:val="12"/>
            <w:tcBorders>
              <w:top w:val="single" w:sz="4" w:space="0" w:color="auto"/>
              <w:left w:val="single" w:sz="8" w:space="0" w:color="auto"/>
              <w:bottom w:val="single" w:sz="4" w:space="0" w:color="auto"/>
              <w:right w:val="single" w:sz="8" w:space="0" w:color="000000" w:themeColor="text1"/>
            </w:tcBorders>
            <w:shd w:val="clear" w:color="auto" w:fill="FFF2CC" w:themeFill="accent4" w:themeFillTint="33"/>
            <w:tcMar>
              <w:top w:w="15" w:type="dxa"/>
              <w:left w:w="15" w:type="dxa"/>
              <w:right w:w="15" w:type="dxa"/>
            </w:tcMar>
            <w:vAlign w:val="center"/>
          </w:tcPr>
          <w:p w14:paraId="32BCA660" w14:textId="13837D90" w:rsidR="4EEF09A7" w:rsidRPr="009E4B31" w:rsidRDefault="4EEF09A7" w:rsidP="009E4B31">
            <w:pPr>
              <w:spacing w:after="0"/>
              <w:jc w:val="left"/>
              <w:rPr>
                <w:rFonts w:eastAsia="Times New Roman"/>
                <w:color w:val="000000" w:themeColor="text1"/>
                <w:sz w:val="20"/>
                <w:szCs w:val="20"/>
              </w:rPr>
            </w:pPr>
            <w:r w:rsidRPr="009E4B31">
              <w:rPr>
                <w:rFonts w:eastAsia="Times New Roman"/>
                <w:i/>
                <w:iCs/>
                <w:color w:val="000000" w:themeColor="text1"/>
                <w:sz w:val="20"/>
                <w:szCs w:val="20"/>
                <w:u w:val="single"/>
              </w:rPr>
              <w:t>Operatívny cieľ 7.2:</w:t>
            </w:r>
            <w:r w:rsidRPr="009E4B31">
              <w:rPr>
                <w:rFonts w:eastAsia="Times New Roman"/>
                <w:color w:val="000000" w:themeColor="text1"/>
                <w:sz w:val="20"/>
                <w:szCs w:val="20"/>
              </w:rPr>
              <w:t xml:space="preserve"> Realizácia environmentálnej výchovy a vzdelávania rôznych cieľových skupín, propagácia územia</w:t>
            </w:r>
          </w:p>
        </w:tc>
      </w:tr>
      <w:tr w:rsidR="4EEF09A7" w:rsidRPr="009E4B31" w14:paraId="013FAA4E" w14:textId="77777777" w:rsidTr="4EEF09A7">
        <w:trPr>
          <w:trHeight w:val="300"/>
        </w:trPr>
        <w:tc>
          <w:tcPr>
            <w:tcW w:w="966" w:type="dxa"/>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0DF1B98B" w14:textId="72F4C39D"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7.2.1.1</w:t>
            </w:r>
          </w:p>
        </w:tc>
        <w:tc>
          <w:tcPr>
            <w:tcW w:w="67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9F79C2D" w14:textId="60649B6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D87658C" w14:textId="4D974E9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CABD001" w14:textId="7F51418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5,3</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D0779A5" w14:textId="24BCA7C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5,3</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B7573CD" w14:textId="099F152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387B3D1D" w14:textId="4EA897C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4B6FFD4" w14:textId="6331C3B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1B84B51" w14:textId="70C9B7D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7425ADE" w14:textId="4FAA24E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6,1</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EC577A6" w14:textId="326F526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6,1</w:t>
            </w:r>
          </w:p>
        </w:tc>
        <w:tc>
          <w:tcPr>
            <w:tcW w:w="802" w:type="dxa"/>
            <w:tcBorders>
              <w:top w:val="nil"/>
              <w:left w:val="single" w:sz="4" w:space="0" w:color="auto"/>
              <w:bottom w:val="single" w:sz="4" w:space="0" w:color="auto"/>
              <w:right w:val="single" w:sz="8" w:space="0" w:color="000000" w:themeColor="text1"/>
            </w:tcBorders>
            <w:tcMar>
              <w:top w:w="15" w:type="dxa"/>
              <w:left w:w="15" w:type="dxa"/>
              <w:right w:w="15" w:type="dxa"/>
            </w:tcMar>
            <w:vAlign w:val="center"/>
          </w:tcPr>
          <w:p w14:paraId="5E603565" w14:textId="3823817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55,4</w:t>
            </w:r>
          </w:p>
        </w:tc>
      </w:tr>
      <w:tr w:rsidR="4EEF09A7" w:rsidRPr="009E4B31" w14:paraId="4FF8ED54"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2CD2948" w14:textId="44A7FF30"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7.2.1.2</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83E5D7" w14:textId="087446C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3285AD" w14:textId="7A17B2E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8182E4" w14:textId="0BD0970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B86367" w14:textId="5EFC11D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36B8D9" w14:textId="12BAF1C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A3ACC4" w14:textId="4CF824B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DB60D7" w14:textId="7B7EF88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F85E16" w14:textId="1B81BD7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9AA9F1" w14:textId="355E483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404683" w14:textId="4301EE4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12,2</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F1612CC" w14:textId="287ED8F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105,6</w:t>
            </w:r>
          </w:p>
        </w:tc>
      </w:tr>
      <w:tr w:rsidR="4EEF09A7" w:rsidRPr="009E4B31" w14:paraId="07BBD0D8"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ADEE299" w14:textId="3087EAE2"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lastRenderedPageBreak/>
              <w:t>7.2.1.3</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724827" w14:textId="70D3C97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3B3409" w14:textId="3B826E5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21128E" w14:textId="3078271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DA4BCB" w14:textId="01C3EA2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D6A766" w14:textId="7ABCAB1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91D03E" w14:textId="6AEFB7F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E2E423" w14:textId="12497FE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879A9E" w14:textId="68972E3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15C713" w14:textId="30FF88E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505AE8" w14:textId="42FBEF8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12,2</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273D621" w14:textId="23131C6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105,6</w:t>
            </w:r>
          </w:p>
        </w:tc>
      </w:tr>
      <w:tr w:rsidR="4EEF09A7" w:rsidRPr="009E4B31" w14:paraId="01A17524"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634D38F" w14:textId="27C82CD0"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7.2.1.4</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3B645E" w14:textId="07F7EF4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3A2A3F" w14:textId="5ECD541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A2774F" w14:textId="276AD70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A08518" w14:textId="32A370E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C213F4" w14:textId="1A87218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16323C" w14:textId="1603DFD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5C5C11" w14:textId="0EF7B43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77099B" w14:textId="5AA467A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95D5E6" w14:textId="545D469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F47E23" w14:textId="3E2D569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12,2</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FF85975" w14:textId="6AA672A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105,6</w:t>
            </w:r>
          </w:p>
        </w:tc>
      </w:tr>
      <w:tr w:rsidR="4EEF09A7" w:rsidRPr="009E4B31" w14:paraId="117962FC"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A217E98" w14:textId="6B179431"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7.2.1.5</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559F41" w14:textId="747E764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4EE1AE" w14:textId="6FCD8DE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DAB214" w14:textId="431D9FF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DF0DCA" w14:textId="43723AA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15D921" w14:textId="59FF57B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BFE9E4" w14:textId="3789FFE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C252FF" w14:textId="0DB506A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64AFF2" w14:textId="486F042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11,6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4AE2B4" w14:textId="6BE8249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12,2</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82A290" w14:textId="6838484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12,2</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8B301A2" w14:textId="521499E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105,6</w:t>
            </w:r>
          </w:p>
        </w:tc>
      </w:tr>
      <w:tr w:rsidR="4EEF09A7" w:rsidRPr="009E4B31" w14:paraId="6160E70C" w14:textId="77777777" w:rsidTr="4EEF09A7">
        <w:trPr>
          <w:trHeight w:val="27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5EB605B" w14:textId="4A2421D4"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7.2.1.6</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2AA14E" w14:textId="20651BC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3535AC" w14:textId="778288D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C5BD05" w14:textId="12E3E19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246D42" w14:textId="1E0B3A8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F930B4" w14:textId="2FB5E25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4882E0" w14:textId="78686F1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541B27" w14:textId="32307EC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812A3E" w14:textId="69ED1F71"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5,8</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3D8BD8" w14:textId="7082CB7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6,1</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5C19A7" w14:textId="077FFA0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6,1</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F0F1C23" w14:textId="26564AE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55,4</w:t>
            </w:r>
          </w:p>
        </w:tc>
      </w:tr>
      <w:tr w:rsidR="4EEF09A7" w:rsidRPr="009E4B31" w14:paraId="55741B59"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C579C87" w14:textId="24F166CD"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7.2.1.7</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2E37E7" w14:textId="305056FA"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B60CCF" w14:textId="12DF07B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4ABBFB" w14:textId="190A5F9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9F7530" w14:textId="4D73FE3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598CE8" w14:textId="3B4F990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D41531" w14:textId="1FF121C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2C86F5" w14:textId="4DADD1F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3A4B45" w14:textId="7E6A1DC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399DED" w14:textId="2535B6F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B50E51" w14:textId="55F37BC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FB7FD85" w14:textId="6E96C3C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r>
      <w:tr w:rsidR="4EEF09A7" w:rsidRPr="009E4B31" w14:paraId="0DF9C7E5" w14:textId="77777777" w:rsidTr="4EEF09A7">
        <w:trPr>
          <w:trHeight w:val="570"/>
        </w:trPr>
        <w:tc>
          <w:tcPr>
            <w:tcW w:w="9062" w:type="dxa"/>
            <w:gridSpan w:val="12"/>
            <w:tcBorders>
              <w:top w:val="single" w:sz="4" w:space="0" w:color="auto"/>
              <w:left w:val="single" w:sz="8" w:space="0" w:color="auto"/>
              <w:bottom w:val="single" w:sz="4" w:space="0" w:color="auto"/>
              <w:right w:val="single" w:sz="8" w:space="0" w:color="000000" w:themeColor="text1"/>
            </w:tcBorders>
            <w:shd w:val="clear" w:color="auto" w:fill="FFF2CC" w:themeFill="accent4" w:themeFillTint="33"/>
            <w:tcMar>
              <w:top w:w="15" w:type="dxa"/>
              <w:left w:w="15" w:type="dxa"/>
              <w:right w:w="15" w:type="dxa"/>
            </w:tcMar>
            <w:vAlign w:val="center"/>
          </w:tcPr>
          <w:p w14:paraId="7E425C36" w14:textId="2944F8C8" w:rsidR="4EEF09A7" w:rsidRPr="009E4B31" w:rsidRDefault="4EEF09A7" w:rsidP="009E4B31">
            <w:pPr>
              <w:spacing w:after="0"/>
              <w:jc w:val="left"/>
              <w:rPr>
                <w:rFonts w:eastAsia="Times New Roman"/>
                <w:color w:val="000000" w:themeColor="text1"/>
                <w:sz w:val="20"/>
                <w:szCs w:val="20"/>
              </w:rPr>
            </w:pPr>
            <w:r w:rsidRPr="009E4B31">
              <w:rPr>
                <w:rFonts w:eastAsia="Times New Roman"/>
                <w:i/>
                <w:iCs/>
                <w:color w:val="000000" w:themeColor="text1"/>
                <w:sz w:val="20"/>
                <w:szCs w:val="20"/>
                <w:u w:val="single"/>
              </w:rPr>
              <w:t>Operatívny cieľ 7.3:</w:t>
            </w:r>
            <w:r w:rsidRPr="009E4B31">
              <w:rPr>
                <w:rFonts w:eastAsia="Times New Roman"/>
                <w:color w:val="000000" w:themeColor="text1"/>
                <w:sz w:val="20"/>
                <w:szCs w:val="20"/>
              </w:rPr>
              <w:t xml:space="preserve"> Zapojenie vlastníkov a užívateľov/správcom pozemkov, samospráva, miestnych komunít a dobrovoľníkov do ochrany prírodných hodnôt CHKO.</w:t>
            </w:r>
          </w:p>
        </w:tc>
      </w:tr>
      <w:tr w:rsidR="4EEF09A7" w:rsidRPr="009E4B31" w14:paraId="07B6D48B" w14:textId="77777777" w:rsidTr="4EEF09A7">
        <w:trPr>
          <w:trHeight w:val="300"/>
        </w:trPr>
        <w:tc>
          <w:tcPr>
            <w:tcW w:w="966" w:type="dxa"/>
            <w:tcBorders>
              <w:top w:val="single" w:sz="4" w:space="0" w:color="auto"/>
              <w:left w:val="single" w:sz="8" w:space="0" w:color="auto"/>
              <w:bottom w:val="single" w:sz="4" w:space="0" w:color="auto"/>
              <w:right w:val="single" w:sz="4" w:space="0" w:color="000000" w:themeColor="text1"/>
            </w:tcBorders>
            <w:tcMar>
              <w:top w:w="15" w:type="dxa"/>
              <w:left w:w="15" w:type="dxa"/>
              <w:right w:w="15" w:type="dxa"/>
            </w:tcMar>
            <w:vAlign w:val="center"/>
          </w:tcPr>
          <w:p w14:paraId="1595C9DF" w14:textId="55547E4E"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7.3.1.1</w:t>
            </w:r>
          </w:p>
        </w:tc>
        <w:tc>
          <w:tcPr>
            <w:tcW w:w="67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C55D397" w14:textId="5619CC8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E5DE5AA" w14:textId="0C75A26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25,0</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F76313A" w14:textId="08499E6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26,3</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557711C6" w14:textId="2F04F75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26,3</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4E5F199" w14:textId="3CCBAE3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27,6</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283B5B8" w14:textId="58649335"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27,6</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1B13E746" w14:textId="0A4673B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28,9</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681037E9" w14:textId="5577E00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28,9</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704697CF" w14:textId="01F7884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30,4</w:t>
            </w:r>
          </w:p>
        </w:tc>
        <w:tc>
          <w:tcPr>
            <w:tcW w:w="73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48D019B" w14:textId="381D8F7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30,4</w:t>
            </w:r>
          </w:p>
        </w:tc>
        <w:tc>
          <w:tcPr>
            <w:tcW w:w="802" w:type="dxa"/>
            <w:tcBorders>
              <w:top w:val="nil"/>
              <w:left w:val="single" w:sz="4" w:space="0" w:color="auto"/>
              <w:bottom w:val="single" w:sz="4" w:space="0" w:color="auto"/>
              <w:right w:val="single" w:sz="8" w:space="0" w:color="000000" w:themeColor="text1"/>
            </w:tcBorders>
            <w:tcMar>
              <w:top w:w="15" w:type="dxa"/>
              <w:left w:w="15" w:type="dxa"/>
              <w:right w:w="15" w:type="dxa"/>
            </w:tcMar>
            <w:vAlign w:val="center"/>
          </w:tcPr>
          <w:p w14:paraId="12F8E775" w14:textId="36345B7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266,4</w:t>
            </w:r>
          </w:p>
        </w:tc>
      </w:tr>
      <w:tr w:rsidR="4EEF09A7" w:rsidRPr="009E4B31" w14:paraId="185AF7B9"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2E7FEE5" w14:textId="52EC8396"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7.3.2.1</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72C1C7" w14:textId="6EBB175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DCA1FD" w14:textId="5EAB6A69"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DA4BFB" w14:textId="751BEA9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A9C2EA" w14:textId="42D06D3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0,5</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7E4079" w14:textId="1426E07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AF0CF7" w14:textId="78D7791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9865F8" w14:textId="102AA90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5E1DCF" w14:textId="58189A0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C3DB1C" w14:textId="6E66442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AC2C74" w14:textId="6CDA7BC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0,6</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D2769BC" w14:textId="67D5E46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10,1</w:t>
            </w:r>
          </w:p>
        </w:tc>
      </w:tr>
      <w:tr w:rsidR="4EEF09A7" w:rsidRPr="009E4B31" w14:paraId="5B5C3741"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6E53590" w14:textId="4ADDEBC2"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7.3.2.2.</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5D6C66" w14:textId="5600F97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ED32D4" w14:textId="392DF68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819F2B" w14:textId="1CBA2B4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3F7AEA" w14:textId="20B3642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718853" w14:textId="321A6DA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6875CD" w14:textId="5FBCA1D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047569" w14:textId="0B8B345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511598" w14:textId="134D130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97F0FD" w14:textId="229AAA98"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7D7CDB" w14:textId="13C8338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361F1EE" w14:textId="23641DA4"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0,0</w:t>
            </w:r>
          </w:p>
        </w:tc>
      </w:tr>
      <w:tr w:rsidR="4EEF09A7" w:rsidRPr="009E4B31" w14:paraId="1F788E3B" w14:textId="77777777" w:rsidTr="4EEF09A7">
        <w:trPr>
          <w:trHeight w:val="300"/>
        </w:trPr>
        <w:tc>
          <w:tcPr>
            <w:tcW w:w="966"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FB77FB1" w14:textId="7B671DA9"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7.3.3.1</w:t>
            </w:r>
          </w:p>
        </w:tc>
        <w:tc>
          <w:tcPr>
            <w:tcW w:w="6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756B56" w14:textId="2990D1A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15,0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3AF77F" w14:textId="2DA7F83F"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25,0</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AA6B1C8" w14:textId="1B2B7CDC"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26,3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80D208" w14:textId="50302B13"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26,3</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6942AC" w14:textId="0418A78B"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27,6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A44099" w14:textId="3AAC1EE7"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27,6</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6B10B7" w14:textId="7BEEF7BE"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28,9</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03F446" w14:textId="7065EE60"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28,9</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986145" w14:textId="6E2FE956"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30,4</w:t>
            </w:r>
          </w:p>
        </w:tc>
        <w:tc>
          <w:tcPr>
            <w:tcW w:w="73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66D4FB" w14:textId="6BA01592"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30,4</w:t>
            </w:r>
          </w:p>
        </w:tc>
        <w:tc>
          <w:tcPr>
            <w:tcW w:w="80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A0E351F" w14:textId="4752D42D" w:rsidR="4EEF09A7" w:rsidRPr="009E4B31" w:rsidRDefault="4EEF09A7" w:rsidP="009E4B31">
            <w:pPr>
              <w:spacing w:after="0"/>
              <w:jc w:val="right"/>
              <w:rPr>
                <w:rFonts w:eastAsia="Times New Roman"/>
                <w:color w:val="000000" w:themeColor="text1"/>
                <w:sz w:val="16"/>
                <w:szCs w:val="16"/>
              </w:rPr>
            </w:pPr>
            <w:r w:rsidRPr="009E4B31">
              <w:rPr>
                <w:rFonts w:eastAsia="Times New Roman"/>
                <w:color w:val="000000" w:themeColor="text1"/>
                <w:sz w:val="16"/>
                <w:szCs w:val="16"/>
              </w:rPr>
              <w:t>266,4</w:t>
            </w:r>
          </w:p>
        </w:tc>
      </w:tr>
      <w:tr w:rsidR="4EEF09A7" w:rsidRPr="009E4B31" w14:paraId="6195E2F3" w14:textId="77777777" w:rsidTr="4EEF09A7">
        <w:trPr>
          <w:trHeight w:val="315"/>
        </w:trPr>
        <w:tc>
          <w:tcPr>
            <w:tcW w:w="966" w:type="dxa"/>
            <w:tcBorders>
              <w:top w:val="single" w:sz="4" w:space="0" w:color="auto"/>
              <w:left w:val="single" w:sz="8" w:space="0" w:color="auto"/>
              <w:bottom w:val="single" w:sz="8" w:space="0" w:color="auto"/>
              <w:right w:val="single" w:sz="4" w:space="0" w:color="auto"/>
            </w:tcBorders>
            <w:shd w:val="clear" w:color="auto" w:fill="FFF2CC" w:themeFill="accent4" w:themeFillTint="33"/>
            <w:tcMar>
              <w:top w:w="15" w:type="dxa"/>
              <w:left w:w="15" w:type="dxa"/>
              <w:right w:w="15" w:type="dxa"/>
            </w:tcMar>
            <w:vAlign w:val="center"/>
          </w:tcPr>
          <w:p w14:paraId="21FE4F3F" w14:textId="68E8DC77" w:rsidR="4EEF09A7" w:rsidRPr="009E4B31" w:rsidRDefault="4EEF09A7" w:rsidP="009E4B31">
            <w:pPr>
              <w:spacing w:after="0"/>
              <w:jc w:val="center"/>
              <w:rPr>
                <w:rFonts w:eastAsia="Times New Roman"/>
                <w:b/>
                <w:bCs/>
                <w:i/>
                <w:iCs/>
                <w:color w:val="000000" w:themeColor="text1"/>
                <w:sz w:val="20"/>
                <w:szCs w:val="20"/>
              </w:rPr>
            </w:pPr>
            <w:r w:rsidRPr="009E4B31">
              <w:rPr>
                <w:rFonts w:eastAsia="Times New Roman"/>
                <w:b/>
                <w:bCs/>
                <w:i/>
                <w:iCs/>
                <w:color w:val="000000" w:themeColor="text1"/>
                <w:sz w:val="20"/>
                <w:szCs w:val="20"/>
              </w:rPr>
              <w:t>Spolu v tisíc €</w:t>
            </w:r>
          </w:p>
        </w:tc>
        <w:tc>
          <w:tcPr>
            <w:tcW w:w="670" w:type="dxa"/>
            <w:tcBorders>
              <w:top w:val="single" w:sz="4" w:space="0" w:color="auto"/>
              <w:left w:val="single" w:sz="4" w:space="0" w:color="auto"/>
              <w:bottom w:val="single" w:sz="8" w:space="0" w:color="auto"/>
              <w:right w:val="single" w:sz="4" w:space="0" w:color="auto"/>
            </w:tcBorders>
            <w:shd w:val="clear" w:color="auto" w:fill="FFF2CC" w:themeFill="accent4" w:themeFillTint="33"/>
            <w:tcMar>
              <w:top w:w="15" w:type="dxa"/>
              <w:left w:w="15" w:type="dxa"/>
              <w:right w:w="15" w:type="dxa"/>
            </w:tcMar>
            <w:vAlign w:val="center"/>
          </w:tcPr>
          <w:p w14:paraId="5928D805" w14:textId="5A18FF73" w:rsidR="4EEF09A7" w:rsidRPr="009E4B31" w:rsidRDefault="4EEF09A7" w:rsidP="009E4B31">
            <w:pPr>
              <w:spacing w:after="0"/>
              <w:jc w:val="right"/>
              <w:rPr>
                <w:rFonts w:eastAsia="Times New Roman"/>
                <w:b/>
                <w:bCs/>
                <w:color w:val="000000" w:themeColor="text1"/>
                <w:sz w:val="16"/>
                <w:szCs w:val="16"/>
              </w:rPr>
            </w:pPr>
            <w:r w:rsidRPr="009E4B31">
              <w:rPr>
                <w:rFonts w:eastAsia="Times New Roman"/>
                <w:b/>
                <w:bCs/>
                <w:color w:val="000000" w:themeColor="text1"/>
                <w:sz w:val="16"/>
                <w:szCs w:val="16"/>
              </w:rPr>
              <w:t xml:space="preserve"> 7 852,1</w:t>
            </w:r>
          </w:p>
        </w:tc>
        <w:tc>
          <w:tcPr>
            <w:tcW w:w="736" w:type="dxa"/>
            <w:tcBorders>
              <w:top w:val="single" w:sz="4" w:space="0" w:color="auto"/>
              <w:left w:val="single" w:sz="4" w:space="0" w:color="auto"/>
              <w:bottom w:val="single" w:sz="8" w:space="0" w:color="auto"/>
              <w:right w:val="single" w:sz="4" w:space="0" w:color="auto"/>
            </w:tcBorders>
            <w:shd w:val="clear" w:color="auto" w:fill="FFF2CC" w:themeFill="accent4" w:themeFillTint="33"/>
            <w:tcMar>
              <w:top w:w="15" w:type="dxa"/>
              <w:left w:w="15" w:type="dxa"/>
              <w:right w:w="15" w:type="dxa"/>
            </w:tcMar>
            <w:vAlign w:val="center"/>
          </w:tcPr>
          <w:p w14:paraId="5F025329" w14:textId="6BC415E6" w:rsidR="4EEF09A7" w:rsidRPr="009E4B31" w:rsidRDefault="4EEF09A7" w:rsidP="009E4B31">
            <w:pPr>
              <w:spacing w:after="0"/>
              <w:jc w:val="right"/>
              <w:rPr>
                <w:rFonts w:eastAsia="Times New Roman"/>
                <w:b/>
                <w:bCs/>
                <w:color w:val="000000" w:themeColor="text1"/>
                <w:sz w:val="16"/>
                <w:szCs w:val="16"/>
              </w:rPr>
            </w:pPr>
            <w:r w:rsidRPr="009E4B31">
              <w:rPr>
                <w:rFonts w:eastAsia="Times New Roman"/>
                <w:b/>
                <w:bCs/>
                <w:color w:val="000000" w:themeColor="text1"/>
                <w:sz w:val="16"/>
                <w:szCs w:val="16"/>
              </w:rPr>
              <w:t xml:space="preserve"> 12 841,6</w:t>
            </w:r>
          </w:p>
        </w:tc>
        <w:tc>
          <w:tcPr>
            <w:tcW w:w="736" w:type="dxa"/>
            <w:tcBorders>
              <w:top w:val="single" w:sz="4" w:space="0" w:color="auto"/>
              <w:left w:val="single" w:sz="4" w:space="0" w:color="auto"/>
              <w:bottom w:val="single" w:sz="8" w:space="0" w:color="auto"/>
              <w:right w:val="single" w:sz="4" w:space="0" w:color="auto"/>
            </w:tcBorders>
            <w:shd w:val="clear" w:color="auto" w:fill="FFF2CC" w:themeFill="accent4" w:themeFillTint="33"/>
            <w:tcMar>
              <w:top w:w="15" w:type="dxa"/>
              <w:left w:w="15" w:type="dxa"/>
              <w:right w:w="15" w:type="dxa"/>
            </w:tcMar>
            <w:vAlign w:val="center"/>
          </w:tcPr>
          <w:p w14:paraId="6BBA824E" w14:textId="312E94A8" w:rsidR="4EEF09A7" w:rsidRPr="009E4B31" w:rsidRDefault="4EEF09A7" w:rsidP="009E4B31">
            <w:pPr>
              <w:spacing w:after="0"/>
              <w:jc w:val="right"/>
              <w:rPr>
                <w:rFonts w:eastAsia="Times New Roman"/>
                <w:b/>
                <w:bCs/>
                <w:color w:val="000000" w:themeColor="text1"/>
                <w:sz w:val="16"/>
                <w:szCs w:val="16"/>
              </w:rPr>
            </w:pPr>
            <w:r w:rsidRPr="009E4B31">
              <w:rPr>
                <w:rFonts w:eastAsia="Times New Roman"/>
                <w:b/>
                <w:bCs/>
                <w:color w:val="000000" w:themeColor="text1"/>
                <w:sz w:val="16"/>
                <w:szCs w:val="16"/>
              </w:rPr>
              <w:t xml:space="preserve"> 13 828,6</w:t>
            </w:r>
          </w:p>
        </w:tc>
        <w:tc>
          <w:tcPr>
            <w:tcW w:w="736" w:type="dxa"/>
            <w:tcBorders>
              <w:top w:val="single" w:sz="4" w:space="0" w:color="auto"/>
              <w:left w:val="single" w:sz="4" w:space="0" w:color="auto"/>
              <w:bottom w:val="single" w:sz="8" w:space="0" w:color="auto"/>
              <w:right w:val="single" w:sz="4" w:space="0" w:color="auto"/>
            </w:tcBorders>
            <w:shd w:val="clear" w:color="auto" w:fill="FFF2CC" w:themeFill="accent4" w:themeFillTint="33"/>
            <w:tcMar>
              <w:top w:w="15" w:type="dxa"/>
              <w:left w:w="15" w:type="dxa"/>
              <w:right w:w="15" w:type="dxa"/>
            </w:tcMar>
            <w:vAlign w:val="center"/>
          </w:tcPr>
          <w:p w14:paraId="60689705" w14:textId="71973BE4" w:rsidR="4EEF09A7" w:rsidRPr="009E4B31" w:rsidRDefault="4EEF09A7" w:rsidP="009E4B31">
            <w:pPr>
              <w:spacing w:after="0"/>
              <w:jc w:val="right"/>
              <w:rPr>
                <w:rFonts w:eastAsia="Times New Roman"/>
                <w:b/>
                <w:bCs/>
                <w:color w:val="000000" w:themeColor="text1"/>
                <w:sz w:val="16"/>
                <w:szCs w:val="16"/>
              </w:rPr>
            </w:pPr>
            <w:r w:rsidRPr="009E4B31">
              <w:rPr>
                <w:rFonts w:eastAsia="Times New Roman"/>
                <w:b/>
                <w:bCs/>
                <w:color w:val="000000" w:themeColor="text1"/>
                <w:sz w:val="16"/>
                <w:szCs w:val="16"/>
              </w:rPr>
              <w:t xml:space="preserve"> 14 868,3</w:t>
            </w:r>
          </w:p>
        </w:tc>
        <w:tc>
          <w:tcPr>
            <w:tcW w:w="736" w:type="dxa"/>
            <w:tcBorders>
              <w:top w:val="single" w:sz="4" w:space="0" w:color="auto"/>
              <w:left w:val="single" w:sz="4" w:space="0" w:color="auto"/>
              <w:bottom w:val="single" w:sz="8" w:space="0" w:color="auto"/>
              <w:right w:val="single" w:sz="4" w:space="0" w:color="auto"/>
            </w:tcBorders>
            <w:shd w:val="clear" w:color="auto" w:fill="FFF2CC" w:themeFill="accent4" w:themeFillTint="33"/>
            <w:tcMar>
              <w:top w:w="15" w:type="dxa"/>
              <w:left w:w="15" w:type="dxa"/>
              <w:right w:w="15" w:type="dxa"/>
            </w:tcMar>
            <w:vAlign w:val="center"/>
          </w:tcPr>
          <w:p w14:paraId="1C0E5C19" w14:textId="2C6BD930" w:rsidR="4EEF09A7" w:rsidRPr="009E4B31" w:rsidRDefault="4EEF09A7" w:rsidP="009E4B31">
            <w:pPr>
              <w:spacing w:after="0"/>
              <w:jc w:val="right"/>
              <w:rPr>
                <w:rFonts w:eastAsia="Times New Roman"/>
                <w:b/>
                <w:bCs/>
                <w:color w:val="000000" w:themeColor="text1"/>
                <w:sz w:val="16"/>
                <w:szCs w:val="16"/>
              </w:rPr>
            </w:pPr>
            <w:r w:rsidRPr="009E4B31">
              <w:rPr>
                <w:rFonts w:eastAsia="Times New Roman"/>
                <w:b/>
                <w:bCs/>
                <w:color w:val="000000" w:themeColor="text1"/>
                <w:sz w:val="16"/>
                <w:szCs w:val="16"/>
              </w:rPr>
              <w:t xml:space="preserve"> 16 347,1</w:t>
            </w:r>
          </w:p>
        </w:tc>
        <w:tc>
          <w:tcPr>
            <w:tcW w:w="736" w:type="dxa"/>
            <w:tcBorders>
              <w:top w:val="single" w:sz="4" w:space="0" w:color="auto"/>
              <w:left w:val="single" w:sz="4" w:space="0" w:color="auto"/>
              <w:bottom w:val="single" w:sz="8" w:space="0" w:color="auto"/>
              <w:right w:val="single" w:sz="4" w:space="0" w:color="auto"/>
            </w:tcBorders>
            <w:shd w:val="clear" w:color="auto" w:fill="FFF2CC" w:themeFill="accent4" w:themeFillTint="33"/>
            <w:tcMar>
              <w:top w:w="15" w:type="dxa"/>
              <w:left w:w="15" w:type="dxa"/>
              <w:right w:w="15" w:type="dxa"/>
            </w:tcMar>
            <w:vAlign w:val="center"/>
          </w:tcPr>
          <w:p w14:paraId="6517B88F" w14:textId="57016813" w:rsidR="4EEF09A7" w:rsidRPr="009E4B31" w:rsidRDefault="4EEF09A7" w:rsidP="009E4B31">
            <w:pPr>
              <w:spacing w:after="0"/>
              <w:jc w:val="right"/>
              <w:rPr>
                <w:rFonts w:eastAsia="Times New Roman"/>
                <w:b/>
                <w:bCs/>
                <w:color w:val="000000" w:themeColor="text1"/>
                <w:sz w:val="16"/>
                <w:szCs w:val="16"/>
              </w:rPr>
            </w:pPr>
            <w:r w:rsidRPr="009E4B31">
              <w:rPr>
                <w:rFonts w:eastAsia="Times New Roman"/>
                <w:b/>
                <w:bCs/>
                <w:color w:val="000000" w:themeColor="text1"/>
                <w:sz w:val="16"/>
                <w:szCs w:val="16"/>
              </w:rPr>
              <w:t xml:space="preserve"> 15 880,3</w:t>
            </w:r>
          </w:p>
        </w:tc>
        <w:tc>
          <w:tcPr>
            <w:tcW w:w="736" w:type="dxa"/>
            <w:tcBorders>
              <w:top w:val="single" w:sz="4" w:space="0" w:color="auto"/>
              <w:left w:val="single" w:sz="4" w:space="0" w:color="auto"/>
              <w:bottom w:val="single" w:sz="8" w:space="0" w:color="auto"/>
              <w:right w:val="single" w:sz="4" w:space="0" w:color="auto"/>
            </w:tcBorders>
            <w:shd w:val="clear" w:color="auto" w:fill="FFF2CC" w:themeFill="accent4" w:themeFillTint="33"/>
            <w:tcMar>
              <w:top w:w="15" w:type="dxa"/>
              <w:left w:w="15" w:type="dxa"/>
              <w:right w:w="15" w:type="dxa"/>
            </w:tcMar>
            <w:vAlign w:val="center"/>
          </w:tcPr>
          <w:p w14:paraId="51E236A5" w14:textId="42E06197" w:rsidR="4EEF09A7" w:rsidRPr="009E4B31" w:rsidRDefault="4EEF09A7" w:rsidP="009E4B31">
            <w:pPr>
              <w:spacing w:after="0"/>
              <w:jc w:val="right"/>
              <w:rPr>
                <w:rFonts w:eastAsia="Times New Roman"/>
                <w:b/>
                <w:bCs/>
                <w:color w:val="000000" w:themeColor="text1"/>
                <w:sz w:val="16"/>
                <w:szCs w:val="16"/>
              </w:rPr>
            </w:pPr>
            <w:r w:rsidRPr="009E4B31">
              <w:rPr>
                <w:rFonts w:eastAsia="Times New Roman"/>
                <w:b/>
                <w:bCs/>
                <w:color w:val="000000" w:themeColor="text1"/>
                <w:sz w:val="16"/>
                <w:szCs w:val="16"/>
              </w:rPr>
              <w:t xml:space="preserve"> 16 588,1</w:t>
            </w:r>
          </w:p>
        </w:tc>
        <w:tc>
          <w:tcPr>
            <w:tcW w:w="736" w:type="dxa"/>
            <w:tcBorders>
              <w:top w:val="single" w:sz="4" w:space="0" w:color="auto"/>
              <w:left w:val="single" w:sz="4" w:space="0" w:color="auto"/>
              <w:bottom w:val="single" w:sz="8" w:space="0" w:color="auto"/>
              <w:right w:val="single" w:sz="4" w:space="0" w:color="auto"/>
            </w:tcBorders>
            <w:shd w:val="clear" w:color="auto" w:fill="FFF2CC" w:themeFill="accent4" w:themeFillTint="33"/>
            <w:tcMar>
              <w:top w:w="15" w:type="dxa"/>
              <w:left w:w="15" w:type="dxa"/>
              <w:right w:w="15" w:type="dxa"/>
            </w:tcMar>
            <w:vAlign w:val="center"/>
          </w:tcPr>
          <w:p w14:paraId="246B1C86" w14:textId="5E1AAE49" w:rsidR="4EEF09A7" w:rsidRPr="009E4B31" w:rsidRDefault="4EEF09A7" w:rsidP="009E4B31">
            <w:pPr>
              <w:spacing w:after="0"/>
              <w:jc w:val="right"/>
              <w:rPr>
                <w:rFonts w:eastAsia="Times New Roman"/>
                <w:b/>
                <w:bCs/>
                <w:color w:val="000000" w:themeColor="text1"/>
                <w:sz w:val="16"/>
                <w:szCs w:val="16"/>
              </w:rPr>
            </w:pPr>
            <w:r w:rsidRPr="009E4B31">
              <w:rPr>
                <w:rFonts w:eastAsia="Times New Roman"/>
                <w:b/>
                <w:bCs/>
                <w:color w:val="000000" w:themeColor="text1"/>
                <w:sz w:val="16"/>
                <w:szCs w:val="16"/>
              </w:rPr>
              <w:t xml:space="preserve"> 16 108,2</w:t>
            </w:r>
          </w:p>
        </w:tc>
        <w:tc>
          <w:tcPr>
            <w:tcW w:w="736" w:type="dxa"/>
            <w:tcBorders>
              <w:top w:val="single" w:sz="4" w:space="0" w:color="auto"/>
              <w:left w:val="single" w:sz="4" w:space="0" w:color="auto"/>
              <w:bottom w:val="single" w:sz="8" w:space="0" w:color="auto"/>
              <w:right w:val="single" w:sz="4" w:space="0" w:color="auto"/>
            </w:tcBorders>
            <w:shd w:val="clear" w:color="auto" w:fill="FFF2CC" w:themeFill="accent4" w:themeFillTint="33"/>
            <w:tcMar>
              <w:top w:w="15" w:type="dxa"/>
              <w:left w:w="15" w:type="dxa"/>
              <w:right w:w="15" w:type="dxa"/>
            </w:tcMar>
            <w:vAlign w:val="center"/>
          </w:tcPr>
          <w:p w14:paraId="479F10E6" w14:textId="62DD2EEF" w:rsidR="4EEF09A7" w:rsidRPr="009E4B31" w:rsidRDefault="4EEF09A7" w:rsidP="009E4B31">
            <w:pPr>
              <w:spacing w:after="0"/>
              <w:jc w:val="right"/>
              <w:rPr>
                <w:rFonts w:eastAsia="Times New Roman"/>
                <w:b/>
                <w:bCs/>
                <w:color w:val="000000" w:themeColor="text1"/>
                <w:sz w:val="16"/>
                <w:szCs w:val="16"/>
              </w:rPr>
            </w:pPr>
            <w:r w:rsidRPr="009E4B31">
              <w:rPr>
                <w:rFonts w:eastAsia="Times New Roman"/>
                <w:b/>
                <w:bCs/>
                <w:color w:val="000000" w:themeColor="text1"/>
                <w:sz w:val="16"/>
                <w:szCs w:val="16"/>
              </w:rPr>
              <w:t xml:space="preserve"> 16 920,4</w:t>
            </w:r>
          </w:p>
        </w:tc>
        <w:tc>
          <w:tcPr>
            <w:tcW w:w="736" w:type="dxa"/>
            <w:tcBorders>
              <w:top w:val="single" w:sz="4" w:space="0" w:color="auto"/>
              <w:left w:val="single" w:sz="4" w:space="0" w:color="auto"/>
              <w:bottom w:val="single" w:sz="8" w:space="0" w:color="auto"/>
              <w:right w:val="single" w:sz="4" w:space="0" w:color="auto"/>
            </w:tcBorders>
            <w:shd w:val="clear" w:color="auto" w:fill="FFF2CC" w:themeFill="accent4" w:themeFillTint="33"/>
            <w:tcMar>
              <w:top w:w="15" w:type="dxa"/>
              <w:left w:w="15" w:type="dxa"/>
              <w:right w:w="15" w:type="dxa"/>
            </w:tcMar>
            <w:vAlign w:val="center"/>
          </w:tcPr>
          <w:p w14:paraId="28ADC2F2" w14:textId="72E58CF2" w:rsidR="4EEF09A7" w:rsidRPr="009E4B31" w:rsidRDefault="4EEF09A7" w:rsidP="009E4B31">
            <w:pPr>
              <w:spacing w:after="0"/>
              <w:jc w:val="right"/>
              <w:rPr>
                <w:rFonts w:eastAsia="Times New Roman"/>
                <w:b/>
                <w:bCs/>
                <w:color w:val="000000" w:themeColor="text1"/>
                <w:sz w:val="16"/>
                <w:szCs w:val="16"/>
              </w:rPr>
            </w:pPr>
            <w:r w:rsidRPr="009E4B31">
              <w:rPr>
                <w:rFonts w:eastAsia="Times New Roman"/>
                <w:b/>
                <w:bCs/>
                <w:color w:val="000000" w:themeColor="text1"/>
                <w:sz w:val="16"/>
                <w:szCs w:val="16"/>
              </w:rPr>
              <w:t xml:space="preserve"> 16 857,6</w:t>
            </w:r>
          </w:p>
        </w:tc>
        <w:tc>
          <w:tcPr>
            <w:tcW w:w="802" w:type="dxa"/>
            <w:tcBorders>
              <w:top w:val="single" w:sz="4" w:space="0" w:color="auto"/>
              <w:left w:val="single" w:sz="4" w:space="0" w:color="auto"/>
              <w:bottom w:val="single" w:sz="8" w:space="0" w:color="auto"/>
              <w:right w:val="single" w:sz="8" w:space="0" w:color="auto"/>
            </w:tcBorders>
            <w:shd w:val="clear" w:color="auto" w:fill="FFF2CC" w:themeFill="accent4" w:themeFillTint="33"/>
            <w:tcMar>
              <w:top w:w="15" w:type="dxa"/>
              <w:left w:w="15" w:type="dxa"/>
              <w:right w:w="15" w:type="dxa"/>
            </w:tcMar>
            <w:vAlign w:val="center"/>
          </w:tcPr>
          <w:p w14:paraId="41581BB9" w14:textId="5DBAB34A" w:rsidR="4EEF09A7" w:rsidRPr="009E4B31" w:rsidRDefault="4EEF09A7" w:rsidP="009E4B31">
            <w:pPr>
              <w:spacing w:after="0"/>
              <w:jc w:val="right"/>
              <w:rPr>
                <w:rFonts w:eastAsia="Times New Roman"/>
                <w:b/>
                <w:bCs/>
                <w:color w:val="000000" w:themeColor="text1"/>
                <w:sz w:val="16"/>
                <w:szCs w:val="16"/>
              </w:rPr>
            </w:pPr>
            <w:r w:rsidRPr="009E4B31">
              <w:rPr>
                <w:rFonts w:eastAsia="Times New Roman"/>
                <w:b/>
                <w:bCs/>
                <w:color w:val="000000" w:themeColor="text1"/>
                <w:sz w:val="16"/>
                <w:szCs w:val="16"/>
              </w:rPr>
              <w:t xml:space="preserve">148 092,4  </w:t>
            </w:r>
          </w:p>
        </w:tc>
      </w:tr>
    </w:tbl>
    <w:p w14:paraId="5304E580" w14:textId="5B2D8726" w:rsidR="0000015A" w:rsidRPr="009E4B31" w:rsidRDefault="100A1907" w:rsidP="009E4B31">
      <w:r w:rsidRPr="009E4B31">
        <w:br w:type="page"/>
      </w:r>
    </w:p>
    <w:p w14:paraId="105D8A54" w14:textId="77777777" w:rsidR="0048099E" w:rsidRPr="009E4B31" w:rsidRDefault="05EF0D59" w:rsidP="009E4B31">
      <w:pPr>
        <w:pStyle w:val="Nadpis2"/>
        <w:rPr>
          <w:color w:val="000000"/>
        </w:rPr>
      </w:pPr>
      <w:bookmarkStart w:id="106" w:name="_Toc1079198717"/>
      <w:bookmarkStart w:id="107" w:name="_Toc1455410648"/>
      <w:r w:rsidRPr="009E4B31">
        <w:rPr>
          <w:lang w:eastAsia="sk-SK"/>
        </w:rPr>
        <w:lastRenderedPageBreak/>
        <w:t>4.2. Spôsob vyhodnocovania programu starostlivosti</w:t>
      </w:r>
      <w:bookmarkEnd w:id="106"/>
      <w:bookmarkEnd w:id="107"/>
      <w:r w:rsidRPr="009E4B31">
        <w:t xml:space="preserve"> </w:t>
      </w:r>
    </w:p>
    <w:p w14:paraId="6F907308" w14:textId="77777777" w:rsidR="0048099E" w:rsidRPr="009E4B31" w:rsidRDefault="0048099E" w:rsidP="009E4B31">
      <w:pPr>
        <w:pStyle w:val="Default"/>
      </w:pPr>
    </w:p>
    <w:p w14:paraId="5D483115" w14:textId="5FEE2ADF" w:rsidR="00C63FF7" w:rsidRPr="009E4B31" w:rsidRDefault="1C43251E" w:rsidP="009E4B31">
      <w:pPr>
        <w:autoSpaceDE w:val="0"/>
        <w:ind w:firstLine="708"/>
        <w:rPr>
          <w:i/>
          <w:iCs/>
        </w:rPr>
      </w:pPr>
      <w:r w:rsidRPr="009E4B31">
        <w:rPr>
          <w:color w:val="231F20"/>
        </w:rPr>
        <w:t>Plnenie aktivít by malo byť kontrolované podľa termínov v harmonograme navrhovaných opatrení (kapitola 3.3.) naplnením výstupu aktivity podľa stanoveného indikátora. Termíny odpočtu budú nastavené logicky v termínoch, kedy je možné kontrolovať výstupy. V tabuľke je vyznačené predpokladané trvanie aktivity znakom x pre príslušný rok, ak je políčko tabuľky</w:t>
      </w:r>
      <w:r w:rsidRPr="009E4B31">
        <w:t xml:space="preserve"> </w:t>
      </w:r>
      <w:r w:rsidR="7CB0ABA9" w:rsidRPr="009E4B31">
        <w:t xml:space="preserve">č. </w:t>
      </w:r>
      <w:r w:rsidR="00375E4E" w:rsidRPr="009E4B31">
        <w:t>9</w:t>
      </w:r>
      <w:r w:rsidR="7CB0ABA9" w:rsidRPr="009E4B31">
        <w:t xml:space="preserve"> </w:t>
      </w:r>
      <w:r w:rsidRPr="009E4B31">
        <w:rPr>
          <w:color w:val="231F20"/>
        </w:rPr>
        <w:t xml:space="preserve">červene vyfarbené je v danom roku pri aktivite predpokladaný kontrolovateľný výstup. </w:t>
      </w:r>
    </w:p>
    <w:p w14:paraId="0E7EBFC1" w14:textId="118FDB0F" w:rsidR="00845CDD" w:rsidRPr="009E4B31" w:rsidRDefault="25DE55FD" w:rsidP="009E4B31">
      <w:pPr>
        <w:rPr>
          <w:lang w:eastAsia="sk-SK"/>
        </w:rPr>
      </w:pPr>
      <w:r w:rsidRPr="009E4B31">
        <w:t>Tab</w:t>
      </w:r>
      <w:r w:rsidR="57F05763" w:rsidRPr="009E4B31">
        <w:t>uľka č.</w:t>
      </w:r>
      <w:r w:rsidRPr="009E4B31">
        <w:t xml:space="preserve"> </w:t>
      </w:r>
      <w:r w:rsidR="33E63370" w:rsidRPr="009E4B31">
        <w:t>10</w:t>
      </w:r>
      <w:r w:rsidR="32F7632E" w:rsidRPr="009E4B31">
        <w:t xml:space="preserve">: </w:t>
      </w:r>
      <w:r w:rsidR="3326E379" w:rsidRPr="009E4B31">
        <w:t xml:space="preserve">Harmonogram realizácie navrhnutých opatrení s vyznačenými termínmi ich odpočtu </w:t>
      </w:r>
    </w:p>
    <w:tbl>
      <w:tblPr>
        <w:tblW w:w="90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7"/>
        <w:gridCol w:w="758"/>
        <w:gridCol w:w="58"/>
        <w:gridCol w:w="680"/>
        <w:gridCol w:w="26"/>
        <w:gridCol w:w="758"/>
        <w:gridCol w:w="31"/>
        <w:gridCol w:w="680"/>
        <w:gridCol w:w="53"/>
        <w:gridCol w:w="761"/>
        <w:gridCol w:w="758"/>
        <w:gridCol w:w="172"/>
        <w:gridCol w:w="625"/>
        <w:gridCol w:w="115"/>
        <w:gridCol w:w="758"/>
        <w:gridCol w:w="115"/>
        <w:gridCol w:w="717"/>
        <w:gridCol w:w="172"/>
        <w:gridCol w:w="759"/>
      </w:tblGrid>
      <w:tr w:rsidR="00845CDD" w:rsidRPr="009E4B31" w14:paraId="4EAE3EEC" w14:textId="77777777" w:rsidTr="2D77AF05">
        <w:trPr>
          <w:trHeight w:val="397"/>
          <w:tblHeader/>
          <w:jc w:val="center"/>
        </w:trPr>
        <w:tc>
          <w:tcPr>
            <w:tcW w:w="1067" w:type="dxa"/>
            <w:shd w:val="clear" w:color="auto" w:fill="FFF2CC" w:themeFill="accent4" w:themeFillTint="33"/>
            <w:vAlign w:val="center"/>
          </w:tcPr>
          <w:p w14:paraId="2F8F086F" w14:textId="77777777" w:rsidR="00845CDD" w:rsidRPr="009E4B31" w:rsidRDefault="00845CDD" w:rsidP="009E4B31">
            <w:pPr>
              <w:spacing w:after="0"/>
              <w:jc w:val="center"/>
              <w:rPr>
                <w:b/>
                <w:i/>
                <w:color w:val="000000"/>
                <w:sz w:val="18"/>
                <w:szCs w:val="18"/>
                <w:lang w:eastAsia="sk-SK"/>
              </w:rPr>
            </w:pPr>
            <w:r w:rsidRPr="009E4B31">
              <w:rPr>
                <w:b/>
                <w:i/>
                <w:color w:val="000000"/>
                <w:sz w:val="18"/>
                <w:szCs w:val="18"/>
                <w:lang w:eastAsia="sk-SK"/>
              </w:rPr>
              <w:t>Opatrenie</w:t>
            </w:r>
          </w:p>
        </w:tc>
        <w:tc>
          <w:tcPr>
            <w:tcW w:w="758" w:type="dxa"/>
            <w:shd w:val="clear" w:color="auto" w:fill="FFF2CC" w:themeFill="accent4" w:themeFillTint="33"/>
            <w:vAlign w:val="center"/>
          </w:tcPr>
          <w:p w14:paraId="1D436271" w14:textId="50C8FE43" w:rsidR="00845CDD" w:rsidRPr="009E4B31" w:rsidRDefault="33DB412E" w:rsidP="009E4B31">
            <w:pPr>
              <w:spacing w:after="0"/>
              <w:jc w:val="center"/>
              <w:rPr>
                <w:b/>
                <w:bCs/>
                <w:i/>
                <w:iCs/>
                <w:color w:val="000000"/>
                <w:sz w:val="20"/>
                <w:szCs w:val="20"/>
                <w:lang w:eastAsia="sk-SK"/>
              </w:rPr>
            </w:pPr>
            <w:r w:rsidRPr="009E4B31">
              <w:rPr>
                <w:b/>
                <w:bCs/>
                <w:i/>
                <w:iCs/>
                <w:color w:val="000000" w:themeColor="text1"/>
                <w:sz w:val="20"/>
                <w:szCs w:val="20"/>
                <w:lang w:eastAsia="sk-SK"/>
              </w:rPr>
              <w:t>202</w:t>
            </w:r>
            <w:r w:rsidR="73FA3192" w:rsidRPr="009E4B31">
              <w:rPr>
                <w:b/>
                <w:bCs/>
                <w:i/>
                <w:iCs/>
                <w:color w:val="000000" w:themeColor="text1"/>
                <w:sz w:val="20"/>
                <w:szCs w:val="20"/>
                <w:lang w:eastAsia="sk-SK"/>
              </w:rPr>
              <w:t>7</w:t>
            </w:r>
          </w:p>
        </w:tc>
        <w:tc>
          <w:tcPr>
            <w:tcW w:w="764" w:type="dxa"/>
            <w:gridSpan w:val="3"/>
            <w:shd w:val="clear" w:color="auto" w:fill="FFF2CC" w:themeFill="accent4" w:themeFillTint="33"/>
            <w:vAlign w:val="center"/>
          </w:tcPr>
          <w:p w14:paraId="3D2453E8" w14:textId="15E8F512" w:rsidR="00845CDD" w:rsidRPr="009E4B31" w:rsidRDefault="33DB412E" w:rsidP="009E4B31">
            <w:pPr>
              <w:spacing w:after="0"/>
              <w:jc w:val="center"/>
              <w:rPr>
                <w:b/>
                <w:bCs/>
                <w:i/>
                <w:iCs/>
                <w:color w:val="000000"/>
                <w:sz w:val="20"/>
                <w:szCs w:val="20"/>
                <w:lang w:eastAsia="sk-SK"/>
              </w:rPr>
            </w:pPr>
            <w:r w:rsidRPr="009E4B31">
              <w:rPr>
                <w:b/>
                <w:bCs/>
                <w:i/>
                <w:iCs/>
                <w:color w:val="000000" w:themeColor="text1"/>
                <w:sz w:val="20"/>
                <w:szCs w:val="20"/>
                <w:lang w:eastAsia="sk-SK"/>
              </w:rPr>
              <w:t>202</w:t>
            </w:r>
            <w:r w:rsidR="2291568D" w:rsidRPr="009E4B31">
              <w:rPr>
                <w:b/>
                <w:bCs/>
                <w:i/>
                <w:iCs/>
                <w:color w:val="000000" w:themeColor="text1"/>
                <w:sz w:val="20"/>
                <w:szCs w:val="20"/>
                <w:lang w:eastAsia="sk-SK"/>
              </w:rPr>
              <w:t>8</w:t>
            </w:r>
          </w:p>
        </w:tc>
        <w:tc>
          <w:tcPr>
            <w:tcW w:w="758" w:type="dxa"/>
            <w:shd w:val="clear" w:color="auto" w:fill="FFF2CC" w:themeFill="accent4" w:themeFillTint="33"/>
            <w:vAlign w:val="center"/>
          </w:tcPr>
          <w:p w14:paraId="35B3B05E" w14:textId="2BFB6343" w:rsidR="00845CDD" w:rsidRPr="009E4B31" w:rsidRDefault="33DB412E" w:rsidP="009E4B31">
            <w:pPr>
              <w:spacing w:after="0"/>
              <w:jc w:val="center"/>
              <w:rPr>
                <w:b/>
                <w:bCs/>
                <w:i/>
                <w:iCs/>
                <w:color w:val="000000"/>
                <w:sz w:val="20"/>
                <w:szCs w:val="20"/>
                <w:lang w:eastAsia="sk-SK"/>
              </w:rPr>
            </w:pPr>
            <w:r w:rsidRPr="009E4B31">
              <w:rPr>
                <w:b/>
                <w:bCs/>
                <w:i/>
                <w:iCs/>
                <w:color w:val="000000" w:themeColor="text1"/>
                <w:sz w:val="20"/>
                <w:szCs w:val="20"/>
                <w:lang w:eastAsia="sk-SK"/>
              </w:rPr>
              <w:t>202</w:t>
            </w:r>
            <w:r w:rsidR="40CA6DEA" w:rsidRPr="009E4B31">
              <w:rPr>
                <w:b/>
                <w:bCs/>
                <w:i/>
                <w:iCs/>
                <w:color w:val="000000" w:themeColor="text1"/>
                <w:sz w:val="20"/>
                <w:szCs w:val="20"/>
                <w:lang w:eastAsia="sk-SK"/>
              </w:rPr>
              <w:t>9</w:t>
            </w:r>
          </w:p>
        </w:tc>
        <w:tc>
          <w:tcPr>
            <w:tcW w:w="764" w:type="dxa"/>
            <w:gridSpan w:val="3"/>
            <w:shd w:val="clear" w:color="auto" w:fill="FFF2CC" w:themeFill="accent4" w:themeFillTint="33"/>
            <w:vAlign w:val="center"/>
          </w:tcPr>
          <w:p w14:paraId="4981CBC2" w14:textId="1D94E9DA" w:rsidR="00845CDD" w:rsidRPr="009E4B31" w:rsidRDefault="33DB412E" w:rsidP="009E4B31">
            <w:pPr>
              <w:spacing w:after="0"/>
              <w:jc w:val="center"/>
              <w:rPr>
                <w:b/>
                <w:bCs/>
                <w:i/>
                <w:iCs/>
                <w:color w:val="000000"/>
                <w:sz w:val="20"/>
                <w:szCs w:val="20"/>
                <w:lang w:eastAsia="sk-SK"/>
              </w:rPr>
            </w:pPr>
            <w:r w:rsidRPr="009E4B31">
              <w:rPr>
                <w:b/>
                <w:bCs/>
                <w:i/>
                <w:iCs/>
                <w:color w:val="000000" w:themeColor="text1"/>
                <w:sz w:val="20"/>
                <w:szCs w:val="20"/>
                <w:lang w:eastAsia="sk-SK"/>
              </w:rPr>
              <w:t>20</w:t>
            </w:r>
            <w:r w:rsidR="152250AE" w:rsidRPr="009E4B31">
              <w:rPr>
                <w:b/>
                <w:bCs/>
                <w:i/>
                <w:iCs/>
                <w:color w:val="000000" w:themeColor="text1"/>
                <w:sz w:val="20"/>
                <w:szCs w:val="20"/>
                <w:lang w:eastAsia="sk-SK"/>
              </w:rPr>
              <w:t>30</w:t>
            </w:r>
          </w:p>
        </w:tc>
        <w:tc>
          <w:tcPr>
            <w:tcW w:w="761" w:type="dxa"/>
            <w:shd w:val="clear" w:color="auto" w:fill="FFF2CC" w:themeFill="accent4" w:themeFillTint="33"/>
            <w:vAlign w:val="center"/>
          </w:tcPr>
          <w:p w14:paraId="1372A181" w14:textId="3D167228" w:rsidR="00845CDD" w:rsidRPr="009E4B31" w:rsidRDefault="33DB412E" w:rsidP="009E4B31">
            <w:pPr>
              <w:spacing w:after="0"/>
              <w:jc w:val="center"/>
              <w:rPr>
                <w:b/>
                <w:bCs/>
                <w:i/>
                <w:iCs/>
                <w:color w:val="000000"/>
                <w:sz w:val="20"/>
                <w:szCs w:val="20"/>
                <w:lang w:eastAsia="sk-SK"/>
              </w:rPr>
            </w:pPr>
            <w:r w:rsidRPr="009E4B31">
              <w:rPr>
                <w:b/>
                <w:bCs/>
                <w:i/>
                <w:iCs/>
                <w:color w:val="000000" w:themeColor="text1"/>
                <w:sz w:val="20"/>
                <w:szCs w:val="20"/>
                <w:lang w:eastAsia="sk-SK"/>
              </w:rPr>
              <w:t>20</w:t>
            </w:r>
            <w:r w:rsidR="3EC292D4" w:rsidRPr="009E4B31">
              <w:rPr>
                <w:b/>
                <w:bCs/>
                <w:i/>
                <w:iCs/>
                <w:color w:val="000000" w:themeColor="text1"/>
                <w:sz w:val="20"/>
                <w:szCs w:val="20"/>
                <w:lang w:eastAsia="sk-SK"/>
              </w:rPr>
              <w:t>31</w:t>
            </w:r>
          </w:p>
        </w:tc>
        <w:tc>
          <w:tcPr>
            <w:tcW w:w="758" w:type="dxa"/>
            <w:shd w:val="clear" w:color="auto" w:fill="FFF2CC" w:themeFill="accent4" w:themeFillTint="33"/>
            <w:vAlign w:val="center"/>
          </w:tcPr>
          <w:p w14:paraId="2FAA850A" w14:textId="46C0DD3C" w:rsidR="00845CDD" w:rsidRPr="009E4B31" w:rsidRDefault="33DB412E" w:rsidP="009E4B31">
            <w:pPr>
              <w:spacing w:after="0"/>
              <w:jc w:val="center"/>
              <w:rPr>
                <w:b/>
                <w:bCs/>
                <w:i/>
                <w:iCs/>
                <w:color w:val="000000"/>
                <w:sz w:val="20"/>
                <w:szCs w:val="20"/>
                <w:lang w:eastAsia="sk-SK"/>
              </w:rPr>
            </w:pPr>
            <w:r w:rsidRPr="009E4B31">
              <w:rPr>
                <w:b/>
                <w:bCs/>
                <w:i/>
                <w:iCs/>
                <w:color w:val="000000" w:themeColor="text1"/>
                <w:sz w:val="20"/>
                <w:szCs w:val="20"/>
                <w:lang w:eastAsia="sk-SK"/>
              </w:rPr>
              <w:t>20</w:t>
            </w:r>
            <w:r w:rsidR="388C321A" w:rsidRPr="009E4B31">
              <w:rPr>
                <w:b/>
                <w:bCs/>
                <w:i/>
                <w:iCs/>
                <w:color w:val="000000" w:themeColor="text1"/>
                <w:sz w:val="20"/>
                <w:szCs w:val="20"/>
                <w:lang w:eastAsia="sk-SK"/>
              </w:rPr>
              <w:t>32</w:t>
            </w:r>
          </w:p>
        </w:tc>
        <w:tc>
          <w:tcPr>
            <w:tcW w:w="912" w:type="dxa"/>
            <w:gridSpan w:val="3"/>
            <w:shd w:val="clear" w:color="auto" w:fill="FFF2CC" w:themeFill="accent4" w:themeFillTint="33"/>
            <w:vAlign w:val="center"/>
          </w:tcPr>
          <w:p w14:paraId="3BBEACCC" w14:textId="457289D7" w:rsidR="00845CDD" w:rsidRPr="009E4B31" w:rsidRDefault="33DB412E" w:rsidP="009E4B31">
            <w:pPr>
              <w:spacing w:after="0"/>
              <w:jc w:val="center"/>
              <w:rPr>
                <w:b/>
                <w:bCs/>
                <w:i/>
                <w:iCs/>
                <w:color w:val="000000"/>
                <w:sz w:val="20"/>
                <w:szCs w:val="20"/>
                <w:lang w:eastAsia="sk-SK"/>
              </w:rPr>
            </w:pPr>
            <w:r w:rsidRPr="009E4B31">
              <w:rPr>
                <w:b/>
                <w:bCs/>
                <w:i/>
                <w:iCs/>
                <w:color w:val="000000" w:themeColor="text1"/>
                <w:sz w:val="20"/>
                <w:szCs w:val="20"/>
                <w:lang w:eastAsia="sk-SK"/>
              </w:rPr>
              <w:t>20</w:t>
            </w:r>
            <w:r w:rsidR="66B88B58" w:rsidRPr="009E4B31">
              <w:rPr>
                <w:b/>
                <w:bCs/>
                <w:i/>
                <w:iCs/>
                <w:color w:val="000000" w:themeColor="text1"/>
                <w:sz w:val="20"/>
                <w:szCs w:val="20"/>
                <w:lang w:eastAsia="sk-SK"/>
              </w:rPr>
              <w:t>33</w:t>
            </w:r>
          </w:p>
        </w:tc>
        <w:tc>
          <w:tcPr>
            <w:tcW w:w="758" w:type="dxa"/>
            <w:shd w:val="clear" w:color="auto" w:fill="FFF2CC" w:themeFill="accent4" w:themeFillTint="33"/>
            <w:vAlign w:val="center"/>
          </w:tcPr>
          <w:p w14:paraId="1CF7D19F" w14:textId="4EFA74C5" w:rsidR="00845CDD" w:rsidRPr="009E4B31" w:rsidRDefault="33DB412E" w:rsidP="009E4B31">
            <w:pPr>
              <w:spacing w:after="0"/>
              <w:jc w:val="center"/>
              <w:rPr>
                <w:b/>
                <w:bCs/>
                <w:i/>
                <w:iCs/>
                <w:color w:val="000000"/>
                <w:sz w:val="20"/>
                <w:szCs w:val="20"/>
                <w:lang w:eastAsia="sk-SK"/>
              </w:rPr>
            </w:pPr>
            <w:r w:rsidRPr="009E4B31">
              <w:rPr>
                <w:b/>
                <w:bCs/>
                <w:i/>
                <w:iCs/>
                <w:color w:val="000000" w:themeColor="text1"/>
                <w:sz w:val="20"/>
                <w:szCs w:val="20"/>
                <w:lang w:eastAsia="sk-SK"/>
              </w:rPr>
              <w:t>20</w:t>
            </w:r>
            <w:r w:rsidR="5A9E3859" w:rsidRPr="009E4B31">
              <w:rPr>
                <w:b/>
                <w:bCs/>
                <w:i/>
                <w:iCs/>
                <w:color w:val="000000" w:themeColor="text1"/>
                <w:sz w:val="20"/>
                <w:szCs w:val="20"/>
                <w:lang w:eastAsia="sk-SK"/>
              </w:rPr>
              <w:t>34</w:t>
            </w:r>
          </w:p>
        </w:tc>
        <w:tc>
          <w:tcPr>
            <w:tcW w:w="1004" w:type="dxa"/>
            <w:gridSpan w:val="3"/>
            <w:shd w:val="clear" w:color="auto" w:fill="FFF2CC" w:themeFill="accent4" w:themeFillTint="33"/>
            <w:vAlign w:val="center"/>
          </w:tcPr>
          <w:p w14:paraId="6A318D7C" w14:textId="3FD46086" w:rsidR="00845CDD" w:rsidRPr="009E4B31" w:rsidRDefault="33DB412E" w:rsidP="009E4B31">
            <w:pPr>
              <w:spacing w:after="0"/>
              <w:jc w:val="center"/>
              <w:rPr>
                <w:b/>
                <w:bCs/>
                <w:i/>
                <w:iCs/>
                <w:color w:val="000000"/>
                <w:sz w:val="20"/>
                <w:szCs w:val="20"/>
                <w:lang w:eastAsia="sk-SK"/>
              </w:rPr>
            </w:pPr>
            <w:r w:rsidRPr="009E4B31">
              <w:rPr>
                <w:b/>
                <w:bCs/>
                <w:i/>
                <w:iCs/>
                <w:color w:val="000000" w:themeColor="text1"/>
                <w:sz w:val="20"/>
                <w:szCs w:val="20"/>
                <w:lang w:eastAsia="sk-SK"/>
              </w:rPr>
              <w:t>203</w:t>
            </w:r>
            <w:r w:rsidR="0E85185B" w:rsidRPr="009E4B31">
              <w:rPr>
                <w:b/>
                <w:bCs/>
                <w:i/>
                <w:iCs/>
                <w:color w:val="000000" w:themeColor="text1"/>
                <w:sz w:val="20"/>
                <w:szCs w:val="20"/>
                <w:lang w:eastAsia="sk-SK"/>
              </w:rPr>
              <w:t>5</w:t>
            </w:r>
          </w:p>
        </w:tc>
        <w:tc>
          <w:tcPr>
            <w:tcW w:w="759" w:type="dxa"/>
            <w:shd w:val="clear" w:color="auto" w:fill="FFF2CC" w:themeFill="accent4" w:themeFillTint="33"/>
            <w:vAlign w:val="center"/>
          </w:tcPr>
          <w:p w14:paraId="0A0DCE41" w14:textId="3B74ECF6" w:rsidR="00845CDD" w:rsidRPr="009E4B31" w:rsidRDefault="33DB412E" w:rsidP="009E4B31">
            <w:pPr>
              <w:spacing w:after="0"/>
              <w:jc w:val="center"/>
              <w:rPr>
                <w:b/>
                <w:bCs/>
                <w:i/>
                <w:iCs/>
                <w:color w:val="000000"/>
                <w:sz w:val="20"/>
                <w:szCs w:val="20"/>
                <w:lang w:eastAsia="sk-SK"/>
              </w:rPr>
            </w:pPr>
            <w:r w:rsidRPr="009E4B31">
              <w:rPr>
                <w:b/>
                <w:bCs/>
                <w:i/>
                <w:iCs/>
                <w:color w:val="000000" w:themeColor="text1"/>
                <w:sz w:val="20"/>
                <w:szCs w:val="20"/>
                <w:lang w:eastAsia="sk-SK"/>
              </w:rPr>
              <w:t>203</w:t>
            </w:r>
            <w:r w:rsidR="2B14AE90" w:rsidRPr="009E4B31">
              <w:rPr>
                <w:b/>
                <w:bCs/>
                <w:i/>
                <w:iCs/>
                <w:color w:val="000000" w:themeColor="text1"/>
                <w:sz w:val="20"/>
                <w:szCs w:val="20"/>
                <w:lang w:eastAsia="sk-SK"/>
              </w:rPr>
              <w:t>6</w:t>
            </w:r>
          </w:p>
        </w:tc>
      </w:tr>
      <w:tr w:rsidR="00845CDD" w:rsidRPr="009E4B31" w14:paraId="505442D9" w14:textId="77777777" w:rsidTr="2D77AF05">
        <w:trPr>
          <w:trHeight w:val="397"/>
          <w:jc w:val="center"/>
        </w:trPr>
        <w:tc>
          <w:tcPr>
            <w:tcW w:w="9063" w:type="dxa"/>
            <w:gridSpan w:val="19"/>
            <w:shd w:val="clear" w:color="auto" w:fill="FFF2CC" w:themeFill="accent4" w:themeFillTint="33"/>
            <w:vAlign w:val="center"/>
          </w:tcPr>
          <w:p w14:paraId="0DB0BD21" w14:textId="5CDD079C" w:rsidR="00845CDD" w:rsidRPr="009E4B31" w:rsidRDefault="33DB412E" w:rsidP="009E4B31">
            <w:pPr>
              <w:spacing w:after="0"/>
              <w:rPr>
                <w:b/>
                <w:bCs/>
                <w:i/>
                <w:iCs/>
                <w:color w:val="000000"/>
                <w:sz w:val="20"/>
                <w:szCs w:val="20"/>
                <w:lang w:eastAsia="sk-SK"/>
              </w:rPr>
            </w:pPr>
            <w:r w:rsidRPr="009E4B31">
              <w:rPr>
                <w:i/>
                <w:iCs/>
                <w:sz w:val="20"/>
                <w:szCs w:val="20"/>
                <w:u w:val="single"/>
                <w:lang w:eastAsia="sk-SK"/>
              </w:rPr>
              <w:t>Operatívny cieľ 1.1:</w:t>
            </w:r>
            <w:r w:rsidRPr="009E4B31">
              <w:rPr>
                <w:sz w:val="20"/>
                <w:szCs w:val="20"/>
                <w:lang w:eastAsia="sk-SK"/>
              </w:rPr>
              <w:t xml:space="preserve"> Zachovanie prirodzených ekosystémov zabezpečením nerušeného priebehu prírodných procesov (A zóna)</w:t>
            </w:r>
            <w:r w:rsidR="0AFA083C" w:rsidRPr="009E4B31">
              <w:rPr>
                <w:sz w:val="20"/>
                <w:szCs w:val="20"/>
                <w:lang w:eastAsia="sk-SK"/>
              </w:rPr>
              <w:t>.</w:t>
            </w:r>
          </w:p>
        </w:tc>
      </w:tr>
      <w:tr w:rsidR="00845CDD" w:rsidRPr="009E4B31" w14:paraId="642452BF" w14:textId="77777777" w:rsidTr="2D77AF05">
        <w:trPr>
          <w:trHeight w:val="245"/>
          <w:jc w:val="center"/>
        </w:trPr>
        <w:tc>
          <w:tcPr>
            <w:tcW w:w="1067" w:type="dxa"/>
            <w:vAlign w:val="center"/>
          </w:tcPr>
          <w:p w14:paraId="4B9570F3" w14:textId="77777777" w:rsidR="00845CDD" w:rsidRPr="009E4B31" w:rsidRDefault="00845CDD" w:rsidP="009E4B31">
            <w:pPr>
              <w:spacing w:after="0"/>
              <w:jc w:val="center"/>
              <w:rPr>
                <w:b/>
                <w:i/>
                <w:color w:val="000000"/>
                <w:sz w:val="20"/>
                <w:szCs w:val="20"/>
                <w:lang w:eastAsia="sk-SK"/>
              </w:rPr>
            </w:pPr>
            <w:r w:rsidRPr="009E4B31">
              <w:rPr>
                <w:b/>
                <w:i/>
                <w:color w:val="000000"/>
                <w:sz w:val="20"/>
                <w:szCs w:val="20"/>
                <w:lang w:eastAsia="sk-SK"/>
              </w:rPr>
              <w:t>1.1.1.1</w:t>
            </w:r>
          </w:p>
        </w:tc>
        <w:tc>
          <w:tcPr>
            <w:tcW w:w="758" w:type="dxa"/>
            <w:vAlign w:val="center"/>
          </w:tcPr>
          <w:p w14:paraId="3F1AE641" w14:textId="77777777" w:rsidR="00845CDD" w:rsidRPr="009E4B31" w:rsidRDefault="00845CDD"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06002C80" w14:textId="77777777" w:rsidR="00845CDD" w:rsidRPr="009E4B31" w:rsidRDefault="00845CDD"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4FB7D8A8" w14:textId="77777777" w:rsidR="00845CDD" w:rsidRPr="009E4B31" w:rsidRDefault="00845CDD"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5AFF7AAC" w14:textId="77777777" w:rsidR="00845CDD" w:rsidRPr="009E4B31" w:rsidRDefault="00845CDD"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161209EE" w14:textId="77777777" w:rsidR="00845CDD" w:rsidRPr="009E4B31" w:rsidRDefault="00845CDD"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4D13A316" w14:textId="77777777" w:rsidR="00845CDD" w:rsidRPr="009E4B31" w:rsidRDefault="00845CDD"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0564629B" w14:textId="77777777" w:rsidR="00845CDD" w:rsidRPr="009E4B31" w:rsidRDefault="00845CDD"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77277F17" w14:textId="77777777" w:rsidR="00845CDD" w:rsidRPr="009E4B31" w:rsidRDefault="00845CDD"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41438AB2" w14:textId="77777777" w:rsidR="00845CDD" w:rsidRPr="009E4B31" w:rsidRDefault="00845CDD"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572C9386" w14:textId="77777777" w:rsidR="00845CDD" w:rsidRPr="009E4B31" w:rsidRDefault="00170507" w:rsidP="009E4B31">
            <w:pPr>
              <w:spacing w:after="0"/>
              <w:jc w:val="center"/>
              <w:rPr>
                <w:sz w:val="16"/>
                <w:szCs w:val="16"/>
                <w:lang w:eastAsia="sk-SK"/>
              </w:rPr>
            </w:pPr>
            <w:r w:rsidRPr="009E4B31">
              <w:rPr>
                <w:color w:val="000000"/>
                <w:sz w:val="16"/>
                <w:szCs w:val="16"/>
                <w:lang w:eastAsia="sk-SK"/>
              </w:rPr>
              <w:t>x</w:t>
            </w:r>
          </w:p>
        </w:tc>
      </w:tr>
      <w:tr w:rsidR="004A19BE" w:rsidRPr="009E4B31" w14:paraId="49C97F64" w14:textId="77777777" w:rsidTr="2D77AF05">
        <w:trPr>
          <w:trHeight w:val="277"/>
          <w:jc w:val="center"/>
        </w:trPr>
        <w:tc>
          <w:tcPr>
            <w:tcW w:w="1067" w:type="dxa"/>
            <w:vAlign w:val="center"/>
          </w:tcPr>
          <w:p w14:paraId="608745C6" w14:textId="77777777" w:rsidR="004A19BE" w:rsidRPr="009E4B31" w:rsidRDefault="004A19BE" w:rsidP="009E4B31">
            <w:pPr>
              <w:spacing w:after="0"/>
              <w:jc w:val="center"/>
              <w:rPr>
                <w:b/>
                <w:i/>
                <w:color w:val="000000"/>
                <w:sz w:val="20"/>
                <w:szCs w:val="20"/>
                <w:lang w:eastAsia="sk-SK"/>
              </w:rPr>
            </w:pPr>
            <w:r w:rsidRPr="009E4B31">
              <w:rPr>
                <w:b/>
                <w:i/>
                <w:color w:val="000000"/>
                <w:sz w:val="20"/>
                <w:szCs w:val="20"/>
                <w:lang w:eastAsia="sk-SK"/>
              </w:rPr>
              <w:t>1.1.1.2</w:t>
            </w:r>
          </w:p>
        </w:tc>
        <w:tc>
          <w:tcPr>
            <w:tcW w:w="758" w:type="dxa"/>
            <w:vAlign w:val="center"/>
          </w:tcPr>
          <w:p w14:paraId="408C9558" w14:textId="77777777" w:rsidR="004A19BE" w:rsidRPr="009E4B31" w:rsidRDefault="004A19BE"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6C4A37B1" w14:textId="77777777" w:rsidR="004A19BE" w:rsidRPr="009E4B31" w:rsidRDefault="004A19BE"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764782A0" w14:textId="77777777" w:rsidR="004A19BE" w:rsidRPr="009E4B31" w:rsidRDefault="004A19BE"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306B21BF" w14:textId="77777777" w:rsidR="004A19BE" w:rsidRPr="009E4B31" w:rsidRDefault="004A19BE"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18FA6C57" w14:textId="77777777" w:rsidR="004A19BE" w:rsidRPr="009E4B31" w:rsidRDefault="004A19BE"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5A1AF1D0" w14:textId="77777777" w:rsidR="004A19BE" w:rsidRPr="009E4B31" w:rsidRDefault="004A19BE" w:rsidP="009E4B31">
            <w:pPr>
              <w:spacing w:after="0"/>
              <w:jc w:val="center"/>
              <w:rPr>
                <w:color w:val="000000"/>
                <w:sz w:val="16"/>
                <w:szCs w:val="16"/>
                <w:lang w:eastAsia="sk-SK"/>
              </w:rPr>
            </w:pPr>
          </w:p>
        </w:tc>
        <w:tc>
          <w:tcPr>
            <w:tcW w:w="912" w:type="dxa"/>
            <w:gridSpan w:val="3"/>
            <w:vAlign w:val="center"/>
          </w:tcPr>
          <w:p w14:paraId="56BB98D8" w14:textId="77777777" w:rsidR="004A19BE" w:rsidRPr="009E4B31" w:rsidRDefault="004A19BE" w:rsidP="009E4B31">
            <w:pPr>
              <w:spacing w:after="0"/>
              <w:jc w:val="center"/>
              <w:rPr>
                <w:color w:val="000000"/>
                <w:sz w:val="16"/>
                <w:szCs w:val="16"/>
                <w:lang w:eastAsia="sk-SK"/>
              </w:rPr>
            </w:pPr>
          </w:p>
        </w:tc>
        <w:tc>
          <w:tcPr>
            <w:tcW w:w="758" w:type="dxa"/>
            <w:vAlign w:val="center"/>
          </w:tcPr>
          <w:p w14:paraId="75E37FF7" w14:textId="77777777" w:rsidR="004A19BE" w:rsidRPr="009E4B31" w:rsidRDefault="004A19BE" w:rsidP="009E4B31">
            <w:pPr>
              <w:spacing w:after="0"/>
              <w:jc w:val="center"/>
              <w:rPr>
                <w:color w:val="000000"/>
                <w:sz w:val="16"/>
                <w:szCs w:val="16"/>
                <w:lang w:eastAsia="sk-SK"/>
              </w:rPr>
            </w:pPr>
          </w:p>
        </w:tc>
        <w:tc>
          <w:tcPr>
            <w:tcW w:w="1004" w:type="dxa"/>
            <w:gridSpan w:val="3"/>
            <w:vAlign w:val="center"/>
          </w:tcPr>
          <w:p w14:paraId="33B11D58" w14:textId="77777777" w:rsidR="004A19BE" w:rsidRPr="009E4B31" w:rsidRDefault="004A19BE" w:rsidP="009E4B31">
            <w:pPr>
              <w:spacing w:after="0"/>
              <w:jc w:val="center"/>
              <w:rPr>
                <w:color w:val="000000"/>
                <w:sz w:val="16"/>
                <w:szCs w:val="16"/>
                <w:lang w:eastAsia="sk-SK"/>
              </w:rPr>
            </w:pPr>
          </w:p>
        </w:tc>
        <w:tc>
          <w:tcPr>
            <w:tcW w:w="759" w:type="dxa"/>
            <w:vAlign w:val="center"/>
          </w:tcPr>
          <w:p w14:paraId="2CBF8120" w14:textId="77777777" w:rsidR="004A19BE" w:rsidRPr="009E4B31" w:rsidRDefault="004A19BE" w:rsidP="009E4B31">
            <w:pPr>
              <w:spacing w:after="0"/>
              <w:jc w:val="center"/>
              <w:rPr>
                <w:color w:val="000000"/>
                <w:sz w:val="16"/>
                <w:szCs w:val="16"/>
                <w:lang w:eastAsia="sk-SK"/>
              </w:rPr>
            </w:pPr>
          </w:p>
        </w:tc>
      </w:tr>
      <w:tr w:rsidR="00170507" w:rsidRPr="009E4B31" w14:paraId="3CF71248" w14:textId="77777777" w:rsidTr="2D77AF05">
        <w:trPr>
          <w:trHeight w:val="277"/>
          <w:jc w:val="center"/>
        </w:trPr>
        <w:tc>
          <w:tcPr>
            <w:tcW w:w="1067" w:type="dxa"/>
            <w:vAlign w:val="center"/>
          </w:tcPr>
          <w:p w14:paraId="52290634" w14:textId="7777777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1.1.1.</w:t>
            </w:r>
            <w:r w:rsidR="004A19BE" w:rsidRPr="009E4B31">
              <w:rPr>
                <w:b/>
                <w:i/>
                <w:color w:val="000000"/>
                <w:sz w:val="20"/>
                <w:szCs w:val="20"/>
                <w:lang w:eastAsia="sk-SK"/>
              </w:rPr>
              <w:t>3</w:t>
            </w:r>
          </w:p>
        </w:tc>
        <w:tc>
          <w:tcPr>
            <w:tcW w:w="758" w:type="dxa"/>
            <w:vAlign w:val="center"/>
          </w:tcPr>
          <w:p w14:paraId="0ADFE1CB"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49E5E79C"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13F334B9"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743A6A01"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0001AF8A"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5BB7E852"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39586B8E"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1022FF28"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29A34978"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78465350"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r>
      <w:tr w:rsidR="00170507" w:rsidRPr="009E4B31" w14:paraId="06D6D2E3" w14:textId="77777777" w:rsidTr="2D77AF05">
        <w:trPr>
          <w:trHeight w:val="267"/>
          <w:jc w:val="center"/>
        </w:trPr>
        <w:tc>
          <w:tcPr>
            <w:tcW w:w="1067" w:type="dxa"/>
            <w:vAlign w:val="center"/>
          </w:tcPr>
          <w:p w14:paraId="6D85357C" w14:textId="7777777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1.1.1.</w:t>
            </w:r>
            <w:r w:rsidR="004A19BE" w:rsidRPr="009E4B31">
              <w:rPr>
                <w:b/>
                <w:i/>
                <w:color w:val="000000"/>
                <w:sz w:val="20"/>
                <w:szCs w:val="20"/>
                <w:lang w:eastAsia="sk-SK"/>
              </w:rPr>
              <w:t>4</w:t>
            </w:r>
          </w:p>
        </w:tc>
        <w:tc>
          <w:tcPr>
            <w:tcW w:w="758" w:type="dxa"/>
            <w:vAlign w:val="center"/>
          </w:tcPr>
          <w:p w14:paraId="2A61D461"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061D4A4F"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2CB86D9A"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3A516990"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604B9120"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4E0B7455"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287AB673"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06B61DE4"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13A56B94"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4C1CC5A3"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r>
      <w:tr w:rsidR="00845CDD" w:rsidRPr="009E4B31" w14:paraId="117DFB6A" w14:textId="77777777" w:rsidTr="2D77AF05">
        <w:trPr>
          <w:trHeight w:val="397"/>
          <w:jc w:val="center"/>
        </w:trPr>
        <w:tc>
          <w:tcPr>
            <w:tcW w:w="9063" w:type="dxa"/>
            <w:gridSpan w:val="19"/>
            <w:shd w:val="clear" w:color="auto" w:fill="FFF2CC" w:themeFill="accent4" w:themeFillTint="33"/>
            <w:vAlign w:val="center"/>
          </w:tcPr>
          <w:p w14:paraId="7A650BAE" w14:textId="174C054F" w:rsidR="00845CDD" w:rsidRPr="009E4B31" w:rsidRDefault="09527622" w:rsidP="009E4B31">
            <w:pPr>
              <w:spacing w:after="0"/>
              <w:jc w:val="left"/>
              <w:rPr>
                <w:color w:val="000000"/>
                <w:sz w:val="16"/>
                <w:szCs w:val="16"/>
                <w:lang w:eastAsia="sk-SK"/>
              </w:rPr>
            </w:pPr>
            <w:r w:rsidRPr="009E4B31">
              <w:rPr>
                <w:i/>
                <w:iCs/>
                <w:sz w:val="20"/>
                <w:szCs w:val="20"/>
                <w:u w:val="single"/>
                <w:lang w:eastAsia="sk-SK"/>
              </w:rPr>
              <w:t>Operatívny cieľ 1.2:</w:t>
            </w:r>
            <w:r w:rsidRPr="009E4B31">
              <w:rPr>
                <w:i/>
                <w:iCs/>
                <w:sz w:val="20"/>
                <w:szCs w:val="20"/>
                <w:lang w:eastAsia="sk-SK"/>
              </w:rPr>
              <w:t xml:space="preserve"> </w:t>
            </w:r>
            <w:r w:rsidR="2F270BC2" w:rsidRPr="009E4B31">
              <w:rPr>
                <w:sz w:val="20"/>
                <w:szCs w:val="20"/>
                <w:lang w:eastAsia="sk-SK"/>
              </w:rPr>
              <w:t>Zlepšenie stavu/odolnosti pôvodných lesných ekosystémov a porastov v biotope lesných kúr</w:t>
            </w:r>
            <w:r w:rsidR="16389F2D" w:rsidRPr="009E4B31">
              <w:rPr>
                <w:sz w:val="20"/>
                <w:szCs w:val="20"/>
                <w:lang w:eastAsia="sk-SK"/>
              </w:rPr>
              <w:t>.</w:t>
            </w:r>
          </w:p>
        </w:tc>
      </w:tr>
      <w:tr w:rsidR="00170507" w:rsidRPr="009E4B31" w14:paraId="136B0F95" w14:textId="77777777" w:rsidTr="2D77AF05">
        <w:trPr>
          <w:trHeight w:val="305"/>
          <w:jc w:val="center"/>
        </w:trPr>
        <w:tc>
          <w:tcPr>
            <w:tcW w:w="1067" w:type="dxa"/>
            <w:vAlign w:val="center"/>
          </w:tcPr>
          <w:p w14:paraId="2922C5E2" w14:textId="7777777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1.2.1.1</w:t>
            </w:r>
          </w:p>
        </w:tc>
        <w:tc>
          <w:tcPr>
            <w:tcW w:w="758" w:type="dxa"/>
            <w:vAlign w:val="center"/>
          </w:tcPr>
          <w:p w14:paraId="360E47AB"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5CE0396B"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2107B6F5"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40029CDC"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3F48852E"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5C2A06B5"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53503527"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47140C7C"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672FB96D"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2CE97645"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r>
      <w:tr w:rsidR="00170507" w:rsidRPr="009E4B31" w14:paraId="11BDB09A" w14:textId="77777777" w:rsidTr="2D77AF05">
        <w:trPr>
          <w:trHeight w:val="267"/>
          <w:jc w:val="center"/>
        </w:trPr>
        <w:tc>
          <w:tcPr>
            <w:tcW w:w="1067" w:type="dxa"/>
            <w:vAlign w:val="center"/>
          </w:tcPr>
          <w:p w14:paraId="0D418ACB" w14:textId="7777777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1.2.1.2</w:t>
            </w:r>
          </w:p>
        </w:tc>
        <w:tc>
          <w:tcPr>
            <w:tcW w:w="758" w:type="dxa"/>
            <w:vAlign w:val="center"/>
          </w:tcPr>
          <w:p w14:paraId="2676420C"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21D097F5"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5A62646C"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0BB37BF3"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7FA6BE4A"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3ADF12BF"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1ADEF897"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76F36C1A"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73872AF0"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23871F04"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r>
      <w:tr w:rsidR="00170507" w:rsidRPr="009E4B31" w14:paraId="05D0AD28" w14:textId="77777777" w:rsidTr="2D77AF05">
        <w:trPr>
          <w:trHeight w:val="271"/>
          <w:jc w:val="center"/>
        </w:trPr>
        <w:tc>
          <w:tcPr>
            <w:tcW w:w="1067" w:type="dxa"/>
            <w:vAlign w:val="center"/>
          </w:tcPr>
          <w:p w14:paraId="352CB6BF" w14:textId="7777777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1.2.1.3</w:t>
            </w:r>
          </w:p>
        </w:tc>
        <w:tc>
          <w:tcPr>
            <w:tcW w:w="758" w:type="dxa"/>
            <w:vAlign w:val="center"/>
          </w:tcPr>
          <w:p w14:paraId="0F6B9D13"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2E7593A8"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6FAE5EE2"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0F7AEF8D"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7A44B9FA"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399FB025"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3E354CE4"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1DD38B51"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579456A6"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70CD0F4B"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r>
      <w:tr w:rsidR="00170507" w:rsidRPr="009E4B31" w14:paraId="113BE7A6" w14:textId="77777777" w:rsidTr="2D77AF05">
        <w:trPr>
          <w:trHeight w:val="275"/>
          <w:jc w:val="center"/>
        </w:trPr>
        <w:tc>
          <w:tcPr>
            <w:tcW w:w="1067" w:type="dxa"/>
            <w:vAlign w:val="center"/>
          </w:tcPr>
          <w:p w14:paraId="318F8337" w14:textId="7777777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1.2.1.4</w:t>
            </w:r>
          </w:p>
        </w:tc>
        <w:tc>
          <w:tcPr>
            <w:tcW w:w="758" w:type="dxa"/>
            <w:vAlign w:val="center"/>
          </w:tcPr>
          <w:p w14:paraId="69A9AAD9"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2D0C26D1"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4639ED8D"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375B1AF5"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3D25EF96"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73652B60"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0B3DF292"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628F85B5"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37095336"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7BCA0C04"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r>
      <w:tr w:rsidR="00170507" w:rsidRPr="009E4B31" w14:paraId="1FB34512" w14:textId="77777777" w:rsidTr="2D77AF05">
        <w:trPr>
          <w:trHeight w:val="279"/>
          <w:jc w:val="center"/>
        </w:trPr>
        <w:tc>
          <w:tcPr>
            <w:tcW w:w="1067" w:type="dxa"/>
            <w:vAlign w:val="center"/>
          </w:tcPr>
          <w:p w14:paraId="423277E3" w14:textId="7777777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1.2.1.5</w:t>
            </w:r>
          </w:p>
        </w:tc>
        <w:tc>
          <w:tcPr>
            <w:tcW w:w="758" w:type="dxa"/>
            <w:vAlign w:val="center"/>
          </w:tcPr>
          <w:p w14:paraId="252E1C3A"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74FDB1F6"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43A122DA"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17C2E209"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2A6628C5"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2C36DB91"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4F9226E3"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34EAAACE"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29A78099"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19FD264E"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r>
      <w:tr w:rsidR="4DBCD4E0" w:rsidRPr="009E4B31" w14:paraId="5DF55660" w14:textId="77777777" w:rsidTr="2D77AF05">
        <w:trPr>
          <w:trHeight w:val="279"/>
          <w:jc w:val="center"/>
        </w:trPr>
        <w:tc>
          <w:tcPr>
            <w:tcW w:w="1067" w:type="dxa"/>
            <w:vAlign w:val="center"/>
          </w:tcPr>
          <w:p w14:paraId="701889A2" w14:textId="5472B39D" w:rsidR="79332114" w:rsidRPr="009E4B31" w:rsidRDefault="79332114" w:rsidP="009E4B31">
            <w:pPr>
              <w:spacing w:after="0"/>
              <w:jc w:val="center"/>
              <w:rPr>
                <w:b/>
                <w:bCs/>
                <w:i/>
                <w:iCs/>
                <w:color w:val="000000" w:themeColor="text1"/>
                <w:sz w:val="20"/>
                <w:szCs w:val="20"/>
                <w:lang w:eastAsia="sk-SK"/>
              </w:rPr>
            </w:pPr>
            <w:r w:rsidRPr="009E4B31">
              <w:rPr>
                <w:b/>
                <w:bCs/>
                <w:i/>
                <w:iCs/>
                <w:color w:val="000000" w:themeColor="text1"/>
                <w:sz w:val="20"/>
                <w:szCs w:val="20"/>
                <w:lang w:eastAsia="sk-SK"/>
              </w:rPr>
              <w:t>1.2.1.6</w:t>
            </w:r>
          </w:p>
        </w:tc>
        <w:tc>
          <w:tcPr>
            <w:tcW w:w="758" w:type="dxa"/>
            <w:vAlign w:val="center"/>
          </w:tcPr>
          <w:p w14:paraId="61E93066" w14:textId="77777777" w:rsidR="4DBCD4E0" w:rsidRPr="009E4B31" w:rsidRDefault="4DBCD4E0" w:rsidP="009E4B31">
            <w:pPr>
              <w:spacing w:after="0"/>
              <w:jc w:val="center"/>
              <w:rPr>
                <w:color w:val="000000" w:themeColor="text1"/>
                <w:sz w:val="16"/>
                <w:szCs w:val="16"/>
                <w:lang w:eastAsia="sk-SK"/>
              </w:rPr>
            </w:pPr>
            <w:r w:rsidRPr="009E4B31">
              <w:rPr>
                <w:color w:val="000000" w:themeColor="text1"/>
                <w:sz w:val="16"/>
                <w:szCs w:val="16"/>
                <w:lang w:eastAsia="sk-SK"/>
              </w:rPr>
              <w:t>x</w:t>
            </w:r>
          </w:p>
        </w:tc>
        <w:tc>
          <w:tcPr>
            <w:tcW w:w="764" w:type="dxa"/>
            <w:gridSpan w:val="3"/>
            <w:vAlign w:val="center"/>
          </w:tcPr>
          <w:p w14:paraId="16EAB6CE" w14:textId="77777777" w:rsidR="4DBCD4E0" w:rsidRPr="009E4B31" w:rsidRDefault="4DBCD4E0" w:rsidP="009E4B31">
            <w:pPr>
              <w:spacing w:after="0"/>
              <w:jc w:val="center"/>
              <w:rPr>
                <w:color w:val="000000" w:themeColor="text1"/>
                <w:sz w:val="16"/>
                <w:szCs w:val="16"/>
                <w:lang w:eastAsia="sk-SK"/>
              </w:rPr>
            </w:pPr>
            <w:r w:rsidRPr="009E4B31">
              <w:rPr>
                <w:color w:val="000000" w:themeColor="text1"/>
                <w:sz w:val="16"/>
                <w:szCs w:val="16"/>
                <w:lang w:eastAsia="sk-SK"/>
              </w:rPr>
              <w:t>x</w:t>
            </w:r>
          </w:p>
        </w:tc>
        <w:tc>
          <w:tcPr>
            <w:tcW w:w="758" w:type="dxa"/>
            <w:vAlign w:val="center"/>
          </w:tcPr>
          <w:p w14:paraId="50951116" w14:textId="77777777" w:rsidR="4DBCD4E0" w:rsidRPr="009E4B31" w:rsidRDefault="4DBCD4E0" w:rsidP="009E4B31">
            <w:pPr>
              <w:spacing w:after="0"/>
              <w:jc w:val="center"/>
              <w:rPr>
                <w:color w:val="000000" w:themeColor="text1"/>
                <w:sz w:val="16"/>
                <w:szCs w:val="16"/>
                <w:lang w:eastAsia="sk-SK"/>
              </w:rPr>
            </w:pPr>
            <w:r w:rsidRPr="009E4B31">
              <w:rPr>
                <w:color w:val="000000" w:themeColor="text1"/>
                <w:sz w:val="16"/>
                <w:szCs w:val="16"/>
                <w:lang w:eastAsia="sk-SK"/>
              </w:rPr>
              <w:t>x</w:t>
            </w:r>
          </w:p>
        </w:tc>
        <w:tc>
          <w:tcPr>
            <w:tcW w:w="764" w:type="dxa"/>
            <w:gridSpan w:val="3"/>
            <w:vAlign w:val="center"/>
          </w:tcPr>
          <w:p w14:paraId="4790E7A4" w14:textId="77777777" w:rsidR="4DBCD4E0" w:rsidRPr="009E4B31" w:rsidRDefault="4DBCD4E0" w:rsidP="009E4B31">
            <w:pPr>
              <w:spacing w:after="0"/>
              <w:jc w:val="center"/>
              <w:rPr>
                <w:color w:val="000000" w:themeColor="text1"/>
                <w:sz w:val="16"/>
                <w:szCs w:val="16"/>
                <w:lang w:eastAsia="sk-SK"/>
              </w:rPr>
            </w:pPr>
            <w:r w:rsidRPr="009E4B31">
              <w:rPr>
                <w:color w:val="000000" w:themeColor="text1"/>
                <w:sz w:val="16"/>
                <w:szCs w:val="16"/>
                <w:lang w:eastAsia="sk-SK"/>
              </w:rPr>
              <w:t>x</w:t>
            </w:r>
          </w:p>
        </w:tc>
        <w:tc>
          <w:tcPr>
            <w:tcW w:w="761" w:type="dxa"/>
            <w:shd w:val="clear" w:color="auto" w:fill="FF0000"/>
            <w:vAlign w:val="center"/>
          </w:tcPr>
          <w:p w14:paraId="7D1A4556" w14:textId="77777777" w:rsidR="4DBCD4E0" w:rsidRPr="009E4B31" w:rsidRDefault="4DBCD4E0" w:rsidP="009E4B31">
            <w:pPr>
              <w:spacing w:after="0"/>
              <w:jc w:val="center"/>
              <w:rPr>
                <w:color w:val="000000" w:themeColor="text1"/>
                <w:sz w:val="16"/>
                <w:szCs w:val="16"/>
                <w:lang w:eastAsia="sk-SK"/>
              </w:rPr>
            </w:pPr>
            <w:r w:rsidRPr="009E4B31">
              <w:rPr>
                <w:color w:val="000000" w:themeColor="text1"/>
                <w:sz w:val="16"/>
                <w:szCs w:val="16"/>
                <w:lang w:eastAsia="sk-SK"/>
              </w:rPr>
              <w:t>x</w:t>
            </w:r>
          </w:p>
        </w:tc>
        <w:tc>
          <w:tcPr>
            <w:tcW w:w="758" w:type="dxa"/>
            <w:vAlign w:val="center"/>
          </w:tcPr>
          <w:p w14:paraId="31A93301" w14:textId="77777777" w:rsidR="4DBCD4E0" w:rsidRPr="009E4B31" w:rsidRDefault="4DBCD4E0" w:rsidP="009E4B31">
            <w:pPr>
              <w:spacing w:after="0"/>
              <w:jc w:val="center"/>
              <w:rPr>
                <w:color w:val="000000" w:themeColor="text1"/>
                <w:sz w:val="16"/>
                <w:szCs w:val="16"/>
                <w:lang w:eastAsia="sk-SK"/>
              </w:rPr>
            </w:pPr>
            <w:r w:rsidRPr="009E4B31">
              <w:rPr>
                <w:color w:val="000000" w:themeColor="text1"/>
                <w:sz w:val="16"/>
                <w:szCs w:val="16"/>
                <w:lang w:eastAsia="sk-SK"/>
              </w:rPr>
              <w:t>x</w:t>
            </w:r>
          </w:p>
        </w:tc>
        <w:tc>
          <w:tcPr>
            <w:tcW w:w="912" w:type="dxa"/>
            <w:gridSpan w:val="3"/>
            <w:vAlign w:val="center"/>
          </w:tcPr>
          <w:p w14:paraId="542EBC1C" w14:textId="77777777" w:rsidR="4DBCD4E0" w:rsidRPr="009E4B31" w:rsidRDefault="4DBCD4E0" w:rsidP="009E4B31">
            <w:pPr>
              <w:spacing w:after="0"/>
              <w:jc w:val="center"/>
              <w:rPr>
                <w:color w:val="000000" w:themeColor="text1"/>
                <w:sz w:val="16"/>
                <w:szCs w:val="16"/>
                <w:lang w:eastAsia="sk-SK"/>
              </w:rPr>
            </w:pPr>
            <w:r w:rsidRPr="009E4B31">
              <w:rPr>
                <w:color w:val="000000" w:themeColor="text1"/>
                <w:sz w:val="16"/>
                <w:szCs w:val="16"/>
                <w:lang w:eastAsia="sk-SK"/>
              </w:rPr>
              <w:t>x</w:t>
            </w:r>
          </w:p>
        </w:tc>
        <w:tc>
          <w:tcPr>
            <w:tcW w:w="758" w:type="dxa"/>
            <w:vAlign w:val="center"/>
          </w:tcPr>
          <w:p w14:paraId="6C95B183" w14:textId="77777777" w:rsidR="4DBCD4E0" w:rsidRPr="009E4B31" w:rsidRDefault="4DBCD4E0" w:rsidP="009E4B31">
            <w:pPr>
              <w:spacing w:after="0"/>
              <w:jc w:val="center"/>
              <w:rPr>
                <w:color w:val="000000" w:themeColor="text1"/>
                <w:sz w:val="16"/>
                <w:szCs w:val="16"/>
                <w:lang w:eastAsia="sk-SK"/>
              </w:rPr>
            </w:pPr>
            <w:r w:rsidRPr="009E4B31">
              <w:rPr>
                <w:color w:val="000000" w:themeColor="text1"/>
                <w:sz w:val="16"/>
                <w:szCs w:val="16"/>
                <w:lang w:eastAsia="sk-SK"/>
              </w:rPr>
              <w:t>x</w:t>
            </w:r>
          </w:p>
        </w:tc>
        <w:tc>
          <w:tcPr>
            <w:tcW w:w="1004" w:type="dxa"/>
            <w:gridSpan w:val="3"/>
            <w:vAlign w:val="center"/>
          </w:tcPr>
          <w:p w14:paraId="72809F9D" w14:textId="77777777" w:rsidR="4DBCD4E0" w:rsidRPr="009E4B31" w:rsidRDefault="4DBCD4E0" w:rsidP="009E4B31">
            <w:pPr>
              <w:spacing w:after="0"/>
              <w:jc w:val="center"/>
              <w:rPr>
                <w:color w:val="000000" w:themeColor="text1"/>
                <w:sz w:val="16"/>
                <w:szCs w:val="16"/>
                <w:lang w:eastAsia="sk-SK"/>
              </w:rPr>
            </w:pPr>
            <w:r w:rsidRPr="009E4B31">
              <w:rPr>
                <w:color w:val="000000" w:themeColor="text1"/>
                <w:sz w:val="16"/>
                <w:szCs w:val="16"/>
                <w:lang w:eastAsia="sk-SK"/>
              </w:rPr>
              <w:t>x</w:t>
            </w:r>
          </w:p>
        </w:tc>
        <w:tc>
          <w:tcPr>
            <w:tcW w:w="759" w:type="dxa"/>
            <w:shd w:val="clear" w:color="auto" w:fill="FF0000"/>
            <w:vAlign w:val="center"/>
          </w:tcPr>
          <w:p w14:paraId="111C7CE3" w14:textId="77777777" w:rsidR="4DBCD4E0" w:rsidRPr="009E4B31" w:rsidRDefault="4DBCD4E0" w:rsidP="009E4B31">
            <w:pPr>
              <w:spacing w:after="0"/>
              <w:jc w:val="center"/>
              <w:rPr>
                <w:color w:val="000000" w:themeColor="text1"/>
                <w:sz w:val="16"/>
                <w:szCs w:val="16"/>
                <w:lang w:eastAsia="sk-SK"/>
              </w:rPr>
            </w:pPr>
            <w:r w:rsidRPr="009E4B31">
              <w:rPr>
                <w:color w:val="000000" w:themeColor="text1"/>
                <w:sz w:val="16"/>
                <w:szCs w:val="16"/>
                <w:lang w:eastAsia="sk-SK"/>
              </w:rPr>
              <w:t>x</w:t>
            </w:r>
          </w:p>
        </w:tc>
      </w:tr>
      <w:tr w:rsidR="006E3F6B" w:rsidRPr="009E4B31" w14:paraId="3EC7BA91" w14:textId="77777777" w:rsidTr="2D77AF05">
        <w:trPr>
          <w:trHeight w:val="397"/>
          <w:jc w:val="center"/>
        </w:trPr>
        <w:tc>
          <w:tcPr>
            <w:tcW w:w="9063" w:type="dxa"/>
            <w:gridSpan w:val="19"/>
            <w:shd w:val="clear" w:color="auto" w:fill="FFF2CC" w:themeFill="accent4" w:themeFillTint="33"/>
            <w:vAlign w:val="center"/>
          </w:tcPr>
          <w:p w14:paraId="112E783F" w14:textId="103682F1" w:rsidR="006E3F6B" w:rsidRPr="009E4B31" w:rsidRDefault="006E3F6B" w:rsidP="009E4B31">
            <w:pPr>
              <w:spacing w:after="0"/>
              <w:jc w:val="left"/>
              <w:rPr>
                <w:color w:val="000000"/>
                <w:sz w:val="16"/>
                <w:szCs w:val="16"/>
                <w:lang w:eastAsia="sk-SK"/>
              </w:rPr>
            </w:pPr>
            <w:r w:rsidRPr="009E4B31">
              <w:rPr>
                <w:i/>
                <w:iCs/>
                <w:sz w:val="20"/>
                <w:szCs w:val="20"/>
                <w:u w:val="single"/>
                <w:lang w:eastAsia="sk-SK"/>
              </w:rPr>
              <w:t>Operatívny cieľ 1.</w:t>
            </w:r>
            <w:r w:rsidR="00D22E04" w:rsidRPr="009E4B31">
              <w:rPr>
                <w:i/>
                <w:iCs/>
                <w:sz w:val="20"/>
                <w:szCs w:val="20"/>
                <w:u w:val="single"/>
                <w:lang w:eastAsia="sk-SK"/>
              </w:rPr>
              <w:t>3</w:t>
            </w:r>
            <w:r w:rsidRPr="009E4B31">
              <w:rPr>
                <w:i/>
                <w:iCs/>
                <w:sz w:val="20"/>
                <w:szCs w:val="20"/>
                <w:u w:val="single"/>
                <w:lang w:eastAsia="sk-SK"/>
              </w:rPr>
              <w:t>:</w:t>
            </w:r>
            <w:r w:rsidRPr="009E4B31">
              <w:rPr>
                <w:i/>
                <w:iCs/>
                <w:sz w:val="20"/>
                <w:szCs w:val="20"/>
                <w:lang w:eastAsia="sk-SK"/>
              </w:rPr>
              <w:t xml:space="preserve"> </w:t>
            </w:r>
            <w:r w:rsidRPr="009E4B31">
              <w:rPr>
                <w:sz w:val="20"/>
                <w:szCs w:val="20"/>
                <w:lang w:eastAsia="sk-SK"/>
              </w:rPr>
              <w:t>Obnova prirodzených lesných ekosystémov (B zóna).</w:t>
            </w:r>
          </w:p>
        </w:tc>
      </w:tr>
      <w:tr w:rsidR="006E3F6B" w:rsidRPr="009E4B31" w14:paraId="33459E78" w14:textId="77777777" w:rsidTr="2D77AF05">
        <w:trPr>
          <w:trHeight w:val="305"/>
          <w:jc w:val="center"/>
        </w:trPr>
        <w:tc>
          <w:tcPr>
            <w:tcW w:w="1067" w:type="dxa"/>
            <w:vAlign w:val="center"/>
          </w:tcPr>
          <w:p w14:paraId="0F4D1090" w14:textId="07E3E967" w:rsidR="006E3F6B" w:rsidRPr="009E4B31" w:rsidRDefault="006E3F6B" w:rsidP="009E4B31">
            <w:pPr>
              <w:spacing w:after="0"/>
              <w:jc w:val="center"/>
              <w:rPr>
                <w:b/>
                <w:i/>
                <w:color w:val="000000"/>
                <w:sz w:val="20"/>
                <w:szCs w:val="20"/>
                <w:lang w:eastAsia="sk-SK"/>
              </w:rPr>
            </w:pPr>
            <w:r w:rsidRPr="009E4B31">
              <w:rPr>
                <w:b/>
                <w:i/>
                <w:color w:val="000000"/>
                <w:sz w:val="20"/>
                <w:szCs w:val="20"/>
                <w:lang w:eastAsia="sk-SK"/>
              </w:rPr>
              <w:t>1.3.1.1</w:t>
            </w:r>
          </w:p>
        </w:tc>
        <w:tc>
          <w:tcPr>
            <w:tcW w:w="758" w:type="dxa"/>
            <w:vAlign w:val="center"/>
          </w:tcPr>
          <w:p w14:paraId="1A812D85"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68BC0C8C"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113A50C5"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05395D5A"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04BEF9A0"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2D7B1DE2"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673627C3"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23A05AAE"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59C37BD5"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3B72842E"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r>
      <w:tr w:rsidR="006E3F6B" w:rsidRPr="009E4B31" w14:paraId="07EEEFD9" w14:textId="77777777" w:rsidTr="2D77AF05">
        <w:trPr>
          <w:trHeight w:val="267"/>
          <w:jc w:val="center"/>
        </w:trPr>
        <w:tc>
          <w:tcPr>
            <w:tcW w:w="1067" w:type="dxa"/>
            <w:vAlign w:val="center"/>
          </w:tcPr>
          <w:p w14:paraId="10DD3F8F" w14:textId="3C981BEA" w:rsidR="006E3F6B" w:rsidRPr="009E4B31" w:rsidRDefault="006E3F6B" w:rsidP="009E4B31">
            <w:pPr>
              <w:spacing w:after="0"/>
              <w:jc w:val="center"/>
              <w:rPr>
                <w:b/>
                <w:i/>
                <w:color w:val="000000"/>
                <w:sz w:val="20"/>
                <w:szCs w:val="20"/>
                <w:lang w:eastAsia="sk-SK"/>
              </w:rPr>
            </w:pPr>
            <w:r w:rsidRPr="009E4B31">
              <w:rPr>
                <w:b/>
                <w:i/>
                <w:color w:val="000000"/>
                <w:sz w:val="20"/>
                <w:szCs w:val="20"/>
                <w:lang w:eastAsia="sk-SK"/>
              </w:rPr>
              <w:t>1.3.1.2</w:t>
            </w:r>
          </w:p>
        </w:tc>
        <w:tc>
          <w:tcPr>
            <w:tcW w:w="758" w:type="dxa"/>
            <w:vAlign w:val="center"/>
          </w:tcPr>
          <w:p w14:paraId="12DBFBE3"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1C5AEA04"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66D057EB" w14:textId="77777777" w:rsidR="006E3F6B" w:rsidRPr="009E4B31" w:rsidRDefault="006E3F6B"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61C9C29D" w14:textId="77777777" w:rsidR="006E3F6B" w:rsidRPr="009E4B31" w:rsidRDefault="006E3F6B"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143BDEA0" w14:textId="77777777" w:rsidR="006E3F6B" w:rsidRPr="009E4B31" w:rsidRDefault="006E3F6B"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57D84E94" w14:textId="77777777" w:rsidR="006E3F6B" w:rsidRPr="009E4B31" w:rsidRDefault="006E3F6B"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204B7549" w14:textId="77777777" w:rsidR="006E3F6B" w:rsidRPr="009E4B31" w:rsidRDefault="006E3F6B"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09DF2C1E" w14:textId="77777777" w:rsidR="006E3F6B" w:rsidRPr="009E4B31" w:rsidRDefault="006E3F6B"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51AC3006" w14:textId="77777777" w:rsidR="006E3F6B" w:rsidRPr="009E4B31" w:rsidRDefault="006E3F6B"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55BB27B3" w14:textId="77777777" w:rsidR="006E3F6B" w:rsidRPr="009E4B31" w:rsidRDefault="006E3F6B" w:rsidP="009E4B31">
            <w:pPr>
              <w:spacing w:after="0"/>
              <w:jc w:val="center"/>
              <w:rPr>
                <w:sz w:val="16"/>
                <w:szCs w:val="16"/>
                <w:lang w:eastAsia="sk-SK"/>
              </w:rPr>
            </w:pPr>
            <w:r w:rsidRPr="009E4B31">
              <w:rPr>
                <w:color w:val="000000"/>
                <w:sz w:val="16"/>
                <w:szCs w:val="16"/>
                <w:lang w:eastAsia="sk-SK"/>
              </w:rPr>
              <w:t>x</w:t>
            </w:r>
          </w:p>
        </w:tc>
      </w:tr>
      <w:tr w:rsidR="006E3F6B" w:rsidRPr="009E4B31" w14:paraId="5EDA7B7C" w14:textId="77777777" w:rsidTr="2D77AF05">
        <w:trPr>
          <w:trHeight w:val="271"/>
          <w:jc w:val="center"/>
        </w:trPr>
        <w:tc>
          <w:tcPr>
            <w:tcW w:w="1067" w:type="dxa"/>
            <w:vAlign w:val="center"/>
          </w:tcPr>
          <w:p w14:paraId="747407EF" w14:textId="5B63A9CA" w:rsidR="006E3F6B" w:rsidRPr="009E4B31" w:rsidRDefault="006E3F6B" w:rsidP="009E4B31">
            <w:pPr>
              <w:spacing w:after="0"/>
              <w:jc w:val="center"/>
              <w:rPr>
                <w:b/>
                <w:i/>
                <w:color w:val="000000"/>
                <w:sz w:val="20"/>
                <w:szCs w:val="20"/>
                <w:lang w:eastAsia="sk-SK"/>
              </w:rPr>
            </w:pPr>
            <w:r w:rsidRPr="009E4B31">
              <w:rPr>
                <w:b/>
                <w:i/>
                <w:color w:val="000000"/>
                <w:sz w:val="20"/>
                <w:szCs w:val="20"/>
                <w:lang w:eastAsia="sk-SK"/>
              </w:rPr>
              <w:t>1.3.1.3</w:t>
            </w:r>
          </w:p>
        </w:tc>
        <w:tc>
          <w:tcPr>
            <w:tcW w:w="758" w:type="dxa"/>
            <w:vAlign w:val="center"/>
          </w:tcPr>
          <w:p w14:paraId="22614D31"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09DB23E6"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36FCF2E4"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20FEE17B"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6D1CFE8D"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0C5E6362"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1C175955"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46CAC43B"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6BD6E7AB"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2E827BF7"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r>
      <w:tr w:rsidR="006E3F6B" w:rsidRPr="009E4B31" w14:paraId="389A064F" w14:textId="77777777" w:rsidTr="2D77AF05">
        <w:trPr>
          <w:trHeight w:val="275"/>
          <w:jc w:val="center"/>
        </w:trPr>
        <w:tc>
          <w:tcPr>
            <w:tcW w:w="1067" w:type="dxa"/>
            <w:vAlign w:val="center"/>
          </w:tcPr>
          <w:p w14:paraId="7EC02C32" w14:textId="2B285C6F" w:rsidR="006E3F6B" w:rsidRPr="009E4B31" w:rsidRDefault="006E3F6B" w:rsidP="009E4B31">
            <w:pPr>
              <w:spacing w:after="0"/>
              <w:jc w:val="center"/>
              <w:rPr>
                <w:b/>
                <w:i/>
                <w:color w:val="000000"/>
                <w:sz w:val="20"/>
                <w:szCs w:val="20"/>
                <w:lang w:eastAsia="sk-SK"/>
              </w:rPr>
            </w:pPr>
            <w:r w:rsidRPr="009E4B31">
              <w:rPr>
                <w:b/>
                <w:i/>
                <w:color w:val="000000"/>
                <w:sz w:val="20"/>
                <w:szCs w:val="20"/>
                <w:lang w:eastAsia="sk-SK"/>
              </w:rPr>
              <w:t>1.3.1.4</w:t>
            </w:r>
          </w:p>
        </w:tc>
        <w:tc>
          <w:tcPr>
            <w:tcW w:w="758" w:type="dxa"/>
            <w:vAlign w:val="center"/>
          </w:tcPr>
          <w:p w14:paraId="2D6C6670"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32A29C4C"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2352DFA3"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3D5A2364"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460C8F7D"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6AE99848"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1E83F540"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47644BBA"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6DB9F03D"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114253EB"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r>
      <w:tr w:rsidR="006E3F6B" w:rsidRPr="009E4B31" w14:paraId="39A1AE4E" w14:textId="77777777" w:rsidTr="2D77AF05">
        <w:trPr>
          <w:trHeight w:val="279"/>
          <w:jc w:val="center"/>
        </w:trPr>
        <w:tc>
          <w:tcPr>
            <w:tcW w:w="1067" w:type="dxa"/>
            <w:vAlign w:val="center"/>
          </w:tcPr>
          <w:p w14:paraId="07F0D76C" w14:textId="7646EB8B" w:rsidR="006E3F6B" w:rsidRPr="009E4B31" w:rsidRDefault="006E3F6B" w:rsidP="009E4B31">
            <w:pPr>
              <w:spacing w:after="0"/>
              <w:jc w:val="center"/>
              <w:rPr>
                <w:b/>
                <w:i/>
                <w:color w:val="000000"/>
                <w:sz w:val="20"/>
                <w:szCs w:val="20"/>
                <w:lang w:eastAsia="sk-SK"/>
              </w:rPr>
            </w:pPr>
            <w:r w:rsidRPr="009E4B31">
              <w:rPr>
                <w:b/>
                <w:i/>
                <w:color w:val="000000"/>
                <w:sz w:val="20"/>
                <w:szCs w:val="20"/>
                <w:lang w:eastAsia="sk-SK"/>
              </w:rPr>
              <w:t>1.3.1.5</w:t>
            </w:r>
          </w:p>
        </w:tc>
        <w:tc>
          <w:tcPr>
            <w:tcW w:w="758" w:type="dxa"/>
            <w:vAlign w:val="center"/>
          </w:tcPr>
          <w:p w14:paraId="3D851217"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3513DD9D"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5629A108"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1613974F"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08A07EA7"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1027950D"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598DD908"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31CBE26C"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75BA0CE4"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7D8D87DA" w14:textId="77777777" w:rsidR="006E3F6B" w:rsidRPr="009E4B31" w:rsidRDefault="006E3F6B" w:rsidP="009E4B31">
            <w:pPr>
              <w:spacing w:after="0"/>
              <w:jc w:val="center"/>
              <w:rPr>
                <w:color w:val="000000"/>
                <w:sz w:val="16"/>
                <w:szCs w:val="16"/>
                <w:lang w:eastAsia="sk-SK"/>
              </w:rPr>
            </w:pPr>
            <w:r w:rsidRPr="009E4B31">
              <w:rPr>
                <w:color w:val="000000"/>
                <w:sz w:val="16"/>
                <w:szCs w:val="16"/>
                <w:lang w:eastAsia="sk-SK"/>
              </w:rPr>
              <w:t>x</w:t>
            </w:r>
          </w:p>
        </w:tc>
      </w:tr>
      <w:tr w:rsidR="00D22E04" w:rsidRPr="009E4B31" w14:paraId="17E78699" w14:textId="77777777" w:rsidTr="2D77AF05">
        <w:trPr>
          <w:trHeight w:val="397"/>
          <w:jc w:val="center"/>
        </w:trPr>
        <w:tc>
          <w:tcPr>
            <w:tcW w:w="9063" w:type="dxa"/>
            <w:gridSpan w:val="19"/>
            <w:shd w:val="clear" w:color="auto" w:fill="FFF2CC" w:themeFill="accent4" w:themeFillTint="33"/>
            <w:vAlign w:val="center"/>
          </w:tcPr>
          <w:p w14:paraId="1231B488" w14:textId="2230BC77" w:rsidR="00D22E04" w:rsidRPr="009E4B31" w:rsidRDefault="2F270BC2" w:rsidP="009E4B31">
            <w:pPr>
              <w:spacing w:after="0"/>
              <w:jc w:val="left"/>
              <w:rPr>
                <w:i/>
                <w:iCs/>
                <w:sz w:val="20"/>
                <w:szCs w:val="20"/>
                <w:u w:val="single"/>
                <w:lang w:eastAsia="sk-SK"/>
              </w:rPr>
            </w:pPr>
            <w:r w:rsidRPr="009E4B31">
              <w:rPr>
                <w:i/>
                <w:iCs/>
                <w:sz w:val="20"/>
                <w:szCs w:val="20"/>
                <w:u w:val="single"/>
                <w:lang w:eastAsia="sk-SK"/>
              </w:rPr>
              <w:t>Operatívny cieľ 1.4:</w:t>
            </w:r>
            <w:r w:rsidRPr="009E4B31">
              <w:rPr>
                <w:i/>
                <w:iCs/>
                <w:sz w:val="20"/>
                <w:szCs w:val="20"/>
                <w:lang w:eastAsia="sk-SK"/>
              </w:rPr>
              <w:t xml:space="preserve"> </w:t>
            </w:r>
            <w:r w:rsidRPr="009E4B31">
              <w:rPr>
                <w:sz w:val="20"/>
                <w:szCs w:val="20"/>
                <w:lang w:eastAsia="sk-SK"/>
              </w:rPr>
              <w:t>Zlepšenie stavu/odolnosti a obnova biotopov rašeliniskových a podmáčaných lesov</w:t>
            </w:r>
            <w:r w:rsidR="1AEA7704" w:rsidRPr="009E4B31">
              <w:rPr>
                <w:sz w:val="20"/>
                <w:szCs w:val="20"/>
                <w:lang w:eastAsia="sk-SK"/>
              </w:rPr>
              <w:t>.</w:t>
            </w:r>
          </w:p>
        </w:tc>
      </w:tr>
      <w:tr w:rsidR="00D22E04" w:rsidRPr="009E4B31" w14:paraId="556B45C2" w14:textId="77777777" w:rsidTr="2D77AF05">
        <w:trPr>
          <w:trHeight w:val="145"/>
          <w:jc w:val="center"/>
        </w:trPr>
        <w:tc>
          <w:tcPr>
            <w:tcW w:w="1067" w:type="dxa"/>
            <w:vAlign w:val="center"/>
          </w:tcPr>
          <w:p w14:paraId="2823501C" w14:textId="6F7A1804" w:rsidR="00D22E04" w:rsidRPr="009E4B31" w:rsidRDefault="00D22E04" w:rsidP="009E4B31">
            <w:pPr>
              <w:spacing w:after="0"/>
              <w:jc w:val="center"/>
              <w:rPr>
                <w:i/>
                <w:sz w:val="20"/>
                <w:szCs w:val="20"/>
                <w:u w:val="single"/>
                <w:lang w:eastAsia="sk-SK"/>
              </w:rPr>
            </w:pPr>
            <w:r w:rsidRPr="009E4B31">
              <w:rPr>
                <w:b/>
                <w:i/>
                <w:color w:val="000000"/>
                <w:sz w:val="20"/>
                <w:szCs w:val="20"/>
                <w:lang w:eastAsia="sk-SK"/>
              </w:rPr>
              <w:t>1.4.1.1</w:t>
            </w:r>
          </w:p>
        </w:tc>
        <w:tc>
          <w:tcPr>
            <w:tcW w:w="816" w:type="dxa"/>
            <w:gridSpan w:val="2"/>
            <w:vAlign w:val="center"/>
          </w:tcPr>
          <w:p w14:paraId="6DC5024F" w14:textId="443F4F78" w:rsidR="00D22E04" w:rsidRPr="009E4B31" w:rsidRDefault="00D22E04" w:rsidP="009E4B31">
            <w:pPr>
              <w:spacing w:after="0"/>
              <w:jc w:val="center"/>
              <w:rPr>
                <w:i/>
                <w:sz w:val="20"/>
                <w:szCs w:val="20"/>
                <w:u w:val="single"/>
                <w:lang w:eastAsia="sk-SK"/>
              </w:rPr>
            </w:pPr>
          </w:p>
        </w:tc>
        <w:tc>
          <w:tcPr>
            <w:tcW w:w="680" w:type="dxa"/>
            <w:vAlign w:val="center"/>
          </w:tcPr>
          <w:p w14:paraId="39F67D1F" w14:textId="79A7C811" w:rsidR="00D22E04" w:rsidRPr="009E4B31" w:rsidRDefault="00D22E04" w:rsidP="009E4B31">
            <w:pPr>
              <w:spacing w:after="0"/>
              <w:jc w:val="center"/>
              <w:rPr>
                <w:i/>
                <w:sz w:val="20"/>
                <w:szCs w:val="20"/>
                <w:u w:val="single"/>
                <w:lang w:eastAsia="sk-SK"/>
              </w:rPr>
            </w:pPr>
            <w:r w:rsidRPr="009E4B31">
              <w:rPr>
                <w:i/>
                <w:sz w:val="20"/>
                <w:szCs w:val="20"/>
                <w:u w:val="single"/>
                <w:lang w:eastAsia="sk-SK"/>
              </w:rPr>
              <w:t>x</w:t>
            </w:r>
          </w:p>
        </w:tc>
        <w:tc>
          <w:tcPr>
            <w:tcW w:w="815" w:type="dxa"/>
            <w:gridSpan w:val="3"/>
            <w:vAlign w:val="center"/>
          </w:tcPr>
          <w:p w14:paraId="402AE1CF"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680" w:type="dxa"/>
            <w:vAlign w:val="center"/>
          </w:tcPr>
          <w:p w14:paraId="482589FB"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814" w:type="dxa"/>
            <w:gridSpan w:val="2"/>
            <w:shd w:val="clear" w:color="auto" w:fill="FF0000"/>
            <w:vAlign w:val="center"/>
          </w:tcPr>
          <w:p w14:paraId="632B3C78"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930" w:type="dxa"/>
            <w:gridSpan w:val="2"/>
            <w:vAlign w:val="center"/>
          </w:tcPr>
          <w:p w14:paraId="0CBBC314"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625" w:type="dxa"/>
            <w:vAlign w:val="center"/>
          </w:tcPr>
          <w:p w14:paraId="1A3796EE"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988" w:type="dxa"/>
            <w:gridSpan w:val="3"/>
            <w:vAlign w:val="center"/>
          </w:tcPr>
          <w:p w14:paraId="61A5F8EF"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717" w:type="dxa"/>
            <w:vAlign w:val="center"/>
          </w:tcPr>
          <w:p w14:paraId="374BC5D0"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931" w:type="dxa"/>
            <w:gridSpan w:val="2"/>
            <w:shd w:val="clear" w:color="auto" w:fill="FF0000"/>
            <w:vAlign w:val="center"/>
          </w:tcPr>
          <w:p w14:paraId="70F07FFF"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r>
      <w:tr w:rsidR="00D22E04" w:rsidRPr="009E4B31" w14:paraId="6F9D7FB3" w14:textId="77777777" w:rsidTr="2D77AF05">
        <w:trPr>
          <w:trHeight w:val="135"/>
          <w:jc w:val="center"/>
        </w:trPr>
        <w:tc>
          <w:tcPr>
            <w:tcW w:w="1067" w:type="dxa"/>
          </w:tcPr>
          <w:p w14:paraId="0F600184" w14:textId="5742C013" w:rsidR="00D22E04" w:rsidRPr="009E4B31" w:rsidRDefault="00D22E04" w:rsidP="009E4B31">
            <w:pPr>
              <w:spacing w:after="0"/>
              <w:jc w:val="center"/>
              <w:rPr>
                <w:i/>
                <w:sz w:val="20"/>
                <w:szCs w:val="20"/>
                <w:u w:val="single"/>
                <w:lang w:eastAsia="sk-SK"/>
              </w:rPr>
            </w:pPr>
            <w:r w:rsidRPr="009E4B31">
              <w:rPr>
                <w:b/>
                <w:i/>
                <w:color w:val="000000"/>
                <w:sz w:val="20"/>
                <w:szCs w:val="20"/>
                <w:lang w:eastAsia="sk-SK"/>
              </w:rPr>
              <w:t>1.4.1.2</w:t>
            </w:r>
          </w:p>
        </w:tc>
        <w:tc>
          <w:tcPr>
            <w:tcW w:w="816" w:type="dxa"/>
            <w:gridSpan w:val="2"/>
            <w:vAlign w:val="center"/>
          </w:tcPr>
          <w:p w14:paraId="7126D6DA"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680" w:type="dxa"/>
            <w:vAlign w:val="center"/>
          </w:tcPr>
          <w:p w14:paraId="7A0D6858"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815" w:type="dxa"/>
            <w:gridSpan w:val="3"/>
            <w:vAlign w:val="center"/>
          </w:tcPr>
          <w:p w14:paraId="6F69019C"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680" w:type="dxa"/>
            <w:vAlign w:val="center"/>
          </w:tcPr>
          <w:p w14:paraId="2A6FB170"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814" w:type="dxa"/>
            <w:gridSpan w:val="2"/>
            <w:shd w:val="clear" w:color="auto" w:fill="FF0000"/>
            <w:vAlign w:val="center"/>
          </w:tcPr>
          <w:p w14:paraId="19F6E198"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930" w:type="dxa"/>
            <w:gridSpan w:val="2"/>
            <w:vAlign w:val="center"/>
          </w:tcPr>
          <w:p w14:paraId="2F3937C5"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625" w:type="dxa"/>
            <w:vAlign w:val="center"/>
          </w:tcPr>
          <w:p w14:paraId="411D5935"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988" w:type="dxa"/>
            <w:gridSpan w:val="3"/>
            <w:vAlign w:val="center"/>
          </w:tcPr>
          <w:p w14:paraId="1DF41B86"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717" w:type="dxa"/>
            <w:vAlign w:val="center"/>
          </w:tcPr>
          <w:p w14:paraId="38D0B248"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931" w:type="dxa"/>
            <w:gridSpan w:val="2"/>
            <w:shd w:val="clear" w:color="auto" w:fill="FF0000"/>
            <w:vAlign w:val="center"/>
          </w:tcPr>
          <w:p w14:paraId="39543C63"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r>
      <w:tr w:rsidR="00D22E04" w:rsidRPr="009E4B31" w14:paraId="40419EA4" w14:textId="77777777" w:rsidTr="2D77AF05">
        <w:trPr>
          <w:trHeight w:val="182"/>
          <w:jc w:val="center"/>
        </w:trPr>
        <w:tc>
          <w:tcPr>
            <w:tcW w:w="1067" w:type="dxa"/>
          </w:tcPr>
          <w:p w14:paraId="0838D8C9" w14:textId="71B3B5CD" w:rsidR="00D22E04" w:rsidRPr="009E4B31" w:rsidRDefault="00D22E04" w:rsidP="009E4B31">
            <w:pPr>
              <w:spacing w:after="0"/>
              <w:jc w:val="center"/>
              <w:rPr>
                <w:i/>
                <w:sz w:val="20"/>
                <w:szCs w:val="20"/>
                <w:u w:val="single"/>
                <w:lang w:eastAsia="sk-SK"/>
              </w:rPr>
            </w:pPr>
            <w:r w:rsidRPr="009E4B31">
              <w:rPr>
                <w:b/>
                <w:i/>
                <w:color w:val="000000"/>
                <w:sz w:val="20"/>
                <w:szCs w:val="20"/>
                <w:lang w:eastAsia="sk-SK"/>
              </w:rPr>
              <w:t>1.4.1.3</w:t>
            </w:r>
          </w:p>
        </w:tc>
        <w:tc>
          <w:tcPr>
            <w:tcW w:w="816" w:type="dxa"/>
            <w:gridSpan w:val="2"/>
            <w:vAlign w:val="center"/>
          </w:tcPr>
          <w:p w14:paraId="07E15A16"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680" w:type="dxa"/>
            <w:vAlign w:val="center"/>
          </w:tcPr>
          <w:p w14:paraId="6B49A0E8"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815" w:type="dxa"/>
            <w:gridSpan w:val="3"/>
            <w:vAlign w:val="center"/>
          </w:tcPr>
          <w:p w14:paraId="02AED6DA"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680" w:type="dxa"/>
            <w:vAlign w:val="center"/>
          </w:tcPr>
          <w:p w14:paraId="08751256"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814" w:type="dxa"/>
            <w:gridSpan w:val="2"/>
            <w:shd w:val="clear" w:color="auto" w:fill="FF0000"/>
            <w:vAlign w:val="center"/>
          </w:tcPr>
          <w:p w14:paraId="0E4D1602"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930" w:type="dxa"/>
            <w:gridSpan w:val="2"/>
            <w:vAlign w:val="center"/>
          </w:tcPr>
          <w:p w14:paraId="3E520E01"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625" w:type="dxa"/>
            <w:vAlign w:val="center"/>
          </w:tcPr>
          <w:p w14:paraId="6CF00B4C"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988" w:type="dxa"/>
            <w:gridSpan w:val="3"/>
            <w:vAlign w:val="center"/>
          </w:tcPr>
          <w:p w14:paraId="4FEE5D57"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717" w:type="dxa"/>
            <w:vAlign w:val="center"/>
          </w:tcPr>
          <w:p w14:paraId="067FC0D4"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931" w:type="dxa"/>
            <w:gridSpan w:val="2"/>
            <w:shd w:val="clear" w:color="auto" w:fill="FF0000"/>
            <w:vAlign w:val="center"/>
          </w:tcPr>
          <w:p w14:paraId="6E153FE8"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r>
      <w:tr w:rsidR="00D22E04" w:rsidRPr="009E4B31" w14:paraId="7709F28E" w14:textId="77777777" w:rsidTr="2D77AF05">
        <w:trPr>
          <w:trHeight w:val="231"/>
          <w:jc w:val="center"/>
        </w:trPr>
        <w:tc>
          <w:tcPr>
            <w:tcW w:w="1067" w:type="dxa"/>
          </w:tcPr>
          <w:p w14:paraId="306FE10E" w14:textId="56A7E9A8" w:rsidR="00D22E04" w:rsidRPr="009E4B31" w:rsidRDefault="00D22E04" w:rsidP="009E4B31">
            <w:pPr>
              <w:spacing w:after="0"/>
              <w:jc w:val="center"/>
              <w:rPr>
                <w:i/>
                <w:sz w:val="20"/>
                <w:szCs w:val="20"/>
                <w:u w:val="single"/>
                <w:lang w:eastAsia="sk-SK"/>
              </w:rPr>
            </w:pPr>
            <w:r w:rsidRPr="009E4B31">
              <w:rPr>
                <w:b/>
                <w:i/>
                <w:color w:val="000000"/>
                <w:sz w:val="20"/>
                <w:szCs w:val="20"/>
                <w:lang w:eastAsia="sk-SK"/>
              </w:rPr>
              <w:t>1.4.1.4</w:t>
            </w:r>
          </w:p>
        </w:tc>
        <w:tc>
          <w:tcPr>
            <w:tcW w:w="816" w:type="dxa"/>
            <w:gridSpan w:val="2"/>
            <w:vAlign w:val="center"/>
          </w:tcPr>
          <w:p w14:paraId="4F19AA01"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680" w:type="dxa"/>
            <w:vAlign w:val="center"/>
          </w:tcPr>
          <w:p w14:paraId="269BD2FD"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815" w:type="dxa"/>
            <w:gridSpan w:val="3"/>
            <w:vAlign w:val="center"/>
          </w:tcPr>
          <w:p w14:paraId="42F9F998"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680" w:type="dxa"/>
            <w:vAlign w:val="center"/>
          </w:tcPr>
          <w:p w14:paraId="0AE91337"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814" w:type="dxa"/>
            <w:gridSpan w:val="2"/>
            <w:shd w:val="clear" w:color="auto" w:fill="FF0000"/>
            <w:vAlign w:val="center"/>
          </w:tcPr>
          <w:p w14:paraId="2A92D409"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930" w:type="dxa"/>
            <w:gridSpan w:val="2"/>
            <w:vAlign w:val="center"/>
          </w:tcPr>
          <w:p w14:paraId="5DDD39CE"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625" w:type="dxa"/>
            <w:vAlign w:val="center"/>
          </w:tcPr>
          <w:p w14:paraId="0AFF7A31"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988" w:type="dxa"/>
            <w:gridSpan w:val="3"/>
            <w:vAlign w:val="center"/>
          </w:tcPr>
          <w:p w14:paraId="05FF61ED"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717" w:type="dxa"/>
            <w:vAlign w:val="center"/>
          </w:tcPr>
          <w:p w14:paraId="315C7673"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c>
          <w:tcPr>
            <w:tcW w:w="931" w:type="dxa"/>
            <w:gridSpan w:val="2"/>
            <w:shd w:val="clear" w:color="auto" w:fill="FF0000"/>
            <w:vAlign w:val="center"/>
          </w:tcPr>
          <w:p w14:paraId="4338D9D7" w14:textId="77777777" w:rsidR="00D22E04" w:rsidRPr="009E4B31" w:rsidRDefault="00D22E04" w:rsidP="009E4B31">
            <w:pPr>
              <w:spacing w:after="0"/>
              <w:jc w:val="center"/>
              <w:rPr>
                <w:i/>
                <w:sz w:val="20"/>
                <w:szCs w:val="20"/>
                <w:u w:val="single"/>
                <w:lang w:eastAsia="sk-SK"/>
              </w:rPr>
            </w:pPr>
            <w:r w:rsidRPr="009E4B31">
              <w:rPr>
                <w:color w:val="000000"/>
                <w:sz w:val="16"/>
                <w:szCs w:val="16"/>
                <w:lang w:eastAsia="sk-SK"/>
              </w:rPr>
              <w:t>x</w:t>
            </w:r>
          </w:p>
        </w:tc>
      </w:tr>
      <w:tr w:rsidR="00845CDD" w:rsidRPr="009E4B31" w14:paraId="5BFD663B" w14:textId="77777777" w:rsidTr="2D77AF05">
        <w:trPr>
          <w:trHeight w:val="397"/>
          <w:jc w:val="center"/>
        </w:trPr>
        <w:tc>
          <w:tcPr>
            <w:tcW w:w="9063" w:type="dxa"/>
            <w:gridSpan w:val="19"/>
            <w:shd w:val="clear" w:color="auto" w:fill="FFF2CC" w:themeFill="accent4" w:themeFillTint="33"/>
            <w:vAlign w:val="center"/>
          </w:tcPr>
          <w:p w14:paraId="24B8AE24" w14:textId="62EF93A2" w:rsidR="00845CDD" w:rsidRPr="009E4B31" w:rsidRDefault="33C42AEB" w:rsidP="009E4B31">
            <w:pPr>
              <w:spacing w:after="0"/>
              <w:rPr>
                <w:color w:val="000000"/>
                <w:sz w:val="16"/>
                <w:szCs w:val="16"/>
                <w:lang w:eastAsia="sk-SK"/>
              </w:rPr>
            </w:pPr>
            <w:r w:rsidRPr="009E4B31">
              <w:rPr>
                <w:i/>
                <w:iCs/>
                <w:sz w:val="20"/>
                <w:szCs w:val="20"/>
                <w:u w:val="single"/>
                <w:lang w:eastAsia="sk-SK"/>
              </w:rPr>
              <w:t>Operatívny cieľ 1.</w:t>
            </w:r>
            <w:r w:rsidR="00D22E04" w:rsidRPr="009E4B31">
              <w:rPr>
                <w:i/>
                <w:iCs/>
                <w:sz w:val="20"/>
                <w:szCs w:val="20"/>
                <w:u w:val="single"/>
                <w:lang w:eastAsia="sk-SK"/>
              </w:rPr>
              <w:t>5</w:t>
            </w:r>
            <w:r w:rsidRPr="009E4B31">
              <w:rPr>
                <w:i/>
                <w:iCs/>
                <w:sz w:val="20"/>
                <w:szCs w:val="20"/>
                <w:u w:val="single"/>
                <w:lang w:eastAsia="sk-SK"/>
              </w:rPr>
              <w:t>:</w:t>
            </w:r>
            <w:r w:rsidRPr="009E4B31">
              <w:rPr>
                <w:i/>
                <w:iCs/>
                <w:sz w:val="20"/>
                <w:szCs w:val="20"/>
                <w:lang w:eastAsia="sk-SK"/>
              </w:rPr>
              <w:t xml:space="preserve"> </w:t>
            </w:r>
            <w:r w:rsidRPr="009E4B31">
              <w:rPr>
                <w:sz w:val="20"/>
                <w:szCs w:val="20"/>
                <w:lang w:eastAsia="sk-SK"/>
              </w:rPr>
              <w:t>Zlepšenie stavu/odolnosti a obnova lesných biotopov postupmi prírode blízkeho lesného hospodárstva (C zóna)</w:t>
            </w:r>
            <w:r w:rsidR="00D22E04" w:rsidRPr="009E4B31">
              <w:rPr>
                <w:sz w:val="20"/>
                <w:szCs w:val="20"/>
                <w:lang w:eastAsia="sk-SK"/>
              </w:rPr>
              <w:t>.</w:t>
            </w:r>
          </w:p>
        </w:tc>
      </w:tr>
      <w:tr w:rsidR="00170507" w:rsidRPr="009E4B31" w14:paraId="46A97922" w14:textId="77777777" w:rsidTr="2D77AF05">
        <w:trPr>
          <w:trHeight w:val="191"/>
          <w:jc w:val="center"/>
        </w:trPr>
        <w:tc>
          <w:tcPr>
            <w:tcW w:w="1067" w:type="dxa"/>
            <w:vAlign w:val="center"/>
          </w:tcPr>
          <w:p w14:paraId="2347C665" w14:textId="7ED27B62"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1.</w:t>
            </w:r>
            <w:r w:rsidR="00D22E04" w:rsidRPr="009E4B31">
              <w:rPr>
                <w:b/>
                <w:i/>
                <w:color w:val="000000"/>
                <w:sz w:val="20"/>
                <w:szCs w:val="20"/>
                <w:lang w:eastAsia="sk-SK"/>
              </w:rPr>
              <w:t>5</w:t>
            </w:r>
            <w:r w:rsidRPr="009E4B31">
              <w:rPr>
                <w:b/>
                <w:i/>
                <w:color w:val="000000"/>
                <w:sz w:val="20"/>
                <w:szCs w:val="20"/>
                <w:lang w:eastAsia="sk-SK"/>
              </w:rPr>
              <w:t>.1.1</w:t>
            </w:r>
          </w:p>
        </w:tc>
        <w:tc>
          <w:tcPr>
            <w:tcW w:w="758" w:type="dxa"/>
            <w:vAlign w:val="center"/>
          </w:tcPr>
          <w:p w14:paraId="1392C5D2"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00BBB474"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3C066B3B"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5D4C8CE7"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5CC65062"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3F06B0F8"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7EBFED1C"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23F85544"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08EBE28E"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5C5F14B0"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r>
      <w:tr w:rsidR="00170507" w:rsidRPr="009E4B31" w14:paraId="2246728F" w14:textId="77777777" w:rsidTr="2D77AF05">
        <w:trPr>
          <w:trHeight w:val="209"/>
          <w:jc w:val="center"/>
        </w:trPr>
        <w:tc>
          <w:tcPr>
            <w:tcW w:w="1067" w:type="dxa"/>
            <w:vAlign w:val="center"/>
          </w:tcPr>
          <w:p w14:paraId="6E98D4FB" w14:textId="3846F835"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1.</w:t>
            </w:r>
            <w:r w:rsidR="00D22E04" w:rsidRPr="009E4B31">
              <w:rPr>
                <w:b/>
                <w:i/>
                <w:color w:val="000000"/>
                <w:sz w:val="20"/>
                <w:szCs w:val="20"/>
                <w:lang w:eastAsia="sk-SK"/>
              </w:rPr>
              <w:t>5</w:t>
            </w:r>
            <w:r w:rsidRPr="009E4B31">
              <w:rPr>
                <w:b/>
                <w:i/>
                <w:color w:val="000000"/>
                <w:sz w:val="20"/>
                <w:szCs w:val="20"/>
                <w:lang w:eastAsia="sk-SK"/>
              </w:rPr>
              <w:t>.1.2</w:t>
            </w:r>
          </w:p>
        </w:tc>
        <w:tc>
          <w:tcPr>
            <w:tcW w:w="758" w:type="dxa"/>
            <w:vAlign w:val="center"/>
          </w:tcPr>
          <w:p w14:paraId="782F93E5"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5449BBFD"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2BBDC63B"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2A6A9FCC"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57813132"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12492E13"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1C793964"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719B646D"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7168A527"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5694B73D"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r>
      <w:tr w:rsidR="00170507" w:rsidRPr="009E4B31" w14:paraId="3031E077" w14:textId="77777777" w:rsidTr="2D77AF05">
        <w:trPr>
          <w:trHeight w:val="241"/>
          <w:jc w:val="center"/>
        </w:trPr>
        <w:tc>
          <w:tcPr>
            <w:tcW w:w="1067" w:type="dxa"/>
            <w:vAlign w:val="center"/>
          </w:tcPr>
          <w:p w14:paraId="03A591CC" w14:textId="138E6CD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1.</w:t>
            </w:r>
            <w:r w:rsidR="00D22E04" w:rsidRPr="009E4B31">
              <w:rPr>
                <w:b/>
                <w:i/>
                <w:color w:val="000000"/>
                <w:sz w:val="20"/>
                <w:szCs w:val="20"/>
                <w:lang w:eastAsia="sk-SK"/>
              </w:rPr>
              <w:t>5</w:t>
            </w:r>
            <w:r w:rsidRPr="009E4B31">
              <w:rPr>
                <w:b/>
                <w:i/>
                <w:color w:val="000000"/>
                <w:sz w:val="20"/>
                <w:szCs w:val="20"/>
                <w:lang w:eastAsia="sk-SK"/>
              </w:rPr>
              <w:t>.1.3</w:t>
            </w:r>
          </w:p>
        </w:tc>
        <w:tc>
          <w:tcPr>
            <w:tcW w:w="758" w:type="dxa"/>
            <w:vAlign w:val="center"/>
          </w:tcPr>
          <w:p w14:paraId="01D6FB48"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2F72A72A"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5C83BDF7"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451B970E"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4E7EC442"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703BFF73"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48C3D90F"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1C6AFF13"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4FC84196"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5088EE7C"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r>
      <w:tr w:rsidR="00170507" w:rsidRPr="009E4B31" w14:paraId="5267A660" w14:textId="77777777" w:rsidTr="2D77AF05">
        <w:trPr>
          <w:trHeight w:val="259"/>
          <w:jc w:val="center"/>
        </w:trPr>
        <w:tc>
          <w:tcPr>
            <w:tcW w:w="1067" w:type="dxa"/>
            <w:vAlign w:val="center"/>
          </w:tcPr>
          <w:p w14:paraId="047D11C5" w14:textId="6BFF6E91"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1.</w:t>
            </w:r>
            <w:r w:rsidR="00D22E04" w:rsidRPr="009E4B31">
              <w:rPr>
                <w:b/>
                <w:i/>
                <w:color w:val="000000"/>
                <w:sz w:val="20"/>
                <w:szCs w:val="20"/>
                <w:lang w:eastAsia="sk-SK"/>
              </w:rPr>
              <w:t>5</w:t>
            </w:r>
            <w:r w:rsidRPr="009E4B31">
              <w:rPr>
                <w:b/>
                <w:i/>
                <w:color w:val="000000"/>
                <w:sz w:val="20"/>
                <w:szCs w:val="20"/>
                <w:lang w:eastAsia="sk-SK"/>
              </w:rPr>
              <w:t>.1.4</w:t>
            </w:r>
          </w:p>
        </w:tc>
        <w:tc>
          <w:tcPr>
            <w:tcW w:w="758" w:type="dxa"/>
            <w:vAlign w:val="center"/>
          </w:tcPr>
          <w:p w14:paraId="4D1F728E"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4A7A9012"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5AF5DE40"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255C23AE"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5AD1894D"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338D2691"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490D491D"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1DBABF78"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20502195"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3D251371"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r>
      <w:tr w:rsidR="00170507" w:rsidRPr="009E4B31" w14:paraId="09BE9D3D" w14:textId="77777777" w:rsidTr="2D77AF05">
        <w:trPr>
          <w:trHeight w:val="225"/>
          <w:jc w:val="center"/>
        </w:trPr>
        <w:tc>
          <w:tcPr>
            <w:tcW w:w="1067" w:type="dxa"/>
            <w:vAlign w:val="center"/>
          </w:tcPr>
          <w:p w14:paraId="6D667FEC" w14:textId="31B83F2F"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1.</w:t>
            </w:r>
            <w:r w:rsidR="00D22E04" w:rsidRPr="009E4B31">
              <w:rPr>
                <w:b/>
                <w:i/>
                <w:color w:val="000000"/>
                <w:sz w:val="20"/>
                <w:szCs w:val="20"/>
                <w:lang w:eastAsia="sk-SK"/>
              </w:rPr>
              <w:t>5</w:t>
            </w:r>
            <w:r w:rsidRPr="009E4B31">
              <w:rPr>
                <w:b/>
                <w:i/>
                <w:color w:val="000000"/>
                <w:sz w:val="20"/>
                <w:szCs w:val="20"/>
                <w:lang w:eastAsia="sk-SK"/>
              </w:rPr>
              <w:t>.1.5</w:t>
            </w:r>
          </w:p>
        </w:tc>
        <w:tc>
          <w:tcPr>
            <w:tcW w:w="758" w:type="dxa"/>
            <w:vAlign w:val="center"/>
          </w:tcPr>
          <w:p w14:paraId="104672C7"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79AE0173"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237A8BB8"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2F4EDDE6"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7FA3820A"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3EC0B065"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013BE8CA"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725E358B"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2338FD20"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5C537BBB"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r>
      <w:tr w:rsidR="00845CDD" w:rsidRPr="009E4B31" w14:paraId="32AAA93C" w14:textId="77777777" w:rsidTr="2D77AF05">
        <w:trPr>
          <w:trHeight w:val="397"/>
          <w:jc w:val="center"/>
        </w:trPr>
        <w:tc>
          <w:tcPr>
            <w:tcW w:w="9063" w:type="dxa"/>
            <w:gridSpan w:val="19"/>
            <w:shd w:val="clear" w:color="auto" w:fill="FFF2CC" w:themeFill="accent4" w:themeFillTint="33"/>
            <w:vAlign w:val="center"/>
          </w:tcPr>
          <w:p w14:paraId="70A2DAA4" w14:textId="740D034F" w:rsidR="00845CDD" w:rsidRPr="009E4B31" w:rsidRDefault="33C42AEB" w:rsidP="009E4B31">
            <w:pPr>
              <w:spacing w:after="0"/>
              <w:jc w:val="left"/>
              <w:rPr>
                <w:i/>
                <w:iCs/>
                <w:sz w:val="20"/>
                <w:szCs w:val="20"/>
                <w:u w:val="single"/>
                <w:lang w:eastAsia="sk-SK"/>
              </w:rPr>
            </w:pPr>
            <w:r w:rsidRPr="009E4B31">
              <w:rPr>
                <w:i/>
                <w:iCs/>
                <w:sz w:val="20"/>
                <w:szCs w:val="20"/>
                <w:u w:val="single"/>
                <w:lang w:eastAsia="sk-SK"/>
              </w:rPr>
              <w:t>Operatívny cieľ 1.</w:t>
            </w:r>
            <w:r w:rsidR="001936DF" w:rsidRPr="009E4B31">
              <w:rPr>
                <w:i/>
                <w:iCs/>
                <w:sz w:val="20"/>
                <w:szCs w:val="20"/>
                <w:u w:val="single"/>
                <w:lang w:eastAsia="sk-SK"/>
              </w:rPr>
              <w:t>6</w:t>
            </w:r>
            <w:r w:rsidRPr="009E4B31">
              <w:rPr>
                <w:i/>
                <w:iCs/>
                <w:sz w:val="20"/>
                <w:szCs w:val="20"/>
                <w:u w:val="single"/>
                <w:lang w:eastAsia="sk-SK"/>
              </w:rPr>
              <w:t>:</w:t>
            </w:r>
            <w:r w:rsidRPr="009E4B31">
              <w:rPr>
                <w:i/>
                <w:iCs/>
                <w:sz w:val="20"/>
                <w:szCs w:val="20"/>
                <w:lang w:eastAsia="sk-SK"/>
              </w:rPr>
              <w:t xml:space="preserve"> </w:t>
            </w:r>
            <w:r w:rsidRPr="009E4B31">
              <w:rPr>
                <w:sz w:val="20"/>
                <w:szCs w:val="20"/>
                <w:lang w:eastAsia="sk-SK"/>
              </w:rPr>
              <w:t>Zlepšenie stavu/odolnosti a obnova lesných biotopov (D zóna)</w:t>
            </w:r>
            <w:r w:rsidR="313E2215" w:rsidRPr="009E4B31">
              <w:rPr>
                <w:sz w:val="20"/>
                <w:szCs w:val="20"/>
                <w:lang w:eastAsia="sk-SK"/>
              </w:rPr>
              <w:t>.</w:t>
            </w:r>
          </w:p>
        </w:tc>
      </w:tr>
      <w:tr w:rsidR="00170507" w:rsidRPr="009E4B31" w14:paraId="734A3426" w14:textId="77777777" w:rsidTr="2D77AF05">
        <w:trPr>
          <w:trHeight w:val="145"/>
          <w:jc w:val="center"/>
        </w:trPr>
        <w:tc>
          <w:tcPr>
            <w:tcW w:w="1067" w:type="dxa"/>
            <w:vAlign w:val="center"/>
          </w:tcPr>
          <w:p w14:paraId="582B2CC0" w14:textId="031A596F" w:rsidR="00170507" w:rsidRPr="009E4B31" w:rsidRDefault="00170507" w:rsidP="009E4B31">
            <w:pPr>
              <w:spacing w:after="0"/>
              <w:jc w:val="center"/>
              <w:rPr>
                <w:i/>
                <w:sz w:val="20"/>
                <w:szCs w:val="20"/>
                <w:u w:val="single"/>
                <w:lang w:eastAsia="sk-SK"/>
              </w:rPr>
            </w:pPr>
            <w:r w:rsidRPr="009E4B31">
              <w:rPr>
                <w:b/>
                <w:i/>
                <w:color w:val="000000"/>
                <w:sz w:val="20"/>
                <w:szCs w:val="20"/>
                <w:lang w:eastAsia="sk-SK"/>
              </w:rPr>
              <w:t>1.</w:t>
            </w:r>
            <w:r w:rsidR="001936DF" w:rsidRPr="009E4B31">
              <w:rPr>
                <w:b/>
                <w:i/>
                <w:color w:val="000000"/>
                <w:sz w:val="20"/>
                <w:szCs w:val="20"/>
                <w:lang w:eastAsia="sk-SK"/>
              </w:rPr>
              <w:t>6</w:t>
            </w:r>
            <w:r w:rsidRPr="009E4B31">
              <w:rPr>
                <w:b/>
                <w:i/>
                <w:color w:val="000000"/>
                <w:sz w:val="20"/>
                <w:szCs w:val="20"/>
                <w:lang w:eastAsia="sk-SK"/>
              </w:rPr>
              <w:t>.1.1</w:t>
            </w:r>
          </w:p>
        </w:tc>
        <w:tc>
          <w:tcPr>
            <w:tcW w:w="816" w:type="dxa"/>
            <w:gridSpan w:val="2"/>
            <w:vAlign w:val="center"/>
          </w:tcPr>
          <w:p w14:paraId="0B60A64F"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680" w:type="dxa"/>
            <w:vAlign w:val="center"/>
          </w:tcPr>
          <w:p w14:paraId="15D8CF09"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815" w:type="dxa"/>
            <w:gridSpan w:val="3"/>
            <w:vAlign w:val="center"/>
          </w:tcPr>
          <w:p w14:paraId="398B57CC"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680" w:type="dxa"/>
            <w:vAlign w:val="center"/>
          </w:tcPr>
          <w:p w14:paraId="31B40A8C"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814" w:type="dxa"/>
            <w:gridSpan w:val="2"/>
            <w:shd w:val="clear" w:color="auto" w:fill="FF0000"/>
            <w:vAlign w:val="center"/>
          </w:tcPr>
          <w:p w14:paraId="630563BD"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930" w:type="dxa"/>
            <w:gridSpan w:val="2"/>
            <w:vAlign w:val="center"/>
          </w:tcPr>
          <w:p w14:paraId="60D0436B"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625" w:type="dxa"/>
            <w:vAlign w:val="center"/>
          </w:tcPr>
          <w:p w14:paraId="30B74015"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988" w:type="dxa"/>
            <w:gridSpan w:val="3"/>
            <w:vAlign w:val="center"/>
          </w:tcPr>
          <w:p w14:paraId="012221CD"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717" w:type="dxa"/>
            <w:vAlign w:val="center"/>
          </w:tcPr>
          <w:p w14:paraId="1577637B"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931" w:type="dxa"/>
            <w:gridSpan w:val="2"/>
            <w:shd w:val="clear" w:color="auto" w:fill="FF0000"/>
            <w:vAlign w:val="center"/>
          </w:tcPr>
          <w:p w14:paraId="20302D65"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r>
      <w:tr w:rsidR="00170507" w:rsidRPr="009E4B31" w14:paraId="41DDF0EB" w14:textId="77777777" w:rsidTr="2D77AF05">
        <w:trPr>
          <w:trHeight w:val="135"/>
          <w:jc w:val="center"/>
        </w:trPr>
        <w:tc>
          <w:tcPr>
            <w:tcW w:w="1067" w:type="dxa"/>
          </w:tcPr>
          <w:p w14:paraId="00BF7DB2" w14:textId="0F8ECBC7" w:rsidR="00170507" w:rsidRPr="009E4B31" w:rsidRDefault="00170507" w:rsidP="009E4B31">
            <w:pPr>
              <w:spacing w:after="0"/>
              <w:jc w:val="center"/>
              <w:rPr>
                <w:i/>
                <w:sz w:val="20"/>
                <w:szCs w:val="20"/>
                <w:u w:val="single"/>
                <w:lang w:eastAsia="sk-SK"/>
              </w:rPr>
            </w:pPr>
            <w:r w:rsidRPr="009E4B31">
              <w:rPr>
                <w:b/>
                <w:i/>
                <w:color w:val="000000"/>
                <w:sz w:val="20"/>
                <w:szCs w:val="20"/>
                <w:lang w:eastAsia="sk-SK"/>
              </w:rPr>
              <w:t>1.</w:t>
            </w:r>
            <w:r w:rsidR="001936DF" w:rsidRPr="009E4B31">
              <w:rPr>
                <w:b/>
                <w:i/>
                <w:color w:val="000000"/>
                <w:sz w:val="20"/>
                <w:szCs w:val="20"/>
                <w:lang w:eastAsia="sk-SK"/>
              </w:rPr>
              <w:t>6</w:t>
            </w:r>
            <w:r w:rsidRPr="009E4B31">
              <w:rPr>
                <w:b/>
                <w:i/>
                <w:color w:val="000000"/>
                <w:sz w:val="20"/>
                <w:szCs w:val="20"/>
                <w:lang w:eastAsia="sk-SK"/>
              </w:rPr>
              <w:t>.1.2</w:t>
            </w:r>
          </w:p>
        </w:tc>
        <w:tc>
          <w:tcPr>
            <w:tcW w:w="816" w:type="dxa"/>
            <w:gridSpan w:val="2"/>
            <w:vAlign w:val="center"/>
          </w:tcPr>
          <w:p w14:paraId="4D45D67A"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680" w:type="dxa"/>
            <w:vAlign w:val="center"/>
          </w:tcPr>
          <w:p w14:paraId="0B41E4BC"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815" w:type="dxa"/>
            <w:gridSpan w:val="3"/>
            <w:vAlign w:val="center"/>
          </w:tcPr>
          <w:p w14:paraId="79F0BA23"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680" w:type="dxa"/>
            <w:vAlign w:val="center"/>
          </w:tcPr>
          <w:p w14:paraId="2321D99C"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814" w:type="dxa"/>
            <w:gridSpan w:val="2"/>
            <w:shd w:val="clear" w:color="auto" w:fill="FF0000"/>
            <w:vAlign w:val="center"/>
          </w:tcPr>
          <w:p w14:paraId="64A60A1D"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930" w:type="dxa"/>
            <w:gridSpan w:val="2"/>
            <w:vAlign w:val="center"/>
          </w:tcPr>
          <w:p w14:paraId="50DEEF93"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625" w:type="dxa"/>
            <w:vAlign w:val="center"/>
          </w:tcPr>
          <w:p w14:paraId="1399A99B"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988" w:type="dxa"/>
            <w:gridSpan w:val="3"/>
            <w:vAlign w:val="center"/>
          </w:tcPr>
          <w:p w14:paraId="090C5290"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717" w:type="dxa"/>
            <w:vAlign w:val="center"/>
          </w:tcPr>
          <w:p w14:paraId="38C81B15"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931" w:type="dxa"/>
            <w:gridSpan w:val="2"/>
            <w:shd w:val="clear" w:color="auto" w:fill="FF0000"/>
            <w:vAlign w:val="center"/>
          </w:tcPr>
          <w:p w14:paraId="6FC3B404"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r>
      <w:tr w:rsidR="00170507" w:rsidRPr="009E4B31" w14:paraId="2E33C590" w14:textId="77777777" w:rsidTr="2D77AF05">
        <w:trPr>
          <w:trHeight w:val="182"/>
          <w:jc w:val="center"/>
        </w:trPr>
        <w:tc>
          <w:tcPr>
            <w:tcW w:w="1067" w:type="dxa"/>
          </w:tcPr>
          <w:p w14:paraId="7A703DC3" w14:textId="0F28951D" w:rsidR="00170507" w:rsidRPr="009E4B31" w:rsidRDefault="00170507" w:rsidP="009E4B31">
            <w:pPr>
              <w:spacing w:after="0"/>
              <w:jc w:val="center"/>
              <w:rPr>
                <w:i/>
                <w:sz w:val="20"/>
                <w:szCs w:val="20"/>
                <w:u w:val="single"/>
                <w:lang w:eastAsia="sk-SK"/>
              </w:rPr>
            </w:pPr>
            <w:r w:rsidRPr="009E4B31">
              <w:rPr>
                <w:b/>
                <w:i/>
                <w:color w:val="000000"/>
                <w:sz w:val="20"/>
                <w:szCs w:val="20"/>
                <w:lang w:eastAsia="sk-SK"/>
              </w:rPr>
              <w:t>1.</w:t>
            </w:r>
            <w:r w:rsidR="001936DF" w:rsidRPr="009E4B31">
              <w:rPr>
                <w:b/>
                <w:i/>
                <w:color w:val="000000"/>
                <w:sz w:val="20"/>
                <w:szCs w:val="20"/>
                <w:lang w:eastAsia="sk-SK"/>
              </w:rPr>
              <w:t>6</w:t>
            </w:r>
            <w:r w:rsidRPr="009E4B31">
              <w:rPr>
                <w:b/>
                <w:i/>
                <w:color w:val="000000"/>
                <w:sz w:val="20"/>
                <w:szCs w:val="20"/>
                <w:lang w:eastAsia="sk-SK"/>
              </w:rPr>
              <w:t>.1.3</w:t>
            </w:r>
          </w:p>
        </w:tc>
        <w:tc>
          <w:tcPr>
            <w:tcW w:w="816" w:type="dxa"/>
            <w:gridSpan w:val="2"/>
            <w:vAlign w:val="center"/>
          </w:tcPr>
          <w:p w14:paraId="3EFE4C3D"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680" w:type="dxa"/>
            <w:vAlign w:val="center"/>
          </w:tcPr>
          <w:p w14:paraId="3CBF974D"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815" w:type="dxa"/>
            <w:gridSpan w:val="3"/>
            <w:vAlign w:val="center"/>
          </w:tcPr>
          <w:p w14:paraId="1D1C4854"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680" w:type="dxa"/>
            <w:vAlign w:val="center"/>
          </w:tcPr>
          <w:p w14:paraId="610F92CF"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814" w:type="dxa"/>
            <w:gridSpan w:val="2"/>
            <w:shd w:val="clear" w:color="auto" w:fill="FF0000"/>
            <w:vAlign w:val="center"/>
          </w:tcPr>
          <w:p w14:paraId="2D7FF64D"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930" w:type="dxa"/>
            <w:gridSpan w:val="2"/>
            <w:vAlign w:val="center"/>
          </w:tcPr>
          <w:p w14:paraId="2118BF6B"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625" w:type="dxa"/>
            <w:vAlign w:val="center"/>
          </w:tcPr>
          <w:p w14:paraId="4D741E5F"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988" w:type="dxa"/>
            <w:gridSpan w:val="3"/>
            <w:vAlign w:val="center"/>
          </w:tcPr>
          <w:p w14:paraId="7ABE0CAF"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717" w:type="dxa"/>
            <w:vAlign w:val="center"/>
          </w:tcPr>
          <w:p w14:paraId="67F97E2C"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931" w:type="dxa"/>
            <w:gridSpan w:val="2"/>
            <w:shd w:val="clear" w:color="auto" w:fill="FF0000"/>
            <w:vAlign w:val="center"/>
          </w:tcPr>
          <w:p w14:paraId="696A4DB3"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r>
      <w:tr w:rsidR="00170507" w:rsidRPr="009E4B31" w14:paraId="6579096F" w14:textId="77777777" w:rsidTr="2D77AF05">
        <w:trPr>
          <w:trHeight w:val="231"/>
          <w:jc w:val="center"/>
        </w:trPr>
        <w:tc>
          <w:tcPr>
            <w:tcW w:w="1067" w:type="dxa"/>
          </w:tcPr>
          <w:p w14:paraId="132EF09E" w14:textId="123F1A11" w:rsidR="00170507" w:rsidRPr="009E4B31" w:rsidRDefault="00170507" w:rsidP="009E4B31">
            <w:pPr>
              <w:spacing w:after="0"/>
              <w:jc w:val="center"/>
              <w:rPr>
                <w:i/>
                <w:sz w:val="20"/>
                <w:szCs w:val="20"/>
                <w:u w:val="single"/>
                <w:lang w:eastAsia="sk-SK"/>
              </w:rPr>
            </w:pPr>
            <w:r w:rsidRPr="009E4B31">
              <w:rPr>
                <w:b/>
                <w:i/>
                <w:color w:val="000000"/>
                <w:sz w:val="20"/>
                <w:szCs w:val="20"/>
                <w:lang w:eastAsia="sk-SK"/>
              </w:rPr>
              <w:t>1.</w:t>
            </w:r>
            <w:r w:rsidR="001936DF" w:rsidRPr="009E4B31">
              <w:rPr>
                <w:b/>
                <w:i/>
                <w:color w:val="000000"/>
                <w:sz w:val="20"/>
                <w:szCs w:val="20"/>
                <w:lang w:eastAsia="sk-SK"/>
              </w:rPr>
              <w:t>6</w:t>
            </w:r>
            <w:r w:rsidRPr="009E4B31">
              <w:rPr>
                <w:b/>
                <w:i/>
                <w:color w:val="000000"/>
                <w:sz w:val="20"/>
                <w:szCs w:val="20"/>
                <w:lang w:eastAsia="sk-SK"/>
              </w:rPr>
              <w:t>.1.4</w:t>
            </w:r>
          </w:p>
        </w:tc>
        <w:tc>
          <w:tcPr>
            <w:tcW w:w="816" w:type="dxa"/>
            <w:gridSpan w:val="2"/>
            <w:vAlign w:val="center"/>
          </w:tcPr>
          <w:p w14:paraId="0AD1A5EF"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680" w:type="dxa"/>
            <w:vAlign w:val="center"/>
          </w:tcPr>
          <w:p w14:paraId="27D76EB5"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815" w:type="dxa"/>
            <w:gridSpan w:val="3"/>
            <w:vAlign w:val="center"/>
          </w:tcPr>
          <w:p w14:paraId="0EBEE807"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680" w:type="dxa"/>
            <w:vAlign w:val="center"/>
          </w:tcPr>
          <w:p w14:paraId="4CD818F4"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814" w:type="dxa"/>
            <w:gridSpan w:val="2"/>
            <w:shd w:val="clear" w:color="auto" w:fill="FF0000"/>
            <w:vAlign w:val="center"/>
          </w:tcPr>
          <w:p w14:paraId="19421C43"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930" w:type="dxa"/>
            <w:gridSpan w:val="2"/>
            <w:vAlign w:val="center"/>
          </w:tcPr>
          <w:p w14:paraId="18430518"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625" w:type="dxa"/>
            <w:vAlign w:val="center"/>
          </w:tcPr>
          <w:p w14:paraId="5E271986"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988" w:type="dxa"/>
            <w:gridSpan w:val="3"/>
            <w:vAlign w:val="center"/>
          </w:tcPr>
          <w:p w14:paraId="1D0AFF2D"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717" w:type="dxa"/>
            <w:vAlign w:val="center"/>
          </w:tcPr>
          <w:p w14:paraId="49EC1E7D"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c>
          <w:tcPr>
            <w:tcW w:w="931" w:type="dxa"/>
            <w:gridSpan w:val="2"/>
            <w:shd w:val="clear" w:color="auto" w:fill="FF0000"/>
            <w:vAlign w:val="center"/>
          </w:tcPr>
          <w:p w14:paraId="025A83A5" w14:textId="77777777" w:rsidR="00170507" w:rsidRPr="009E4B31" w:rsidRDefault="00170507" w:rsidP="009E4B31">
            <w:pPr>
              <w:spacing w:after="0"/>
              <w:jc w:val="center"/>
              <w:rPr>
                <w:i/>
                <w:sz w:val="20"/>
                <w:szCs w:val="20"/>
                <w:u w:val="single"/>
                <w:lang w:eastAsia="sk-SK"/>
              </w:rPr>
            </w:pPr>
            <w:r w:rsidRPr="009E4B31">
              <w:rPr>
                <w:color w:val="000000"/>
                <w:sz w:val="16"/>
                <w:szCs w:val="16"/>
                <w:lang w:eastAsia="sk-SK"/>
              </w:rPr>
              <w:t>x</w:t>
            </w:r>
          </w:p>
        </w:tc>
      </w:tr>
      <w:tr w:rsidR="00845CDD" w:rsidRPr="009E4B31" w14:paraId="195ED191" w14:textId="77777777" w:rsidTr="2D77AF05">
        <w:trPr>
          <w:trHeight w:val="397"/>
          <w:jc w:val="center"/>
        </w:trPr>
        <w:tc>
          <w:tcPr>
            <w:tcW w:w="9063" w:type="dxa"/>
            <w:gridSpan w:val="19"/>
            <w:shd w:val="clear" w:color="auto" w:fill="FFF2CC" w:themeFill="accent4" w:themeFillTint="33"/>
            <w:vAlign w:val="center"/>
          </w:tcPr>
          <w:p w14:paraId="6F6BE5E1" w14:textId="650E8E82" w:rsidR="00845CDD" w:rsidRPr="009E4B31" w:rsidRDefault="33C42AEB" w:rsidP="009E4B31">
            <w:pPr>
              <w:spacing w:after="0"/>
              <w:rPr>
                <w:color w:val="000000"/>
                <w:sz w:val="16"/>
                <w:szCs w:val="16"/>
                <w:lang w:eastAsia="sk-SK"/>
              </w:rPr>
            </w:pPr>
            <w:r w:rsidRPr="009E4B31">
              <w:rPr>
                <w:i/>
                <w:iCs/>
                <w:sz w:val="20"/>
                <w:szCs w:val="20"/>
                <w:u w:val="single"/>
                <w:lang w:eastAsia="sk-SK"/>
              </w:rPr>
              <w:lastRenderedPageBreak/>
              <w:t>Operatívny cieľ 2.1:</w:t>
            </w:r>
            <w:r w:rsidRPr="009E4B31">
              <w:rPr>
                <w:sz w:val="20"/>
                <w:szCs w:val="20"/>
                <w:lang w:eastAsia="sk-SK"/>
              </w:rPr>
              <w:t xml:space="preserve"> </w:t>
            </w:r>
            <w:r w:rsidR="001936DF" w:rsidRPr="009E4B31">
              <w:rPr>
                <w:rFonts w:eastAsia="Times New Roman"/>
                <w:sz w:val="20"/>
                <w:szCs w:val="20"/>
                <w:lang w:eastAsia="sk-SK"/>
              </w:rPr>
              <w:t>Zachovanie alebo zlepšenie stavu trvalých trávnych porastov na nezmenšujúcej sa výmere.</w:t>
            </w:r>
          </w:p>
        </w:tc>
      </w:tr>
      <w:tr w:rsidR="00170507" w:rsidRPr="009E4B31" w14:paraId="454749B1" w14:textId="77777777" w:rsidTr="2D77AF05">
        <w:trPr>
          <w:trHeight w:val="166"/>
          <w:jc w:val="center"/>
        </w:trPr>
        <w:tc>
          <w:tcPr>
            <w:tcW w:w="1067" w:type="dxa"/>
            <w:vAlign w:val="center"/>
          </w:tcPr>
          <w:p w14:paraId="659A5FA5" w14:textId="7777777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2.1.1.1</w:t>
            </w:r>
          </w:p>
        </w:tc>
        <w:tc>
          <w:tcPr>
            <w:tcW w:w="758" w:type="dxa"/>
            <w:vAlign w:val="center"/>
          </w:tcPr>
          <w:p w14:paraId="6E543114"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2EEBBAF0"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246F479B"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5C1AC48C"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09F31464"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4D61F886" w14:textId="77777777" w:rsidR="00170507" w:rsidRPr="009E4B31" w:rsidRDefault="00170507" w:rsidP="009E4B31">
            <w:pPr>
              <w:spacing w:after="0"/>
              <w:jc w:val="center"/>
              <w:rPr>
                <w:sz w:val="16"/>
                <w:szCs w:val="16"/>
                <w:lang w:eastAsia="sk-SK"/>
              </w:rPr>
            </w:pPr>
          </w:p>
        </w:tc>
        <w:tc>
          <w:tcPr>
            <w:tcW w:w="912" w:type="dxa"/>
            <w:gridSpan w:val="3"/>
            <w:vAlign w:val="center"/>
          </w:tcPr>
          <w:p w14:paraId="42880F5C" w14:textId="77777777" w:rsidR="00170507" w:rsidRPr="009E4B31" w:rsidRDefault="00170507" w:rsidP="009E4B31">
            <w:pPr>
              <w:spacing w:after="0"/>
              <w:jc w:val="center"/>
              <w:rPr>
                <w:sz w:val="16"/>
                <w:szCs w:val="16"/>
                <w:lang w:eastAsia="sk-SK"/>
              </w:rPr>
            </w:pPr>
          </w:p>
        </w:tc>
        <w:tc>
          <w:tcPr>
            <w:tcW w:w="758" w:type="dxa"/>
            <w:vAlign w:val="center"/>
          </w:tcPr>
          <w:p w14:paraId="78C21EBA" w14:textId="77777777" w:rsidR="00170507" w:rsidRPr="009E4B31" w:rsidRDefault="00170507" w:rsidP="009E4B31">
            <w:pPr>
              <w:spacing w:after="0"/>
              <w:jc w:val="center"/>
              <w:rPr>
                <w:sz w:val="16"/>
                <w:szCs w:val="16"/>
                <w:lang w:eastAsia="sk-SK"/>
              </w:rPr>
            </w:pPr>
          </w:p>
        </w:tc>
        <w:tc>
          <w:tcPr>
            <w:tcW w:w="1004" w:type="dxa"/>
            <w:gridSpan w:val="3"/>
            <w:vAlign w:val="center"/>
          </w:tcPr>
          <w:p w14:paraId="4A21AB66" w14:textId="77777777" w:rsidR="00170507" w:rsidRPr="009E4B31" w:rsidRDefault="00170507" w:rsidP="009E4B31">
            <w:pPr>
              <w:spacing w:after="0"/>
              <w:jc w:val="center"/>
              <w:rPr>
                <w:sz w:val="16"/>
                <w:szCs w:val="16"/>
                <w:lang w:eastAsia="sk-SK"/>
              </w:rPr>
            </w:pPr>
          </w:p>
        </w:tc>
        <w:tc>
          <w:tcPr>
            <w:tcW w:w="759" w:type="dxa"/>
            <w:vAlign w:val="center"/>
          </w:tcPr>
          <w:p w14:paraId="08B93C34" w14:textId="77777777" w:rsidR="00170507" w:rsidRPr="009E4B31" w:rsidRDefault="00170507" w:rsidP="009E4B31">
            <w:pPr>
              <w:spacing w:after="0"/>
              <w:jc w:val="center"/>
              <w:rPr>
                <w:sz w:val="16"/>
                <w:szCs w:val="16"/>
                <w:lang w:eastAsia="sk-SK"/>
              </w:rPr>
            </w:pPr>
          </w:p>
        </w:tc>
      </w:tr>
      <w:tr w:rsidR="00170507" w:rsidRPr="009E4B31" w14:paraId="44467866" w14:textId="77777777" w:rsidTr="2D77AF05">
        <w:trPr>
          <w:trHeight w:val="340"/>
          <w:jc w:val="center"/>
        </w:trPr>
        <w:tc>
          <w:tcPr>
            <w:tcW w:w="1067" w:type="dxa"/>
            <w:vAlign w:val="center"/>
          </w:tcPr>
          <w:p w14:paraId="5AE2EAFC" w14:textId="7777777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2.1.1.2</w:t>
            </w:r>
          </w:p>
        </w:tc>
        <w:tc>
          <w:tcPr>
            <w:tcW w:w="758" w:type="dxa"/>
            <w:vAlign w:val="center"/>
          </w:tcPr>
          <w:p w14:paraId="4E5D9DA9"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78764D9C"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6D8C451E"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39447C05"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1356A9DB"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7EBEE875"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7CE8CFA7"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0A734351"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02EA2178"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6B129E0E"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r>
      <w:tr w:rsidR="00170507" w:rsidRPr="009E4B31" w14:paraId="338D4AC8" w14:textId="77777777" w:rsidTr="2D77AF05">
        <w:trPr>
          <w:trHeight w:val="274"/>
          <w:jc w:val="center"/>
        </w:trPr>
        <w:tc>
          <w:tcPr>
            <w:tcW w:w="1067" w:type="dxa"/>
            <w:vAlign w:val="center"/>
          </w:tcPr>
          <w:p w14:paraId="5E85AE74" w14:textId="7777777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2.1.1.3</w:t>
            </w:r>
          </w:p>
        </w:tc>
        <w:tc>
          <w:tcPr>
            <w:tcW w:w="758" w:type="dxa"/>
            <w:vAlign w:val="center"/>
          </w:tcPr>
          <w:p w14:paraId="49828A55"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3001B1D3"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4C0FC86A"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14885F68"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4EC0C48A"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5440BEF8"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52EB0BF4"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1E368402"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2C72F793"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51909ABE"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r>
      <w:tr w:rsidR="00170507" w:rsidRPr="009E4B31" w14:paraId="463822EA" w14:textId="77777777" w:rsidTr="2D77AF05">
        <w:trPr>
          <w:trHeight w:val="263"/>
          <w:jc w:val="center"/>
        </w:trPr>
        <w:tc>
          <w:tcPr>
            <w:tcW w:w="1067" w:type="dxa"/>
            <w:vAlign w:val="center"/>
          </w:tcPr>
          <w:p w14:paraId="4E7AB9BD" w14:textId="7777777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2.1.1.4</w:t>
            </w:r>
          </w:p>
        </w:tc>
        <w:tc>
          <w:tcPr>
            <w:tcW w:w="758" w:type="dxa"/>
            <w:vAlign w:val="center"/>
          </w:tcPr>
          <w:p w14:paraId="553474C1"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586FFBEF"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5B20E846"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187BA737"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5ACA9E07"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2A1D6376"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447D7571"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1C0F4625"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1102C7F8"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32BE365C"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r>
      <w:tr w:rsidR="00170507" w:rsidRPr="009E4B31" w14:paraId="210007E3" w14:textId="77777777" w:rsidTr="2D77AF05">
        <w:trPr>
          <w:trHeight w:val="281"/>
          <w:jc w:val="center"/>
        </w:trPr>
        <w:tc>
          <w:tcPr>
            <w:tcW w:w="1067" w:type="dxa"/>
            <w:vAlign w:val="center"/>
          </w:tcPr>
          <w:p w14:paraId="72A04D63" w14:textId="7777777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2.1.1.5</w:t>
            </w:r>
          </w:p>
        </w:tc>
        <w:tc>
          <w:tcPr>
            <w:tcW w:w="758" w:type="dxa"/>
            <w:vAlign w:val="center"/>
          </w:tcPr>
          <w:p w14:paraId="0AC5BBC4"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5EC0F7C9"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2BEED2F5"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041FBAED"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5052D93C"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1564A30C"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50CFCB71"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4EBC7DD9"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3034D8D5"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766F258A"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r>
      <w:tr w:rsidR="00845CDD" w:rsidRPr="009E4B31" w14:paraId="1127ED5D" w14:textId="77777777" w:rsidTr="2D77AF05">
        <w:trPr>
          <w:trHeight w:val="397"/>
          <w:jc w:val="center"/>
        </w:trPr>
        <w:tc>
          <w:tcPr>
            <w:tcW w:w="9063" w:type="dxa"/>
            <w:gridSpan w:val="19"/>
            <w:shd w:val="clear" w:color="auto" w:fill="FFF2CC" w:themeFill="accent4" w:themeFillTint="33"/>
            <w:vAlign w:val="center"/>
          </w:tcPr>
          <w:p w14:paraId="193B408C" w14:textId="2AA8C4A7" w:rsidR="00845CDD" w:rsidRPr="009E4B31" w:rsidRDefault="48A62C4C" w:rsidP="009E4B31">
            <w:pPr>
              <w:spacing w:after="0"/>
              <w:rPr>
                <w:color w:val="000000"/>
                <w:sz w:val="16"/>
                <w:szCs w:val="16"/>
                <w:lang w:eastAsia="sk-SK"/>
              </w:rPr>
            </w:pPr>
            <w:r w:rsidRPr="009E4B31">
              <w:rPr>
                <w:i/>
                <w:iCs/>
                <w:sz w:val="20"/>
                <w:szCs w:val="20"/>
                <w:u w:val="single"/>
                <w:lang w:eastAsia="sk-SK"/>
              </w:rPr>
              <w:t>Operatívny cieľ 2.2:</w:t>
            </w:r>
            <w:r w:rsidRPr="009E4B31">
              <w:rPr>
                <w:sz w:val="20"/>
                <w:szCs w:val="20"/>
                <w:lang w:eastAsia="sk-SK"/>
              </w:rPr>
              <w:t xml:space="preserve"> </w:t>
            </w:r>
            <w:r w:rsidR="001936DF" w:rsidRPr="009E4B31">
              <w:rPr>
                <w:rFonts w:eastAsia="Times New Roman"/>
                <w:sz w:val="20"/>
                <w:szCs w:val="20"/>
                <w:lang w:eastAsia="sk-SK"/>
              </w:rPr>
              <w:t>Zachovanie ostatných nelesných biotopov s extenzívnym využitím na nezmenšujúcej sa výmere.</w:t>
            </w:r>
          </w:p>
        </w:tc>
      </w:tr>
      <w:tr w:rsidR="00170507" w:rsidRPr="009E4B31" w14:paraId="4461FB17" w14:textId="77777777" w:rsidTr="2D77AF05">
        <w:trPr>
          <w:trHeight w:val="139"/>
          <w:jc w:val="center"/>
        </w:trPr>
        <w:tc>
          <w:tcPr>
            <w:tcW w:w="1067" w:type="dxa"/>
            <w:vAlign w:val="center"/>
          </w:tcPr>
          <w:p w14:paraId="43C9CC98" w14:textId="7777777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2.2.1.1</w:t>
            </w:r>
          </w:p>
        </w:tc>
        <w:tc>
          <w:tcPr>
            <w:tcW w:w="758" w:type="dxa"/>
            <w:vAlign w:val="center"/>
          </w:tcPr>
          <w:p w14:paraId="2FBACBD2"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2C2A00A5"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62678D1C"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399D5CD7"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64FF6CA2"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35F77C76"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726E8D23"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1629627E"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4CB4291B"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3699C687"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r>
      <w:tr w:rsidR="00170507" w:rsidRPr="009E4B31" w14:paraId="63733484" w14:textId="77777777" w:rsidTr="2D77AF05">
        <w:trPr>
          <w:trHeight w:val="313"/>
          <w:jc w:val="center"/>
        </w:trPr>
        <w:tc>
          <w:tcPr>
            <w:tcW w:w="1067" w:type="dxa"/>
            <w:vAlign w:val="center"/>
          </w:tcPr>
          <w:p w14:paraId="7DEA7738" w14:textId="7777777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2.2.1.2</w:t>
            </w:r>
          </w:p>
        </w:tc>
        <w:tc>
          <w:tcPr>
            <w:tcW w:w="758" w:type="dxa"/>
            <w:vAlign w:val="center"/>
          </w:tcPr>
          <w:p w14:paraId="26ECA5B1"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5F9D4500"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shd w:val="clear" w:color="auto" w:fill="FF0000"/>
            <w:vAlign w:val="center"/>
          </w:tcPr>
          <w:p w14:paraId="2F6CF8B4"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028DD3DB"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16053075"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6020BF50"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6358437E"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4C221409"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52678040"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67AFEF10"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r>
      <w:tr w:rsidR="00170507" w:rsidRPr="009E4B31" w14:paraId="70CCD20C" w14:textId="77777777" w:rsidTr="2D77AF05">
        <w:trPr>
          <w:trHeight w:val="275"/>
          <w:jc w:val="center"/>
        </w:trPr>
        <w:tc>
          <w:tcPr>
            <w:tcW w:w="1067" w:type="dxa"/>
            <w:vAlign w:val="center"/>
          </w:tcPr>
          <w:p w14:paraId="55B2A7E2" w14:textId="7777777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2.2.2.1</w:t>
            </w:r>
          </w:p>
        </w:tc>
        <w:tc>
          <w:tcPr>
            <w:tcW w:w="758" w:type="dxa"/>
            <w:vAlign w:val="center"/>
          </w:tcPr>
          <w:p w14:paraId="41DF7393"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3461AC83"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2223FCD3"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59A6FF52"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769DD05E"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1F4F8F5A"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4A3B2412"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59E39F1A"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0C5B9D1D"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31A70DE5"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r>
      <w:tr w:rsidR="00170507" w:rsidRPr="009E4B31" w14:paraId="1D3FD4B2" w14:textId="77777777" w:rsidTr="2D77AF05">
        <w:trPr>
          <w:trHeight w:val="279"/>
          <w:jc w:val="center"/>
        </w:trPr>
        <w:tc>
          <w:tcPr>
            <w:tcW w:w="1067" w:type="dxa"/>
          </w:tcPr>
          <w:p w14:paraId="7CA2F79D" w14:textId="7777777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2.2.2.2</w:t>
            </w:r>
          </w:p>
        </w:tc>
        <w:tc>
          <w:tcPr>
            <w:tcW w:w="758" w:type="dxa"/>
            <w:vAlign w:val="center"/>
          </w:tcPr>
          <w:p w14:paraId="1302398D"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57667EE8"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121F7C53"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5CF14129"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2E5DA6E6"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59D899B3"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658D4131"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770AD47B"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75867129"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41B0231D"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r>
      <w:tr w:rsidR="00170507" w:rsidRPr="009E4B31" w14:paraId="3F06E936" w14:textId="77777777" w:rsidTr="2D77AF05">
        <w:trPr>
          <w:trHeight w:val="269"/>
          <w:jc w:val="center"/>
        </w:trPr>
        <w:tc>
          <w:tcPr>
            <w:tcW w:w="1067" w:type="dxa"/>
          </w:tcPr>
          <w:p w14:paraId="34CF7D3E" w14:textId="7777777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2.2.2.3</w:t>
            </w:r>
          </w:p>
        </w:tc>
        <w:tc>
          <w:tcPr>
            <w:tcW w:w="758" w:type="dxa"/>
            <w:vAlign w:val="center"/>
          </w:tcPr>
          <w:p w14:paraId="17047F6E"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22995284"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6EFF443A"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51E960B4"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012FA825"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1C524340"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1AEA9D62"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35A4813F"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02FF1868"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0F5806BB" w14:textId="77777777" w:rsidR="00170507" w:rsidRPr="009E4B31" w:rsidRDefault="00170507" w:rsidP="009E4B31">
            <w:pPr>
              <w:spacing w:after="0"/>
              <w:jc w:val="center"/>
              <w:rPr>
                <w:color w:val="000000"/>
                <w:sz w:val="16"/>
                <w:szCs w:val="16"/>
                <w:lang w:eastAsia="sk-SK"/>
              </w:rPr>
            </w:pPr>
            <w:r w:rsidRPr="009E4B31">
              <w:rPr>
                <w:color w:val="000000"/>
                <w:sz w:val="16"/>
                <w:szCs w:val="16"/>
                <w:lang w:eastAsia="sk-SK"/>
              </w:rPr>
              <w:t>x</w:t>
            </w:r>
          </w:p>
        </w:tc>
      </w:tr>
      <w:tr w:rsidR="00845CDD" w:rsidRPr="009E4B31" w14:paraId="60376C6A" w14:textId="77777777" w:rsidTr="2D77AF05">
        <w:trPr>
          <w:trHeight w:val="397"/>
          <w:jc w:val="center"/>
        </w:trPr>
        <w:tc>
          <w:tcPr>
            <w:tcW w:w="9063" w:type="dxa"/>
            <w:gridSpan w:val="19"/>
            <w:shd w:val="clear" w:color="auto" w:fill="FFF2CC" w:themeFill="accent4" w:themeFillTint="33"/>
            <w:vAlign w:val="center"/>
          </w:tcPr>
          <w:p w14:paraId="73CED111" w14:textId="2EB1F954" w:rsidR="00845CDD" w:rsidRPr="009E4B31" w:rsidRDefault="33C42AEB" w:rsidP="009E4B31">
            <w:pPr>
              <w:spacing w:after="0"/>
              <w:rPr>
                <w:color w:val="000000"/>
                <w:sz w:val="16"/>
                <w:szCs w:val="16"/>
                <w:lang w:eastAsia="sk-SK"/>
              </w:rPr>
            </w:pPr>
            <w:r w:rsidRPr="009E4B31">
              <w:rPr>
                <w:i/>
                <w:iCs/>
                <w:sz w:val="20"/>
                <w:szCs w:val="20"/>
                <w:u w:val="single"/>
                <w:lang w:eastAsia="sk-SK"/>
              </w:rPr>
              <w:t>Operatívny cieľ 2.3:</w:t>
            </w:r>
            <w:r w:rsidRPr="009E4B31">
              <w:rPr>
                <w:sz w:val="20"/>
                <w:szCs w:val="20"/>
                <w:lang w:eastAsia="sk-SK"/>
              </w:rPr>
              <w:t xml:space="preserve"> Zachovanie a obnova prirodzeného charakteru a kontinuity vodných tokov a zachovanie alebo zlepšenie stavu druhov a biotopov na ne viazan</w:t>
            </w:r>
            <w:r w:rsidR="55E24681" w:rsidRPr="009E4B31">
              <w:rPr>
                <w:sz w:val="20"/>
                <w:szCs w:val="20"/>
                <w:lang w:eastAsia="sk-SK"/>
              </w:rPr>
              <w:t>ých</w:t>
            </w:r>
            <w:r w:rsidR="0B302113" w:rsidRPr="009E4B31">
              <w:rPr>
                <w:sz w:val="20"/>
                <w:szCs w:val="20"/>
                <w:lang w:eastAsia="sk-SK"/>
              </w:rPr>
              <w:t>.</w:t>
            </w:r>
          </w:p>
        </w:tc>
      </w:tr>
      <w:tr w:rsidR="00170507" w:rsidRPr="009E4B31" w14:paraId="05B97DED" w14:textId="77777777" w:rsidTr="2D77AF05">
        <w:trPr>
          <w:trHeight w:val="70"/>
          <w:jc w:val="center"/>
        </w:trPr>
        <w:tc>
          <w:tcPr>
            <w:tcW w:w="1067" w:type="dxa"/>
            <w:vAlign w:val="center"/>
          </w:tcPr>
          <w:p w14:paraId="4947066F" w14:textId="7777777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2.3.1.1</w:t>
            </w:r>
          </w:p>
        </w:tc>
        <w:tc>
          <w:tcPr>
            <w:tcW w:w="758" w:type="dxa"/>
            <w:vAlign w:val="center"/>
          </w:tcPr>
          <w:p w14:paraId="44CEA7B1"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47040333"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7FFB8374"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6EEF07BA"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63085DE2"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530695EB"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3EB24B03"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58F4887B"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3824C115"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751019C5"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r>
      <w:tr w:rsidR="00170507" w:rsidRPr="009E4B31" w14:paraId="17F8E2D5" w14:textId="77777777" w:rsidTr="2D77AF05">
        <w:trPr>
          <w:trHeight w:val="229"/>
          <w:jc w:val="center"/>
        </w:trPr>
        <w:tc>
          <w:tcPr>
            <w:tcW w:w="1067" w:type="dxa"/>
            <w:vAlign w:val="center"/>
          </w:tcPr>
          <w:p w14:paraId="38209B2E" w14:textId="77777777" w:rsidR="00170507" w:rsidRPr="009E4B31" w:rsidRDefault="00170507" w:rsidP="009E4B31">
            <w:pPr>
              <w:spacing w:after="0"/>
              <w:jc w:val="center"/>
              <w:rPr>
                <w:b/>
                <w:i/>
                <w:color w:val="000000"/>
                <w:sz w:val="20"/>
                <w:szCs w:val="20"/>
                <w:lang w:eastAsia="sk-SK"/>
              </w:rPr>
            </w:pPr>
            <w:r w:rsidRPr="009E4B31">
              <w:rPr>
                <w:b/>
                <w:i/>
                <w:color w:val="000000"/>
                <w:sz w:val="20"/>
                <w:szCs w:val="20"/>
                <w:lang w:eastAsia="sk-SK"/>
              </w:rPr>
              <w:t>2.3.1.2</w:t>
            </w:r>
          </w:p>
        </w:tc>
        <w:tc>
          <w:tcPr>
            <w:tcW w:w="758" w:type="dxa"/>
            <w:vAlign w:val="center"/>
          </w:tcPr>
          <w:p w14:paraId="55EE0262"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26DE5F2A"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3BF5A7DF"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5A35F924"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63A3BFD4"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1C031B7C"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3E421400"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0806276F"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6F238239"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4047A7B0" w14:textId="77777777" w:rsidR="00170507" w:rsidRPr="009E4B31" w:rsidRDefault="00170507" w:rsidP="009E4B31">
            <w:pPr>
              <w:spacing w:after="0"/>
              <w:jc w:val="center"/>
              <w:rPr>
                <w:sz w:val="16"/>
                <w:szCs w:val="16"/>
                <w:lang w:eastAsia="sk-SK"/>
              </w:rPr>
            </w:pPr>
            <w:r w:rsidRPr="009E4B31">
              <w:rPr>
                <w:color w:val="000000"/>
                <w:sz w:val="16"/>
                <w:szCs w:val="16"/>
                <w:lang w:eastAsia="sk-SK"/>
              </w:rPr>
              <w:t>x</w:t>
            </w:r>
          </w:p>
        </w:tc>
      </w:tr>
      <w:tr w:rsidR="001936DF" w:rsidRPr="009E4B31" w14:paraId="70220CAB" w14:textId="77777777" w:rsidTr="2D77AF05">
        <w:trPr>
          <w:trHeight w:val="229"/>
          <w:jc w:val="center"/>
        </w:trPr>
        <w:tc>
          <w:tcPr>
            <w:tcW w:w="1067" w:type="dxa"/>
            <w:vAlign w:val="center"/>
          </w:tcPr>
          <w:p w14:paraId="21002D34" w14:textId="64A17724"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2.3.1.3</w:t>
            </w:r>
          </w:p>
        </w:tc>
        <w:tc>
          <w:tcPr>
            <w:tcW w:w="758" w:type="dxa"/>
            <w:vAlign w:val="center"/>
          </w:tcPr>
          <w:p w14:paraId="1ED2F3C4" w14:textId="6FAF5E39"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1DDE71CF" w14:textId="35BE9A5B"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79C0D03D" w14:textId="6C347364"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75019D48" w14:textId="333BB778"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59FBCD5D" w14:textId="14FA3F0D"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2C024C84" w14:textId="5F51A200"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6F3E34B9" w14:textId="59C0B064"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40799611" w14:textId="503BD6BA"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137EE391" w14:textId="22A974B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05ECFFE8" w14:textId="59EF4D79"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r>
      <w:tr w:rsidR="001936DF" w:rsidRPr="009E4B31" w14:paraId="497956F6" w14:textId="77777777" w:rsidTr="2D77AF05">
        <w:trPr>
          <w:trHeight w:val="397"/>
          <w:jc w:val="center"/>
        </w:trPr>
        <w:tc>
          <w:tcPr>
            <w:tcW w:w="9063" w:type="dxa"/>
            <w:gridSpan w:val="19"/>
            <w:shd w:val="clear" w:color="auto" w:fill="FFF2CC" w:themeFill="accent4" w:themeFillTint="33"/>
            <w:vAlign w:val="center"/>
          </w:tcPr>
          <w:p w14:paraId="4222BB54" w14:textId="0D3FF7CB" w:rsidR="001936DF" w:rsidRPr="009E4B31" w:rsidRDefault="001936DF" w:rsidP="009E4B31">
            <w:pPr>
              <w:spacing w:after="0"/>
              <w:jc w:val="left"/>
              <w:rPr>
                <w:color w:val="000000"/>
                <w:sz w:val="16"/>
                <w:szCs w:val="16"/>
                <w:lang w:eastAsia="sk-SK"/>
              </w:rPr>
            </w:pPr>
            <w:r w:rsidRPr="009E4B31">
              <w:rPr>
                <w:i/>
                <w:iCs/>
                <w:sz w:val="20"/>
                <w:szCs w:val="20"/>
                <w:u w:val="single"/>
                <w:lang w:eastAsia="sk-SK"/>
              </w:rPr>
              <w:t>Operatívny cieľ 2.4:</w:t>
            </w:r>
            <w:r w:rsidRPr="009E4B31">
              <w:rPr>
                <w:sz w:val="20"/>
                <w:szCs w:val="20"/>
                <w:lang w:eastAsia="sk-SK"/>
              </w:rPr>
              <w:t xml:space="preserve"> Zachovanie prirodzeného druhového zloženia biotopov.</w:t>
            </w:r>
          </w:p>
        </w:tc>
      </w:tr>
      <w:tr w:rsidR="001936DF" w:rsidRPr="009E4B31" w14:paraId="18FF2D74" w14:textId="77777777" w:rsidTr="2D77AF05">
        <w:trPr>
          <w:trHeight w:val="125"/>
          <w:jc w:val="center"/>
        </w:trPr>
        <w:tc>
          <w:tcPr>
            <w:tcW w:w="1067" w:type="dxa"/>
            <w:vAlign w:val="center"/>
          </w:tcPr>
          <w:p w14:paraId="4F0A0637" w14:textId="77777777"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2.4.1.1</w:t>
            </w:r>
          </w:p>
        </w:tc>
        <w:tc>
          <w:tcPr>
            <w:tcW w:w="758" w:type="dxa"/>
            <w:vAlign w:val="center"/>
          </w:tcPr>
          <w:p w14:paraId="4E9D4691"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02A919AC"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shd w:val="clear" w:color="auto" w:fill="FF0000"/>
            <w:vAlign w:val="center"/>
          </w:tcPr>
          <w:p w14:paraId="2C4A8BAA"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42DCCABB"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2B5A4DD6"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4268E5C8"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4D43F7BB"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shd w:val="clear" w:color="auto" w:fill="FF0000"/>
            <w:vAlign w:val="center"/>
          </w:tcPr>
          <w:p w14:paraId="4383A51D"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2C621DC2"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4B1C553F"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r>
      <w:tr w:rsidR="001936DF" w:rsidRPr="009E4B31" w14:paraId="3D1A49D8" w14:textId="77777777" w:rsidTr="2D77AF05">
        <w:trPr>
          <w:trHeight w:val="167"/>
          <w:jc w:val="center"/>
        </w:trPr>
        <w:tc>
          <w:tcPr>
            <w:tcW w:w="1067" w:type="dxa"/>
            <w:vAlign w:val="center"/>
          </w:tcPr>
          <w:p w14:paraId="107F6D45" w14:textId="77777777"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2.4.1.2</w:t>
            </w:r>
          </w:p>
        </w:tc>
        <w:tc>
          <w:tcPr>
            <w:tcW w:w="758" w:type="dxa"/>
            <w:vAlign w:val="center"/>
          </w:tcPr>
          <w:p w14:paraId="038FB767"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3B7B9AE6"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0FF2310A"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59500B0C"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6EC4B0F6"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0AC5B2E6"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5D6CD9D3"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33ED5D4D"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34213129"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7867B1BB"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r>
      <w:tr w:rsidR="001936DF" w:rsidRPr="009E4B31" w14:paraId="0AE53FC9" w14:textId="77777777" w:rsidTr="2D77AF05">
        <w:trPr>
          <w:trHeight w:val="397"/>
          <w:jc w:val="center"/>
        </w:trPr>
        <w:tc>
          <w:tcPr>
            <w:tcW w:w="9063" w:type="dxa"/>
            <w:gridSpan w:val="19"/>
            <w:shd w:val="clear" w:color="auto" w:fill="FFF2CC" w:themeFill="accent4" w:themeFillTint="33"/>
            <w:vAlign w:val="center"/>
          </w:tcPr>
          <w:p w14:paraId="348FC780" w14:textId="77777777" w:rsidR="001936DF" w:rsidRPr="009E4B31" w:rsidRDefault="001936DF" w:rsidP="009E4B31">
            <w:pPr>
              <w:spacing w:after="0"/>
              <w:rPr>
                <w:color w:val="000000"/>
                <w:sz w:val="16"/>
                <w:szCs w:val="16"/>
                <w:lang w:eastAsia="sk-SK"/>
              </w:rPr>
            </w:pPr>
            <w:r w:rsidRPr="009E4B31">
              <w:rPr>
                <w:i/>
                <w:sz w:val="20"/>
                <w:szCs w:val="20"/>
                <w:u w:val="single"/>
                <w:lang w:eastAsia="sk-SK"/>
              </w:rPr>
              <w:t>Operatívny cieľ 3.1:</w:t>
            </w:r>
            <w:r w:rsidRPr="009E4B31">
              <w:rPr>
                <w:sz w:val="20"/>
                <w:szCs w:val="20"/>
                <w:lang w:eastAsia="sk-SK"/>
              </w:rPr>
              <w:t xml:space="preserve"> Zamedzenie neusmerneného urbanizovania územia chránenej krajinnej oblasti, zachovanie špecifického a charakteristického krajinného rázu poľnohospodárskych častí územia.</w:t>
            </w:r>
          </w:p>
        </w:tc>
      </w:tr>
      <w:tr w:rsidR="001936DF" w:rsidRPr="009E4B31" w14:paraId="70AE1525" w14:textId="77777777" w:rsidTr="2D77AF05">
        <w:trPr>
          <w:trHeight w:val="197"/>
          <w:jc w:val="center"/>
        </w:trPr>
        <w:tc>
          <w:tcPr>
            <w:tcW w:w="1067" w:type="dxa"/>
            <w:vAlign w:val="center"/>
          </w:tcPr>
          <w:p w14:paraId="17CCC409" w14:textId="77777777"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3.1.1.1</w:t>
            </w:r>
          </w:p>
        </w:tc>
        <w:tc>
          <w:tcPr>
            <w:tcW w:w="758" w:type="dxa"/>
            <w:vAlign w:val="center"/>
          </w:tcPr>
          <w:p w14:paraId="258941B9"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1DAB0F61"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4679C66B"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48BDC9F7"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33F9F36E"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16FC8F9E"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721E4CE7"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0F793614"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381C4FFE"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31359BFD"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r>
      <w:tr w:rsidR="001936DF" w:rsidRPr="009E4B31" w14:paraId="18A08A2C" w14:textId="77777777" w:rsidTr="2D77AF05">
        <w:trPr>
          <w:trHeight w:val="74"/>
          <w:jc w:val="center"/>
        </w:trPr>
        <w:tc>
          <w:tcPr>
            <w:tcW w:w="1067" w:type="dxa"/>
          </w:tcPr>
          <w:p w14:paraId="616E1D48" w14:textId="77777777"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3.1.1.2</w:t>
            </w:r>
          </w:p>
        </w:tc>
        <w:tc>
          <w:tcPr>
            <w:tcW w:w="758" w:type="dxa"/>
            <w:vAlign w:val="center"/>
          </w:tcPr>
          <w:p w14:paraId="58664246"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66095F94"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10A49D0A"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16294E2B"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49A890AD"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62C31A82"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71DCC903"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3E18657C"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48FA2761"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3FC58C34"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r>
      <w:tr w:rsidR="001936DF" w:rsidRPr="009E4B31" w14:paraId="41600AA1" w14:textId="77777777" w:rsidTr="2D77AF05">
        <w:trPr>
          <w:trHeight w:val="124"/>
          <w:jc w:val="center"/>
        </w:trPr>
        <w:tc>
          <w:tcPr>
            <w:tcW w:w="1067" w:type="dxa"/>
            <w:vAlign w:val="center"/>
          </w:tcPr>
          <w:p w14:paraId="03A4C3B8" w14:textId="77777777"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3.1.2.1</w:t>
            </w:r>
          </w:p>
        </w:tc>
        <w:tc>
          <w:tcPr>
            <w:tcW w:w="758" w:type="dxa"/>
            <w:vAlign w:val="center"/>
          </w:tcPr>
          <w:p w14:paraId="62F5202A" w14:textId="3BE30F5B" w:rsidR="001936DF" w:rsidRPr="009E4B31" w:rsidRDefault="001936DF" w:rsidP="009E4B31">
            <w:pPr>
              <w:spacing w:after="0"/>
              <w:jc w:val="center"/>
              <w:rPr>
                <w:color w:val="000000" w:themeColor="text1"/>
                <w:sz w:val="16"/>
                <w:szCs w:val="16"/>
                <w:lang w:eastAsia="sk-SK"/>
              </w:rPr>
            </w:pPr>
          </w:p>
        </w:tc>
        <w:tc>
          <w:tcPr>
            <w:tcW w:w="764" w:type="dxa"/>
            <w:gridSpan w:val="3"/>
            <w:vAlign w:val="center"/>
          </w:tcPr>
          <w:p w14:paraId="70DFDF8B"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shd w:val="clear" w:color="auto" w:fill="FF0000"/>
            <w:vAlign w:val="center"/>
          </w:tcPr>
          <w:p w14:paraId="578FD41A" w14:textId="77777777" w:rsidR="001936DF" w:rsidRPr="009E4B31" w:rsidRDefault="001936DF" w:rsidP="009E4B31">
            <w:pPr>
              <w:spacing w:after="0"/>
              <w:jc w:val="center"/>
              <w:rPr>
                <w:sz w:val="16"/>
                <w:szCs w:val="16"/>
                <w:lang w:eastAsia="sk-SK"/>
              </w:rPr>
            </w:pPr>
            <w:r w:rsidRPr="009E4B31">
              <w:rPr>
                <w:color w:val="000000" w:themeColor="text1"/>
                <w:sz w:val="16"/>
                <w:szCs w:val="16"/>
                <w:lang w:eastAsia="sk-SK"/>
              </w:rPr>
              <w:t>x</w:t>
            </w:r>
          </w:p>
        </w:tc>
        <w:tc>
          <w:tcPr>
            <w:tcW w:w="764" w:type="dxa"/>
            <w:gridSpan w:val="3"/>
            <w:vAlign w:val="center"/>
          </w:tcPr>
          <w:p w14:paraId="43C8C5FB" w14:textId="6821B799" w:rsidR="001936DF" w:rsidRPr="009E4B31" w:rsidRDefault="001936DF" w:rsidP="009E4B31">
            <w:pPr>
              <w:spacing w:after="0"/>
              <w:jc w:val="center"/>
              <w:rPr>
                <w:color w:val="000000" w:themeColor="text1"/>
                <w:sz w:val="16"/>
                <w:szCs w:val="16"/>
                <w:lang w:eastAsia="sk-SK"/>
              </w:rPr>
            </w:pPr>
          </w:p>
        </w:tc>
        <w:tc>
          <w:tcPr>
            <w:tcW w:w="761" w:type="dxa"/>
            <w:vAlign w:val="center"/>
          </w:tcPr>
          <w:p w14:paraId="0860148A" w14:textId="220ED99D" w:rsidR="001936DF" w:rsidRPr="009E4B31" w:rsidRDefault="001936DF" w:rsidP="009E4B31">
            <w:pPr>
              <w:spacing w:after="0"/>
              <w:jc w:val="center"/>
              <w:rPr>
                <w:color w:val="000000" w:themeColor="text1"/>
                <w:sz w:val="16"/>
                <w:szCs w:val="16"/>
                <w:lang w:eastAsia="sk-SK"/>
              </w:rPr>
            </w:pPr>
          </w:p>
        </w:tc>
        <w:tc>
          <w:tcPr>
            <w:tcW w:w="758" w:type="dxa"/>
            <w:vAlign w:val="center"/>
          </w:tcPr>
          <w:p w14:paraId="6900AA40" w14:textId="35F8467B" w:rsidR="001936DF" w:rsidRPr="009E4B31" w:rsidRDefault="001936DF" w:rsidP="009E4B31">
            <w:pPr>
              <w:spacing w:after="0"/>
              <w:jc w:val="center"/>
              <w:rPr>
                <w:color w:val="000000" w:themeColor="text1"/>
                <w:sz w:val="16"/>
                <w:szCs w:val="16"/>
                <w:lang w:eastAsia="sk-SK"/>
              </w:rPr>
            </w:pPr>
          </w:p>
        </w:tc>
        <w:tc>
          <w:tcPr>
            <w:tcW w:w="912" w:type="dxa"/>
            <w:gridSpan w:val="3"/>
            <w:vAlign w:val="center"/>
          </w:tcPr>
          <w:p w14:paraId="59905B53" w14:textId="3F243D1E" w:rsidR="001936DF" w:rsidRPr="009E4B31" w:rsidRDefault="001936DF" w:rsidP="009E4B31">
            <w:pPr>
              <w:spacing w:after="0"/>
              <w:jc w:val="center"/>
              <w:rPr>
                <w:color w:val="000000" w:themeColor="text1"/>
                <w:sz w:val="16"/>
                <w:szCs w:val="16"/>
                <w:lang w:eastAsia="sk-SK"/>
              </w:rPr>
            </w:pPr>
          </w:p>
        </w:tc>
        <w:tc>
          <w:tcPr>
            <w:tcW w:w="758" w:type="dxa"/>
            <w:vAlign w:val="center"/>
          </w:tcPr>
          <w:p w14:paraId="120C6595" w14:textId="56238835" w:rsidR="001936DF" w:rsidRPr="009E4B31" w:rsidRDefault="001936DF" w:rsidP="009E4B31">
            <w:pPr>
              <w:spacing w:after="0"/>
              <w:jc w:val="center"/>
              <w:rPr>
                <w:color w:val="000000" w:themeColor="text1"/>
                <w:sz w:val="16"/>
                <w:szCs w:val="16"/>
                <w:lang w:eastAsia="sk-SK"/>
              </w:rPr>
            </w:pPr>
          </w:p>
        </w:tc>
        <w:tc>
          <w:tcPr>
            <w:tcW w:w="1004" w:type="dxa"/>
            <w:gridSpan w:val="3"/>
            <w:vAlign w:val="center"/>
          </w:tcPr>
          <w:p w14:paraId="00A1C439" w14:textId="338A9E16" w:rsidR="001936DF" w:rsidRPr="009E4B31" w:rsidRDefault="001936DF" w:rsidP="009E4B31">
            <w:pPr>
              <w:spacing w:after="0"/>
              <w:jc w:val="center"/>
              <w:rPr>
                <w:color w:val="000000" w:themeColor="text1"/>
                <w:sz w:val="16"/>
                <w:szCs w:val="16"/>
                <w:lang w:eastAsia="sk-SK"/>
              </w:rPr>
            </w:pPr>
          </w:p>
        </w:tc>
        <w:tc>
          <w:tcPr>
            <w:tcW w:w="759" w:type="dxa"/>
            <w:vAlign w:val="center"/>
          </w:tcPr>
          <w:p w14:paraId="58F16FEF" w14:textId="1F7D23BC" w:rsidR="001936DF" w:rsidRPr="009E4B31" w:rsidRDefault="001936DF" w:rsidP="009E4B31">
            <w:pPr>
              <w:spacing w:after="0"/>
              <w:jc w:val="center"/>
              <w:rPr>
                <w:color w:val="000000" w:themeColor="text1"/>
                <w:sz w:val="16"/>
                <w:szCs w:val="16"/>
                <w:lang w:eastAsia="sk-SK"/>
              </w:rPr>
            </w:pPr>
          </w:p>
        </w:tc>
      </w:tr>
      <w:tr w:rsidR="001936DF" w:rsidRPr="009E4B31" w14:paraId="49A4ECDB" w14:textId="77777777" w:rsidTr="2D77AF05">
        <w:trPr>
          <w:trHeight w:val="297"/>
          <w:jc w:val="center"/>
        </w:trPr>
        <w:tc>
          <w:tcPr>
            <w:tcW w:w="1067" w:type="dxa"/>
          </w:tcPr>
          <w:p w14:paraId="1C848986" w14:textId="724AC70A" w:rsidR="001936DF" w:rsidRPr="009E4B31" w:rsidRDefault="001936DF" w:rsidP="009E4B31">
            <w:pPr>
              <w:spacing w:after="0"/>
              <w:jc w:val="center"/>
              <w:rPr>
                <w:b/>
                <w:bCs/>
                <w:i/>
                <w:iCs/>
                <w:color w:val="000000"/>
                <w:sz w:val="20"/>
                <w:szCs w:val="20"/>
                <w:lang w:eastAsia="sk-SK"/>
              </w:rPr>
            </w:pPr>
            <w:r w:rsidRPr="009E4B31">
              <w:rPr>
                <w:b/>
                <w:bCs/>
                <w:i/>
                <w:iCs/>
                <w:color w:val="000000" w:themeColor="text1"/>
                <w:sz w:val="20"/>
                <w:szCs w:val="20"/>
                <w:lang w:eastAsia="sk-SK"/>
              </w:rPr>
              <w:t>3.1.2.2</w:t>
            </w:r>
          </w:p>
        </w:tc>
        <w:tc>
          <w:tcPr>
            <w:tcW w:w="758" w:type="dxa"/>
            <w:vAlign w:val="center"/>
          </w:tcPr>
          <w:p w14:paraId="239C94A6"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48FF7C45"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0C4F465A"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584A91A8"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3FC2C541"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2E1625AE"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22B0609A"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6376A5FF"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59CB0E5D"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5DF2E0BF"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r>
      <w:tr w:rsidR="001936DF" w:rsidRPr="009E4B31" w14:paraId="705C4D5A" w14:textId="77777777" w:rsidTr="2D77AF05">
        <w:trPr>
          <w:trHeight w:val="273"/>
          <w:jc w:val="center"/>
        </w:trPr>
        <w:tc>
          <w:tcPr>
            <w:tcW w:w="1067" w:type="dxa"/>
          </w:tcPr>
          <w:p w14:paraId="571F75DC" w14:textId="2C65B9B8" w:rsidR="001936DF" w:rsidRPr="009E4B31" w:rsidRDefault="001936DF" w:rsidP="009E4B31">
            <w:pPr>
              <w:spacing w:after="0"/>
              <w:jc w:val="center"/>
              <w:rPr>
                <w:b/>
                <w:bCs/>
                <w:i/>
                <w:iCs/>
                <w:color w:val="000000"/>
                <w:sz w:val="20"/>
                <w:szCs w:val="20"/>
                <w:lang w:eastAsia="sk-SK"/>
              </w:rPr>
            </w:pPr>
            <w:r w:rsidRPr="009E4B31">
              <w:rPr>
                <w:b/>
                <w:bCs/>
                <w:i/>
                <w:iCs/>
                <w:color w:val="000000" w:themeColor="text1"/>
                <w:sz w:val="20"/>
                <w:szCs w:val="20"/>
                <w:lang w:eastAsia="sk-SK"/>
              </w:rPr>
              <w:t>3.1.2.3</w:t>
            </w:r>
          </w:p>
        </w:tc>
        <w:tc>
          <w:tcPr>
            <w:tcW w:w="758" w:type="dxa"/>
            <w:vAlign w:val="center"/>
          </w:tcPr>
          <w:p w14:paraId="6CF94CC4"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3302DEDC"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102C67E1"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1299E0EF"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3456DB29"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03227F6D"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5D7F2FAB"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7354A05E"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1099208D"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5D827200"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r>
      <w:tr w:rsidR="001936DF" w:rsidRPr="009E4B31" w14:paraId="31B313DF" w14:textId="77777777" w:rsidTr="2D77AF05">
        <w:trPr>
          <w:trHeight w:val="397"/>
          <w:jc w:val="center"/>
        </w:trPr>
        <w:tc>
          <w:tcPr>
            <w:tcW w:w="9063" w:type="dxa"/>
            <w:gridSpan w:val="19"/>
            <w:shd w:val="clear" w:color="auto" w:fill="FFF2CC" w:themeFill="accent4" w:themeFillTint="33"/>
            <w:vAlign w:val="center"/>
          </w:tcPr>
          <w:p w14:paraId="2010705B" w14:textId="073FA641" w:rsidR="001936DF" w:rsidRPr="009E4B31" w:rsidRDefault="001936DF" w:rsidP="009E4B31">
            <w:pPr>
              <w:spacing w:after="0"/>
              <w:rPr>
                <w:color w:val="000000"/>
                <w:sz w:val="16"/>
                <w:szCs w:val="16"/>
                <w:lang w:eastAsia="sk-SK"/>
              </w:rPr>
            </w:pPr>
            <w:r w:rsidRPr="009E4B31">
              <w:rPr>
                <w:i/>
                <w:iCs/>
                <w:sz w:val="20"/>
                <w:szCs w:val="20"/>
                <w:u w:val="single"/>
                <w:lang w:eastAsia="sk-SK"/>
              </w:rPr>
              <w:t>Operatívny cieľ 3.2:</w:t>
            </w:r>
            <w:r w:rsidRPr="009E4B31">
              <w:rPr>
                <w:sz w:val="20"/>
                <w:szCs w:val="20"/>
                <w:lang w:eastAsia="sk-SK"/>
              </w:rPr>
              <w:t xml:space="preserve"> Posudzovanie dopadu </w:t>
            </w:r>
            <w:r w:rsidRPr="009E4B31">
              <w:rPr>
                <w:rFonts w:eastAsia="libri;Times New Roman"/>
                <w:sz w:val="20"/>
                <w:szCs w:val="20"/>
                <w:lang w:eastAsia="sk-SK"/>
              </w:rPr>
              <w:t>investičných a rozvojových aktivít na migráciu živočíchov a eliminovanie bariérového efektu existujúcej infraštruktúry.</w:t>
            </w:r>
          </w:p>
        </w:tc>
      </w:tr>
      <w:tr w:rsidR="001936DF" w:rsidRPr="009E4B31" w14:paraId="1C6A5837" w14:textId="77777777" w:rsidTr="2D77AF05">
        <w:trPr>
          <w:trHeight w:val="223"/>
          <w:jc w:val="center"/>
        </w:trPr>
        <w:tc>
          <w:tcPr>
            <w:tcW w:w="1067" w:type="dxa"/>
            <w:vAlign w:val="center"/>
          </w:tcPr>
          <w:p w14:paraId="3E0E306C" w14:textId="77777777"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3.2.1.1</w:t>
            </w:r>
          </w:p>
        </w:tc>
        <w:tc>
          <w:tcPr>
            <w:tcW w:w="758" w:type="dxa"/>
            <w:vAlign w:val="center"/>
          </w:tcPr>
          <w:p w14:paraId="416473FA"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45C2285E"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4493833A"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6A1E232E"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2138971F"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130A39F6"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0A5E409A"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5CE10A31"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4050E71F"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7ABF6A9F"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r>
      <w:tr w:rsidR="001936DF" w:rsidRPr="009E4B31" w14:paraId="13901231" w14:textId="77777777" w:rsidTr="2D77AF05">
        <w:trPr>
          <w:trHeight w:val="302"/>
          <w:jc w:val="center"/>
        </w:trPr>
        <w:tc>
          <w:tcPr>
            <w:tcW w:w="1067" w:type="dxa"/>
            <w:vAlign w:val="center"/>
          </w:tcPr>
          <w:p w14:paraId="12170BFD" w14:textId="10793413" w:rsidR="001936DF" w:rsidRPr="009E4B31" w:rsidRDefault="001936DF" w:rsidP="009E4B31">
            <w:pPr>
              <w:jc w:val="center"/>
              <w:rPr>
                <w:b/>
                <w:bCs/>
                <w:i/>
                <w:iCs/>
                <w:color w:val="000000" w:themeColor="text1"/>
                <w:sz w:val="20"/>
                <w:szCs w:val="20"/>
                <w:lang w:eastAsia="sk-SK"/>
              </w:rPr>
            </w:pPr>
            <w:r w:rsidRPr="009E4B31">
              <w:rPr>
                <w:b/>
                <w:bCs/>
                <w:i/>
                <w:iCs/>
                <w:color w:val="000000" w:themeColor="text1"/>
                <w:sz w:val="20"/>
                <w:szCs w:val="20"/>
                <w:lang w:eastAsia="sk-SK"/>
              </w:rPr>
              <w:t>3.2.1.2</w:t>
            </w:r>
          </w:p>
        </w:tc>
        <w:tc>
          <w:tcPr>
            <w:tcW w:w="758" w:type="dxa"/>
            <w:vAlign w:val="center"/>
          </w:tcPr>
          <w:p w14:paraId="7D89DE24" w14:textId="61340468" w:rsidR="001936DF" w:rsidRPr="009E4B31" w:rsidRDefault="001936DF" w:rsidP="009E4B31">
            <w:pPr>
              <w:jc w:val="center"/>
              <w:rPr>
                <w:color w:val="000000" w:themeColor="text1"/>
                <w:sz w:val="20"/>
                <w:szCs w:val="20"/>
                <w:lang w:eastAsia="sk-SK"/>
              </w:rPr>
            </w:pPr>
            <w:r w:rsidRPr="009E4B31">
              <w:rPr>
                <w:color w:val="000000" w:themeColor="text1"/>
                <w:sz w:val="20"/>
                <w:szCs w:val="20"/>
                <w:lang w:eastAsia="sk-SK"/>
              </w:rPr>
              <w:t>x</w:t>
            </w:r>
          </w:p>
        </w:tc>
        <w:tc>
          <w:tcPr>
            <w:tcW w:w="764" w:type="dxa"/>
            <w:gridSpan w:val="3"/>
            <w:vAlign w:val="center"/>
          </w:tcPr>
          <w:p w14:paraId="2B2CCE0A" w14:textId="422FB1B1" w:rsidR="001936DF" w:rsidRPr="009E4B31" w:rsidRDefault="001936DF" w:rsidP="009E4B31">
            <w:pPr>
              <w:jc w:val="center"/>
              <w:rPr>
                <w:color w:val="000000" w:themeColor="text1"/>
                <w:sz w:val="20"/>
                <w:szCs w:val="20"/>
                <w:lang w:eastAsia="sk-SK"/>
              </w:rPr>
            </w:pPr>
            <w:r w:rsidRPr="009E4B31">
              <w:rPr>
                <w:color w:val="000000" w:themeColor="text1"/>
                <w:sz w:val="20"/>
                <w:szCs w:val="20"/>
                <w:lang w:eastAsia="sk-SK"/>
              </w:rPr>
              <w:t>x</w:t>
            </w:r>
          </w:p>
        </w:tc>
        <w:tc>
          <w:tcPr>
            <w:tcW w:w="758" w:type="dxa"/>
            <w:vAlign w:val="center"/>
          </w:tcPr>
          <w:p w14:paraId="01800A1F" w14:textId="07C134A5" w:rsidR="001936DF" w:rsidRPr="009E4B31" w:rsidRDefault="001936DF" w:rsidP="009E4B31">
            <w:pPr>
              <w:jc w:val="center"/>
              <w:rPr>
                <w:color w:val="000000" w:themeColor="text1"/>
                <w:sz w:val="20"/>
                <w:szCs w:val="20"/>
                <w:lang w:eastAsia="sk-SK"/>
              </w:rPr>
            </w:pPr>
            <w:r w:rsidRPr="009E4B31">
              <w:rPr>
                <w:color w:val="000000" w:themeColor="text1"/>
                <w:sz w:val="20"/>
                <w:szCs w:val="20"/>
                <w:lang w:eastAsia="sk-SK"/>
              </w:rPr>
              <w:t>x</w:t>
            </w:r>
          </w:p>
        </w:tc>
        <w:tc>
          <w:tcPr>
            <w:tcW w:w="764" w:type="dxa"/>
            <w:gridSpan w:val="3"/>
            <w:vAlign w:val="center"/>
          </w:tcPr>
          <w:p w14:paraId="457A024E" w14:textId="1C44D500" w:rsidR="001936DF" w:rsidRPr="009E4B31" w:rsidRDefault="001936DF" w:rsidP="009E4B31">
            <w:pPr>
              <w:jc w:val="center"/>
              <w:rPr>
                <w:color w:val="000000" w:themeColor="text1"/>
                <w:sz w:val="20"/>
                <w:szCs w:val="20"/>
                <w:lang w:eastAsia="sk-SK"/>
              </w:rPr>
            </w:pPr>
            <w:r w:rsidRPr="009E4B31">
              <w:rPr>
                <w:color w:val="000000" w:themeColor="text1"/>
                <w:sz w:val="20"/>
                <w:szCs w:val="20"/>
                <w:lang w:eastAsia="sk-SK"/>
              </w:rPr>
              <w:t>x</w:t>
            </w:r>
          </w:p>
        </w:tc>
        <w:tc>
          <w:tcPr>
            <w:tcW w:w="761" w:type="dxa"/>
            <w:shd w:val="clear" w:color="auto" w:fill="FF0000"/>
            <w:vAlign w:val="center"/>
          </w:tcPr>
          <w:p w14:paraId="322BAA11" w14:textId="0C2CD24D" w:rsidR="001936DF" w:rsidRPr="009E4B31" w:rsidRDefault="001936DF" w:rsidP="009E4B31">
            <w:pPr>
              <w:jc w:val="center"/>
              <w:rPr>
                <w:color w:val="000000" w:themeColor="text1"/>
                <w:sz w:val="20"/>
                <w:szCs w:val="20"/>
                <w:lang w:eastAsia="sk-SK"/>
              </w:rPr>
            </w:pPr>
            <w:r w:rsidRPr="009E4B31">
              <w:rPr>
                <w:color w:val="000000" w:themeColor="text1"/>
                <w:sz w:val="20"/>
                <w:szCs w:val="20"/>
                <w:lang w:eastAsia="sk-SK"/>
              </w:rPr>
              <w:t>x</w:t>
            </w:r>
          </w:p>
        </w:tc>
        <w:tc>
          <w:tcPr>
            <w:tcW w:w="758" w:type="dxa"/>
            <w:vAlign w:val="center"/>
          </w:tcPr>
          <w:p w14:paraId="59BFFC90" w14:textId="63D0B5F3" w:rsidR="001936DF" w:rsidRPr="009E4B31" w:rsidRDefault="001936DF" w:rsidP="009E4B31">
            <w:pPr>
              <w:jc w:val="center"/>
              <w:rPr>
                <w:color w:val="000000" w:themeColor="text1"/>
                <w:sz w:val="20"/>
                <w:szCs w:val="20"/>
                <w:lang w:eastAsia="sk-SK"/>
              </w:rPr>
            </w:pPr>
            <w:r w:rsidRPr="009E4B31">
              <w:rPr>
                <w:color w:val="000000" w:themeColor="text1"/>
                <w:sz w:val="20"/>
                <w:szCs w:val="20"/>
                <w:lang w:eastAsia="sk-SK"/>
              </w:rPr>
              <w:t>x</w:t>
            </w:r>
          </w:p>
        </w:tc>
        <w:tc>
          <w:tcPr>
            <w:tcW w:w="912" w:type="dxa"/>
            <w:gridSpan w:val="3"/>
            <w:vAlign w:val="center"/>
          </w:tcPr>
          <w:p w14:paraId="2BB67A79" w14:textId="2F4B10B9" w:rsidR="001936DF" w:rsidRPr="009E4B31" w:rsidRDefault="001936DF" w:rsidP="009E4B31">
            <w:pPr>
              <w:jc w:val="center"/>
              <w:rPr>
                <w:color w:val="000000" w:themeColor="text1"/>
                <w:sz w:val="20"/>
                <w:szCs w:val="20"/>
                <w:lang w:eastAsia="sk-SK"/>
              </w:rPr>
            </w:pPr>
            <w:r w:rsidRPr="009E4B31">
              <w:rPr>
                <w:color w:val="000000" w:themeColor="text1"/>
                <w:sz w:val="20"/>
                <w:szCs w:val="20"/>
                <w:lang w:eastAsia="sk-SK"/>
              </w:rPr>
              <w:t>x</w:t>
            </w:r>
          </w:p>
        </w:tc>
        <w:tc>
          <w:tcPr>
            <w:tcW w:w="758" w:type="dxa"/>
            <w:vAlign w:val="center"/>
          </w:tcPr>
          <w:p w14:paraId="2E73E87B" w14:textId="26C8C727" w:rsidR="001936DF" w:rsidRPr="009E4B31" w:rsidRDefault="001936DF" w:rsidP="009E4B31">
            <w:pPr>
              <w:jc w:val="center"/>
              <w:rPr>
                <w:color w:val="000000" w:themeColor="text1"/>
                <w:sz w:val="20"/>
                <w:szCs w:val="20"/>
                <w:lang w:eastAsia="sk-SK"/>
              </w:rPr>
            </w:pPr>
            <w:r w:rsidRPr="009E4B31">
              <w:rPr>
                <w:color w:val="000000" w:themeColor="text1"/>
                <w:sz w:val="20"/>
                <w:szCs w:val="20"/>
                <w:lang w:eastAsia="sk-SK"/>
              </w:rPr>
              <w:t>x</w:t>
            </w:r>
          </w:p>
        </w:tc>
        <w:tc>
          <w:tcPr>
            <w:tcW w:w="1004" w:type="dxa"/>
            <w:gridSpan w:val="3"/>
            <w:vAlign w:val="center"/>
          </w:tcPr>
          <w:p w14:paraId="47A93495" w14:textId="40A31D4D" w:rsidR="001936DF" w:rsidRPr="009E4B31" w:rsidRDefault="001936DF" w:rsidP="009E4B31">
            <w:pPr>
              <w:jc w:val="center"/>
              <w:rPr>
                <w:color w:val="000000" w:themeColor="text1"/>
                <w:sz w:val="20"/>
                <w:szCs w:val="20"/>
                <w:lang w:eastAsia="sk-SK"/>
              </w:rPr>
            </w:pPr>
            <w:r w:rsidRPr="009E4B31">
              <w:rPr>
                <w:color w:val="000000" w:themeColor="text1"/>
                <w:sz w:val="20"/>
                <w:szCs w:val="20"/>
                <w:lang w:eastAsia="sk-SK"/>
              </w:rPr>
              <w:t>x</w:t>
            </w:r>
          </w:p>
        </w:tc>
        <w:tc>
          <w:tcPr>
            <w:tcW w:w="759" w:type="dxa"/>
            <w:shd w:val="clear" w:color="auto" w:fill="FF0000"/>
            <w:vAlign w:val="center"/>
          </w:tcPr>
          <w:p w14:paraId="45D312D0" w14:textId="444D6ED3" w:rsidR="001936DF" w:rsidRPr="009E4B31" w:rsidRDefault="001936DF" w:rsidP="009E4B31">
            <w:pPr>
              <w:jc w:val="center"/>
              <w:rPr>
                <w:color w:val="000000" w:themeColor="text1"/>
                <w:sz w:val="20"/>
                <w:szCs w:val="20"/>
                <w:lang w:eastAsia="sk-SK"/>
              </w:rPr>
            </w:pPr>
            <w:r w:rsidRPr="009E4B31">
              <w:rPr>
                <w:color w:val="000000" w:themeColor="text1"/>
                <w:sz w:val="20"/>
                <w:szCs w:val="20"/>
                <w:lang w:eastAsia="sk-SK"/>
              </w:rPr>
              <w:t>x</w:t>
            </w:r>
          </w:p>
        </w:tc>
      </w:tr>
      <w:tr w:rsidR="001936DF" w:rsidRPr="009E4B31" w14:paraId="0809BAD5" w14:textId="77777777" w:rsidTr="2D77AF05">
        <w:trPr>
          <w:trHeight w:val="255"/>
          <w:jc w:val="center"/>
        </w:trPr>
        <w:tc>
          <w:tcPr>
            <w:tcW w:w="1067" w:type="dxa"/>
            <w:vAlign w:val="center"/>
          </w:tcPr>
          <w:p w14:paraId="018B4C67" w14:textId="61E6C0C9" w:rsidR="001936DF" w:rsidRPr="009E4B31" w:rsidRDefault="001936DF" w:rsidP="009E4B31">
            <w:pPr>
              <w:jc w:val="center"/>
              <w:rPr>
                <w:b/>
                <w:bCs/>
                <w:i/>
                <w:iCs/>
                <w:color w:val="000000" w:themeColor="text1"/>
                <w:sz w:val="20"/>
                <w:szCs w:val="20"/>
                <w:lang w:eastAsia="sk-SK"/>
              </w:rPr>
            </w:pPr>
            <w:r w:rsidRPr="009E4B31">
              <w:rPr>
                <w:b/>
                <w:bCs/>
                <w:i/>
                <w:iCs/>
                <w:color w:val="000000" w:themeColor="text1"/>
                <w:sz w:val="20"/>
                <w:szCs w:val="20"/>
                <w:lang w:eastAsia="sk-SK"/>
              </w:rPr>
              <w:t>3.2.2.1</w:t>
            </w:r>
          </w:p>
        </w:tc>
        <w:tc>
          <w:tcPr>
            <w:tcW w:w="758" w:type="dxa"/>
            <w:vAlign w:val="center"/>
          </w:tcPr>
          <w:p w14:paraId="5C516091" w14:textId="6E3B7984" w:rsidR="001936DF" w:rsidRPr="009E4B31" w:rsidRDefault="001936DF" w:rsidP="009E4B31">
            <w:pPr>
              <w:jc w:val="center"/>
              <w:rPr>
                <w:color w:val="000000" w:themeColor="text1"/>
                <w:sz w:val="16"/>
                <w:szCs w:val="16"/>
                <w:lang w:eastAsia="sk-SK"/>
              </w:rPr>
            </w:pPr>
            <w:r w:rsidRPr="009E4B31">
              <w:rPr>
                <w:color w:val="000000" w:themeColor="text1"/>
                <w:sz w:val="16"/>
                <w:szCs w:val="16"/>
                <w:lang w:eastAsia="sk-SK"/>
              </w:rPr>
              <w:t>x</w:t>
            </w:r>
          </w:p>
        </w:tc>
        <w:tc>
          <w:tcPr>
            <w:tcW w:w="764" w:type="dxa"/>
            <w:gridSpan w:val="3"/>
            <w:vAlign w:val="center"/>
          </w:tcPr>
          <w:p w14:paraId="2F102733" w14:textId="1FE58CDF" w:rsidR="001936DF" w:rsidRPr="009E4B31" w:rsidRDefault="001936DF" w:rsidP="009E4B31">
            <w:pPr>
              <w:jc w:val="center"/>
              <w:rPr>
                <w:color w:val="000000" w:themeColor="text1"/>
                <w:sz w:val="16"/>
                <w:szCs w:val="16"/>
                <w:lang w:eastAsia="sk-SK"/>
              </w:rPr>
            </w:pPr>
            <w:r w:rsidRPr="009E4B31">
              <w:rPr>
                <w:color w:val="000000" w:themeColor="text1"/>
                <w:sz w:val="16"/>
                <w:szCs w:val="16"/>
                <w:lang w:eastAsia="sk-SK"/>
              </w:rPr>
              <w:t>x</w:t>
            </w:r>
          </w:p>
        </w:tc>
        <w:tc>
          <w:tcPr>
            <w:tcW w:w="758" w:type="dxa"/>
            <w:vAlign w:val="center"/>
          </w:tcPr>
          <w:p w14:paraId="5DC11E47" w14:textId="31408410" w:rsidR="001936DF" w:rsidRPr="009E4B31" w:rsidRDefault="001936DF" w:rsidP="009E4B31">
            <w:pPr>
              <w:jc w:val="center"/>
              <w:rPr>
                <w:color w:val="000000" w:themeColor="text1"/>
                <w:sz w:val="16"/>
                <w:szCs w:val="16"/>
                <w:lang w:eastAsia="sk-SK"/>
              </w:rPr>
            </w:pPr>
            <w:r w:rsidRPr="009E4B31">
              <w:rPr>
                <w:color w:val="000000" w:themeColor="text1"/>
                <w:sz w:val="16"/>
                <w:szCs w:val="16"/>
                <w:lang w:eastAsia="sk-SK"/>
              </w:rPr>
              <w:t>x</w:t>
            </w:r>
          </w:p>
        </w:tc>
        <w:tc>
          <w:tcPr>
            <w:tcW w:w="764" w:type="dxa"/>
            <w:gridSpan w:val="3"/>
            <w:vAlign w:val="center"/>
          </w:tcPr>
          <w:p w14:paraId="2FC6767B" w14:textId="2B8F9EF1" w:rsidR="001936DF" w:rsidRPr="009E4B31" w:rsidRDefault="001936DF" w:rsidP="009E4B31">
            <w:pPr>
              <w:jc w:val="center"/>
              <w:rPr>
                <w:color w:val="000000" w:themeColor="text1"/>
                <w:sz w:val="16"/>
                <w:szCs w:val="16"/>
                <w:lang w:eastAsia="sk-SK"/>
              </w:rPr>
            </w:pPr>
            <w:r w:rsidRPr="009E4B31">
              <w:rPr>
                <w:color w:val="000000" w:themeColor="text1"/>
                <w:sz w:val="16"/>
                <w:szCs w:val="16"/>
                <w:lang w:eastAsia="sk-SK"/>
              </w:rPr>
              <w:t>x</w:t>
            </w:r>
          </w:p>
        </w:tc>
        <w:tc>
          <w:tcPr>
            <w:tcW w:w="761" w:type="dxa"/>
            <w:shd w:val="clear" w:color="auto" w:fill="FF0000"/>
            <w:vAlign w:val="center"/>
          </w:tcPr>
          <w:p w14:paraId="4159F56A" w14:textId="676E55D1" w:rsidR="001936DF" w:rsidRPr="009E4B31" w:rsidRDefault="001936DF" w:rsidP="009E4B31">
            <w:pPr>
              <w:jc w:val="center"/>
              <w:rPr>
                <w:color w:val="000000" w:themeColor="text1"/>
                <w:sz w:val="16"/>
                <w:szCs w:val="16"/>
                <w:lang w:eastAsia="sk-SK"/>
              </w:rPr>
            </w:pPr>
            <w:r w:rsidRPr="009E4B31">
              <w:rPr>
                <w:color w:val="000000" w:themeColor="text1"/>
                <w:sz w:val="16"/>
                <w:szCs w:val="16"/>
                <w:lang w:eastAsia="sk-SK"/>
              </w:rPr>
              <w:t>x</w:t>
            </w:r>
          </w:p>
        </w:tc>
        <w:tc>
          <w:tcPr>
            <w:tcW w:w="758" w:type="dxa"/>
            <w:vAlign w:val="center"/>
          </w:tcPr>
          <w:p w14:paraId="41059D46" w14:textId="020647BC" w:rsidR="001936DF" w:rsidRPr="009E4B31" w:rsidRDefault="001936DF" w:rsidP="009E4B31">
            <w:pPr>
              <w:jc w:val="center"/>
              <w:rPr>
                <w:color w:val="000000" w:themeColor="text1"/>
                <w:sz w:val="16"/>
                <w:szCs w:val="16"/>
                <w:lang w:eastAsia="sk-SK"/>
              </w:rPr>
            </w:pPr>
            <w:r w:rsidRPr="009E4B31">
              <w:rPr>
                <w:color w:val="000000" w:themeColor="text1"/>
                <w:sz w:val="16"/>
                <w:szCs w:val="16"/>
                <w:lang w:eastAsia="sk-SK"/>
              </w:rPr>
              <w:t>x</w:t>
            </w:r>
          </w:p>
        </w:tc>
        <w:tc>
          <w:tcPr>
            <w:tcW w:w="912" w:type="dxa"/>
            <w:gridSpan w:val="3"/>
            <w:vAlign w:val="center"/>
          </w:tcPr>
          <w:p w14:paraId="12D93957" w14:textId="0BEBEE40" w:rsidR="001936DF" w:rsidRPr="009E4B31" w:rsidRDefault="001936DF" w:rsidP="009E4B31">
            <w:pPr>
              <w:jc w:val="center"/>
              <w:rPr>
                <w:color w:val="000000" w:themeColor="text1"/>
                <w:sz w:val="16"/>
                <w:szCs w:val="16"/>
                <w:lang w:eastAsia="sk-SK"/>
              </w:rPr>
            </w:pPr>
            <w:r w:rsidRPr="009E4B31">
              <w:rPr>
                <w:color w:val="000000" w:themeColor="text1"/>
                <w:sz w:val="16"/>
                <w:szCs w:val="16"/>
                <w:lang w:eastAsia="sk-SK"/>
              </w:rPr>
              <w:t>x</w:t>
            </w:r>
          </w:p>
        </w:tc>
        <w:tc>
          <w:tcPr>
            <w:tcW w:w="758" w:type="dxa"/>
            <w:vAlign w:val="center"/>
          </w:tcPr>
          <w:p w14:paraId="35035584" w14:textId="749D121A" w:rsidR="001936DF" w:rsidRPr="009E4B31" w:rsidRDefault="001936DF" w:rsidP="009E4B31">
            <w:pPr>
              <w:jc w:val="center"/>
              <w:rPr>
                <w:color w:val="000000" w:themeColor="text1"/>
                <w:sz w:val="16"/>
                <w:szCs w:val="16"/>
                <w:lang w:eastAsia="sk-SK"/>
              </w:rPr>
            </w:pPr>
            <w:r w:rsidRPr="009E4B31">
              <w:rPr>
                <w:color w:val="000000" w:themeColor="text1"/>
                <w:sz w:val="16"/>
                <w:szCs w:val="16"/>
                <w:lang w:eastAsia="sk-SK"/>
              </w:rPr>
              <w:t>x</w:t>
            </w:r>
          </w:p>
        </w:tc>
        <w:tc>
          <w:tcPr>
            <w:tcW w:w="1004" w:type="dxa"/>
            <w:gridSpan w:val="3"/>
            <w:vAlign w:val="center"/>
          </w:tcPr>
          <w:p w14:paraId="28AA0AA7" w14:textId="0CAD4414" w:rsidR="001936DF" w:rsidRPr="009E4B31" w:rsidRDefault="001936DF" w:rsidP="009E4B31">
            <w:pPr>
              <w:jc w:val="center"/>
              <w:rPr>
                <w:color w:val="000000" w:themeColor="text1"/>
                <w:sz w:val="16"/>
                <w:szCs w:val="16"/>
                <w:lang w:eastAsia="sk-SK"/>
              </w:rPr>
            </w:pPr>
            <w:r w:rsidRPr="009E4B31">
              <w:rPr>
                <w:color w:val="000000" w:themeColor="text1"/>
                <w:sz w:val="16"/>
                <w:szCs w:val="16"/>
                <w:lang w:eastAsia="sk-SK"/>
              </w:rPr>
              <w:t>x</w:t>
            </w:r>
          </w:p>
        </w:tc>
        <w:tc>
          <w:tcPr>
            <w:tcW w:w="759" w:type="dxa"/>
            <w:shd w:val="clear" w:color="auto" w:fill="FF0000"/>
            <w:vAlign w:val="center"/>
          </w:tcPr>
          <w:p w14:paraId="0A0C3874" w14:textId="2B391870" w:rsidR="001936DF" w:rsidRPr="009E4B31" w:rsidRDefault="001936DF" w:rsidP="009E4B31">
            <w:pPr>
              <w:jc w:val="center"/>
              <w:rPr>
                <w:color w:val="000000" w:themeColor="text1"/>
                <w:sz w:val="16"/>
                <w:szCs w:val="16"/>
                <w:lang w:eastAsia="sk-SK"/>
              </w:rPr>
            </w:pPr>
            <w:r w:rsidRPr="009E4B31">
              <w:rPr>
                <w:color w:val="000000" w:themeColor="text1"/>
                <w:sz w:val="16"/>
                <w:szCs w:val="16"/>
                <w:lang w:eastAsia="sk-SK"/>
              </w:rPr>
              <w:t>x</w:t>
            </w:r>
          </w:p>
        </w:tc>
      </w:tr>
      <w:tr w:rsidR="001936DF" w:rsidRPr="009E4B31" w14:paraId="602E9ADB" w14:textId="77777777" w:rsidTr="2D77AF05">
        <w:trPr>
          <w:trHeight w:val="255"/>
          <w:jc w:val="center"/>
        </w:trPr>
        <w:tc>
          <w:tcPr>
            <w:tcW w:w="1067" w:type="dxa"/>
            <w:vAlign w:val="center"/>
          </w:tcPr>
          <w:p w14:paraId="36C6F299" w14:textId="18EDC5EB" w:rsidR="001936DF" w:rsidRPr="009E4B31" w:rsidRDefault="001936DF" w:rsidP="009E4B31">
            <w:pPr>
              <w:spacing w:after="0"/>
              <w:jc w:val="center"/>
              <w:rPr>
                <w:b/>
                <w:bCs/>
                <w:i/>
                <w:iCs/>
                <w:color w:val="000000"/>
                <w:sz w:val="20"/>
                <w:szCs w:val="20"/>
                <w:lang w:eastAsia="sk-SK"/>
              </w:rPr>
            </w:pPr>
            <w:r w:rsidRPr="009E4B31">
              <w:rPr>
                <w:b/>
                <w:bCs/>
                <w:i/>
                <w:iCs/>
                <w:color w:val="000000" w:themeColor="text1"/>
                <w:sz w:val="20"/>
                <w:szCs w:val="20"/>
                <w:lang w:eastAsia="sk-SK"/>
              </w:rPr>
              <w:t>3.2.2.2</w:t>
            </w:r>
          </w:p>
        </w:tc>
        <w:tc>
          <w:tcPr>
            <w:tcW w:w="758" w:type="dxa"/>
            <w:vAlign w:val="center"/>
          </w:tcPr>
          <w:p w14:paraId="0955AF67" w14:textId="6F6F9B77" w:rsidR="001936DF" w:rsidRPr="009E4B31" w:rsidRDefault="001936DF" w:rsidP="009E4B31">
            <w:pPr>
              <w:spacing w:after="0"/>
              <w:jc w:val="center"/>
              <w:rPr>
                <w:color w:val="000000"/>
                <w:sz w:val="16"/>
                <w:szCs w:val="16"/>
                <w:lang w:eastAsia="sk-SK"/>
              </w:rPr>
            </w:pPr>
          </w:p>
        </w:tc>
        <w:tc>
          <w:tcPr>
            <w:tcW w:w="764" w:type="dxa"/>
            <w:gridSpan w:val="3"/>
            <w:vAlign w:val="center"/>
          </w:tcPr>
          <w:p w14:paraId="3736B166"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48406B9F"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6A6D9D3C"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0A35E4E9"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509B7784"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7744D79E"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2710D258"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4B623CE1"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12C66573"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r>
      <w:tr w:rsidR="001936DF" w:rsidRPr="009E4B31" w14:paraId="187194C9" w14:textId="77777777" w:rsidTr="2D77AF05">
        <w:trPr>
          <w:trHeight w:val="397"/>
          <w:jc w:val="center"/>
        </w:trPr>
        <w:tc>
          <w:tcPr>
            <w:tcW w:w="9063" w:type="dxa"/>
            <w:gridSpan w:val="19"/>
            <w:shd w:val="clear" w:color="auto" w:fill="FFF2CC" w:themeFill="accent4" w:themeFillTint="33"/>
            <w:vAlign w:val="center"/>
          </w:tcPr>
          <w:p w14:paraId="76F7B898" w14:textId="697B6A25" w:rsidR="001936DF" w:rsidRPr="009E4B31" w:rsidRDefault="001936DF" w:rsidP="009E4B31">
            <w:pPr>
              <w:spacing w:after="0"/>
              <w:rPr>
                <w:color w:val="000000"/>
                <w:sz w:val="16"/>
                <w:szCs w:val="16"/>
                <w:lang w:eastAsia="sk-SK"/>
              </w:rPr>
            </w:pPr>
            <w:r w:rsidRPr="009E4B31">
              <w:rPr>
                <w:i/>
                <w:iCs/>
                <w:sz w:val="20"/>
                <w:szCs w:val="20"/>
                <w:u w:val="single"/>
                <w:lang w:eastAsia="sk-SK"/>
              </w:rPr>
              <w:t>Operatívny cieľ 4.1:</w:t>
            </w:r>
            <w:r w:rsidRPr="009E4B31">
              <w:rPr>
                <w:sz w:val="20"/>
                <w:szCs w:val="20"/>
                <w:lang w:eastAsia="sk-SK"/>
              </w:rPr>
              <w:t xml:space="preserve"> Zlepšenie poznania chránených a osobitne významných častí prírody a krajiny v CHKO Horná Orava.</w:t>
            </w:r>
          </w:p>
        </w:tc>
      </w:tr>
      <w:tr w:rsidR="001936DF" w:rsidRPr="009E4B31" w14:paraId="69C657F6" w14:textId="77777777" w:rsidTr="2D77AF05">
        <w:trPr>
          <w:trHeight w:val="195"/>
          <w:jc w:val="center"/>
        </w:trPr>
        <w:tc>
          <w:tcPr>
            <w:tcW w:w="1067" w:type="dxa"/>
            <w:vAlign w:val="center"/>
          </w:tcPr>
          <w:p w14:paraId="58659658" w14:textId="77777777"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4.1.1.1</w:t>
            </w:r>
          </w:p>
        </w:tc>
        <w:tc>
          <w:tcPr>
            <w:tcW w:w="758" w:type="dxa"/>
            <w:vAlign w:val="center"/>
          </w:tcPr>
          <w:p w14:paraId="4C459811"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24E7A5CF"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65D0C3AC"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14EF96A5"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467306C4"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45D76A57"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74175CFA"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3F56C6B3"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7F119FCF"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622CBFC8"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r>
      <w:tr w:rsidR="001936DF" w:rsidRPr="009E4B31" w14:paraId="28117A12" w14:textId="77777777" w:rsidTr="2D77AF05">
        <w:trPr>
          <w:trHeight w:val="213"/>
          <w:jc w:val="center"/>
        </w:trPr>
        <w:tc>
          <w:tcPr>
            <w:tcW w:w="1067" w:type="dxa"/>
            <w:vAlign w:val="center"/>
          </w:tcPr>
          <w:p w14:paraId="79295F51" w14:textId="77777777"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4.1.2.1</w:t>
            </w:r>
          </w:p>
        </w:tc>
        <w:tc>
          <w:tcPr>
            <w:tcW w:w="758" w:type="dxa"/>
            <w:vAlign w:val="center"/>
          </w:tcPr>
          <w:p w14:paraId="433A964B"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39A49C6E"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7B11F1FD"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7A7D626E"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373608FA"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2F0331C4"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289908F7"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11F9C0A1"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355F8C3F"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2D9429B9"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r>
      <w:tr w:rsidR="001936DF" w:rsidRPr="009E4B31" w14:paraId="7AFC6A3D" w14:textId="77777777" w:rsidTr="2D77AF05">
        <w:trPr>
          <w:trHeight w:val="245"/>
          <w:jc w:val="center"/>
        </w:trPr>
        <w:tc>
          <w:tcPr>
            <w:tcW w:w="1067" w:type="dxa"/>
          </w:tcPr>
          <w:p w14:paraId="4184D28A" w14:textId="77777777"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4.1.2.2</w:t>
            </w:r>
          </w:p>
        </w:tc>
        <w:tc>
          <w:tcPr>
            <w:tcW w:w="758" w:type="dxa"/>
            <w:vAlign w:val="center"/>
          </w:tcPr>
          <w:p w14:paraId="1F8DD559"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1F3E6950"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385ADB75"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10A1F697"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307DC597"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6411F750"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2049A084"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439FA35F"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5E4B4EEC"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0A1FA4A8"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r>
      <w:tr w:rsidR="001936DF" w:rsidRPr="009E4B31" w14:paraId="155A6D3F" w14:textId="77777777" w:rsidTr="2D77AF05">
        <w:trPr>
          <w:trHeight w:val="264"/>
          <w:jc w:val="center"/>
        </w:trPr>
        <w:tc>
          <w:tcPr>
            <w:tcW w:w="1067" w:type="dxa"/>
          </w:tcPr>
          <w:p w14:paraId="4084A29E" w14:textId="77777777"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4.1.2.3</w:t>
            </w:r>
          </w:p>
        </w:tc>
        <w:tc>
          <w:tcPr>
            <w:tcW w:w="758" w:type="dxa"/>
            <w:vAlign w:val="center"/>
          </w:tcPr>
          <w:p w14:paraId="3B5F5600"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5373063B"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7EC2E32A"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1591CB61"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15340B4D"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08A25242"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563A53D0"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16AE485A"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371A6CDA"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0BCEBDF7"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r>
      <w:tr w:rsidR="001936DF" w:rsidRPr="009E4B31" w14:paraId="0CA06191" w14:textId="77777777" w:rsidTr="2D77AF05">
        <w:trPr>
          <w:trHeight w:val="139"/>
          <w:jc w:val="center"/>
        </w:trPr>
        <w:tc>
          <w:tcPr>
            <w:tcW w:w="1067" w:type="dxa"/>
          </w:tcPr>
          <w:p w14:paraId="491DCC6C" w14:textId="77777777"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4.1.2.4</w:t>
            </w:r>
          </w:p>
        </w:tc>
        <w:tc>
          <w:tcPr>
            <w:tcW w:w="758" w:type="dxa"/>
            <w:vAlign w:val="center"/>
          </w:tcPr>
          <w:p w14:paraId="17383077"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61A807EA"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06448F2D"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0F356BCC"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0F75184D"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1A31F560"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099F2E95"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3ACAC147"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0F658EA6"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461E1F37"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r>
      <w:tr w:rsidR="001936DF" w:rsidRPr="009E4B31" w14:paraId="0A3CCB40" w14:textId="77777777" w:rsidTr="2D77AF05">
        <w:trPr>
          <w:trHeight w:val="171"/>
          <w:jc w:val="center"/>
        </w:trPr>
        <w:tc>
          <w:tcPr>
            <w:tcW w:w="1067" w:type="dxa"/>
          </w:tcPr>
          <w:p w14:paraId="7FCBB051" w14:textId="77777777"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4.1.2.5</w:t>
            </w:r>
          </w:p>
        </w:tc>
        <w:tc>
          <w:tcPr>
            <w:tcW w:w="758" w:type="dxa"/>
            <w:vAlign w:val="center"/>
          </w:tcPr>
          <w:p w14:paraId="44381FEB"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382D4407"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3B978939"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3F7830E4"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00F864DD"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54421114"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05961F36"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6B380B9E"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6022A4A8"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2C13AF67"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r>
      <w:tr w:rsidR="001936DF" w:rsidRPr="009E4B31" w14:paraId="6C58E68D" w14:textId="77777777" w:rsidTr="2D77AF05">
        <w:trPr>
          <w:trHeight w:val="189"/>
          <w:jc w:val="center"/>
        </w:trPr>
        <w:tc>
          <w:tcPr>
            <w:tcW w:w="1067" w:type="dxa"/>
          </w:tcPr>
          <w:p w14:paraId="594E1F01" w14:textId="77777777"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4.1.2.6</w:t>
            </w:r>
          </w:p>
        </w:tc>
        <w:tc>
          <w:tcPr>
            <w:tcW w:w="758" w:type="dxa"/>
            <w:vAlign w:val="center"/>
          </w:tcPr>
          <w:p w14:paraId="25085184"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4B2BFADC"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7143B5D1"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4" w:type="dxa"/>
            <w:gridSpan w:val="3"/>
            <w:vAlign w:val="center"/>
          </w:tcPr>
          <w:p w14:paraId="4DA30258"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019DC7B5"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1D032726"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1D019FB8"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62591CB0"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0FAE6F09"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31E65508" w14:textId="7777777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r>
      <w:tr w:rsidR="001936DF" w:rsidRPr="009E4B31" w14:paraId="68F87A60" w14:textId="77777777" w:rsidTr="2D77AF05">
        <w:trPr>
          <w:trHeight w:val="221"/>
          <w:jc w:val="center"/>
        </w:trPr>
        <w:tc>
          <w:tcPr>
            <w:tcW w:w="1067" w:type="dxa"/>
          </w:tcPr>
          <w:p w14:paraId="2991967A" w14:textId="77777777"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4.1.3.1</w:t>
            </w:r>
          </w:p>
        </w:tc>
        <w:tc>
          <w:tcPr>
            <w:tcW w:w="758" w:type="dxa"/>
            <w:vAlign w:val="center"/>
          </w:tcPr>
          <w:p w14:paraId="5146857C"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197BC49C"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shd w:val="clear" w:color="auto" w:fill="FF0000"/>
            <w:vAlign w:val="center"/>
          </w:tcPr>
          <w:p w14:paraId="3C3250FD"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7159DC37" w14:textId="4FC0BA58" w:rsidR="001936DF" w:rsidRPr="009E4B31" w:rsidRDefault="001936DF" w:rsidP="009E4B31">
            <w:pPr>
              <w:spacing w:after="0"/>
              <w:jc w:val="center"/>
              <w:rPr>
                <w:sz w:val="16"/>
                <w:szCs w:val="16"/>
                <w:lang w:eastAsia="sk-SK"/>
              </w:rPr>
            </w:pPr>
            <w:r w:rsidRPr="009E4B31">
              <w:rPr>
                <w:sz w:val="16"/>
                <w:szCs w:val="16"/>
                <w:lang w:eastAsia="sk-SK"/>
              </w:rPr>
              <w:t>x</w:t>
            </w:r>
          </w:p>
        </w:tc>
        <w:tc>
          <w:tcPr>
            <w:tcW w:w="761" w:type="dxa"/>
            <w:vAlign w:val="center"/>
          </w:tcPr>
          <w:p w14:paraId="1F620FCF" w14:textId="6FACFE80"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10054C59" w14:textId="0B66E728" w:rsidR="001936DF" w:rsidRPr="009E4B31" w:rsidRDefault="001936DF" w:rsidP="009E4B31">
            <w:pPr>
              <w:spacing w:after="0"/>
              <w:jc w:val="center"/>
              <w:rPr>
                <w:sz w:val="16"/>
                <w:szCs w:val="16"/>
                <w:lang w:eastAsia="sk-SK"/>
              </w:rPr>
            </w:pPr>
            <w:r w:rsidRPr="009E4B31">
              <w:rPr>
                <w:sz w:val="16"/>
                <w:szCs w:val="16"/>
                <w:lang w:eastAsia="sk-SK"/>
              </w:rPr>
              <w:t>x</w:t>
            </w:r>
          </w:p>
        </w:tc>
        <w:tc>
          <w:tcPr>
            <w:tcW w:w="912" w:type="dxa"/>
            <w:gridSpan w:val="3"/>
            <w:vAlign w:val="center"/>
          </w:tcPr>
          <w:p w14:paraId="364EA522" w14:textId="437DEFDE"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0221E90A" w14:textId="5FC597E2" w:rsidR="001936DF" w:rsidRPr="009E4B31" w:rsidRDefault="001936DF" w:rsidP="009E4B31">
            <w:pPr>
              <w:spacing w:after="0"/>
              <w:jc w:val="center"/>
              <w:rPr>
                <w:sz w:val="16"/>
                <w:szCs w:val="16"/>
                <w:lang w:eastAsia="sk-SK"/>
              </w:rPr>
            </w:pPr>
            <w:r w:rsidRPr="009E4B31">
              <w:rPr>
                <w:sz w:val="16"/>
                <w:szCs w:val="16"/>
                <w:lang w:eastAsia="sk-SK"/>
              </w:rPr>
              <w:t>x</w:t>
            </w:r>
          </w:p>
        </w:tc>
        <w:tc>
          <w:tcPr>
            <w:tcW w:w="1004" w:type="dxa"/>
            <w:gridSpan w:val="3"/>
            <w:vAlign w:val="center"/>
          </w:tcPr>
          <w:p w14:paraId="69F5D662" w14:textId="50906506" w:rsidR="001936DF" w:rsidRPr="009E4B31" w:rsidRDefault="001936DF" w:rsidP="009E4B31">
            <w:pPr>
              <w:spacing w:after="0"/>
              <w:jc w:val="center"/>
              <w:rPr>
                <w:sz w:val="16"/>
                <w:szCs w:val="16"/>
                <w:lang w:eastAsia="sk-SK"/>
              </w:rPr>
            </w:pPr>
            <w:r w:rsidRPr="009E4B31">
              <w:rPr>
                <w:sz w:val="16"/>
                <w:szCs w:val="16"/>
                <w:lang w:eastAsia="sk-SK"/>
              </w:rPr>
              <w:t>x</w:t>
            </w:r>
          </w:p>
        </w:tc>
        <w:tc>
          <w:tcPr>
            <w:tcW w:w="759" w:type="dxa"/>
            <w:shd w:val="clear" w:color="auto" w:fill="FF0000"/>
            <w:vAlign w:val="center"/>
          </w:tcPr>
          <w:p w14:paraId="172E5ED3" w14:textId="50BC9566"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637AA481" w14:textId="77777777" w:rsidTr="2D77AF05">
        <w:trPr>
          <w:trHeight w:val="397"/>
          <w:jc w:val="center"/>
        </w:trPr>
        <w:tc>
          <w:tcPr>
            <w:tcW w:w="9063" w:type="dxa"/>
            <w:gridSpan w:val="19"/>
            <w:shd w:val="clear" w:color="auto" w:fill="FFF2CC" w:themeFill="accent4" w:themeFillTint="33"/>
            <w:vAlign w:val="center"/>
          </w:tcPr>
          <w:p w14:paraId="1F7B97C8" w14:textId="153DC074" w:rsidR="001936DF" w:rsidRPr="009E4B31" w:rsidRDefault="001936DF" w:rsidP="009E4B31">
            <w:pPr>
              <w:spacing w:after="0"/>
              <w:rPr>
                <w:sz w:val="16"/>
                <w:szCs w:val="16"/>
                <w:lang w:eastAsia="sk-SK"/>
              </w:rPr>
            </w:pPr>
            <w:r w:rsidRPr="009E4B31">
              <w:rPr>
                <w:i/>
                <w:iCs/>
                <w:sz w:val="20"/>
                <w:szCs w:val="20"/>
                <w:u w:val="single"/>
                <w:lang w:eastAsia="sk-SK"/>
              </w:rPr>
              <w:t>Operatívny cieľ 5.1:</w:t>
            </w:r>
            <w:r w:rsidRPr="009E4B31">
              <w:rPr>
                <w:sz w:val="20"/>
                <w:szCs w:val="20"/>
                <w:lang w:eastAsia="sk-SK"/>
              </w:rPr>
              <w:t xml:space="preserve"> Formovanie kvalitného zázemia založeného na spolupráci a uplatňovaní manažmentu udržateľného cestovného ruchu pre spravovanie CHKO Horná Orava a vytváranie ponuky produktov trvalo udržateľného cestovného ruchu (TUCR) a ekoturizmu založených na spoznávaní prírody a kultúrnych tradícií regiónu.</w:t>
            </w:r>
          </w:p>
        </w:tc>
      </w:tr>
      <w:tr w:rsidR="001936DF" w:rsidRPr="009E4B31" w14:paraId="185CC96A" w14:textId="77777777" w:rsidTr="2D77AF05">
        <w:trPr>
          <w:trHeight w:val="189"/>
          <w:jc w:val="center"/>
        </w:trPr>
        <w:tc>
          <w:tcPr>
            <w:tcW w:w="1067" w:type="dxa"/>
            <w:vAlign w:val="center"/>
          </w:tcPr>
          <w:p w14:paraId="7305C253"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5.1.1.1</w:t>
            </w:r>
          </w:p>
        </w:tc>
        <w:tc>
          <w:tcPr>
            <w:tcW w:w="758" w:type="dxa"/>
            <w:shd w:val="clear" w:color="auto" w:fill="FFFFFF" w:themeFill="background1"/>
            <w:vAlign w:val="center"/>
          </w:tcPr>
          <w:p w14:paraId="3EFCE5B6" w14:textId="3775BAA1"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07053ED4" w14:textId="75539083"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6F47F7F8" w14:textId="6194357B"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3700E4B3" w14:textId="67342861"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1" w:type="dxa"/>
            <w:shd w:val="clear" w:color="auto" w:fill="FF0000"/>
            <w:vAlign w:val="center"/>
          </w:tcPr>
          <w:p w14:paraId="38526764" w14:textId="314EC1EF"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shd w:val="clear" w:color="auto" w:fill="FFFFFF" w:themeFill="background1"/>
            <w:vAlign w:val="center"/>
          </w:tcPr>
          <w:p w14:paraId="4C55424A" w14:textId="6AC1DFE7"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912" w:type="dxa"/>
            <w:gridSpan w:val="3"/>
            <w:shd w:val="clear" w:color="auto" w:fill="FFFFFF" w:themeFill="background1"/>
            <w:vAlign w:val="center"/>
          </w:tcPr>
          <w:p w14:paraId="7DDCFE59" w14:textId="066A3793"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2216AAFF" w14:textId="26FA13FD"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1004" w:type="dxa"/>
            <w:gridSpan w:val="3"/>
            <w:shd w:val="clear" w:color="auto" w:fill="FFFFFF" w:themeFill="background1"/>
            <w:vAlign w:val="center"/>
          </w:tcPr>
          <w:p w14:paraId="5AAACC7B" w14:textId="5AAC1BCE"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9" w:type="dxa"/>
            <w:shd w:val="clear" w:color="auto" w:fill="FF0000"/>
            <w:vAlign w:val="center"/>
          </w:tcPr>
          <w:p w14:paraId="65736E56" w14:textId="49A7A359"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57A43EF2" w14:textId="77777777" w:rsidTr="2D77AF05">
        <w:trPr>
          <w:trHeight w:val="189"/>
          <w:jc w:val="center"/>
        </w:trPr>
        <w:tc>
          <w:tcPr>
            <w:tcW w:w="1067" w:type="dxa"/>
            <w:vAlign w:val="center"/>
          </w:tcPr>
          <w:p w14:paraId="60E867B1"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5.1.2.1</w:t>
            </w:r>
          </w:p>
        </w:tc>
        <w:tc>
          <w:tcPr>
            <w:tcW w:w="758" w:type="dxa"/>
            <w:shd w:val="clear" w:color="auto" w:fill="FFFFFF" w:themeFill="background1"/>
            <w:vAlign w:val="center"/>
          </w:tcPr>
          <w:p w14:paraId="4EDECFF0" w14:textId="4A4486C0"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54DC047A" w14:textId="261890F9"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17A49171" w14:textId="5830FE23"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1F6C5CB7" w14:textId="094E3D1E"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1" w:type="dxa"/>
            <w:shd w:val="clear" w:color="auto" w:fill="FF0000"/>
            <w:vAlign w:val="center"/>
          </w:tcPr>
          <w:p w14:paraId="1B2DA8F5" w14:textId="2E8BFB84"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shd w:val="clear" w:color="auto" w:fill="FFFFFF" w:themeFill="background1"/>
            <w:vAlign w:val="center"/>
          </w:tcPr>
          <w:p w14:paraId="41B775A0" w14:textId="2DC0B74F"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912" w:type="dxa"/>
            <w:gridSpan w:val="3"/>
            <w:shd w:val="clear" w:color="auto" w:fill="FFFFFF" w:themeFill="background1"/>
            <w:vAlign w:val="center"/>
          </w:tcPr>
          <w:p w14:paraId="362864ED" w14:textId="2FE8925E"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46B49DDB" w14:textId="4B481882"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1004" w:type="dxa"/>
            <w:gridSpan w:val="3"/>
            <w:shd w:val="clear" w:color="auto" w:fill="FFFFFF" w:themeFill="background1"/>
            <w:vAlign w:val="center"/>
          </w:tcPr>
          <w:p w14:paraId="1A18B885" w14:textId="565F0E6B"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9" w:type="dxa"/>
            <w:shd w:val="clear" w:color="auto" w:fill="FF0000"/>
            <w:vAlign w:val="center"/>
          </w:tcPr>
          <w:p w14:paraId="416B979D" w14:textId="0EFA451B"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0057B6B1" w14:textId="77777777" w:rsidTr="2D77AF05">
        <w:trPr>
          <w:trHeight w:val="189"/>
          <w:jc w:val="center"/>
        </w:trPr>
        <w:tc>
          <w:tcPr>
            <w:tcW w:w="1067" w:type="dxa"/>
            <w:vAlign w:val="center"/>
          </w:tcPr>
          <w:p w14:paraId="530FACBE"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5.1.2.2</w:t>
            </w:r>
          </w:p>
        </w:tc>
        <w:tc>
          <w:tcPr>
            <w:tcW w:w="758" w:type="dxa"/>
            <w:shd w:val="clear" w:color="auto" w:fill="FFFFFF" w:themeFill="background1"/>
            <w:vAlign w:val="center"/>
          </w:tcPr>
          <w:p w14:paraId="1B62E545" w14:textId="0A46BC0C"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3C023F4A" w14:textId="41A36B52"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3D42CEB4" w14:textId="55BB696D"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47009A8B" w14:textId="5B830435"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1" w:type="dxa"/>
            <w:shd w:val="clear" w:color="auto" w:fill="FF0000"/>
            <w:vAlign w:val="center"/>
          </w:tcPr>
          <w:p w14:paraId="7D35A773" w14:textId="710AE172"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0E65E8A2" w14:textId="3AFC45A5"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912" w:type="dxa"/>
            <w:gridSpan w:val="3"/>
            <w:shd w:val="clear" w:color="auto" w:fill="FFFFFF" w:themeFill="background1"/>
            <w:vAlign w:val="center"/>
          </w:tcPr>
          <w:p w14:paraId="769A3A15" w14:textId="5C4B9FBD"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15B3306B" w14:textId="7FBB615F"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1004" w:type="dxa"/>
            <w:gridSpan w:val="3"/>
            <w:shd w:val="clear" w:color="auto" w:fill="FFFFFF" w:themeFill="background1"/>
            <w:vAlign w:val="center"/>
          </w:tcPr>
          <w:p w14:paraId="165524DB" w14:textId="486EA3C9"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9" w:type="dxa"/>
            <w:shd w:val="clear" w:color="auto" w:fill="FF0000"/>
            <w:vAlign w:val="center"/>
          </w:tcPr>
          <w:p w14:paraId="5B73B0EF" w14:textId="16EDCB25"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r>
      <w:tr w:rsidR="001936DF" w:rsidRPr="009E4B31" w14:paraId="3E6BB5C3" w14:textId="77777777" w:rsidTr="2D77AF05">
        <w:trPr>
          <w:trHeight w:val="189"/>
          <w:jc w:val="center"/>
        </w:trPr>
        <w:tc>
          <w:tcPr>
            <w:tcW w:w="1067" w:type="dxa"/>
            <w:vAlign w:val="center"/>
          </w:tcPr>
          <w:p w14:paraId="40084D10"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lastRenderedPageBreak/>
              <w:t>5.1.2.3</w:t>
            </w:r>
          </w:p>
        </w:tc>
        <w:tc>
          <w:tcPr>
            <w:tcW w:w="758" w:type="dxa"/>
            <w:shd w:val="clear" w:color="auto" w:fill="FFFFFF" w:themeFill="background1"/>
            <w:vAlign w:val="center"/>
          </w:tcPr>
          <w:p w14:paraId="19813176" w14:textId="5AC48206"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0C534B25" w14:textId="2D71C183"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727684A8" w14:textId="71E2EE74"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47CC2667" w14:textId="6908B901"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1" w:type="dxa"/>
            <w:shd w:val="clear" w:color="auto" w:fill="FF0000"/>
            <w:vAlign w:val="center"/>
          </w:tcPr>
          <w:p w14:paraId="7DEA238B" w14:textId="4F8E5D5D"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1A627B71" w14:textId="1A11DEE1"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912" w:type="dxa"/>
            <w:gridSpan w:val="3"/>
            <w:shd w:val="clear" w:color="auto" w:fill="FFFFFF" w:themeFill="background1"/>
            <w:vAlign w:val="center"/>
          </w:tcPr>
          <w:p w14:paraId="4F265FEA" w14:textId="05CCB301"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0E3A60E3" w14:textId="6EEAA865"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1004" w:type="dxa"/>
            <w:gridSpan w:val="3"/>
            <w:shd w:val="clear" w:color="auto" w:fill="FFFFFF" w:themeFill="background1"/>
            <w:vAlign w:val="center"/>
          </w:tcPr>
          <w:p w14:paraId="70A3A5E0" w14:textId="7FAA993B"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9" w:type="dxa"/>
            <w:shd w:val="clear" w:color="auto" w:fill="FF0000"/>
            <w:vAlign w:val="center"/>
          </w:tcPr>
          <w:p w14:paraId="511F722B" w14:textId="0448F89D"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r>
      <w:tr w:rsidR="001936DF" w:rsidRPr="009E4B31" w14:paraId="407265B5" w14:textId="77777777" w:rsidTr="2D77AF05">
        <w:trPr>
          <w:trHeight w:val="189"/>
          <w:jc w:val="center"/>
        </w:trPr>
        <w:tc>
          <w:tcPr>
            <w:tcW w:w="1067" w:type="dxa"/>
            <w:vAlign w:val="center"/>
          </w:tcPr>
          <w:p w14:paraId="4528C106"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5.1.2.4</w:t>
            </w:r>
          </w:p>
        </w:tc>
        <w:tc>
          <w:tcPr>
            <w:tcW w:w="758" w:type="dxa"/>
            <w:shd w:val="clear" w:color="auto" w:fill="FFFFFF" w:themeFill="background1"/>
            <w:vAlign w:val="center"/>
          </w:tcPr>
          <w:p w14:paraId="4781CC16" w14:textId="70FC6D5A"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597F37B7" w14:textId="0790D5BC"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00894B84" w14:textId="2E6B68D8"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2E22A6E0" w14:textId="1026CF0D"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1" w:type="dxa"/>
            <w:shd w:val="clear" w:color="auto" w:fill="FF0000"/>
            <w:vAlign w:val="center"/>
          </w:tcPr>
          <w:p w14:paraId="0268A164" w14:textId="51357F42"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03043949" w14:textId="1BE80F25"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912" w:type="dxa"/>
            <w:gridSpan w:val="3"/>
            <w:shd w:val="clear" w:color="auto" w:fill="FFFFFF" w:themeFill="background1"/>
            <w:vAlign w:val="center"/>
          </w:tcPr>
          <w:p w14:paraId="541646FA" w14:textId="37245460"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75ADC668" w14:textId="3AD43F91"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1004" w:type="dxa"/>
            <w:gridSpan w:val="3"/>
            <w:shd w:val="clear" w:color="auto" w:fill="FFFFFF" w:themeFill="background1"/>
            <w:vAlign w:val="center"/>
          </w:tcPr>
          <w:p w14:paraId="26A17FB7" w14:textId="44D9E7DC"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9" w:type="dxa"/>
            <w:shd w:val="clear" w:color="auto" w:fill="FF0000"/>
            <w:vAlign w:val="center"/>
          </w:tcPr>
          <w:p w14:paraId="1CAD53BE" w14:textId="41D09A77"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r>
      <w:tr w:rsidR="001936DF" w:rsidRPr="009E4B31" w14:paraId="7DFC51AA" w14:textId="77777777" w:rsidTr="2D77AF05">
        <w:trPr>
          <w:trHeight w:val="189"/>
          <w:jc w:val="center"/>
        </w:trPr>
        <w:tc>
          <w:tcPr>
            <w:tcW w:w="1067" w:type="dxa"/>
            <w:vAlign w:val="center"/>
          </w:tcPr>
          <w:p w14:paraId="7FB4A7BE"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5.1.2.5</w:t>
            </w:r>
          </w:p>
        </w:tc>
        <w:tc>
          <w:tcPr>
            <w:tcW w:w="758" w:type="dxa"/>
            <w:shd w:val="clear" w:color="auto" w:fill="FFFFFF" w:themeFill="background1"/>
            <w:vAlign w:val="center"/>
          </w:tcPr>
          <w:p w14:paraId="50941FCE" w14:textId="08B5AAAF"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5D94FE5F" w14:textId="031C911D"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37EF68DD" w14:textId="08FA3EA4"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7696C4C4" w14:textId="11A2E132"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1" w:type="dxa"/>
            <w:shd w:val="clear" w:color="auto" w:fill="FF0000"/>
            <w:vAlign w:val="center"/>
          </w:tcPr>
          <w:p w14:paraId="11079548" w14:textId="6E650FC9"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6AF6AB38" w14:textId="2ACC32D1"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912" w:type="dxa"/>
            <w:gridSpan w:val="3"/>
            <w:shd w:val="clear" w:color="auto" w:fill="FFFFFF" w:themeFill="background1"/>
            <w:vAlign w:val="center"/>
          </w:tcPr>
          <w:p w14:paraId="141368CD" w14:textId="3CED65D8"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47A831DA" w14:textId="57FB5EB8"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1004" w:type="dxa"/>
            <w:gridSpan w:val="3"/>
            <w:shd w:val="clear" w:color="auto" w:fill="FFFFFF" w:themeFill="background1"/>
            <w:vAlign w:val="center"/>
          </w:tcPr>
          <w:p w14:paraId="1A8D4693" w14:textId="04F9C366"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9" w:type="dxa"/>
            <w:shd w:val="clear" w:color="auto" w:fill="FF0000"/>
            <w:vAlign w:val="center"/>
          </w:tcPr>
          <w:p w14:paraId="38D928BB" w14:textId="48EA323C"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r>
      <w:tr w:rsidR="001936DF" w:rsidRPr="009E4B31" w14:paraId="73374CD0" w14:textId="77777777" w:rsidTr="2D77AF05">
        <w:trPr>
          <w:trHeight w:val="277"/>
          <w:jc w:val="center"/>
        </w:trPr>
        <w:tc>
          <w:tcPr>
            <w:tcW w:w="1067" w:type="dxa"/>
            <w:vAlign w:val="center"/>
          </w:tcPr>
          <w:p w14:paraId="39DB4CCA" w14:textId="1D5E5E7F" w:rsidR="001936DF" w:rsidRPr="009E4B31" w:rsidRDefault="001936DF" w:rsidP="009E4B31">
            <w:pPr>
              <w:spacing w:after="0"/>
              <w:jc w:val="center"/>
              <w:rPr>
                <w:b/>
                <w:bCs/>
                <w:i/>
                <w:iCs/>
                <w:sz w:val="20"/>
                <w:szCs w:val="20"/>
                <w:lang w:eastAsia="sk-SK"/>
              </w:rPr>
            </w:pPr>
            <w:r w:rsidRPr="009E4B31">
              <w:rPr>
                <w:b/>
                <w:bCs/>
                <w:i/>
                <w:iCs/>
                <w:sz w:val="20"/>
                <w:szCs w:val="20"/>
                <w:lang w:eastAsia="sk-SK"/>
              </w:rPr>
              <w:t>5.1.2.6</w:t>
            </w:r>
          </w:p>
        </w:tc>
        <w:tc>
          <w:tcPr>
            <w:tcW w:w="758" w:type="dxa"/>
            <w:shd w:val="clear" w:color="auto" w:fill="FFFFFF" w:themeFill="background1"/>
            <w:vAlign w:val="center"/>
          </w:tcPr>
          <w:p w14:paraId="08D196AB" w14:textId="36D43A1F" w:rsidR="001936DF" w:rsidRPr="009E4B31" w:rsidRDefault="001936DF" w:rsidP="009E4B31">
            <w:pPr>
              <w:spacing w:after="0"/>
              <w:jc w:val="center"/>
              <w:rPr>
                <w:color w:val="000000" w:themeColor="text1"/>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767F3EA0" w14:textId="1F8AF20D" w:rsidR="001936DF" w:rsidRPr="009E4B31" w:rsidRDefault="001936DF" w:rsidP="009E4B31">
            <w:pPr>
              <w:spacing w:after="0"/>
              <w:jc w:val="center"/>
              <w:rPr>
                <w:color w:val="000000" w:themeColor="text1"/>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031FDA59" w14:textId="09FAC02E" w:rsidR="001936DF" w:rsidRPr="009E4B31" w:rsidRDefault="001936DF" w:rsidP="009E4B31">
            <w:pPr>
              <w:spacing w:after="0"/>
              <w:jc w:val="center"/>
              <w:rPr>
                <w:color w:val="000000" w:themeColor="text1"/>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6A8E233D" w14:textId="1DC87C9E" w:rsidR="001936DF" w:rsidRPr="009E4B31" w:rsidRDefault="001936DF" w:rsidP="009E4B31">
            <w:pPr>
              <w:spacing w:after="0"/>
              <w:jc w:val="center"/>
              <w:rPr>
                <w:color w:val="000000" w:themeColor="text1"/>
                <w:sz w:val="16"/>
                <w:szCs w:val="16"/>
                <w:lang w:eastAsia="sk-SK"/>
              </w:rPr>
            </w:pPr>
            <w:r w:rsidRPr="009E4B31">
              <w:rPr>
                <w:color w:val="000000" w:themeColor="text1"/>
                <w:sz w:val="16"/>
                <w:szCs w:val="16"/>
                <w:lang w:eastAsia="sk-SK"/>
              </w:rPr>
              <w:t>x</w:t>
            </w:r>
          </w:p>
        </w:tc>
        <w:tc>
          <w:tcPr>
            <w:tcW w:w="761" w:type="dxa"/>
            <w:shd w:val="clear" w:color="auto" w:fill="FF0000"/>
            <w:vAlign w:val="center"/>
          </w:tcPr>
          <w:p w14:paraId="2DC39F6A" w14:textId="38A0BE2A" w:rsidR="001936DF" w:rsidRPr="009E4B31" w:rsidRDefault="001936DF" w:rsidP="009E4B31">
            <w:pPr>
              <w:spacing w:after="0"/>
              <w:jc w:val="center"/>
              <w:rPr>
                <w:color w:val="000000" w:themeColor="text1"/>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380F874B" w14:textId="3FCABD5C" w:rsidR="001936DF" w:rsidRPr="009E4B31" w:rsidRDefault="001936DF" w:rsidP="009E4B31">
            <w:pPr>
              <w:spacing w:after="0"/>
              <w:jc w:val="center"/>
              <w:rPr>
                <w:color w:val="000000" w:themeColor="text1"/>
                <w:sz w:val="16"/>
                <w:szCs w:val="16"/>
                <w:lang w:eastAsia="sk-SK"/>
              </w:rPr>
            </w:pPr>
            <w:r w:rsidRPr="009E4B31">
              <w:rPr>
                <w:color w:val="000000" w:themeColor="text1"/>
                <w:sz w:val="16"/>
                <w:szCs w:val="16"/>
                <w:lang w:eastAsia="sk-SK"/>
              </w:rPr>
              <w:t>x</w:t>
            </w:r>
          </w:p>
        </w:tc>
        <w:tc>
          <w:tcPr>
            <w:tcW w:w="912" w:type="dxa"/>
            <w:gridSpan w:val="3"/>
            <w:shd w:val="clear" w:color="auto" w:fill="FFFFFF" w:themeFill="background1"/>
            <w:vAlign w:val="center"/>
          </w:tcPr>
          <w:p w14:paraId="2A38156D" w14:textId="0AA37EDA" w:rsidR="001936DF" w:rsidRPr="009E4B31" w:rsidRDefault="001936DF" w:rsidP="009E4B31">
            <w:pPr>
              <w:spacing w:after="0"/>
              <w:jc w:val="center"/>
              <w:rPr>
                <w:color w:val="000000" w:themeColor="text1"/>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14C5DAFE" w14:textId="0620344B" w:rsidR="001936DF" w:rsidRPr="009E4B31" w:rsidRDefault="001936DF" w:rsidP="009E4B31">
            <w:pPr>
              <w:spacing w:after="0"/>
              <w:jc w:val="center"/>
              <w:rPr>
                <w:color w:val="000000" w:themeColor="text1"/>
                <w:sz w:val="16"/>
                <w:szCs w:val="16"/>
                <w:lang w:eastAsia="sk-SK"/>
              </w:rPr>
            </w:pPr>
            <w:r w:rsidRPr="009E4B31">
              <w:rPr>
                <w:color w:val="000000" w:themeColor="text1"/>
                <w:sz w:val="16"/>
                <w:szCs w:val="16"/>
                <w:lang w:eastAsia="sk-SK"/>
              </w:rPr>
              <w:t>x</w:t>
            </w:r>
          </w:p>
        </w:tc>
        <w:tc>
          <w:tcPr>
            <w:tcW w:w="1004" w:type="dxa"/>
            <w:gridSpan w:val="3"/>
            <w:shd w:val="clear" w:color="auto" w:fill="FFFFFF" w:themeFill="background1"/>
            <w:vAlign w:val="center"/>
          </w:tcPr>
          <w:p w14:paraId="6B9DC46C" w14:textId="5C21FBD7" w:rsidR="001936DF" w:rsidRPr="009E4B31" w:rsidRDefault="001936DF" w:rsidP="009E4B31">
            <w:pPr>
              <w:spacing w:after="0"/>
              <w:jc w:val="center"/>
              <w:rPr>
                <w:color w:val="000000" w:themeColor="text1"/>
                <w:sz w:val="16"/>
                <w:szCs w:val="16"/>
                <w:lang w:eastAsia="sk-SK"/>
              </w:rPr>
            </w:pPr>
            <w:r w:rsidRPr="009E4B31">
              <w:rPr>
                <w:color w:val="000000" w:themeColor="text1"/>
                <w:sz w:val="16"/>
                <w:szCs w:val="16"/>
                <w:lang w:eastAsia="sk-SK"/>
              </w:rPr>
              <w:t>x</w:t>
            </w:r>
          </w:p>
        </w:tc>
        <w:tc>
          <w:tcPr>
            <w:tcW w:w="759" w:type="dxa"/>
            <w:shd w:val="clear" w:color="auto" w:fill="FF0000"/>
            <w:vAlign w:val="center"/>
          </w:tcPr>
          <w:p w14:paraId="2F1303A5" w14:textId="775BF1F6" w:rsidR="001936DF" w:rsidRPr="009E4B31" w:rsidRDefault="001936DF" w:rsidP="009E4B31">
            <w:pPr>
              <w:spacing w:after="0"/>
              <w:jc w:val="center"/>
              <w:rPr>
                <w:color w:val="000000" w:themeColor="text1"/>
                <w:sz w:val="16"/>
                <w:szCs w:val="16"/>
                <w:lang w:eastAsia="sk-SK"/>
              </w:rPr>
            </w:pPr>
            <w:r w:rsidRPr="009E4B31">
              <w:rPr>
                <w:color w:val="000000" w:themeColor="text1"/>
                <w:sz w:val="16"/>
                <w:szCs w:val="16"/>
                <w:lang w:eastAsia="sk-SK"/>
              </w:rPr>
              <w:t>x</w:t>
            </w:r>
          </w:p>
        </w:tc>
      </w:tr>
      <w:tr w:rsidR="001936DF" w:rsidRPr="009E4B31" w14:paraId="22F6E201" w14:textId="77777777" w:rsidTr="2D77AF05">
        <w:trPr>
          <w:trHeight w:val="189"/>
          <w:jc w:val="center"/>
        </w:trPr>
        <w:tc>
          <w:tcPr>
            <w:tcW w:w="1067" w:type="dxa"/>
            <w:vAlign w:val="center"/>
          </w:tcPr>
          <w:p w14:paraId="53D5EEC0"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5.1.3.1</w:t>
            </w:r>
          </w:p>
        </w:tc>
        <w:tc>
          <w:tcPr>
            <w:tcW w:w="758" w:type="dxa"/>
            <w:shd w:val="clear" w:color="auto" w:fill="FFFFFF" w:themeFill="background1"/>
            <w:vAlign w:val="center"/>
          </w:tcPr>
          <w:p w14:paraId="51352FAA" w14:textId="176DDA80"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00726687" w14:textId="6FD2DEA8"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3FD3ED62" w14:textId="5AFDB586"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4046A61D" w14:textId="1A66BF96"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1" w:type="dxa"/>
            <w:shd w:val="clear" w:color="auto" w:fill="FF0000"/>
            <w:vAlign w:val="center"/>
          </w:tcPr>
          <w:p w14:paraId="715F7FD9" w14:textId="25478F15"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77B89573" w14:textId="6745CB42"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912" w:type="dxa"/>
            <w:gridSpan w:val="3"/>
            <w:shd w:val="clear" w:color="auto" w:fill="FFFFFF" w:themeFill="background1"/>
            <w:vAlign w:val="center"/>
          </w:tcPr>
          <w:p w14:paraId="7F4A5316" w14:textId="790C1077"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61626C00" w14:textId="532E7B28"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1004" w:type="dxa"/>
            <w:gridSpan w:val="3"/>
            <w:shd w:val="clear" w:color="auto" w:fill="FFFFFF" w:themeFill="background1"/>
            <w:vAlign w:val="center"/>
          </w:tcPr>
          <w:p w14:paraId="17D62354" w14:textId="4B7F5F90"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9" w:type="dxa"/>
            <w:shd w:val="clear" w:color="auto" w:fill="FF0000"/>
            <w:vAlign w:val="center"/>
          </w:tcPr>
          <w:p w14:paraId="0D161381" w14:textId="599C54B6"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r>
      <w:tr w:rsidR="001936DF" w:rsidRPr="009E4B31" w14:paraId="2ED0857C" w14:textId="77777777" w:rsidTr="2D77AF05">
        <w:trPr>
          <w:trHeight w:val="189"/>
          <w:jc w:val="center"/>
        </w:trPr>
        <w:tc>
          <w:tcPr>
            <w:tcW w:w="1067" w:type="dxa"/>
            <w:vAlign w:val="center"/>
          </w:tcPr>
          <w:p w14:paraId="7449054B"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5.1.3.2</w:t>
            </w:r>
          </w:p>
        </w:tc>
        <w:tc>
          <w:tcPr>
            <w:tcW w:w="758" w:type="dxa"/>
            <w:shd w:val="clear" w:color="auto" w:fill="FFFFFF" w:themeFill="background1"/>
            <w:vAlign w:val="center"/>
          </w:tcPr>
          <w:p w14:paraId="305D12A5" w14:textId="7E8AA9E7"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7DA11C47" w14:textId="5C9CE7CD"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28C6D5EB" w14:textId="2BED4477"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6F09513D" w14:textId="0DAEE0D2"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1" w:type="dxa"/>
            <w:shd w:val="clear" w:color="auto" w:fill="FF0000"/>
            <w:vAlign w:val="center"/>
          </w:tcPr>
          <w:p w14:paraId="537E8C31" w14:textId="080E0909"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shd w:val="clear" w:color="auto" w:fill="FFFFFF" w:themeFill="background1"/>
            <w:vAlign w:val="center"/>
          </w:tcPr>
          <w:p w14:paraId="38D51788" w14:textId="2E677BE1"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912" w:type="dxa"/>
            <w:gridSpan w:val="3"/>
            <w:shd w:val="clear" w:color="auto" w:fill="FFFFFF" w:themeFill="background1"/>
            <w:vAlign w:val="center"/>
          </w:tcPr>
          <w:p w14:paraId="61F48D2D" w14:textId="6B88A5DE"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7DD8F034" w14:textId="38195490"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1004" w:type="dxa"/>
            <w:gridSpan w:val="3"/>
            <w:shd w:val="clear" w:color="auto" w:fill="FFFFFF" w:themeFill="background1"/>
            <w:vAlign w:val="center"/>
          </w:tcPr>
          <w:p w14:paraId="0683FA92" w14:textId="1E01E886"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9" w:type="dxa"/>
            <w:shd w:val="clear" w:color="auto" w:fill="FF0000"/>
            <w:vAlign w:val="center"/>
          </w:tcPr>
          <w:p w14:paraId="10307A4D" w14:textId="7EC9DABC"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1419092E" w14:textId="77777777" w:rsidTr="2D77AF05">
        <w:trPr>
          <w:trHeight w:val="189"/>
          <w:jc w:val="center"/>
        </w:trPr>
        <w:tc>
          <w:tcPr>
            <w:tcW w:w="1067" w:type="dxa"/>
            <w:vAlign w:val="center"/>
          </w:tcPr>
          <w:p w14:paraId="109DB1A7"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5.1.3.3.</w:t>
            </w:r>
          </w:p>
        </w:tc>
        <w:tc>
          <w:tcPr>
            <w:tcW w:w="758" w:type="dxa"/>
            <w:shd w:val="clear" w:color="auto" w:fill="FFFFFF" w:themeFill="background1"/>
            <w:vAlign w:val="center"/>
          </w:tcPr>
          <w:p w14:paraId="0CB511B6" w14:textId="1475A9B7"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197535E2" w14:textId="24FEC373"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40A0CC82" w14:textId="72074EDB"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73D273E9" w14:textId="31F931A2"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1" w:type="dxa"/>
            <w:shd w:val="clear" w:color="auto" w:fill="FF0000"/>
            <w:vAlign w:val="center"/>
          </w:tcPr>
          <w:p w14:paraId="6BB5A5EE" w14:textId="6B00C808"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shd w:val="clear" w:color="auto" w:fill="FFFFFF" w:themeFill="background1"/>
            <w:vAlign w:val="center"/>
          </w:tcPr>
          <w:p w14:paraId="32AB9811" w14:textId="1E6B5776"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912" w:type="dxa"/>
            <w:gridSpan w:val="3"/>
            <w:shd w:val="clear" w:color="auto" w:fill="FFFFFF" w:themeFill="background1"/>
            <w:vAlign w:val="center"/>
          </w:tcPr>
          <w:p w14:paraId="7BF5A0B5" w14:textId="5E3408E5"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19234C79" w14:textId="4643B3D0"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1004" w:type="dxa"/>
            <w:gridSpan w:val="3"/>
            <w:shd w:val="clear" w:color="auto" w:fill="FFFFFF" w:themeFill="background1"/>
            <w:vAlign w:val="center"/>
          </w:tcPr>
          <w:p w14:paraId="7A39763A" w14:textId="2A025161"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9" w:type="dxa"/>
            <w:shd w:val="clear" w:color="auto" w:fill="FF0000"/>
            <w:vAlign w:val="center"/>
          </w:tcPr>
          <w:p w14:paraId="097978B9" w14:textId="2789A7A6"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10915CF1" w14:textId="77777777" w:rsidTr="2D77AF05">
        <w:trPr>
          <w:trHeight w:val="189"/>
          <w:jc w:val="center"/>
        </w:trPr>
        <w:tc>
          <w:tcPr>
            <w:tcW w:w="1067" w:type="dxa"/>
            <w:vAlign w:val="center"/>
          </w:tcPr>
          <w:p w14:paraId="1F81F77D"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5.1.3.4</w:t>
            </w:r>
          </w:p>
        </w:tc>
        <w:tc>
          <w:tcPr>
            <w:tcW w:w="758" w:type="dxa"/>
            <w:shd w:val="clear" w:color="auto" w:fill="FFFFFF" w:themeFill="background1"/>
            <w:vAlign w:val="center"/>
          </w:tcPr>
          <w:p w14:paraId="58003EB7" w14:textId="312D01AF"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1C72D730" w14:textId="6335AAF1"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7CB604B5" w14:textId="1FE1D33C"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4" w:type="dxa"/>
            <w:gridSpan w:val="3"/>
            <w:shd w:val="clear" w:color="auto" w:fill="FFFFFF" w:themeFill="background1"/>
            <w:vAlign w:val="center"/>
          </w:tcPr>
          <w:p w14:paraId="6DDF7D66" w14:textId="18705B39"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61" w:type="dxa"/>
            <w:shd w:val="clear" w:color="auto" w:fill="FF0000"/>
            <w:vAlign w:val="center"/>
          </w:tcPr>
          <w:p w14:paraId="31DAB6C1" w14:textId="1E4DA3A5"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shd w:val="clear" w:color="auto" w:fill="FFFFFF" w:themeFill="background1"/>
            <w:vAlign w:val="center"/>
          </w:tcPr>
          <w:p w14:paraId="2EA1D7F7" w14:textId="69C09118"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912" w:type="dxa"/>
            <w:gridSpan w:val="3"/>
            <w:shd w:val="clear" w:color="auto" w:fill="FFFFFF" w:themeFill="background1"/>
            <w:vAlign w:val="center"/>
          </w:tcPr>
          <w:p w14:paraId="11E6EE02" w14:textId="1A2FBB08"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8" w:type="dxa"/>
            <w:shd w:val="clear" w:color="auto" w:fill="FFFFFF" w:themeFill="background1"/>
            <w:vAlign w:val="center"/>
          </w:tcPr>
          <w:p w14:paraId="63457CF2" w14:textId="146A3AFA"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1004" w:type="dxa"/>
            <w:gridSpan w:val="3"/>
            <w:shd w:val="clear" w:color="auto" w:fill="FFFFFF" w:themeFill="background1"/>
            <w:vAlign w:val="center"/>
          </w:tcPr>
          <w:p w14:paraId="7BD72EEB" w14:textId="364C4198" w:rsidR="001936DF" w:rsidRPr="009E4B31" w:rsidRDefault="001936DF" w:rsidP="009E4B31">
            <w:pPr>
              <w:spacing w:after="0"/>
              <w:jc w:val="center"/>
              <w:rPr>
                <w:color w:val="000000"/>
                <w:sz w:val="16"/>
                <w:szCs w:val="16"/>
                <w:lang w:eastAsia="sk-SK"/>
              </w:rPr>
            </w:pPr>
            <w:r w:rsidRPr="009E4B31">
              <w:rPr>
                <w:color w:val="000000" w:themeColor="text1"/>
                <w:sz w:val="16"/>
                <w:szCs w:val="16"/>
                <w:lang w:eastAsia="sk-SK"/>
              </w:rPr>
              <w:t>x</w:t>
            </w:r>
          </w:p>
        </w:tc>
        <w:tc>
          <w:tcPr>
            <w:tcW w:w="759" w:type="dxa"/>
            <w:shd w:val="clear" w:color="auto" w:fill="FF0000"/>
            <w:vAlign w:val="center"/>
          </w:tcPr>
          <w:p w14:paraId="092FF9DE" w14:textId="40DCFCFE"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350A829E" w14:textId="77777777" w:rsidTr="2D77AF05">
        <w:trPr>
          <w:trHeight w:val="397"/>
          <w:jc w:val="center"/>
        </w:trPr>
        <w:tc>
          <w:tcPr>
            <w:tcW w:w="9063" w:type="dxa"/>
            <w:gridSpan w:val="19"/>
            <w:shd w:val="clear" w:color="auto" w:fill="FFF2CC" w:themeFill="accent4" w:themeFillTint="33"/>
            <w:vAlign w:val="center"/>
          </w:tcPr>
          <w:p w14:paraId="33A7523B" w14:textId="77777777" w:rsidR="001936DF" w:rsidRPr="009E4B31" w:rsidRDefault="001936DF" w:rsidP="009E4B31">
            <w:pPr>
              <w:spacing w:after="0"/>
              <w:rPr>
                <w:color w:val="000000"/>
                <w:sz w:val="16"/>
                <w:szCs w:val="16"/>
                <w:lang w:eastAsia="sk-SK"/>
              </w:rPr>
            </w:pPr>
            <w:r w:rsidRPr="009E4B31">
              <w:rPr>
                <w:i/>
                <w:sz w:val="20"/>
                <w:szCs w:val="20"/>
                <w:u w:val="single"/>
                <w:lang w:eastAsia="sk-SK"/>
              </w:rPr>
              <w:t>Operatívny cieľ 6.1:</w:t>
            </w:r>
            <w:r w:rsidRPr="009E4B31">
              <w:rPr>
                <w:sz w:val="20"/>
                <w:szCs w:val="20"/>
                <w:lang w:eastAsia="sk-SK"/>
              </w:rPr>
              <w:t xml:space="preserve"> </w:t>
            </w:r>
            <w:r w:rsidRPr="009E4B31">
              <w:rPr>
                <w:rFonts w:eastAsia="Times New Roman"/>
                <w:color w:val="222222"/>
                <w:sz w:val="20"/>
                <w:szCs w:val="20"/>
                <w:lang w:eastAsia="sk-SK"/>
              </w:rPr>
              <w:t>Zadržiavanie vody v krajine formou optimalizácie jej štruktúry a jej využívania a uplatňovania efektívnych prírodných a prírode blízkych preventívnych opatrení.</w:t>
            </w:r>
          </w:p>
        </w:tc>
      </w:tr>
      <w:tr w:rsidR="001936DF" w:rsidRPr="009E4B31" w14:paraId="1CE67EB4" w14:textId="77777777" w:rsidTr="2D77AF05">
        <w:trPr>
          <w:trHeight w:val="275"/>
          <w:jc w:val="center"/>
        </w:trPr>
        <w:tc>
          <w:tcPr>
            <w:tcW w:w="1067" w:type="dxa"/>
            <w:vAlign w:val="center"/>
          </w:tcPr>
          <w:p w14:paraId="6F41B16D" w14:textId="77777777"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6.1.1.1</w:t>
            </w:r>
          </w:p>
        </w:tc>
        <w:tc>
          <w:tcPr>
            <w:tcW w:w="758" w:type="dxa"/>
            <w:vAlign w:val="center"/>
          </w:tcPr>
          <w:p w14:paraId="46408E1F" w14:textId="77777777" w:rsidR="001936DF" w:rsidRPr="009E4B31" w:rsidRDefault="001936DF" w:rsidP="009E4B31">
            <w:pPr>
              <w:spacing w:after="0"/>
              <w:jc w:val="center"/>
              <w:rPr>
                <w:sz w:val="16"/>
                <w:szCs w:val="16"/>
                <w:lang w:eastAsia="sk-SK"/>
              </w:rPr>
            </w:pPr>
          </w:p>
        </w:tc>
        <w:tc>
          <w:tcPr>
            <w:tcW w:w="764" w:type="dxa"/>
            <w:gridSpan w:val="3"/>
            <w:vAlign w:val="center"/>
          </w:tcPr>
          <w:p w14:paraId="359907EA" w14:textId="77777777" w:rsidR="001936DF" w:rsidRPr="009E4B31" w:rsidRDefault="001936DF" w:rsidP="009E4B31">
            <w:pPr>
              <w:spacing w:after="0"/>
              <w:jc w:val="center"/>
              <w:rPr>
                <w:sz w:val="16"/>
                <w:szCs w:val="16"/>
                <w:lang w:eastAsia="sk-SK"/>
              </w:rPr>
            </w:pPr>
          </w:p>
        </w:tc>
        <w:tc>
          <w:tcPr>
            <w:tcW w:w="758" w:type="dxa"/>
            <w:vAlign w:val="center"/>
          </w:tcPr>
          <w:p w14:paraId="4AD16EE1" w14:textId="77777777" w:rsidR="001936DF" w:rsidRPr="009E4B31" w:rsidRDefault="001936DF" w:rsidP="009E4B31">
            <w:pPr>
              <w:spacing w:after="0"/>
              <w:jc w:val="center"/>
              <w:rPr>
                <w:sz w:val="16"/>
                <w:szCs w:val="16"/>
                <w:lang w:eastAsia="sk-SK"/>
              </w:rPr>
            </w:pPr>
          </w:p>
        </w:tc>
        <w:tc>
          <w:tcPr>
            <w:tcW w:w="764" w:type="dxa"/>
            <w:gridSpan w:val="3"/>
            <w:vAlign w:val="center"/>
          </w:tcPr>
          <w:p w14:paraId="5F978388"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529DD16C"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0B77EDFC"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12F1968B"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59291C99"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193B0C13"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094AFD5D"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r>
      <w:tr w:rsidR="001936DF" w:rsidRPr="009E4B31" w14:paraId="496244B0" w14:textId="77777777" w:rsidTr="2D77AF05">
        <w:trPr>
          <w:trHeight w:val="265"/>
          <w:jc w:val="center"/>
        </w:trPr>
        <w:tc>
          <w:tcPr>
            <w:tcW w:w="1067" w:type="dxa"/>
          </w:tcPr>
          <w:p w14:paraId="51976F6B" w14:textId="77777777"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6.1.1.2</w:t>
            </w:r>
          </w:p>
        </w:tc>
        <w:tc>
          <w:tcPr>
            <w:tcW w:w="758" w:type="dxa"/>
            <w:vAlign w:val="center"/>
          </w:tcPr>
          <w:p w14:paraId="399A4645"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6E869C35"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3D23809C"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1609B51E"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0D760E94"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0519EC9B"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4E96A98F"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04F3B615"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149D0305"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6689A3EA"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r>
      <w:tr w:rsidR="001936DF" w:rsidRPr="009E4B31" w14:paraId="732EB488" w14:textId="77777777" w:rsidTr="2D77AF05">
        <w:trPr>
          <w:trHeight w:val="269"/>
          <w:jc w:val="center"/>
        </w:trPr>
        <w:tc>
          <w:tcPr>
            <w:tcW w:w="1067" w:type="dxa"/>
          </w:tcPr>
          <w:p w14:paraId="59F1F75E" w14:textId="77777777"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6.1.1.3</w:t>
            </w:r>
          </w:p>
        </w:tc>
        <w:tc>
          <w:tcPr>
            <w:tcW w:w="758" w:type="dxa"/>
            <w:vAlign w:val="center"/>
          </w:tcPr>
          <w:p w14:paraId="32ABAC6A" w14:textId="77777777" w:rsidR="001936DF" w:rsidRPr="009E4B31" w:rsidRDefault="001936DF" w:rsidP="009E4B31">
            <w:pPr>
              <w:spacing w:after="0"/>
              <w:jc w:val="center"/>
              <w:rPr>
                <w:sz w:val="16"/>
                <w:szCs w:val="16"/>
                <w:lang w:eastAsia="sk-SK"/>
              </w:rPr>
            </w:pPr>
          </w:p>
        </w:tc>
        <w:tc>
          <w:tcPr>
            <w:tcW w:w="764" w:type="dxa"/>
            <w:gridSpan w:val="3"/>
            <w:vAlign w:val="center"/>
          </w:tcPr>
          <w:p w14:paraId="7F021B1F" w14:textId="77777777" w:rsidR="001936DF" w:rsidRPr="009E4B31" w:rsidRDefault="001936DF" w:rsidP="009E4B31">
            <w:pPr>
              <w:spacing w:after="0"/>
              <w:jc w:val="center"/>
              <w:rPr>
                <w:sz w:val="16"/>
                <w:szCs w:val="16"/>
                <w:lang w:eastAsia="sk-SK"/>
              </w:rPr>
            </w:pPr>
          </w:p>
        </w:tc>
        <w:tc>
          <w:tcPr>
            <w:tcW w:w="758" w:type="dxa"/>
            <w:vAlign w:val="center"/>
          </w:tcPr>
          <w:p w14:paraId="0ED77272" w14:textId="77777777" w:rsidR="001936DF" w:rsidRPr="009E4B31" w:rsidRDefault="001936DF" w:rsidP="009E4B31">
            <w:pPr>
              <w:spacing w:after="0"/>
              <w:jc w:val="center"/>
              <w:rPr>
                <w:sz w:val="16"/>
                <w:szCs w:val="16"/>
                <w:lang w:eastAsia="sk-SK"/>
              </w:rPr>
            </w:pPr>
          </w:p>
        </w:tc>
        <w:tc>
          <w:tcPr>
            <w:tcW w:w="764" w:type="dxa"/>
            <w:gridSpan w:val="3"/>
            <w:vAlign w:val="center"/>
          </w:tcPr>
          <w:p w14:paraId="7A4E2E64"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2456AE43"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2C68049A"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2D854DA1"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6DFFF07A"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0EB9741B"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7BA7E5FA"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r>
      <w:tr w:rsidR="001936DF" w:rsidRPr="009E4B31" w14:paraId="7CB0CA1C" w14:textId="77777777" w:rsidTr="2D77AF05">
        <w:trPr>
          <w:trHeight w:val="269"/>
          <w:jc w:val="center"/>
        </w:trPr>
        <w:tc>
          <w:tcPr>
            <w:tcW w:w="1067" w:type="dxa"/>
          </w:tcPr>
          <w:p w14:paraId="60A25CE1" w14:textId="45F8AA54"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6.1.1.4</w:t>
            </w:r>
          </w:p>
        </w:tc>
        <w:tc>
          <w:tcPr>
            <w:tcW w:w="758" w:type="dxa"/>
            <w:vAlign w:val="center"/>
          </w:tcPr>
          <w:p w14:paraId="4FD210C2" w14:textId="66F8F283"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48D9C754" w14:textId="777C77B5"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65C0CE16" w14:textId="7D095F13"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4" w:type="dxa"/>
            <w:gridSpan w:val="3"/>
            <w:vAlign w:val="center"/>
          </w:tcPr>
          <w:p w14:paraId="30AF0366" w14:textId="4BEA5BBF"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61" w:type="dxa"/>
            <w:shd w:val="clear" w:color="auto" w:fill="FF0000"/>
            <w:vAlign w:val="center"/>
          </w:tcPr>
          <w:p w14:paraId="45223EFD" w14:textId="78CE9423"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4DD74F12" w14:textId="2815F62E"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912" w:type="dxa"/>
            <w:gridSpan w:val="3"/>
            <w:vAlign w:val="center"/>
          </w:tcPr>
          <w:p w14:paraId="5801333D" w14:textId="6D92191A"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8" w:type="dxa"/>
            <w:vAlign w:val="center"/>
          </w:tcPr>
          <w:p w14:paraId="411792DC" w14:textId="18D9E4D9"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1004" w:type="dxa"/>
            <w:gridSpan w:val="3"/>
            <w:vAlign w:val="center"/>
          </w:tcPr>
          <w:p w14:paraId="4069EABF" w14:textId="7A2D099B"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c>
          <w:tcPr>
            <w:tcW w:w="759" w:type="dxa"/>
            <w:shd w:val="clear" w:color="auto" w:fill="FF0000"/>
            <w:vAlign w:val="center"/>
          </w:tcPr>
          <w:p w14:paraId="3A5F7FA6" w14:textId="2CD68907" w:rsidR="001936DF" w:rsidRPr="009E4B31" w:rsidRDefault="001936DF" w:rsidP="009E4B31">
            <w:pPr>
              <w:spacing w:after="0"/>
              <w:jc w:val="center"/>
              <w:rPr>
                <w:color w:val="000000"/>
                <w:sz w:val="16"/>
                <w:szCs w:val="16"/>
                <w:lang w:eastAsia="sk-SK"/>
              </w:rPr>
            </w:pPr>
            <w:r w:rsidRPr="009E4B31">
              <w:rPr>
                <w:color w:val="000000"/>
                <w:sz w:val="16"/>
                <w:szCs w:val="16"/>
                <w:lang w:eastAsia="sk-SK"/>
              </w:rPr>
              <w:t>x</w:t>
            </w:r>
          </w:p>
        </w:tc>
      </w:tr>
      <w:tr w:rsidR="001936DF" w:rsidRPr="009E4B31" w14:paraId="21F1BB25" w14:textId="77777777" w:rsidTr="2D77AF05">
        <w:trPr>
          <w:trHeight w:val="397"/>
          <w:jc w:val="center"/>
        </w:trPr>
        <w:tc>
          <w:tcPr>
            <w:tcW w:w="9063" w:type="dxa"/>
            <w:gridSpan w:val="19"/>
            <w:shd w:val="clear" w:color="auto" w:fill="FFF2CC" w:themeFill="accent4" w:themeFillTint="33"/>
            <w:vAlign w:val="center"/>
          </w:tcPr>
          <w:p w14:paraId="61D0CA67" w14:textId="7A51491A" w:rsidR="001936DF" w:rsidRPr="009E4B31" w:rsidRDefault="001936DF" w:rsidP="009E4B31">
            <w:pPr>
              <w:spacing w:after="0"/>
              <w:rPr>
                <w:color w:val="000000"/>
                <w:sz w:val="16"/>
                <w:szCs w:val="16"/>
                <w:lang w:eastAsia="sk-SK"/>
              </w:rPr>
            </w:pPr>
            <w:r w:rsidRPr="009E4B31">
              <w:rPr>
                <w:i/>
                <w:iCs/>
                <w:sz w:val="20"/>
                <w:szCs w:val="20"/>
                <w:u w:val="single"/>
                <w:lang w:eastAsia="sk-SK"/>
              </w:rPr>
              <w:t>Operatívny cieľ 6.2:</w:t>
            </w:r>
            <w:r w:rsidRPr="009E4B31">
              <w:rPr>
                <w:sz w:val="20"/>
                <w:szCs w:val="20"/>
                <w:lang w:eastAsia="sk-SK"/>
              </w:rPr>
              <w:t xml:space="preserve"> </w:t>
            </w:r>
            <w:r w:rsidRPr="009E4B31">
              <w:rPr>
                <w:rFonts w:eastAsia="Times New Roman"/>
                <w:color w:val="222222"/>
                <w:sz w:val="20"/>
                <w:szCs w:val="20"/>
                <w:lang w:eastAsia="sk-SK"/>
              </w:rPr>
              <w:t>Zníženie ohrozenia obyvateľov pred nebezpečnými účinkami povodní a obmedzenie ohrozenia života, majetku, kultúrnych a historických hodnôt pri zachovaní prírodných procesov v krajine a nenarušení prírodných ekosystémov.</w:t>
            </w:r>
          </w:p>
        </w:tc>
      </w:tr>
      <w:tr w:rsidR="001936DF" w:rsidRPr="009E4B31" w14:paraId="11FDCE19" w14:textId="77777777" w:rsidTr="2D77AF05">
        <w:trPr>
          <w:trHeight w:val="99"/>
          <w:jc w:val="center"/>
        </w:trPr>
        <w:tc>
          <w:tcPr>
            <w:tcW w:w="1067" w:type="dxa"/>
            <w:vAlign w:val="center"/>
          </w:tcPr>
          <w:p w14:paraId="51A5393B" w14:textId="77777777"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6.2.1.1</w:t>
            </w:r>
          </w:p>
        </w:tc>
        <w:tc>
          <w:tcPr>
            <w:tcW w:w="758" w:type="dxa"/>
            <w:vAlign w:val="center"/>
          </w:tcPr>
          <w:p w14:paraId="4A916E84" w14:textId="77777777" w:rsidR="001936DF" w:rsidRPr="009E4B31" w:rsidRDefault="001936DF" w:rsidP="009E4B31">
            <w:pPr>
              <w:spacing w:after="0"/>
              <w:jc w:val="center"/>
              <w:rPr>
                <w:sz w:val="16"/>
                <w:szCs w:val="16"/>
                <w:lang w:eastAsia="sk-SK"/>
              </w:rPr>
            </w:pPr>
          </w:p>
        </w:tc>
        <w:tc>
          <w:tcPr>
            <w:tcW w:w="764" w:type="dxa"/>
            <w:gridSpan w:val="3"/>
            <w:vAlign w:val="center"/>
          </w:tcPr>
          <w:p w14:paraId="48498EE0" w14:textId="77777777" w:rsidR="001936DF" w:rsidRPr="009E4B31" w:rsidRDefault="001936DF" w:rsidP="009E4B31">
            <w:pPr>
              <w:spacing w:after="0"/>
              <w:jc w:val="center"/>
              <w:rPr>
                <w:sz w:val="16"/>
                <w:szCs w:val="16"/>
                <w:lang w:eastAsia="sk-SK"/>
              </w:rPr>
            </w:pPr>
          </w:p>
        </w:tc>
        <w:tc>
          <w:tcPr>
            <w:tcW w:w="758" w:type="dxa"/>
            <w:vAlign w:val="center"/>
          </w:tcPr>
          <w:p w14:paraId="48FB07CF" w14:textId="77777777" w:rsidR="001936DF" w:rsidRPr="009E4B31" w:rsidRDefault="001936DF" w:rsidP="009E4B31">
            <w:pPr>
              <w:spacing w:after="0"/>
              <w:jc w:val="center"/>
              <w:rPr>
                <w:sz w:val="16"/>
                <w:szCs w:val="16"/>
                <w:lang w:eastAsia="sk-SK"/>
              </w:rPr>
            </w:pPr>
          </w:p>
        </w:tc>
        <w:tc>
          <w:tcPr>
            <w:tcW w:w="764" w:type="dxa"/>
            <w:gridSpan w:val="3"/>
            <w:vAlign w:val="center"/>
          </w:tcPr>
          <w:p w14:paraId="61676145"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61" w:type="dxa"/>
            <w:shd w:val="clear" w:color="auto" w:fill="FF0000"/>
            <w:vAlign w:val="center"/>
          </w:tcPr>
          <w:p w14:paraId="560B826F"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1297CB85"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64677612"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702978B0"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1004" w:type="dxa"/>
            <w:gridSpan w:val="3"/>
            <w:vAlign w:val="center"/>
          </w:tcPr>
          <w:p w14:paraId="0207E437"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9" w:type="dxa"/>
            <w:shd w:val="clear" w:color="auto" w:fill="FF0000"/>
            <w:vAlign w:val="center"/>
          </w:tcPr>
          <w:p w14:paraId="03CAB13B"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r>
      <w:tr w:rsidR="001936DF" w:rsidRPr="009E4B31" w14:paraId="03E61C15" w14:textId="77777777" w:rsidTr="2D77AF05">
        <w:trPr>
          <w:trHeight w:val="173"/>
          <w:jc w:val="center"/>
        </w:trPr>
        <w:tc>
          <w:tcPr>
            <w:tcW w:w="1067" w:type="dxa"/>
          </w:tcPr>
          <w:p w14:paraId="50D85F40" w14:textId="77777777" w:rsidR="001936DF" w:rsidRPr="009E4B31" w:rsidRDefault="001936DF" w:rsidP="009E4B31">
            <w:pPr>
              <w:spacing w:after="0"/>
              <w:jc w:val="center"/>
              <w:rPr>
                <w:b/>
                <w:i/>
                <w:color w:val="000000"/>
                <w:sz w:val="20"/>
                <w:szCs w:val="20"/>
                <w:lang w:eastAsia="sk-SK"/>
              </w:rPr>
            </w:pPr>
            <w:r w:rsidRPr="009E4B31">
              <w:rPr>
                <w:b/>
                <w:i/>
                <w:color w:val="000000"/>
                <w:sz w:val="20"/>
                <w:szCs w:val="20"/>
                <w:lang w:eastAsia="sk-SK"/>
              </w:rPr>
              <w:t>6.2.1.2</w:t>
            </w:r>
          </w:p>
        </w:tc>
        <w:tc>
          <w:tcPr>
            <w:tcW w:w="758" w:type="dxa"/>
            <w:vAlign w:val="center"/>
          </w:tcPr>
          <w:p w14:paraId="17CB0477" w14:textId="77777777" w:rsidR="001936DF" w:rsidRPr="009E4B31" w:rsidRDefault="001936DF" w:rsidP="009E4B31">
            <w:pPr>
              <w:spacing w:after="0"/>
              <w:jc w:val="center"/>
              <w:rPr>
                <w:sz w:val="16"/>
                <w:szCs w:val="16"/>
                <w:lang w:eastAsia="sk-SK"/>
              </w:rPr>
            </w:pPr>
          </w:p>
        </w:tc>
        <w:tc>
          <w:tcPr>
            <w:tcW w:w="764" w:type="dxa"/>
            <w:gridSpan w:val="3"/>
            <w:vAlign w:val="center"/>
          </w:tcPr>
          <w:p w14:paraId="6276FBBB" w14:textId="77777777" w:rsidR="001936DF" w:rsidRPr="009E4B31" w:rsidRDefault="001936DF" w:rsidP="009E4B31">
            <w:pPr>
              <w:spacing w:after="0"/>
              <w:jc w:val="center"/>
              <w:rPr>
                <w:sz w:val="16"/>
                <w:szCs w:val="16"/>
                <w:lang w:eastAsia="sk-SK"/>
              </w:rPr>
            </w:pPr>
          </w:p>
        </w:tc>
        <w:tc>
          <w:tcPr>
            <w:tcW w:w="758" w:type="dxa"/>
            <w:vAlign w:val="center"/>
          </w:tcPr>
          <w:p w14:paraId="09A41F1C" w14:textId="77777777" w:rsidR="001936DF" w:rsidRPr="009E4B31" w:rsidRDefault="001936DF" w:rsidP="009E4B31">
            <w:pPr>
              <w:spacing w:after="0"/>
              <w:jc w:val="center"/>
              <w:rPr>
                <w:sz w:val="16"/>
                <w:szCs w:val="16"/>
                <w:lang w:eastAsia="sk-SK"/>
              </w:rPr>
            </w:pPr>
          </w:p>
        </w:tc>
        <w:tc>
          <w:tcPr>
            <w:tcW w:w="764" w:type="dxa"/>
            <w:gridSpan w:val="3"/>
            <w:vAlign w:val="center"/>
          </w:tcPr>
          <w:p w14:paraId="784A3768" w14:textId="77777777" w:rsidR="001936DF" w:rsidRPr="009E4B31" w:rsidRDefault="001936DF" w:rsidP="009E4B31">
            <w:pPr>
              <w:spacing w:after="0"/>
              <w:jc w:val="center"/>
              <w:rPr>
                <w:sz w:val="16"/>
                <w:szCs w:val="16"/>
                <w:lang w:eastAsia="sk-SK"/>
              </w:rPr>
            </w:pPr>
          </w:p>
        </w:tc>
        <w:tc>
          <w:tcPr>
            <w:tcW w:w="761" w:type="dxa"/>
            <w:shd w:val="clear" w:color="auto" w:fill="FF0000"/>
            <w:vAlign w:val="center"/>
          </w:tcPr>
          <w:p w14:paraId="523C8080"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761A81BE"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912" w:type="dxa"/>
            <w:gridSpan w:val="3"/>
            <w:vAlign w:val="center"/>
          </w:tcPr>
          <w:p w14:paraId="71F04EA8"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c>
          <w:tcPr>
            <w:tcW w:w="758" w:type="dxa"/>
            <w:vAlign w:val="center"/>
          </w:tcPr>
          <w:p w14:paraId="2B066DF5" w14:textId="77777777" w:rsidR="001936DF" w:rsidRPr="009E4B31" w:rsidRDefault="001936DF" w:rsidP="009E4B31">
            <w:pPr>
              <w:spacing w:after="0"/>
              <w:jc w:val="center"/>
              <w:rPr>
                <w:sz w:val="16"/>
                <w:szCs w:val="16"/>
                <w:lang w:eastAsia="sk-SK"/>
              </w:rPr>
            </w:pPr>
          </w:p>
        </w:tc>
        <w:tc>
          <w:tcPr>
            <w:tcW w:w="1004" w:type="dxa"/>
            <w:gridSpan w:val="3"/>
            <w:vAlign w:val="center"/>
          </w:tcPr>
          <w:p w14:paraId="30B50B46" w14:textId="77777777" w:rsidR="001936DF" w:rsidRPr="009E4B31" w:rsidRDefault="001936DF" w:rsidP="009E4B31">
            <w:pPr>
              <w:spacing w:after="0"/>
              <w:jc w:val="center"/>
              <w:rPr>
                <w:sz w:val="16"/>
                <w:szCs w:val="16"/>
                <w:lang w:eastAsia="sk-SK"/>
              </w:rPr>
            </w:pPr>
          </w:p>
        </w:tc>
        <w:tc>
          <w:tcPr>
            <w:tcW w:w="759" w:type="dxa"/>
            <w:shd w:val="clear" w:color="auto" w:fill="FF0000"/>
            <w:vAlign w:val="center"/>
          </w:tcPr>
          <w:p w14:paraId="2C7E49E8" w14:textId="77777777" w:rsidR="001936DF" w:rsidRPr="009E4B31" w:rsidRDefault="001936DF" w:rsidP="009E4B31">
            <w:pPr>
              <w:spacing w:after="0"/>
              <w:jc w:val="center"/>
              <w:rPr>
                <w:sz w:val="16"/>
                <w:szCs w:val="16"/>
                <w:lang w:eastAsia="sk-SK"/>
              </w:rPr>
            </w:pPr>
            <w:r w:rsidRPr="009E4B31">
              <w:rPr>
                <w:color w:val="000000"/>
                <w:sz w:val="16"/>
                <w:szCs w:val="16"/>
                <w:lang w:eastAsia="sk-SK"/>
              </w:rPr>
              <w:t>x</w:t>
            </w:r>
          </w:p>
        </w:tc>
      </w:tr>
      <w:tr w:rsidR="001936DF" w:rsidRPr="009E4B31" w14:paraId="7D6A9728" w14:textId="77777777" w:rsidTr="2D77AF05">
        <w:trPr>
          <w:trHeight w:val="397"/>
          <w:jc w:val="center"/>
        </w:trPr>
        <w:tc>
          <w:tcPr>
            <w:tcW w:w="9063" w:type="dxa"/>
            <w:gridSpan w:val="19"/>
            <w:shd w:val="clear" w:color="auto" w:fill="FFF2CC" w:themeFill="accent4" w:themeFillTint="33"/>
          </w:tcPr>
          <w:p w14:paraId="6EEC61A3" w14:textId="5F1FC03B" w:rsidR="001936DF" w:rsidRPr="009E4B31" w:rsidRDefault="1D3868D1" w:rsidP="009E4B31">
            <w:pPr>
              <w:spacing w:after="0"/>
              <w:rPr>
                <w:sz w:val="16"/>
                <w:szCs w:val="16"/>
                <w:lang w:eastAsia="sk-SK"/>
              </w:rPr>
            </w:pPr>
            <w:r w:rsidRPr="009E4B31">
              <w:rPr>
                <w:i/>
                <w:iCs/>
                <w:sz w:val="20"/>
                <w:szCs w:val="20"/>
                <w:u w:val="single"/>
                <w:lang w:eastAsia="sk-SK"/>
              </w:rPr>
              <w:t>Operatívny cieľ 7.1:</w:t>
            </w:r>
            <w:r w:rsidRPr="009E4B31">
              <w:rPr>
                <w:sz w:val="20"/>
                <w:szCs w:val="20"/>
                <w:lang w:eastAsia="sk-SK"/>
              </w:rPr>
              <w:t xml:space="preserve"> </w:t>
            </w:r>
            <w:r w:rsidRPr="009E4B31">
              <w:rPr>
                <w:rFonts w:eastAsia="Times New Roman"/>
                <w:sz w:val="20"/>
                <w:szCs w:val="20"/>
                <w:lang w:eastAsia="sk-SK"/>
              </w:rPr>
              <w:t>Zlepšenie informovanosti vlastníkov a užívateľov/správcov pozemkov, samospráv a miestnych komunít</w:t>
            </w:r>
            <w:r w:rsidR="75011085" w:rsidRPr="009E4B31">
              <w:rPr>
                <w:rFonts w:eastAsia="Times New Roman"/>
                <w:sz w:val="20"/>
                <w:szCs w:val="20"/>
                <w:lang w:eastAsia="sk-SK"/>
              </w:rPr>
              <w:t>.</w:t>
            </w:r>
          </w:p>
        </w:tc>
      </w:tr>
      <w:tr w:rsidR="001936DF" w:rsidRPr="009E4B31" w14:paraId="28B04624" w14:textId="77777777" w:rsidTr="2D77AF05">
        <w:trPr>
          <w:trHeight w:val="210"/>
          <w:jc w:val="center"/>
        </w:trPr>
        <w:tc>
          <w:tcPr>
            <w:tcW w:w="1067" w:type="dxa"/>
            <w:vAlign w:val="center"/>
          </w:tcPr>
          <w:p w14:paraId="7D35DDED"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7.1.1.1</w:t>
            </w:r>
          </w:p>
        </w:tc>
        <w:tc>
          <w:tcPr>
            <w:tcW w:w="758" w:type="dxa"/>
            <w:vAlign w:val="center"/>
          </w:tcPr>
          <w:p w14:paraId="168FCBCE" w14:textId="50EF3FE9"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258A574F" w14:textId="6430FFFB"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47443163" w14:textId="36F7FBFB"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1E278BF1" w14:textId="5F112484" w:rsidR="001936DF" w:rsidRPr="009E4B31" w:rsidRDefault="001936DF" w:rsidP="009E4B31">
            <w:pPr>
              <w:spacing w:after="0"/>
              <w:jc w:val="center"/>
              <w:rPr>
                <w:sz w:val="16"/>
                <w:szCs w:val="16"/>
                <w:lang w:eastAsia="sk-SK"/>
              </w:rPr>
            </w:pPr>
            <w:r w:rsidRPr="009E4B31">
              <w:rPr>
                <w:sz w:val="16"/>
                <w:szCs w:val="16"/>
                <w:lang w:eastAsia="sk-SK"/>
              </w:rPr>
              <w:t>x</w:t>
            </w:r>
          </w:p>
        </w:tc>
        <w:tc>
          <w:tcPr>
            <w:tcW w:w="761" w:type="dxa"/>
            <w:shd w:val="clear" w:color="auto" w:fill="FF0000"/>
            <w:vAlign w:val="center"/>
          </w:tcPr>
          <w:p w14:paraId="6E306262" w14:textId="150CB11C"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513B2E87" w14:textId="33B98CBA" w:rsidR="001936DF" w:rsidRPr="009E4B31" w:rsidRDefault="001936DF" w:rsidP="009E4B31">
            <w:pPr>
              <w:spacing w:after="0"/>
              <w:jc w:val="center"/>
              <w:rPr>
                <w:sz w:val="16"/>
                <w:szCs w:val="16"/>
                <w:lang w:eastAsia="sk-SK"/>
              </w:rPr>
            </w:pPr>
            <w:r w:rsidRPr="009E4B31">
              <w:rPr>
                <w:sz w:val="16"/>
                <w:szCs w:val="16"/>
                <w:lang w:eastAsia="sk-SK"/>
              </w:rPr>
              <w:t>x</w:t>
            </w:r>
          </w:p>
        </w:tc>
        <w:tc>
          <w:tcPr>
            <w:tcW w:w="912" w:type="dxa"/>
            <w:gridSpan w:val="3"/>
            <w:vAlign w:val="center"/>
          </w:tcPr>
          <w:p w14:paraId="6674E4A8" w14:textId="180CA77E"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2D74E549" w14:textId="0B5DB9E4" w:rsidR="001936DF" w:rsidRPr="009E4B31" w:rsidRDefault="001936DF" w:rsidP="009E4B31">
            <w:pPr>
              <w:spacing w:after="0"/>
              <w:jc w:val="center"/>
              <w:rPr>
                <w:sz w:val="16"/>
                <w:szCs w:val="16"/>
                <w:lang w:eastAsia="sk-SK"/>
              </w:rPr>
            </w:pPr>
            <w:r w:rsidRPr="009E4B31">
              <w:rPr>
                <w:sz w:val="16"/>
                <w:szCs w:val="16"/>
                <w:lang w:eastAsia="sk-SK"/>
              </w:rPr>
              <w:t>x</w:t>
            </w:r>
          </w:p>
        </w:tc>
        <w:tc>
          <w:tcPr>
            <w:tcW w:w="1004" w:type="dxa"/>
            <w:gridSpan w:val="3"/>
            <w:vAlign w:val="center"/>
          </w:tcPr>
          <w:p w14:paraId="788CFCB4" w14:textId="738987DB" w:rsidR="001936DF" w:rsidRPr="009E4B31" w:rsidRDefault="001936DF" w:rsidP="009E4B31">
            <w:pPr>
              <w:spacing w:after="0"/>
              <w:jc w:val="center"/>
              <w:rPr>
                <w:sz w:val="16"/>
                <w:szCs w:val="16"/>
                <w:lang w:eastAsia="sk-SK"/>
              </w:rPr>
            </w:pPr>
            <w:r w:rsidRPr="009E4B31">
              <w:rPr>
                <w:sz w:val="16"/>
                <w:szCs w:val="16"/>
                <w:lang w:eastAsia="sk-SK"/>
              </w:rPr>
              <w:t>x</w:t>
            </w:r>
          </w:p>
        </w:tc>
        <w:tc>
          <w:tcPr>
            <w:tcW w:w="759" w:type="dxa"/>
            <w:shd w:val="clear" w:color="auto" w:fill="FF0000"/>
            <w:vAlign w:val="center"/>
          </w:tcPr>
          <w:p w14:paraId="53C787C4" w14:textId="468BF70F"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087C9D2B" w14:textId="77777777" w:rsidTr="2D77AF05">
        <w:trPr>
          <w:trHeight w:val="300"/>
          <w:jc w:val="center"/>
        </w:trPr>
        <w:tc>
          <w:tcPr>
            <w:tcW w:w="1067" w:type="dxa"/>
            <w:vAlign w:val="center"/>
          </w:tcPr>
          <w:p w14:paraId="1ACDF710" w14:textId="36A7A7E2" w:rsidR="001936DF" w:rsidRPr="009E4B31" w:rsidRDefault="001936DF" w:rsidP="009E4B31">
            <w:pPr>
              <w:spacing w:after="0"/>
              <w:jc w:val="center"/>
              <w:rPr>
                <w:b/>
                <w:bCs/>
                <w:i/>
                <w:iCs/>
                <w:sz w:val="20"/>
                <w:szCs w:val="20"/>
                <w:lang w:eastAsia="sk-SK"/>
              </w:rPr>
            </w:pPr>
            <w:r w:rsidRPr="009E4B31">
              <w:rPr>
                <w:b/>
                <w:bCs/>
                <w:i/>
                <w:iCs/>
                <w:sz w:val="20"/>
                <w:szCs w:val="20"/>
                <w:lang w:eastAsia="sk-SK"/>
              </w:rPr>
              <w:t>7.1.1.2</w:t>
            </w:r>
          </w:p>
        </w:tc>
        <w:tc>
          <w:tcPr>
            <w:tcW w:w="758" w:type="dxa"/>
            <w:vAlign w:val="center"/>
          </w:tcPr>
          <w:p w14:paraId="54A17A15" w14:textId="50EF3FE9"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2A57F55C" w14:textId="6430FFFB"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7A91A2F6" w14:textId="150CB11C"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4F537B03" w14:textId="33B98CBA" w:rsidR="001936DF" w:rsidRPr="009E4B31" w:rsidRDefault="001936DF" w:rsidP="009E4B31">
            <w:pPr>
              <w:spacing w:after="0"/>
              <w:jc w:val="center"/>
              <w:rPr>
                <w:sz w:val="16"/>
                <w:szCs w:val="16"/>
                <w:lang w:eastAsia="sk-SK"/>
              </w:rPr>
            </w:pPr>
            <w:r w:rsidRPr="009E4B31">
              <w:rPr>
                <w:sz w:val="16"/>
                <w:szCs w:val="16"/>
                <w:lang w:eastAsia="sk-SK"/>
              </w:rPr>
              <w:t>x</w:t>
            </w:r>
          </w:p>
        </w:tc>
        <w:tc>
          <w:tcPr>
            <w:tcW w:w="761" w:type="dxa"/>
            <w:shd w:val="clear" w:color="auto" w:fill="FF0000"/>
            <w:vAlign w:val="center"/>
          </w:tcPr>
          <w:p w14:paraId="65376A54" w14:textId="738987DB"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702D19E1" w14:textId="468BF70F" w:rsidR="001936DF" w:rsidRPr="009E4B31" w:rsidRDefault="001936DF" w:rsidP="009E4B31">
            <w:pPr>
              <w:spacing w:after="0"/>
              <w:jc w:val="center"/>
              <w:rPr>
                <w:sz w:val="16"/>
                <w:szCs w:val="16"/>
                <w:lang w:eastAsia="sk-SK"/>
              </w:rPr>
            </w:pPr>
            <w:r w:rsidRPr="009E4B31">
              <w:rPr>
                <w:sz w:val="16"/>
                <w:szCs w:val="16"/>
                <w:lang w:eastAsia="sk-SK"/>
              </w:rPr>
              <w:t>x</w:t>
            </w:r>
          </w:p>
        </w:tc>
        <w:tc>
          <w:tcPr>
            <w:tcW w:w="912" w:type="dxa"/>
            <w:gridSpan w:val="3"/>
            <w:vAlign w:val="center"/>
          </w:tcPr>
          <w:p w14:paraId="6FE81B4C" w14:textId="180CA77E"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3256CB83" w14:textId="468BF70F" w:rsidR="001936DF" w:rsidRPr="009E4B31" w:rsidRDefault="001936DF" w:rsidP="009E4B31">
            <w:pPr>
              <w:spacing w:after="0"/>
              <w:jc w:val="center"/>
              <w:rPr>
                <w:sz w:val="16"/>
                <w:szCs w:val="16"/>
                <w:lang w:eastAsia="sk-SK"/>
              </w:rPr>
            </w:pPr>
            <w:r w:rsidRPr="009E4B31">
              <w:rPr>
                <w:sz w:val="16"/>
                <w:szCs w:val="16"/>
                <w:lang w:eastAsia="sk-SK"/>
              </w:rPr>
              <w:t>x</w:t>
            </w:r>
          </w:p>
        </w:tc>
        <w:tc>
          <w:tcPr>
            <w:tcW w:w="1004" w:type="dxa"/>
            <w:gridSpan w:val="3"/>
            <w:vAlign w:val="center"/>
          </w:tcPr>
          <w:p w14:paraId="342E4E13" w14:textId="180CA77E" w:rsidR="001936DF" w:rsidRPr="009E4B31" w:rsidRDefault="001936DF" w:rsidP="009E4B31">
            <w:pPr>
              <w:spacing w:after="0"/>
              <w:jc w:val="center"/>
              <w:rPr>
                <w:sz w:val="16"/>
                <w:szCs w:val="16"/>
                <w:lang w:eastAsia="sk-SK"/>
              </w:rPr>
            </w:pPr>
            <w:r w:rsidRPr="009E4B31">
              <w:rPr>
                <w:sz w:val="16"/>
                <w:szCs w:val="16"/>
                <w:lang w:eastAsia="sk-SK"/>
              </w:rPr>
              <w:t>x</w:t>
            </w:r>
          </w:p>
        </w:tc>
        <w:tc>
          <w:tcPr>
            <w:tcW w:w="759" w:type="dxa"/>
            <w:shd w:val="clear" w:color="auto" w:fill="FF0000"/>
            <w:vAlign w:val="center"/>
          </w:tcPr>
          <w:p w14:paraId="15663532" w14:textId="468BF70F"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0A23A6D8" w14:textId="77777777" w:rsidTr="2D77AF05">
        <w:trPr>
          <w:trHeight w:val="230"/>
          <w:jc w:val="center"/>
        </w:trPr>
        <w:tc>
          <w:tcPr>
            <w:tcW w:w="1067" w:type="dxa"/>
          </w:tcPr>
          <w:p w14:paraId="0D7FA80D"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7.1.2.1</w:t>
            </w:r>
          </w:p>
        </w:tc>
        <w:tc>
          <w:tcPr>
            <w:tcW w:w="758" w:type="dxa"/>
            <w:shd w:val="clear" w:color="auto" w:fill="FFFFFF" w:themeFill="background1"/>
            <w:vAlign w:val="center"/>
          </w:tcPr>
          <w:p w14:paraId="755EAD72" w14:textId="2EE384B5"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4C30ED7E" w14:textId="0A4478C4"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0C13D703" w14:textId="6B69B23B"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702C5891" w14:textId="2EEDDE81" w:rsidR="001936DF" w:rsidRPr="009E4B31" w:rsidRDefault="001936DF" w:rsidP="009E4B31">
            <w:pPr>
              <w:spacing w:after="0"/>
              <w:jc w:val="center"/>
              <w:rPr>
                <w:sz w:val="16"/>
                <w:szCs w:val="16"/>
                <w:lang w:eastAsia="sk-SK"/>
              </w:rPr>
            </w:pPr>
            <w:r w:rsidRPr="009E4B31">
              <w:rPr>
                <w:sz w:val="16"/>
                <w:szCs w:val="16"/>
                <w:lang w:eastAsia="sk-SK"/>
              </w:rPr>
              <w:t>x</w:t>
            </w:r>
          </w:p>
        </w:tc>
        <w:tc>
          <w:tcPr>
            <w:tcW w:w="761" w:type="dxa"/>
            <w:shd w:val="clear" w:color="auto" w:fill="FF0000"/>
            <w:vAlign w:val="center"/>
          </w:tcPr>
          <w:p w14:paraId="704EA1A4" w14:textId="0FCB59D6"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139C113C" w14:textId="762F0125" w:rsidR="001936DF" w:rsidRPr="009E4B31" w:rsidRDefault="001936DF" w:rsidP="009E4B31">
            <w:pPr>
              <w:spacing w:after="0"/>
              <w:jc w:val="center"/>
              <w:rPr>
                <w:sz w:val="16"/>
                <w:szCs w:val="16"/>
                <w:lang w:eastAsia="sk-SK"/>
              </w:rPr>
            </w:pPr>
            <w:r w:rsidRPr="009E4B31">
              <w:rPr>
                <w:sz w:val="16"/>
                <w:szCs w:val="16"/>
                <w:lang w:eastAsia="sk-SK"/>
              </w:rPr>
              <w:t>x</w:t>
            </w:r>
          </w:p>
        </w:tc>
        <w:tc>
          <w:tcPr>
            <w:tcW w:w="912" w:type="dxa"/>
            <w:gridSpan w:val="3"/>
            <w:vAlign w:val="center"/>
          </w:tcPr>
          <w:p w14:paraId="654DD9A0" w14:textId="09E96D28"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76A2BD1E" w14:textId="609FF261" w:rsidR="001936DF" w:rsidRPr="009E4B31" w:rsidRDefault="001936DF" w:rsidP="009E4B31">
            <w:pPr>
              <w:spacing w:after="0"/>
              <w:jc w:val="center"/>
              <w:rPr>
                <w:sz w:val="16"/>
                <w:szCs w:val="16"/>
                <w:lang w:eastAsia="sk-SK"/>
              </w:rPr>
            </w:pPr>
            <w:r w:rsidRPr="009E4B31">
              <w:rPr>
                <w:sz w:val="16"/>
                <w:szCs w:val="16"/>
                <w:lang w:eastAsia="sk-SK"/>
              </w:rPr>
              <w:t>x</w:t>
            </w:r>
          </w:p>
        </w:tc>
        <w:tc>
          <w:tcPr>
            <w:tcW w:w="1004" w:type="dxa"/>
            <w:gridSpan w:val="3"/>
            <w:vAlign w:val="center"/>
          </w:tcPr>
          <w:p w14:paraId="5C3E1A9D" w14:textId="18B7B397" w:rsidR="001936DF" w:rsidRPr="009E4B31" w:rsidRDefault="001936DF" w:rsidP="009E4B31">
            <w:pPr>
              <w:spacing w:after="0"/>
              <w:jc w:val="center"/>
              <w:rPr>
                <w:sz w:val="16"/>
                <w:szCs w:val="16"/>
                <w:lang w:eastAsia="sk-SK"/>
              </w:rPr>
            </w:pPr>
            <w:r w:rsidRPr="009E4B31">
              <w:rPr>
                <w:sz w:val="16"/>
                <w:szCs w:val="16"/>
                <w:lang w:eastAsia="sk-SK"/>
              </w:rPr>
              <w:t>x</w:t>
            </w:r>
          </w:p>
        </w:tc>
        <w:tc>
          <w:tcPr>
            <w:tcW w:w="759" w:type="dxa"/>
            <w:shd w:val="clear" w:color="auto" w:fill="FF0000"/>
            <w:vAlign w:val="center"/>
          </w:tcPr>
          <w:p w14:paraId="558FD678" w14:textId="4AF1E63B"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37E67633" w14:textId="77777777" w:rsidTr="2D77AF05">
        <w:trPr>
          <w:trHeight w:val="230"/>
          <w:jc w:val="center"/>
        </w:trPr>
        <w:tc>
          <w:tcPr>
            <w:tcW w:w="1067" w:type="dxa"/>
          </w:tcPr>
          <w:p w14:paraId="14C45981"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7.1.2.2</w:t>
            </w:r>
          </w:p>
        </w:tc>
        <w:tc>
          <w:tcPr>
            <w:tcW w:w="758" w:type="dxa"/>
            <w:vAlign w:val="center"/>
          </w:tcPr>
          <w:p w14:paraId="4BAA63B5" w14:textId="30ED3788"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shd w:val="clear" w:color="auto" w:fill="FFFFFF" w:themeFill="background1"/>
            <w:vAlign w:val="center"/>
          </w:tcPr>
          <w:p w14:paraId="62BFF948" w14:textId="7B47E61C"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79CB39E3" w14:textId="4D1B7D4E"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0478A78A" w14:textId="3CBB6DCB" w:rsidR="001936DF" w:rsidRPr="009E4B31" w:rsidRDefault="001936DF" w:rsidP="009E4B31">
            <w:pPr>
              <w:spacing w:after="0"/>
              <w:jc w:val="center"/>
              <w:rPr>
                <w:sz w:val="16"/>
                <w:szCs w:val="16"/>
                <w:lang w:eastAsia="sk-SK"/>
              </w:rPr>
            </w:pPr>
            <w:r w:rsidRPr="009E4B31">
              <w:rPr>
                <w:sz w:val="16"/>
                <w:szCs w:val="16"/>
                <w:lang w:eastAsia="sk-SK"/>
              </w:rPr>
              <w:t>x</w:t>
            </w:r>
          </w:p>
        </w:tc>
        <w:tc>
          <w:tcPr>
            <w:tcW w:w="761" w:type="dxa"/>
            <w:shd w:val="clear" w:color="auto" w:fill="FF0000"/>
            <w:vAlign w:val="center"/>
          </w:tcPr>
          <w:p w14:paraId="23C0062B" w14:textId="1B30D357"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18B95978" w14:textId="38FEF72A" w:rsidR="001936DF" w:rsidRPr="009E4B31" w:rsidRDefault="001936DF" w:rsidP="009E4B31">
            <w:pPr>
              <w:spacing w:after="0"/>
              <w:jc w:val="center"/>
              <w:rPr>
                <w:sz w:val="16"/>
                <w:szCs w:val="16"/>
                <w:lang w:eastAsia="sk-SK"/>
              </w:rPr>
            </w:pPr>
            <w:r w:rsidRPr="009E4B31">
              <w:rPr>
                <w:sz w:val="16"/>
                <w:szCs w:val="16"/>
                <w:lang w:eastAsia="sk-SK"/>
              </w:rPr>
              <w:t>x</w:t>
            </w:r>
          </w:p>
        </w:tc>
        <w:tc>
          <w:tcPr>
            <w:tcW w:w="912" w:type="dxa"/>
            <w:gridSpan w:val="3"/>
            <w:vAlign w:val="center"/>
          </w:tcPr>
          <w:p w14:paraId="19AA0CC4" w14:textId="591AA818"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2BB86936" w14:textId="7F610FD8" w:rsidR="001936DF" w:rsidRPr="009E4B31" w:rsidRDefault="001936DF" w:rsidP="009E4B31">
            <w:pPr>
              <w:spacing w:after="0"/>
              <w:jc w:val="center"/>
              <w:rPr>
                <w:sz w:val="16"/>
                <w:szCs w:val="16"/>
                <w:lang w:eastAsia="sk-SK"/>
              </w:rPr>
            </w:pPr>
            <w:r w:rsidRPr="009E4B31">
              <w:rPr>
                <w:sz w:val="16"/>
                <w:szCs w:val="16"/>
                <w:lang w:eastAsia="sk-SK"/>
              </w:rPr>
              <w:t>x</w:t>
            </w:r>
          </w:p>
        </w:tc>
        <w:tc>
          <w:tcPr>
            <w:tcW w:w="1004" w:type="dxa"/>
            <w:gridSpan w:val="3"/>
            <w:vAlign w:val="center"/>
          </w:tcPr>
          <w:p w14:paraId="5CA90452" w14:textId="78EB0B56" w:rsidR="001936DF" w:rsidRPr="009E4B31" w:rsidRDefault="001936DF" w:rsidP="009E4B31">
            <w:pPr>
              <w:spacing w:after="0"/>
              <w:jc w:val="center"/>
              <w:rPr>
                <w:sz w:val="16"/>
                <w:szCs w:val="16"/>
                <w:lang w:eastAsia="sk-SK"/>
              </w:rPr>
            </w:pPr>
            <w:r w:rsidRPr="009E4B31">
              <w:rPr>
                <w:sz w:val="16"/>
                <w:szCs w:val="16"/>
                <w:lang w:eastAsia="sk-SK"/>
              </w:rPr>
              <w:t>x</w:t>
            </w:r>
          </w:p>
        </w:tc>
        <w:tc>
          <w:tcPr>
            <w:tcW w:w="759" w:type="dxa"/>
            <w:shd w:val="clear" w:color="auto" w:fill="FF0000"/>
            <w:vAlign w:val="center"/>
          </w:tcPr>
          <w:p w14:paraId="5B17B779" w14:textId="6E1A6D7C"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748BB5BF" w14:textId="77777777" w:rsidTr="2D77AF05">
        <w:trPr>
          <w:trHeight w:val="249"/>
          <w:jc w:val="center"/>
        </w:trPr>
        <w:tc>
          <w:tcPr>
            <w:tcW w:w="1067" w:type="dxa"/>
          </w:tcPr>
          <w:p w14:paraId="1F5142D1"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7.1.2.3</w:t>
            </w:r>
          </w:p>
        </w:tc>
        <w:tc>
          <w:tcPr>
            <w:tcW w:w="758" w:type="dxa"/>
            <w:vAlign w:val="center"/>
          </w:tcPr>
          <w:p w14:paraId="0B7D1FED" w14:textId="7875F731"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5A3E6BF6" w14:textId="2EECE9C3"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27C0A44B" w14:textId="51D2311B"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246BA89D" w14:textId="359A1585" w:rsidR="001936DF" w:rsidRPr="009E4B31" w:rsidRDefault="001936DF" w:rsidP="009E4B31">
            <w:pPr>
              <w:spacing w:after="0"/>
              <w:jc w:val="center"/>
              <w:rPr>
                <w:sz w:val="16"/>
                <w:szCs w:val="16"/>
                <w:lang w:eastAsia="sk-SK"/>
              </w:rPr>
            </w:pPr>
            <w:r w:rsidRPr="009E4B31">
              <w:rPr>
                <w:sz w:val="16"/>
                <w:szCs w:val="16"/>
                <w:lang w:eastAsia="sk-SK"/>
              </w:rPr>
              <w:t>x</w:t>
            </w:r>
          </w:p>
        </w:tc>
        <w:tc>
          <w:tcPr>
            <w:tcW w:w="761" w:type="dxa"/>
            <w:shd w:val="clear" w:color="auto" w:fill="FF0000"/>
            <w:vAlign w:val="center"/>
          </w:tcPr>
          <w:p w14:paraId="513060EE" w14:textId="0453D5E1"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480378C1" w14:textId="566262F8" w:rsidR="001936DF" w:rsidRPr="009E4B31" w:rsidRDefault="001936DF" w:rsidP="009E4B31">
            <w:pPr>
              <w:spacing w:after="0"/>
              <w:jc w:val="center"/>
              <w:rPr>
                <w:sz w:val="16"/>
                <w:szCs w:val="16"/>
                <w:lang w:eastAsia="sk-SK"/>
              </w:rPr>
            </w:pPr>
            <w:r w:rsidRPr="009E4B31">
              <w:rPr>
                <w:sz w:val="16"/>
                <w:szCs w:val="16"/>
                <w:lang w:eastAsia="sk-SK"/>
              </w:rPr>
              <w:t>x</w:t>
            </w:r>
          </w:p>
        </w:tc>
        <w:tc>
          <w:tcPr>
            <w:tcW w:w="912" w:type="dxa"/>
            <w:gridSpan w:val="3"/>
            <w:vAlign w:val="center"/>
          </w:tcPr>
          <w:p w14:paraId="483C6C57" w14:textId="5D2143F8"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5115127B" w14:textId="00C78FED" w:rsidR="001936DF" w:rsidRPr="009E4B31" w:rsidRDefault="001936DF" w:rsidP="009E4B31">
            <w:pPr>
              <w:spacing w:after="0"/>
              <w:jc w:val="center"/>
              <w:rPr>
                <w:sz w:val="16"/>
                <w:szCs w:val="16"/>
                <w:lang w:eastAsia="sk-SK"/>
              </w:rPr>
            </w:pPr>
            <w:r w:rsidRPr="009E4B31">
              <w:rPr>
                <w:sz w:val="16"/>
                <w:szCs w:val="16"/>
                <w:lang w:eastAsia="sk-SK"/>
              </w:rPr>
              <w:t>x</w:t>
            </w:r>
          </w:p>
        </w:tc>
        <w:tc>
          <w:tcPr>
            <w:tcW w:w="1004" w:type="dxa"/>
            <w:gridSpan w:val="3"/>
            <w:vAlign w:val="center"/>
          </w:tcPr>
          <w:p w14:paraId="3072E076" w14:textId="2E0C3385" w:rsidR="001936DF" w:rsidRPr="009E4B31" w:rsidRDefault="001936DF" w:rsidP="009E4B31">
            <w:pPr>
              <w:spacing w:after="0"/>
              <w:jc w:val="center"/>
              <w:rPr>
                <w:sz w:val="16"/>
                <w:szCs w:val="16"/>
                <w:lang w:eastAsia="sk-SK"/>
              </w:rPr>
            </w:pPr>
            <w:r w:rsidRPr="009E4B31">
              <w:rPr>
                <w:sz w:val="16"/>
                <w:szCs w:val="16"/>
                <w:lang w:eastAsia="sk-SK"/>
              </w:rPr>
              <w:t>x</w:t>
            </w:r>
          </w:p>
        </w:tc>
        <w:tc>
          <w:tcPr>
            <w:tcW w:w="759" w:type="dxa"/>
            <w:shd w:val="clear" w:color="auto" w:fill="FF0000"/>
            <w:vAlign w:val="center"/>
          </w:tcPr>
          <w:p w14:paraId="4219D84C" w14:textId="2D613848"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53436AB5" w14:textId="77777777" w:rsidTr="2D77AF05">
        <w:trPr>
          <w:trHeight w:val="255"/>
          <w:jc w:val="center"/>
        </w:trPr>
        <w:tc>
          <w:tcPr>
            <w:tcW w:w="1067" w:type="dxa"/>
          </w:tcPr>
          <w:p w14:paraId="2EC84DEF"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7.1.2.4</w:t>
            </w:r>
          </w:p>
        </w:tc>
        <w:tc>
          <w:tcPr>
            <w:tcW w:w="758" w:type="dxa"/>
            <w:vAlign w:val="center"/>
          </w:tcPr>
          <w:p w14:paraId="556292E1" w14:textId="63279F1F"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41A99F66" w14:textId="1D9EE0D8"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2354E7D8" w14:textId="20988CCC"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0B4F1081" w14:textId="695462F1" w:rsidR="001936DF" w:rsidRPr="009E4B31" w:rsidRDefault="001936DF" w:rsidP="009E4B31">
            <w:pPr>
              <w:spacing w:after="0"/>
              <w:jc w:val="center"/>
              <w:rPr>
                <w:sz w:val="16"/>
                <w:szCs w:val="16"/>
                <w:lang w:eastAsia="sk-SK"/>
              </w:rPr>
            </w:pPr>
            <w:r w:rsidRPr="009E4B31">
              <w:rPr>
                <w:sz w:val="16"/>
                <w:szCs w:val="16"/>
                <w:lang w:eastAsia="sk-SK"/>
              </w:rPr>
              <w:t>x</w:t>
            </w:r>
          </w:p>
        </w:tc>
        <w:tc>
          <w:tcPr>
            <w:tcW w:w="761" w:type="dxa"/>
            <w:shd w:val="clear" w:color="auto" w:fill="FF0000"/>
            <w:vAlign w:val="center"/>
          </w:tcPr>
          <w:p w14:paraId="7338DFD4" w14:textId="4BCD8E8F"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67EFC658" w14:textId="1DA3EDB3" w:rsidR="001936DF" w:rsidRPr="009E4B31" w:rsidRDefault="001936DF" w:rsidP="009E4B31">
            <w:pPr>
              <w:spacing w:after="0"/>
              <w:jc w:val="center"/>
              <w:rPr>
                <w:sz w:val="16"/>
                <w:szCs w:val="16"/>
                <w:lang w:eastAsia="sk-SK"/>
              </w:rPr>
            </w:pPr>
            <w:r w:rsidRPr="009E4B31">
              <w:rPr>
                <w:sz w:val="16"/>
                <w:szCs w:val="16"/>
                <w:lang w:eastAsia="sk-SK"/>
              </w:rPr>
              <w:t>x</w:t>
            </w:r>
          </w:p>
        </w:tc>
        <w:tc>
          <w:tcPr>
            <w:tcW w:w="912" w:type="dxa"/>
            <w:gridSpan w:val="3"/>
            <w:vAlign w:val="center"/>
          </w:tcPr>
          <w:p w14:paraId="74990165" w14:textId="4E4C8972"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2CD78152" w14:textId="3874B81B" w:rsidR="001936DF" w:rsidRPr="009E4B31" w:rsidRDefault="001936DF" w:rsidP="009E4B31">
            <w:pPr>
              <w:spacing w:after="0"/>
              <w:jc w:val="center"/>
              <w:rPr>
                <w:sz w:val="16"/>
                <w:szCs w:val="16"/>
                <w:lang w:eastAsia="sk-SK"/>
              </w:rPr>
            </w:pPr>
            <w:r w:rsidRPr="009E4B31">
              <w:rPr>
                <w:sz w:val="16"/>
                <w:szCs w:val="16"/>
                <w:lang w:eastAsia="sk-SK"/>
              </w:rPr>
              <w:t>x</w:t>
            </w:r>
          </w:p>
        </w:tc>
        <w:tc>
          <w:tcPr>
            <w:tcW w:w="1004" w:type="dxa"/>
            <w:gridSpan w:val="3"/>
            <w:vAlign w:val="center"/>
          </w:tcPr>
          <w:p w14:paraId="6288E38E" w14:textId="0F4C2894" w:rsidR="001936DF" w:rsidRPr="009E4B31" w:rsidRDefault="001936DF" w:rsidP="009E4B31">
            <w:pPr>
              <w:spacing w:after="0"/>
              <w:jc w:val="center"/>
              <w:rPr>
                <w:sz w:val="16"/>
                <w:szCs w:val="16"/>
                <w:lang w:eastAsia="sk-SK"/>
              </w:rPr>
            </w:pPr>
            <w:r w:rsidRPr="009E4B31">
              <w:rPr>
                <w:sz w:val="16"/>
                <w:szCs w:val="16"/>
                <w:lang w:eastAsia="sk-SK"/>
              </w:rPr>
              <w:t>x</w:t>
            </w:r>
          </w:p>
        </w:tc>
        <w:tc>
          <w:tcPr>
            <w:tcW w:w="759" w:type="dxa"/>
            <w:shd w:val="clear" w:color="auto" w:fill="FF0000"/>
            <w:vAlign w:val="center"/>
          </w:tcPr>
          <w:p w14:paraId="388EA457" w14:textId="7153EC94"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22482DF9" w14:textId="77777777" w:rsidTr="2D77AF05">
        <w:trPr>
          <w:trHeight w:val="255"/>
          <w:jc w:val="center"/>
        </w:trPr>
        <w:tc>
          <w:tcPr>
            <w:tcW w:w="9063" w:type="dxa"/>
            <w:gridSpan w:val="19"/>
            <w:shd w:val="clear" w:color="auto" w:fill="FFF2CC" w:themeFill="accent4" w:themeFillTint="33"/>
            <w:vAlign w:val="center"/>
          </w:tcPr>
          <w:p w14:paraId="5C617812" w14:textId="163AD6F9" w:rsidR="001936DF" w:rsidRPr="009E4B31" w:rsidRDefault="1D3868D1" w:rsidP="009E4B31">
            <w:pPr>
              <w:spacing w:after="0"/>
              <w:rPr>
                <w:sz w:val="16"/>
                <w:szCs w:val="16"/>
                <w:lang w:eastAsia="sk-SK"/>
              </w:rPr>
            </w:pPr>
            <w:r w:rsidRPr="009E4B31">
              <w:rPr>
                <w:i/>
                <w:iCs/>
                <w:sz w:val="20"/>
                <w:szCs w:val="20"/>
                <w:u w:val="single"/>
                <w:lang w:eastAsia="sk-SK"/>
              </w:rPr>
              <w:t>Operatívny cieľ 7.2:</w:t>
            </w:r>
            <w:r w:rsidRPr="009E4B31">
              <w:rPr>
                <w:sz w:val="20"/>
                <w:szCs w:val="20"/>
                <w:lang w:eastAsia="sk-SK"/>
              </w:rPr>
              <w:t xml:space="preserve"> Realizácia environmentálnej výchovy a vzdelávania rôznych cieľových skupín, propagácia územia</w:t>
            </w:r>
            <w:r w:rsidR="0F71BED6" w:rsidRPr="009E4B31">
              <w:rPr>
                <w:sz w:val="20"/>
                <w:szCs w:val="20"/>
                <w:lang w:eastAsia="sk-SK"/>
              </w:rPr>
              <w:t>.</w:t>
            </w:r>
          </w:p>
        </w:tc>
      </w:tr>
      <w:tr w:rsidR="001936DF" w:rsidRPr="009E4B31" w14:paraId="0343ABDB" w14:textId="77777777" w:rsidTr="2D77AF05">
        <w:trPr>
          <w:trHeight w:val="159"/>
          <w:jc w:val="center"/>
        </w:trPr>
        <w:tc>
          <w:tcPr>
            <w:tcW w:w="1067" w:type="dxa"/>
            <w:vAlign w:val="center"/>
          </w:tcPr>
          <w:p w14:paraId="46185E5B"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7.2.1.1</w:t>
            </w:r>
          </w:p>
        </w:tc>
        <w:tc>
          <w:tcPr>
            <w:tcW w:w="758" w:type="dxa"/>
            <w:shd w:val="clear" w:color="auto" w:fill="FFFFFF" w:themeFill="background1"/>
            <w:vAlign w:val="center"/>
          </w:tcPr>
          <w:p w14:paraId="2FE8AC0A" w14:textId="4480D609"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shd w:val="clear" w:color="auto" w:fill="FFFFFF" w:themeFill="background1"/>
            <w:vAlign w:val="center"/>
          </w:tcPr>
          <w:p w14:paraId="0C1CD374" w14:textId="1150373F"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shd w:val="clear" w:color="auto" w:fill="FFFFFF" w:themeFill="background1"/>
            <w:vAlign w:val="center"/>
          </w:tcPr>
          <w:p w14:paraId="48E8B81F" w14:textId="697C7D95"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22EC52D5" w14:textId="71EA480F" w:rsidR="001936DF" w:rsidRPr="009E4B31" w:rsidRDefault="001936DF" w:rsidP="009E4B31">
            <w:pPr>
              <w:spacing w:after="0"/>
              <w:jc w:val="center"/>
              <w:rPr>
                <w:sz w:val="16"/>
                <w:szCs w:val="16"/>
                <w:lang w:eastAsia="sk-SK"/>
              </w:rPr>
            </w:pPr>
            <w:r w:rsidRPr="009E4B31">
              <w:rPr>
                <w:sz w:val="16"/>
                <w:szCs w:val="16"/>
                <w:lang w:eastAsia="sk-SK"/>
              </w:rPr>
              <w:t>x</w:t>
            </w:r>
          </w:p>
        </w:tc>
        <w:tc>
          <w:tcPr>
            <w:tcW w:w="761" w:type="dxa"/>
            <w:shd w:val="clear" w:color="auto" w:fill="FF0000"/>
            <w:vAlign w:val="center"/>
          </w:tcPr>
          <w:p w14:paraId="5F32797D" w14:textId="56DF95AC"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2E6B8E86" w14:textId="1A40648D" w:rsidR="001936DF" w:rsidRPr="009E4B31" w:rsidRDefault="001936DF" w:rsidP="009E4B31">
            <w:pPr>
              <w:spacing w:after="0"/>
              <w:jc w:val="center"/>
              <w:rPr>
                <w:sz w:val="16"/>
                <w:szCs w:val="16"/>
                <w:lang w:eastAsia="sk-SK"/>
              </w:rPr>
            </w:pPr>
            <w:r w:rsidRPr="009E4B31">
              <w:rPr>
                <w:sz w:val="16"/>
                <w:szCs w:val="16"/>
                <w:lang w:eastAsia="sk-SK"/>
              </w:rPr>
              <w:t>x</w:t>
            </w:r>
          </w:p>
        </w:tc>
        <w:tc>
          <w:tcPr>
            <w:tcW w:w="912" w:type="dxa"/>
            <w:gridSpan w:val="3"/>
            <w:vAlign w:val="center"/>
          </w:tcPr>
          <w:p w14:paraId="6F47638C" w14:textId="26DCC74B"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20C2ECE5" w14:textId="23DD278C" w:rsidR="001936DF" w:rsidRPr="009E4B31" w:rsidRDefault="001936DF" w:rsidP="009E4B31">
            <w:pPr>
              <w:spacing w:after="0"/>
              <w:jc w:val="center"/>
              <w:rPr>
                <w:sz w:val="16"/>
                <w:szCs w:val="16"/>
                <w:lang w:eastAsia="sk-SK"/>
              </w:rPr>
            </w:pPr>
            <w:r w:rsidRPr="009E4B31">
              <w:rPr>
                <w:sz w:val="16"/>
                <w:szCs w:val="16"/>
                <w:lang w:eastAsia="sk-SK"/>
              </w:rPr>
              <w:t>x</w:t>
            </w:r>
          </w:p>
        </w:tc>
        <w:tc>
          <w:tcPr>
            <w:tcW w:w="1004" w:type="dxa"/>
            <w:gridSpan w:val="3"/>
            <w:vAlign w:val="center"/>
          </w:tcPr>
          <w:p w14:paraId="7106CA8E" w14:textId="74474F95" w:rsidR="001936DF" w:rsidRPr="009E4B31" w:rsidRDefault="001936DF" w:rsidP="009E4B31">
            <w:pPr>
              <w:spacing w:after="0"/>
              <w:jc w:val="center"/>
              <w:rPr>
                <w:sz w:val="16"/>
                <w:szCs w:val="16"/>
                <w:lang w:eastAsia="sk-SK"/>
              </w:rPr>
            </w:pPr>
            <w:r w:rsidRPr="009E4B31">
              <w:rPr>
                <w:sz w:val="16"/>
                <w:szCs w:val="16"/>
                <w:lang w:eastAsia="sk-SK"/>
              </w:rPr>
              <w:t>x</w:t>
            </w:r>
          </w:p>
        </w:tc>
        <w:tc>
          <w:tcPr>
            <w:tcW w:w="759" w:type="dxa"/>
            <w:shd w:val="clear" w:color="auto" w:fill="FF0000"/>
            <w:vAlign w:val="center"/>
          </w:tcPr>
          <w:p w14:paraId="2C95A0B9" w14:textId="1031B3DB"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62BDDF48" w14:textId="77777777" w:rsidTr="2D77AF05">
        <w:trPr>
          <w:trHeight w:val="159"/>
          <w:jc w:val="center"/>
        </w:trPr>
        <w:tc>
          <w:tcPr>
            <w:tcW w:w="1067" w:type="dxa"/>
          </w:tcPr>
          <w:p w14:paraId="5624B172"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7.2.1.2</w:t>
            </w:r>
          </w:p>
        </w:tc>
        <w:tc>
          <w:tcPr>
            <w:tcW w:w="758" w:type="dxa"/>
            <w:vAlign w:val="center"/>
          </w:tcPr>
          <w:p w14:paraId="58B847CB" w14:textId="3EF9B806"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30A71E60" w14:textId="113D0C2B"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1645045F" w14:textId="1D5C8ACB"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70C56C87" w14:textId="54615134" w:rsidR="001936DF" w:rsidRPr="009E4B31" w:rsidRDefault="001936DF" w:rsidP="009E4B31">
            <w:pPr>
              <w:spacing w:after="0"/>
              <w:jc w:val="center"/>
              <w:rPr>
                <w:sz w:val="16"/>
                <w:szCs w:val="16"/>
                <w:lang w:eastAsia="sk-SK"/>
              </w:rPr>
            </w:pPr>
            <w:r w:rsidRPr="009E4B31">
              <w:rPr>
                <w:sz w:val="16"/>
                <w:szCs w:val="16"/>
                <w:lang w:eastAsia="sk-SK"/>
              </w:rPr>
              <w:t>x</w:t>
            </w:r>
          </w:p>
        </w:tc>
        <w:tc>
          <w:tcPr>
            <w:tcW w:w="761" w:type="dxa"/>
            <w:shd w:val="clear" w:color="auto" w:fill="FF0000"/>
            <w:vAlign w:val="center"/>
          </w:tcPr>
          <w:p w14:paraId="60E163D6" w14:textId="33B7BFD9"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41BFFF0E" w14:textId="19888590" w:rsidR="001936DF" w:rsidRPr="009E4B31" w:rsidRDefault="001936DF" w:rsidP="009E4B31">
            <w:pPr>
              <w:spacing w:after="0"/>
              <w:jc w:val="center"/>
              <w:rPr>
                <w:sz w:val="16"/>
                <w:szCs w:val="16"/>
                <w:lang w:eastAsia="sk-SK"/>
              </w:rPr>
            </w:pPr>
            <w:r w:rsidRPr="009E4B31">
              <w:rPr>
                <w:sz w:val="16"/>
                <w:szCs w:val="16"/>
                <w:lang w:eastAsia="sk-SK"/>
              </w:rPr>
              <w:t>x</w:t>
            </w:r>
          </w:p>
        </w:tc>
        <w:tc>
          <w:tcPr>
            <w:tcW w:w="912" w:type="dxa"/>
            <w:gridSpan w:val="3"/>
            <w:vAlign w:val="center"/>
          </w:tcPr>
          <w:p w14:paraId="7DA88EA7" w14:textId="6DBB7CB4"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4675A350" w14:textId="6F0A9EBD" w:rsidR="001936DF" w:rsidRPr="009E4B31" w:rsidRDefault="001936DF" w:rsidP="009E4B31">
            <w:pPr>
              <w:spacing w:after="0"/>
              <w:jc w:val="center"/>
              <w:rPr>
                <w:sz w:val="16"/>
                <w:szCs w:val="16"/>
                <w:lang w:eastAsia="sk-SK"/>
              </w:rPr>
            </w:pPr>
            <w:r w:rsidRPr="009E4B31">
              <w:rPr>
                <w:sz w:val="16"/>
                <w:szCs w:val="16"/>
                <w:lang w:eastAsia="sk-SK"/>
              </w:rPr>
              <w:t>x</w:t>
            </w:r>
          </w:p>
        </w:tc>
        <w:tc>
          <w:tcPr>
            <w:tcW w:w="1004" w:type="dxa"/>
            <w:gridSpan w:val="3"/>
            <w:vAlign w:val="center"/>
          </w:tcPr>
          <w:p w14:paraId="2A071DA3" w14:textId="717D0B29" w:rsidR="001936DF" w:rsidRPr="009E4B31" w:rsidRDefault="001936DF" w:rsidP="009E4B31">
            <w:pPr>
              <w:spacing w:after="0"/>
              <w:jc w:val="center"/>
              <w:rPr>
                <w:sz w:val="16"/>
                <w:szCs w:val="16"/>
                <w:lang w:eastAsia="sk-SK"/>
              </w:rPr>
            </w:pPr>
            <w:r w:rsidRPr="009E4B31">
              <w:rPr>
                <w:sz w:val="16"/>
                <w:szCs w:val="16"/>
                <w:lang w:eastAsia="sk-SK"/>
              </w:rPr>
              <w:t>x</w:t>
            </w:r>
          </w:p>
        </w:tc>
        <w:tc>
          <w:tcPr>
            <w:tcW w:w="759" w:type="dxa"/>
            <w:shd w:val="clear" w:color="auto" w:fill="FF0000"/>
            <w:vAlign w:val="center"/>
          </w:tcPr>
          <w:p w14:paraId="6E08CD6E" w14:textId="4277B976"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7966ED09" w14:textId="77777777" w:rsidTr="2D77AF05">
        <w:trPr>
          <w:trHeight w:val="159"/>
          <w:jc w:val="center"/>
        </w:trPr>
        <w:tc>
          <w:tcPr>
            <w:tcW w:w="1067" w:type="dxa"/>
          </w:tcPr>
          <w:p w14:paraId="292BC3C5"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7.2.1.3</w:t>
            </w:r>
          </w:p>
        </w:tc>
        <w:tc>
          <w:tcPr>
            <w:tcW w:w="758" w:type="dxa"/>
            <w:vAlign w:val="center"/>
          </w:tcPr>
          <w:p w14:paraId="0F0224A7" w14:textId="40E51F1F"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6044C41A" w14:textId="05C52B6D"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49240471" w14:textId="22A93387"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05CB4B94" w14:textId="795268E2" w:rsidR="001936DF" w:rsidRPr="009E4B31" w:rsidRDefault="001936DF" w:rsidP="009E4B31">
            <w:pPr>
              <w:spacing w:after="0"/>
              <w:jc w:val="center"/>
              <w:rPr>
                <w:sz w:val="16"/>
                <w:szCs w:val="16"/>
                <w:lang w:eastAsia="sk-SK"/>
              </w:rPr>
            </w:pPr>
            <w:r w:rsidRPr="009E4B31">
              <w:rPr>
                <w:sz w:val="16"/>
                <w:szCs w:val="16"/>
                <w:lang w:eastAsia="sk-SK"/>
              </w:rPr>
              <w:t>x</w:t>
            </w:r>
          </w:p>
        </w:tc>
        <w:tc>
          <w:tcPr>
            <w:tcW w:w="761" w:type="dxa"/>
            <w:shd w:val="clear" w:color="auto" w:fill="FF0000"/>
            <w:vAlign w:val="center"/>
          </w:tcPr>
          <w:p w14:paraId="631F2F26" w14:textId="03809D33"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3E60C276" w14:textId="5FBFAB60" w:rsidR="001936DF" w:rsidRPr="009E4B31" w:rsidRDefault="001936DF" w:rsidP="009E4B31">
            <w:pPr>
              <w:spacing w:after="0"/>
              <w:jc w:val="center"/>
              <w:rPr>
                <w:sz w:val="16"/>
                <w:szCs w:val="16"/>
                <w:lang w:eastAsia="sk-SK"/>
              </w:rPr>
            </w:pPr>
            <w:r w:rsidRPr="009E4B31">
              <w:rPr>
                <w:sz w:val="16"/>
                <w:szCs w:val="16"/>
                <w:lang w:eastAsia="sk-SK"/>
              </w:rPr>
              <w:t>x</w:t>
            </w:r>
          </w:p>
        </w:tc>
        <w:tc>
          <w:tcPr>
            <w:tcW w:w="912" w:type="dxa"/>
            <w:gridSpan w:val="3"/>
            <w:vAlign w:val="center"/>
          </w:tcPr>
          <w:p w14:paraId="2110F3CC" w14:textId="00A2A177"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2265A52A" w14:textId="16A93FCA" w:rsidR="001936DF" w:rsidRPr="009E4B31" w:rsidRDefault="001936DF" w:rsidP="009E4B31">
            <w:pPr>
              <w:spacing w:after="0"/>
              <w:jc w:val="center"/>
              <w:rPr>
                <w:sz w:val="16"/>
                <w:szCs w:val="16"/>
                <w:lang w:eastAsia="sk-SK"/>
              </w:rPr>
            </w:pPr>
            <w:r w:rsidRPr="009E4B31">
              <w:rPr>
                <w:sz w:val="16"/>
                <w:szCs w:val="16"/>
                <w:lang w:eastAsia="sk-SK"/>
              </w:rPr>
              <w:t>x</w:t>
            </w:r>
          </w:p>
        </w:tc>
        <w:tc>
          <w:tcPr>
            <w:tcW w:w="1004" w:type="dxa"/>
            <w:gridSpan w:val="3"/>
            <w:vAlign w:val="center"/>
          </w:tcPr>
          <w:p w14:paraId="307DFDBF" w14:textId="073F17DB" w:rsidR="001936DF" w:rsidRPr="009E4B31" w:rsidRDefault="001936DF" w:rsidP="009E4B31">
            <w:pPr>
              <w:spacing w:after="0"/>
              <w:jc w:val="center"/>
              <w:rPr>
                <w:sz w:val="16"/>
                <w:szCs w:val="16"/>
                <w:lang w:eastAsia="sk-SK"/>
              </w:rPr>
            </w:pPr>
            <w:r w:rsidRPr="009E4B31">
              <w:rPr>
                <w:sz w:val="16"/>
                <w:szCs w:val="16"/>
                <w:lang w:eastAsia="sk-SK"/>
              </w:rPr>
              <w:t>x</w:t>
            </w:r>
          </w:p>
        </w:tc>
        <w:tc>
          <w:tcPr>
            <w:tcW w:w="759" w:type="dxa"/>
            <w:shd w:val="clear" w:color="auto" w:fill="FF0000"/>
            <w:vAlign w:val="center"/>
          </w:tcPr>
          <w:p w14:paraId="6C7C58C8" w14:textId="2B15BE06"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3D8070F8" w14:textId="77777777" w:rsidTr="2D77AF05">
        <w:trPr>
          <w:trHeight w:val="159"/>
          <w:jc w:val="center"/>
        </w:trPr>
        <w:tc>
          <w:tcPr>
            <w:tcW w:w="1067" w:type="dxa"/>
          </w:tcPr>
          <w:p w14:paraId="7CA06030"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7.2.1.4</w:t>
            </w:r>
          </w:p>
        </w:tc>
        <w:tc>
          <w:tcPr>
            <w:tcW w:w="758" w:type="dxa"/>
            <w:vAlign w:val="center"/>
          </w:tcPr>
          <w:p w14:paraId="2F96FD43" w14:textId="75DB60F1"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4E7EB580" w14:textId="45479543"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6E05D83F" w14:textId="29639B60"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7145E68A" w14:textId="3FE54EE7" w:rsidR="001936DF" w:rsidRPr="009E4B31" w:rsidRDefault="001936DF" w:rsidP="009E4B31">
            <w:pPr>
              <w:spacing w:after="0"/>
              <w:jc w:val="center"/>
              <w:rPr>
                <w:sz w:val="16"/>
                <w:szCs w:val="16"/>
                <w:lang w:eastAsia="sk-SK"/>
              </w:rPr>
            </w:pPr>
            <w:r w:rsidRPr="009E4B31">
              <w:rPr>
                <w:sz w:val="16"/>
                <w:szCs w:val="16"/>
                <w:lang w:eastAsia="sk-SK"/>
              </w:rPr>
              <w:t>x</w:t>
            </w:r>
          </w:p>
        </w:tc>
        <w:tc>
          <w:tcPr>
            <w:tcW w:w="761" w:type="dxa"/>
            <w:shd w:val="clear" w:color="auto" w:fill="FF0000"/>
            <w:vAlign w:val="center"/>
          </w:tcPr>
          <w:p w14:paraId="21AA2D80" w14:textId="701B2C6E"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18A05A99" w14:textId="1A61D013" w:rsidR="001936DF" w:rsidRPr="009E4B31" w:rsidRDefault="001936DF" w:rsidP="009E4B31">
            <w:pPr>
              <w:spacing w:after="0"/>
              <w:jc w:val="center"/>
              <w:rPr>
                <w:sz w:val="16"/>
                <w:szCs w:val="16"/>
                <w:lang w:eastAsia="sk-SK"/>
              </w:rPr>
            </w:pPr>
            <w:r w:rsidRPr="009E4B31">
              <w:rPr>
                <w:sz w:val="16"/>
                <w:szCs w:val="16"/>
                <w:lang w:eastAsia="sk-SK"/>
              </w:rPr>
              <w:t>x</w:t>
            </w:r>
          </w:p>
        </w:tc>
        <w:tc>
          <w:tcPr>
            <w:tcW w:w="912" w:type="dxa"/>
            <w:gridSpan w:val="3"/>
            <w:vAlign w:val="center"/>
          </w:tcPr>
          <w:p w14:paraId="5AC063EA" w14:textId="7402AA54"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21C5FB06" w14:textId="292C1398" w:rsidR="001936DF" w:rsidRPr="009E4B31" w:rsidRDefault="001936DF" w:rsidP="009E4B31">
            <w:pPr>
              <w:spacing w:after="0"/>
              <w:jc w:val="center"/>
              <w:rPr>
                <w:sz w:val="16"/>
                <w:szCs w:val="16"/>
                <w:lang w:eastAsia="sk-SK"/>
              </w:rPr>
            </w:pPr>
            <w:r w:rsidRPr="009E4B31">
              <w:rPr>
                <w:sz w:val="16"/>
                <w:szCs w:val="16"/>
                <w:lang w:eastAsia="sk-SK"/>
              </w:rPr>
              <w:t>x</w:t>
            </w:r>
          </w:p>
        </w:tc>
        <w:tc>
          <w:tcPr>
            <w:tcW w:w="1004" w:type="dxa"/>
            <w:gridSpan w:val="3"/>
            <w:vAlign w:val="center"/>
          </w:tcPr>
          <w:p w14:paraId="433BE80D" w14:textId="21AFD494" w:rsidR="001936DF" w:rsidRPr="009E4B31" w:rsidRDefault="001936DF" w:rsidP="009E4B31">
            <w:pPr>
              <w:spacing w:after="0"/>
              <w:jc w:val="center"/>
              <w:rPr>
                <w:sz w:val="16"/>
                <w:szCs w:val="16"/>
                <w:lang w:eastAsia="sk-SK"/>
              </w:rPr>
            </w:pPr>
            <w:r w:rsidRPr="009E4B31">
              <w:rPr>
                <w:sz w:val="16"/>
                <w:szCs w:val="16"/>
                <w:lang w:eastAsia="sk-SK"/>
              </w:rPr>
              <w:t>x</w:t>
            </w:r>
          </w:p>
        </w:tc>
        <w:tc>
          <w:tcPr>
            <w:tcW w:w="759" w:type="dxa"/>
            <w:shd w:val="clear" w:color="auto" w:fill="FF0000"/>
            <w:vAlign w:val="center"/>
          </w:tcPr>
          <w:p w14:paraId="6C421083" w14:textId="67C8BD33"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190753A2" w14:textId="77777777" w:rsidTr="2D77AF05">
        <w:trPr>
          <w:trHeight w:val="159"/>
          <w:jc w:val="center"/>
        </w:trPr>
        <w:tc>
          <w:tcPr>
            <w:tcW w:w="1067" w:type="dxa"/>
          </w:tcPr>
          <w:p w14:paraId="037AABD8"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7.2.1.5</w:t>
            </w:r>
          </w:p>
        </w:tc>
        <w:tc>
          <w:tcPr>
            <w:tcW w:w="758" w:type="dxa"/>
            <w:vAlign w:val="center"/>
          </w:tcPr>
          <w:p w14:paraId="141F3777" w14:textId="718C96F5"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0C9F9A57" w14:textId="7C3ADA81"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61F0A15E" w14:textId="5FC4E2C1"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676B81F7" w14:textId="28DBB1C7" w:rsidR="001936DF" w:rsidRPr="009E4B31" w:rsidRDefault="001936DF" w:rsidP="009E4B31">
            <w:pPr>
              <w:spacing w:after="0"/>
              <w:jc w:val="center"/>
              <w:rPr>
                <w:sz w:val="16"/>
                <w:szCs w:val="16"/>
                <w:lang w:eastAsia="sk-SK"/>
              </w:rPr>
            </w:pPr>
            <w:r w:rsidRPr="009E4B31">
              <w:rPr>
                <w:sz w:val="16"/>
                <w:szCs w:val="16"/>
                <w:lang w:eastAsia="sk-SK"/>
              </w:rPr>
              <w:t>x</w:t>
            </w:r>
          </w:p>
        </w:tc>
        <w:tc>
          <w:tcPr>
            <w:tcW w:w="761" w:type="dxa"/>
            <w:shd w:val="clear" w:color="auto" w:fill="FF0000"/>
            <w:vAlign w:val="center"/>
          </w:tcPr>
          <w:p w14:paraId="2265D35F" w14:textId="63C19069"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376AB9E8" w14:textId="285E8682" w:rsidR="001936DF" w:rsidRPr="009E4B31" w:rsidRDefault="001936DF" w:rsidP="009E4B31">
            <w:pPr>
              <w:spacing w:after="0"/>
              <w:jc w:val="center"/>
              <w:rPr>
                <w:sz w:val="16"/>
                <w:szCs w:val="16"/>
                <w:lang w:eastAsia="sk-SK"/>
              </w:rPr>
            </w:pPr>
            <w:r w:rsidRPr="009E4B31">
              <w:rPr>
                <w:sz w:val="16"/>
                <w:szCs w:val="16"/>
                <w:lang w:eastAsia="sk-SK"/>
              </w:rPr>
              <w:t>x</w:t>
            </w:r>
          </w:p>
        </w:tc>
        <w:tc>
          <w:tcPr>
            <w:tcW w:w="912" w:type="dxa"/>
            <w:gridSpan w:val="3"/>
            <w:vAlign w:val="center"/>
          </w:tcPr>
          <w:p w14:paraId="146ABD52" w14:textId="64614766"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5DEDA391" w14:textId="63358819" w:rsidR="001936DF" w:rsidRPr="009E4B31" w:rsidRDefault="001936DF" w:rsidP="009E4B31">
            <w:pPr>
              <w:spacing w:after="0"/>
              <w:jc w:val="center"/>
              <w:rPr>
                <w:sz w:val="16"/>
                <w:szCs w:val="16"/>
                <w:lang w:eastAsia="sk-SK"/>
              </w:rPr>
            </w:pPr>
            <w:r w:rsidRPr="009E4B31">
              <w:rPr>
                <w:sz w:val="16"/>
                <w:szCs w:val="16"/>
                <w:lang w:eastAsia="sk-SK"/>
              </w:rPr>
              <w:t>x</w:t>
            </w:r>
          </w:p>
        </w:tc>
        <w:tc>
          <w:tcPr>
            <w:tcW w:w="1004" w:type="dxa"/>
            <w:gridSpan w:val="3"/>
            <w:vAlign w:val="center"/>
          </w:tcPr>
          <w:p w14:paraId="00A8D509" w14:textId="1C76D0D4" w:rsidR="001936DF" w:rsidRPr="009E4B31" w:rsidRDefault="001936DF" w:rsidP="009E4B31">
            <w:pPr>
              <w:spacing w:after="0"/>
              <w:jc w:val="center"/>
              <w:rPr>
                <w:sz w:val="16"/>
                <w:szCs w:val="16"/>
                <w:lang w:eastAsia="sk-SK"/>
              </w:rPr>
            </w:pPr>
            <w:r w:rsidRPr="009E4B31">
              <w:rPr>
                <w:sz w:val="16"/>
                <w:szCs w:val="16"/>
                <w:lang w:eastAsia="sk-SK"/>
              </w:rPr>
              <w:t>x</w:t>
            </w:r>
          </w:p>
        </w:tc>
        <w:tc>
          <w:tcPr>
            <w:tcW w:w="759" w:type="dxa"/>
            <w:shd w:val="clear" w:color="auto" w:fill="FF0000"/>
            <w:vAlign w:val="center"/>
          </w:tcPr>
          <w:p w14:paraId="68016833" w14:textId="309FF210"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2B5F1B7B" w14:textId="77777777" w:rsidTr="2D77AF05">
        <w:trPr>
          <w:trHeight w:val="159"/>
          <w:jc w:val="center"/>
        </w:trPr>
        <w:tc>
          <w:tcPr>
            <w:tcW w:w="1067" w:type="dxa"/>
          </w:tcPr>
          <w:p w14:paraId="49202A65"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7.2.1.6</w:t>
            </w:r>
          </w:p>
        </w:tc>
        <w:tc>
          <w:tcPr>
            <w:tcW w:w="758" w:type="dxa"/>
            <w:vAlign w:val="center"/>
          </w:tcPr>
          <w:p w14:paraId="72073589" w14:textId="1573C128"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199DC89A" w14:textId="34F912EB"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55256AED" w14:textId="67066710"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1783DBAB" w14:textId="1C7ECFEF" w:rsidR="001936DF" w:rsidRPr="009E4B31" w:rsidRDefault="001936DF" w:rsidP="009E4B31">
            <w:pPr>
              <w:spacing w:after="0"/>
              <w:jc w:val="center"/>
              <w:rPr>
                <w:sz w:val="16"/>
                <w:szCs w:val="16"/>
                <w:lang w:eastAsia="sk-SK"/>
              </w:rPr>
            </w:pPr>
            <w:r w:rsidRPr="009E4B31">
              <w:rPr>
                <w:sz w:val="16"/>
                <w:szCs w:val="16"/>
                <w:lang w:eastAsia="sk-SK"/>
              </w:rPr>
              <w:t>x</w:t>
            </w:r>
          </w:p>
        </w:tc>
        <w:tc>
          <w:tcPr>
            <w:tcW w:w="761" w:type="dxa"/>
            <w:shd w:val="clear" w:color="auto" w:fill="FF0000"/>
            <w:vAlign w:val="center"/>
          </w:tcPr>
          <w:p w14:paraId="388EF33B" w14:textId="243D7B1E"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5F15FC8B" w14:textId="43491CFB" w:rsidR="001936DF" w:rsidRPr="009E4B31" w:rsidRDefault="001936DF" w:rsidP="009E4B31">
            <w:pPr>
              <w:spacing w:after="0"/>
              <w:jc w:val="center"/>
              <w:rPr>
                <w:sz w:val="16"/>
                <w:szCs w:val="16"/>
                <w:lang w:eastAsia="sk-SK"/>
              </w:rPr>
            </w:pPr>
            <w:r w:rsidRPr="009E4B31">
              <w:rPr>
                <w:sz w:val="16"/>
                <w:szCs w:val="16"/>
                <w:lang w:eastAsia="sk-SK"/>
              </w:rPr>
              <w:t>x</w:t>
            </w:r>
          </w:p>
        </w:tc>
        <w:tc>
          <w:tcPr>
            <w:tcW w:w="912" w:type="dxa"/>
            <w:gridSpan w:val="3"/>
            <w:vAlign w:val="center"/>
          </w:tcPr>
          <w:p w14:paraId="69863FBA" w14:textId="3627F8EC"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5E47BD9A" w14:textId="70A501F6" w:rsidR="001936DF" w:rsidRPr="009E4B31" w:rsidRDefault="001936DF" w:rsidP="009E4B31">
            <w:pPr>
              <w:spacing w:after="0"/>
              <w:jc w:val="center"/>
              <w:rPr>
                <w:sz w:val="16"/>
                <w:szCs w:val="16"/>
                <w:lang w:eastAsia="sk-SK"/>
              </w:rPr>
            </w:pPr>
            <w:r w:rsidRPr="009E4B31">
              <w:rPr>
                <w:sz w:val="16"/>
                <w:szCs w:val="16"/>
                <w:lang w:eastAsia="sk-SK"/>
              </w:rPr>
              <w:t>x</w:t>
            </w:r>
          </w:p>
        </w:tc>
        <w:tc>
          <w:tcPr>
            <w:tcW w:w="1004" w:type="dxa"/>
            <w:gridSpan w:val="3"/>
            <w:vAlign w:val="center"/>
          </w:tcPr>
          <w:p w14:paraId="0141A087" w14:textId="24E72787" w:rsidR="001936DF" w:rsidRPr="009E4B31" w:rsidRDefault="001936DF" w:rsidP="009E4B31">
            <w:pPr>
              <w:spacing w:after="0"/>
              <w:jc w:val="center"/>
              <w:rPr>
                <w:sz w:val="16"/>
                <w:szCs w:val="16"/>
                <w:lang w:eastAsia="sk-SK"/>
              </w:rPr>
            </w:pPr>
            <w:r w:rsidRPr="009E4B31">
              <w:rPr>
                <w:sz w:val="16"/>
                <w:szCs w:val="16"/>
                <w:lang w:eastAsia="sk-SK"/>
              </w:rPr>
              <w:t>x</w:t>
            </w:r>
          </w:p>
        </w:tc>
        <w:tc>
          <w:tcPr>
            <w:tcW w:w="759" w:type="dxa"/>
            <w:shd w:val="clear" w:color="auto" w:fill="FF0000"/>
            <w:vAlign w:val="center"/>
          </w:tcPr>
          <w:p w14:paraId="4DB81DE1" w14:textId="098F812A"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7EBDDB2C" w14:textId="77777777" w:rsidTr="2D77AF05">
        <w:trPr>
          <w:trHeight w:val="159"/>
          <w:jc w:val="center"/>
        </w:trPr>
        <w:tc>
          <w:tcPr>
            <w:tcW w:w="1067" w:type="dxa"/>
          </w:tcPr>
          <w:p w14:paraId="7AADFB59"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7.2.1.7</w:t>
            </w:r>
          </w:p>
        </w:tc>
        <w:tc>
          <w:tcPr>
            <w:tcW w:w="758" w:type="dxa"/>
            <w:vAlign w:val="center"/>
          </w:tcPr>
          <w:p w14:paraId="7F9071F9" w14:textId="7C86F6F4"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63716C58" w14:textId="347F94F2"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115654CC" w14:textId="1A6AF1B3"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37FFCE02" w14:textId="40E13F61" w:rsidR="001936DF" w:rsidRPr="009E4B31" w:rsidRDefault="001936DF" w:rsidP="009E4B31">
            <w:pPr>
              <w:spacing w:after="0"/>
              <w:jc w:val="center"/>
              <w:rPr>
                <w:sz w:val="16"/>
                <w:szCs w:val="16"/>
                <w:lang w:eastAsia="sk-SK"/>
              </w:rPr>
            </w:pPr>
            <w:r w:rsidRPr="009E4B31">
              <w:rPr>
                <w:sz w:val="16"/>
                <w:szCs w:val="16"/>
                <w:lang w:eastAsia="sk-SK"/>
              </w:rPr>
              <w:t>x</w:t>
            </w:r>
          </w:p>
        </w:tc>
        <w:tc>
          <w:tcPr>
            <w:tcW w:w="761" w:type="dxa"/>
            <w:shd w:val="clear" w:color="auto" w:fill="FF0000"/>
            <w:vAlign w:val="center"/>
          </w:tcPr>
          <w:p w14:paraId="6B8EE988" w14:textId="7022DFBB"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64A1F932" w14:textId="74FC5E25" w:rsidR="001936DF" w:rsidRPr="009E4B31" w:rsidRDefault="001936DF" w:rsidP="009E4B31">
            <w:pPr>
              <w:spacing w:after="0"/>
              <w:jc w:val="center"/>
              <w:rPr>
                <w:sz w:val="16"/>
                <w:szCs w:val="16"/>
                <w:lang w:eastAsia="sk-SK"/>
              </w:rPr>
            </w:pPr>
            <w:r w:rsidRPr="009E4B31">
              <w:rPr>
                <w:sz w:val="16"/>
                <w:szCs w:val="16"/>
                <w:lang w:eastAsia="sk-SK"/>
              </w:rPr>
              <w:t>x</w:t>
            </w:r>
          </w:p>
        </w:tc>
        <w:tc>
          <w:tcPr>
            <w:tcW w:w="912" w:type="dxa"/>
            <w:gridSpan w:val="3"/>
            <w:vAlign w:val="center"/>
          </w:tcPr>
          <w:p w14:paraId="34E1D77E" w14:textId="1BB820A9"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5714DEEE" w14:textId="4A8DEBFA" w:rsidR="001936DF" w:rsidRPr="009E4B31" w:rsidRDefault="001936DF" w:rsidP="009E4B31">
            <w:pPr>
              <w:spacing w:after="0"/>
              <w:jc w:val="center"/>
              <w:rPr>
                <w:sz w:val="16"/>
                <w:szCs w:val="16"/>
                <w:lang w:eastAsia="sk-SK"/>
              </w:rPr>
            </w:pPr>
            <w:r w:rsidRPr="009E4B31">
              <w:rPr>
                <w:sz w:val="16"/>
                <w:szCs w:val="16"/>
                <w:lang w:eastAsia="sk-SK"/>
              </w:rPr>
              <w:t>x</w:t>
            </w:r>
          </w:p>
        </w:tc>
        <w:tc>
          <w:tcPr>
            <w:tcW w:w="1004" w:type="dxa"/>
            <w:gridSpan w:val="3"/>
            <w:vAlign w:val="center"/>
          </w:tcPr>
          <w:p w14:paraId="56B9285A" w14:textId="68D2A81B" w:rsidR="001936DF" w:rsidRPr="009E4B31" w:rsidRDefault="001936DF" w:rsidP="009E4B31">
            <w:pPr>
              <w:spacing w:after="0"/>
              <w:jc w:val="center"/>
              <w:rPr>
                <w:sz w:val="16"/>
                <w:szCs w:val="16"/>
                <w:lang w:eastAsia="sk-SK"/>
              </w:rPr>
            </w:pPr>
            <w:r w:rsidRPr="009E4B31">
              <w:rPr>
                <w:sz w:val="16"/>
                <w:szCs w:val="16"/>
                <w:lang w:eastAsia="sk-SK"/>
              </w:rPr>
              <w:t>x</w:t>
            </w:r>
          </w:p>
        </w:tc>
        <w:tc>
          <w:tcPr>
            <w:tcW w:w="759" w:type="dxa"/>
            <w:shd w:val="clear" w:color="auto" w:fill="FF0000"/>
            <w:vAlign w:val="center"/>
          </w:tcPr>
          <w:p w14:paraId="184DE102" w14:textId="74D92C95"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694EF31D" w14:textId="77777777" w:rsidTr="2D77AF05">
        <w:trPr>
          <w:trHeight w:val="397"/>
          <w:jc w:val="center"/>
        </w:trPr>
        <w:tc>
          <w:tcPr>
            <w:tcW w:w="9063" w:type="dxa"/>
            <w:gridSpan w:val="19"/>
            <w:shd w:val="clear" w:color="auto" w:fill="FFF2CC" w:themeFill="accent4" w:themeFillTint="33"/>
            <w:vAlign w:val="center"/>
          </w:tcPr>
          <w:p w14:paraId="548E11D5" w14:textId="7232B56B" w:rsidR="001936DF" w:rsidRPr="009E4B31" w:rsidRDefault="001936DF" w:rsidP="009E4B31">
            <w:pPr>
              <w:shd w:val="clear" w:color="auto" w:fill="FFF2CC" w:themeFill="accent4" w:themeFillTint="33"/>
              <w:spacing w:before="100" w:beforeAutospacing="1" w:after="0" w:afterAutospacing="1"/>
              <w:rPr>
                <w:sz w:val="16"/>
                <w:szCs w:val="16"/>
                <w:lang w:eastAsia="sk-SK"/>
              </w:rPr>
            </w:pPr>
            <w:r w:rsidRPr="009E4B31">
              <w:rPr>
                <w:i/>
                <w:iCs/>
                <w:sz w:val="20"/>
                <w:szCs w:val="20"/>
                <w:u w:val="single"/>
                <w:lang w:eastAsia="sk-SK"/>
              </w:rPr>
              <w:t>Operatívny cieľ 7.3:</w:t>
            </w:r>
            <w:r w:rsidRPr="009E4B31">
              <w:rPr>
                <w:sz w:val="20"/>
                <w:szCs w:val="20"/>
                <w:lang w:eastAsia="sk-SK"/>
              </w:rPr>
              <w:t xml:space="preserve"> </w:t>
            </w:r>
            <w:r w:rsidRPr="009E4B31">
              <w:rPr>
                <w:rFonts w:eastAsia="Times New Roman"/>
                <w:sz w:val="20"/>
                <w:szCs w:val="20"/>
                <w:lang w:eastAsia="sk-SK"/>
              </w:rPr>
              <w:t>Zapojenie vlastníkov a užívateľov/správcom pozemkov, samospráv, miestnych komunít a dobrovoľníkov do ochrany prírodných hodnôt CHKO.</w:t>
            </w:r>
          </w:p>
        </w:tc>
      </w:tr>
      <w:tr w:rsidR="001936DF" w:rsidRPr="009E4B31" w14:paraId="76692745" w14:textId="77777777" w:rsidTr="2D77AF05">
        <w:trPr>
          <w:trHeight w:val="159"/>
          <w:jc w:val="center"/>
        </w:trPr>
        <w:tc>
          <w:tcPr>
            <w:tcW w:w="1067" w:type="dxa"/>
            <w:vAlign w:val="center"/>
          </w:tcPr>
          <w:p w14:paraId="14D19E77"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7.3.1.1</w:t>
            </w:r>
          </w:p>
        </w:tc>
        <w:tc>
          <w:tcPr>
            <w:tcW w:w="758" w:type="dxa"/>
            <w:vAlign w:val="center"/>
          </w:tcPr>
          <w:p w14:paraId="48B90988" w14:textId="559AB0D8"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7DAF7920" w14:textId="01898C1B"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4FC6AED8" w14:textId="56F838CB"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142E75CE" w14:textId="3A77FBC6" w:rsidR="001936DF" w:rsidRPr="009E4B31" w:rsidRDefault="001936DF" w:rsidP="009E4B31">
            <w:pPr>
              <w:spacing w:after="0"/>
              <w:jc w:val="center"/>
              <w:rPr>
                <w:sz w:val="16"/>
                <w:szCs w:val="16"/>
                <w:lang w:eastAsia="sk-SK"/>
              </w:rPr>
            </w:pPr>
            <w:r w:rsidRPr="009E4B31">
              <w:rPr>
                <w:sz w:val="16"/>
                <w:szCs w:val="16"/>
                <w:lang w:eastAsia="sk-SK"/>
              </w:rPr>
              <w:t>x</w:t>
            </w:r>
          </w:p>
        </w:tc>
        <w:tc>
          <w:tcPr>
            <w:tcW w:w="761" w:type="dxa"/>
            <w:shd w:val="clear" w:color="auto" w:fill="FF0000"/>
            <w:vAlign w:val="center"/>
          </w:tcPr>
          <w:p w14:paraId="556A1170" w14:textId="7B986FBF"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612BD8F7" w14:textId="695D168D" w:rsidR="001936DF" w:rsidRPr="009E4B31" w:rsidRDefault="001936DF" w:rsidP="009E4B31">
            <w:pPr>
              <w:spacing w:after="0"/>
              <w:jc w:val="center"/>
              <w:rPr>
                <w:sz w:val="16"/>
                <w:szCs w:val="16"/>
                <w:lang w:eastAsia="sk-SK"/>
              </w:rPr>
            </w:pPr>
            <w:r w:rsidRPr="009E4B31">
              <w:rPr>
                <w:sz w:val="16"/>
                <w:szCs w:val="16"/>
                <w:lang w:eastAsia="sk-SK"/>
              </w:rPr>
              <w:t>x</w:t>
            </w:r>
          </w:p>
        </w:tc>
        <w:tc>
          <w:tcPr>
            <w:tcW w:w="912" w:type="dxa"/>
            <w:gridSpan w:val="3"/>
            <w:vAlign w:val="center"/>
          </w:tcPr>
          <w:p w14:paraId="6A2F6F6B" w14:textId="12991E3B"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38D24718" w14:textId="42221864" w:rsidR="001936DF" w:rsidRPr="009E4B31" w:rsidRDefault="001936DF" w:rsidP="009E4B31">
            <w:pPr>
              <w:spacing w:after="0"/>
              <w:jc w:val="center"/>
              <w:rPr>
                <w:sz w:val="16"/>
                <w:szCs w:val="16"/>
                <w:lang w:eastAsia="sk-SK"/>
              </w:rPr>
            </w:pPr>
            <w:r w:rsidRPr="009E4B31">
              <w:rPr>
                <w:sz w:val="16"/>
                <w:szCs w:val="16"/>
                <w:lang w:eastAsia="sk-SK"/>
              </w:rPr>
              <w:t>x</w:t>
            </w:r>
          </w:p>
        </w:tc>
        <w:tc>
          <w:tcPr>
            <w:tcW w:w="1004" w:type="dxa"/>
            <w:gridSpan w:val="3"/>
            <w:vAlign w:val="center"/>
          </w:tcPr>
          <w:p w14:paraId="75FE3AC8" w14:textId="04C5B829" w:rsidR="001936DF" w:rsidRPr="009E4B31" w:rsidRDefault="001936DF" w:rsidP="009E4B31">
            <w:pPr>
              <w:spacing w:after="0"/>
              <w:jc w:val="center"/>
              <w:rPr>
                <w:sz w:val="16"/>
                <w:szCs w:val="16"/>
                <w:lang w:eastAsia="sk-SK"/>
              </w:rPr>
            </w:pPr>
            <w:r w:rsidRPr="009E4B31">
              <w:rPr>
                <w:sz w:val="16"/>
                <w:szCs w:val="16"/>
                <w:lang w:eastAsia="sk-SK"/>
              </w:rPr>
              <w:t>x</w:t>
            </w:r>
          </w:p>
        </w:tc>
        <w:tc>
          <w:tcPr>
            <w:tcW w:w="759" w:type="dxa"/>
            <w:shd w:val="clear" w:color="auto" w:fill="FF0000"/>
            <w:vAlign w:val="center"/>
          </w:tcPr>
          <w:p w14:paraId="35220D68" w14:textId="7CD99380"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49A6EFBF" w14:textId="77777777" w:rsidTr="2D77AF05">
        <w:trPr>
          <w:trHeight w:val="191"/>
          <w:jc w:val="center"/>
        </w:trPr>
        <w:tc>
          <w:tcPr>
            <w:tcW w:w="1067" w:type="dxa"/>
          </w:tcPr>
          <w:p w14:paraId="3B146FC3"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7.3.2.1</w:t>
            </w:r>
          </w:p>
        </w:tc>
        <w:tc>
          <w:tcPr>
            <w:tcW w:w="758" w:type="dxa"/>
            <w:vAlign w:val="center"/>
          </w:tcPr>
          <w:p w14:paraId="1A1062AF" w14:textId="22853B04"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01A69B0F" w14:textId="08385EDE"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6F974CDD" w14:textId="48470081"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1A6C9FE4" w14:textId="143E0268" w:rsidR="001936DF" w:rsidRPr="009E4B31" w:rsidRDefault="001936DF" w:rsidP="009E4B31">
            <w:pPr>
              <w:spacing w:after="0"/>
              <w:jc w:val="center"/>
              <w:rPr>
                <w:sz w:val="16"/>
                <w:szCs w:val="16"/>
                <w:lang w:eastAsia="sk-SK"/>
              </w:rPr>
            </w:pPr>
            <w:r w:rsidRPr="009E4B31">
              <w:rPr>
                <w:sz w:val="16"/>
                <w:szCs w:val="16"/>
                <w:lang w:eastAsia="sk-SK"/>
              </w:rPr>
              <w:t>x</w:t>
            </w:r>
          </w:p>
        </w:tc>
        <w:tc>
          <w:tcPr>
            <w:tcW w:w="761" w:type="dxa"/>
            <w:shd w:val="clear" w:color="auto" w:fill="FF0000"/>
            <w:vAlign w:val="center"/>
          </w:tcPr>
          <w:p w14:paraId="543EB888" w14:textId="57298A5B"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053A16EC" w14:textId="68E3A57A" w:rsidR="001936DF" w:rsidRPr="009E4B31" w:rsidRDefault="001936DF" w:rsidP="009E4B31">
            <w:pPr>
              <w:spacing w:after="0"/>
              <w:jc w:val="center"/>
              <w:rPr>
                <w:sz w:val="16"/>
                <w:szCs w:val="16"/>
                <w:lang w:eastAsia="sk-SK"/>
              </w:rPr>
            </w:pPr>
            <w:r w:rsidRPr="009E4B31">
              <w:rPr>
                <w:sz w:val="16"/>
                <w:szCs w:val="16"/>
                <w:lang w:eastAsia="sk-SK"/>
              </w:rPr>
              <w:t>x</w:t>
            </w:r>
          </w:p>
        </w:tc>
        <w:tc>
          <w:tcPr>
            <w:tcW w:w="912" w:type="dxa"/>
            <w:gridSpan w:val="3"/>
            <w:vAlign w:val="center"/>
          </w:tcPr>
          <w:p w14:paraId="208E0339" w14:textId="40BF4B79"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031E70FC" w14:textId="1771A339" w:rsidR="001936DF" w:rsidRPr="009E4B31" w:rsidRDefault="001936DF" w:rsidP="009E4B31">
            <w:pPr>
              <w:spacing w:after="0"/>
              <w:jc w:val="center"/>
              <w:rPr>
                <w:sz w:val="16"/>
                <w:szCs w:val="16"/>
                <w:lang w:eastAsia="sk-SK"/>
              </w:rPr>
            </w:pPr>
            <w:r w:rsidRPr="009E4B31">
              <w:rPr>
                <w:sz w:val="16"/>
                <w:szCs w:val="16"/>
                <w:lang w:eastAsia="sk-SK"/>
              </w:rPr>
              <w:t>x</w:t>
            </w:r>
          </w:p>
        </w:tc>
        <w:tc>
          <w:tcPr>
            <w:tcW w:w="1004" w:type="dxa"/>
            <w:gridSpan w:val="3"/>
            <w:vAlign w:val="center"/>
          </w:tcPr>
          <w:p w14:paraId="41E12DC4" w14:textId="64986994" w:rsidR="001936DF" w:rsidRPr="009E4B31" w:rsidRDefault="001936DF" w:rsidP="009E4B31">
            <w:pPr>
              <w:spacing w:after="0"/>
              <w:jc w:val="center"/>
              <w:rPr>
                <w:sz w:val="16"/>
                <w:szCs w:val="16"/>
                <w:lang w:eastAsia="sk-SK"/>
              </w:rPr>
            </w:pPr>
            <w:r w:rsidRPr="009E4B31">
              <w:rPr>
                <w:sz w:val="16"/>
                <w:szCs w:val="16"/>
                <w:lang w:eastAsia="sk-SK"/>
              </w:rPr>
              <w:t>x</w:t>
            </w:r>
          </w:p>
        </w:tc>
        <w:tc>
          <w:tcPr>
            <w:tcW w:w="759" w:type="dxa"/>
            <w:shd w:val="clear" w:color="auto" w:fill="FF0000"/>
            <w:vAlign w:val="center"/>
          </w:tcPr>
          <w:p w14:paraId="76A59736" w14:textId="61554696"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1C46F363" w14:textId="77777777" w:rsidTr="2D77AF05">
        <w:trPr>
          <w:trHeight w:val="191"/>
          <w:jc w:val="center"/>
        </w:trPr>
        <w:tc>
          <w:tcPr>
            <w:tcW w:w="1067" w:type="dxa"/>
          </w:tcPr>
          <w:p w14:paraId="2448596A"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7.3.2.2</w:t>
            </w:r>
          </w:p>
        </w:tc>
        <w:tc>
          <w:tcPr>
            <w:tcW w:w="758" w:type="dxa"/>
            <w:vAlign w:val="center"/>
          </w:tcPr>
          <w:p w14:paraId="069B07FC" w14:textId="7113AC73"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048E052C" w14:textId="205E0060"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57692C6B" w14:textId="7EBA6AC2"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78D9F0FD" w14:textId="2D55B116" w:rsidR="001936DF" w:rsidRPr="009E4B31" w:rsidRDefault="001936DF" w:rsidP="009E4B31">
            <w:pPr>
              <w:spacing w:after="0"/>
              <w:jc w:val="center"/>
              <w:rPr>
                <w:sz w:val="16"/>
                <w:szCs w:val="16"/>
                <w:lang w:eastAsia="sk-SK"/>
              </w:rPr>
            </w:pPr>
            <w:r w:rsidRPr="009E4B31">
              <w:rPr>
                <w:sz w:val="16"/>
                <w:szCs w:val="16"/>
                <w:lang w:eastAsia="sk-SK"/>
              </w:rPr>
              <w:t>x</w:t>
            </w:r>
          </w:p>
        </w:tc>
        <w:tc>
          <w:tcPr>
            <w:tcW w:w="761" w:type="dxa"/>
            <w:shd w:val="clear" w:color="auto" w:fill="FF0000"/>
            <w:vAlign w:val="center"/>
          </w:tcPr>
          <w:p w14:paraId="5BFF1E3B" w14:textId="71448B5B"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6537B53E" w14:textId="2FE13278" w:rsidR="001936DF" w:rsidRPr="009E4B31" w:rsidRDefault="001936DF" w:rsidP="009E4B31">
            <w:pPr>
              <w:spacing w:after="0"/>
              <w:jc w:val="center"/>
              <w:rPr>
                <w:sz w:val="16"/>
                <w:szCs w:val="16"/>
                <w:lang w:eastAsia="sk-SK"/>
              </w:rPr>
            </w:pPr>
            <w:r w:rsidRPr="009E4B31">
              <w:rPr>
                <w:sz w:val="16"/>
                <w:szCs w:val="16"/>
                <w:lang w:eastAsia="sk-SK"/>
              </w:rPr>
              <w:t>x</w:t>
            </w:r>
          </w:p>
        </w:tc>
        <w:tc>
          <w:tcPr>
            <w:tcW w:w="912" w:type="dxa"/>
            <w:gridSpan w:val="3"/>
            <w:vAlign w:val="center"/>
          </w:tcPr>
          <w:p w14:paraId="2530F660" w14:textId="252D06A4"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62687519" w14:textId="7884DE3E" w:rsidR="001936DF" w:rsidRPr="009E4B31" w:rsidRDefault="001936DF" w:rsidP="009E4B31">
            <w:pPr>
              <w:spacing w:after="0"/>
              <w:jc w:val="center"/>
              <w:rPr>
                <w:sz w:val="16"/>
                <w:szCs w:val="16"/>
                <w:lang w:eastAsia="sk-SK"/>
              </w:rPr>
            </w:pPr>
            <w:r w:rsidRPr="009E4B31">
              <w:rPr>
                <w:sz w:val="16"/>
                <w:szCs w:val="16"/>
                <w:lang w:eastAsia="sk-SK"/>
              </w:rPr>
              <w:t>x</w:t>
            </w:r>
          </w:p>
        </w:tc>
        <w:tc>
          <w:tcPr>
            <w:tcW w:w="1004" w:type="dxa"/>
            <w:gridSpan w:val="3"/>
            <w:vAlign w:val="center"/>
          </w:tcPr>
          <w:p w14:paraId="5C613113" w14:textId="6EC5BBDF" w:rsidR="001936DF" w:rsidRPr="009E4B31" w:rsidRDefault="001936DF" w:rsidP="009E4B31">
            <w:pPr>
              <w:spacing w:after="0"/>
              <w:jc w:val="center"/>
              <w:rPr>
                <w:sz w:val="16"/>
                <w:szCs w:val="16"/>
                <w:lang w:eastAsia="sk-SK"/>
              </w:rPr>
            </w:pPr>
            <w:r w:rsidRPr="009E4B31">
              <w:rPr>
                <w:sz w:val="16"/>
                <w:szCs w:val="16"/>
                <w:lang w:eastAsia="sk-SK"/>
              </w:rPr>
              <w:t>x</w:t>
            </w:r>
          </w:p>
        </w:tc>
        <w:tc>
          <w:tcPr>
            <w:tcW w:w="759" w:type="dxa"/>
            <w:shd w:val="clear" w:color="auto" w:fill="FF0000"/>
            <w:vAlign w:val="center"/>
          </w:tcPr>
          <w:p w14:paraId="17A47C73" w14:textId="54F61019" w:rsidR="001936DF" w:rsidRPr="009E4B31" w:rsidRDefault="001936DF" w:rsidP="009E4B31">
            <w:pPr>
              <w:spacing w:after="0"/>
              <w:jc w:val="center"/>
              <w:rPr>
                <w:sz w:val="16"/>
                <w:szCs w:val="16"/>
                <w:lang w:eastAsia="sk-SK"/>
              </w:rPr>
            </w:pPr>
            <w:r w:rsidRPr="009E4B31">
              <w:rPr>
                <w:sz w:val="16"/>
                <w:szCs w:val="16"/>
                <w:lang w:eastAsia="sk-SK"/>
              </w:rPr>
              <w:t>x</w:t>
            </w:r>
          </w:p>
        </w:tc>
      </w:tr>
      <w:tr w:rsidR="001936DF" w:rsidRPr="009E4B31" w14:paraId="57DDEE9A" w14:textId="77777777" w:rsidTr="2D77AF05">
        <w:trPr>
          <w:trHeight w:val="237"/>
          <w:jc w:val="center"/>
        </w:trPr>
        <w:tc>
          <w:tcPr>
            <w:tcW w:w="1067" w:type="dxa"/>
          </w:tcPr>
          <w:p w14:paraId="68F3EBDD" w14:textId="77777777" w:rsidR="001936DF" w:rsidRPr="009E4B31" w:rsidRDefault="001936DF" w:rsidP="009E4B31">
            <w:pPr>
              <w:spacing w:after="0"/>
              <w:jc w:val="center"/>
              <w:rPr>
                <w:b/>
                <w:bCs/>
                <w:i/>
                <w:iCs/>
                <w:sz w:val="20"/>
                <w:szCs w:val="20"/>
                <w:lang w:eastAsia="sk-SK"/>
              </w:rPr>
            </w:pPr>
            <w:r w:rsidRPr="009E4B31">
              <w:rPr>
                <w:b/>
                <w:bCs/>
                <w:i/>
                <w:iCs/>
                <w:sz w:val="20"/>
                <w:szCs w:val="20"/>
                <w:lang w:eastAsia="sk-SK"/>
              </w:rPr>
              <w:t>7.3.3.1</w:t>
            </w:r>
          </w:p>
        </w:tc>
        <w:tc>
          <w:tcPr>
            <w:tcW w:w="758" w:type="dxa"/>
            <w:vAlign w:val="center"/>
          </w:tcPr>
          <w:p w14:paraId="70AC6163" w14:textId="0EA2F50F"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20210695" w14:textId="7395F6EB"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2E064019" w14:textId="41D50B0F" w:rsidR="001936DF" w:rsidRPr="009E4B31" w:rsidRDefault="001936DF" w:rsidP="009E4B31">
            <w:pPr>
              <w:spacing w:after="0"/>
              <w:jc w:val="center"/>
              <w:rPr>
                <w:sz w:val="16"/>
                <w:szCs w:val="16"/>
                <w:lang w:eastAsia="sk-SK"/>
              </w:rPr>
            </w:pPr>
            <w:r w:rsidRPr="009E4B31">
              <w:rPr>
                <w:sz w:val="16"/>
                <w:szCs w:val="16"/>
                <w:lang w:eastAsia="sk-SK"/>
              </w:rPr>
              <w:t>x</w:t>
            </w:r>
          </w:p>
        </w:tc>
        <w:tc>
          <w:tcPr>
            <w:tcW w:w="764" w:type="dxa"/>
            <w:gridSpan w:val="3"/>
            <w:vAlign w:val="center"/>
          </w:tcPr>
          <w:p w14:paraId="40D5BAE0" w14:textId="60B9ABF5" w:rsidR="001936DF" w:rsidRPr="009E4B31" w:rsidRDefault="001936DF" w:rsidP="009E4B31">
            <w:pPr>
              <w:spacing w:after="0"/>
              <w:jc w:val="center"/>
              <w:rPr>
                <w:sz w:val="16"/>
                <w:szCs w:val="16"/>
                <w:lang w:eastAsia="sk-SK"/>
              </w:rPr>
            </w:pPr>
            <w:r w:rsidRPr="009E4B31">
              <w:rPr>
                <w:sz w:val="16"/>
                <w:szCs w:val="16"/>
                <w:lang w:eastAsia="sk-SK"/>
              </w:rPr>
              <w:t>x</w:t>
            </w:r>
          </w:p>
        </w:tc>
        <w:tc>
          <w:tcPr>
            <w:tcW w:w="761" w:type="dxa"/>
            <w:shd w:val="clear" w:color="auto" w:fill="FF0000"/>
            <w:vAlign w:val="center"/>
          </w:tcPr>
          <w:p w14:paraId="626EFB44" w14:textId="38B05A85"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56AA3C04" w14:textId="4F1A3207" w:rsidR="001936DF" w:rsidRPr="009E4B31" w:rsidRDefault="001936DF" w:rsidP="009E4B31">
            <w:pPr>
              <w:spacing w:after="0"/>
              <w:jc w:val="center"/>
              <w:rPr>
                <w:sz w:val="16"/>
                <w:szCs w:val="16"/>
                <w:lang w:eastAsia="sk-SK"/>
              </w:rPr>
            </w:pPr>
            <w:r w:rsidRPr="009E4B31">
              <w:rPr>
                <w:sz w:val="16"/>
                <w:szCs w:val="16"/>
                <w:lang w:eastAsia="sk-SK"/>
              </w:rPr>
              <w:t>x</w:t>
            </w:r>
          </w:p>
        </w:tc>
        <w:tc>
          <w:tcPr>
            <w:tcW w:w="912" w:type="dxa"/>
            <w:gridSpan w:val="3"/>
            <w:vAlign w:val="center"/>
          </w:tcPr>
          <w:p w14:paraId="5BCD36E6" w14:textId="1E7C1F46" w:rsidR="001936DF" w:rsidRPr="009E4B31" w:rsidRDefault="001936DF" w:rsidP="009E4B31">
            <w:pPr>
              <w:spacing w:after="0"/>
              <w:jc w:val="center"/>
              <w:rPr>
                <w:sz w:val="16"/>
                <w:szCs w:val="16"/>
                <w:lang w:eastAsia="sk-SK"/>
              </w:rPr>
            </w:pPr>
            <w:r w:rsidRPr="009E4B31">
              <w:rPr>
                <w:sz w:val="16"/>
                <w:szCs w:val="16"/>
                <w:lang w:eastAsia="sk-SK"/>
              </w:rPr>
              <w:t>x</w:t>
            </w:r>
          </w:p>
        </w:tc>
        <w:tc>
          <w:tcPr>
            <w:tcW w:w="758" w:type="dxa"/>
            <w:vAlign w:val="center"/>
          </w:tcPr>
          <w:p w14:paraId="6AC00066" w14:textId="3D94A6C2" w:rsidR="001936DF" w:rsidRPr="009E4B31" w:rsidRDefault="001936DF" w:rsidP="009E4B31">
            <w:pPr>
              <w:spacing w:after="0"/>
              <w:jc w:val="center"/>
              <w:rPr>
                <w:sz w:val="16"/>
                <w:szCs w:val="16"/>
                <w:lang w:eastAsia="sk-SK"/>
              </w:rPr>
            </w:pPr>
            <w:r w:rsidRPr="009E4B31">
              <w:rPr>
                <w:sz w:val="16"/>
                <w:szCs w:val="16"/>
                <w:lang w:eastAsia="sk-SK"/>
              </w:rPr>
              <w:t>x</w:t>
            </w:r>
          </w:p>
        </w:tc>
        <w:tc>
          <w:tcPr>
            <w:tcW w:w="1004" w:type="dxa"/>
            <w:gridSpan w:val="3"/>
            <w:vAlign w:val="center"/>
          </w:tcPr>
          <w:p w14:paraId="62DC4A01" w14:textId="53A64042" w:rsidR="001936DF" w:rsidRPr="009E4B31" w:rsidRDefault="001936DF" w:rsidP="009E4B31">
            <w:pPr>
              <w:spacing w:after="0"/>
              <w:jc w:val="center"/>
              <w:rPr>
                <w:sz w:val="16"/>
                <w:szCs w:val="16"/>
                <w:lang w:eastAsia="sk-SK"/>
              </w:rPr>
            </w:pPr>
            <w:r w:rsidRPr="009E4B31">
              <w:rPr>
                <w:sz w:val="16"/>
                <w:szCs w:val="16"/>
                <w:lang w:eastAsia="sk-SK"/>
              </w:rPr>
              <w:t>x</w:t>
            </w:r>
          </w:p>
        </w:tc>
        <w:tc>
          <w:tcPr>
            <w:tcW w:w="759" w:type="dxa"/>
            <w:shd w:val="clear" w:color="auto" w:fill="FF0000"/>
            <w:vAlign w:val="center"/>
          </w:tcPr>
          <w:p w14:paraId="380FF95B" w14:textId="043ED342" w:rsidR="001936DF" w:rsidRPr="009E4B31" w:rsidRDefault="001936DF" w:rsidP="009E4B31">
            <w:pPr>
              <w:spacing w:after="0"/>
              <w:jc w:val="center"/>
              <w:rPr>
                <w:sz w:val="16"/>
                <w:szCs w:val="16"/>
                <w:lang w:eastAsia="sk-SK"/>
              </w:rPr>
            </w:pPr>
            <w:r w:rsidRPr="009E4B31">
              <w:rPr>
                <w:sz w:val="16"/>
                <w:szCs w:val="16"/>
                <w:lang w:eastAsia="sk-SK"/>
              </w:rPr>
              <w:t>x</w:t>
            </w:r>
          </w:p>
        </w:tc>
      </w:tr>
    </w:tbl>
    <w:p w14:paraId="78175BEA" w14:textId="77777777" w:rsidR="00346EB8" w:rsidRPr="009E4B31" w:rsidRDefault="00346EB8" w:rsidP="009E4B31">
      <w:pPr>
        <w:pStyle w:val="Default"/>
        <w:ind w:firstLine="708"/>
        <w:jc w:val="both"/>
        <w:rPr>
          <w:color w:val="auto"/>
        </w:rPr>
      </w:pPr>
    </w:p>
    <w:p w14:paraId="31C54096" w14:textId="67B48922" w:rsidR="001924C3" w:rsidRPr="009E4B31" w:rsidRDefault="58A1B608" w:rsidP="009E4B31">
      <w:pPr>
        <w:widowControl w:val="0"/>
        <w:spacing w:after="0"/>
        <w:ind w:firstLine="567"/>
      </w:pPr>
      <w:r w:rsidRPr="009E4B31">
        <w:t xml:space="preserve">Kontrola plnenia programu starostlivosti bude realizovaná samostatnou komisiou </w:t>
      </w:r>
      <w:r w:rsidR="001450E0" w:rsidRPr="009E4B31">
        <w:t xml:space="preserve">zriadenou </w:t>
      </w:r>
      <w:r w:rsidR="00A21F93" w:rsidRPr="009E4B31">
        <w:t>ŠOP SR – Správou CHKO Horná Orava</w:t>
      </w:r>
      <w:r w:rsidRPr="009E4B31">
        <w:t xml:space="preserve"> na tento účel, v ktorej budú z</w:t>
      </w:r>
      <w:r w:rsidR="00184B5A" w:rsidRPr="009E4B31">
        <w:t xml:space="preserve">ástupcovia </w:t>
      </w:r>
      <w:r w:rsidR="00385EE8" w:rsidRPr="009E4B31">
        <w:t>konzultačnej rady</w:t>
      </w:r>
      <w:r w:rsidRPr="009E4B31">
        <w:t>. Kontrola bude vykonávaná najmä formou terénnych obhliadok, počas ktorých sa vyhodnotí realizácia opatrení vyplývajúcich z programu starostlivosti a rozsah ich plnenia.</w:t>
      </w:r>
    </w:p>
    <w:p w14:paraId="4AF675E1" w14:textId="0036D59B" w:rsidR="001924C3" w:rsidRPr="009E4B31" w:rsidRDefault="58A1B608" w:rsidP="009E4B31">
      <w:pPr>
        <w:spacing w:before="240" w:after="240"/>
        <w:ind w:firstLine="567"/>
      </w:pPr>
      <w:r w:rsidRPr="009E4B31">
        <w:t>Podkladom pre kontrolu budú zároveň výstupy z monitoringu a kontrol stavu predmetov ochrany zabezpečovaných zo strany ŠOP SR, Správy CHKO Horná Orava. Na základe týchto podkladov bude možné posúdiť vplyv realizovaných opatrení na stav predmetov ochrany.</w:t>
      </w:r>
    </w:p>
    <w:p w14:paraId="467B7EB0" w14:textId="606A6305" w:rsidR="00E9461D" w:rsidRPr="009E4B31" w:rsidRDefault="23A2FDF4" w:rsidP="009E4B31">
      <w:pPr>
        <w:spacing w:before="240" w:after="240"/>
        <w:ind w:firstLine="567"/>
      </w:pPr>
      <w:r w:rsidRPr="009E4B31">
        <w:lastRenderedPageBreak/>
        <w:t xml:space="preserve">Podrobnejšie vyhodnotenie Správa CHKO Horná Orava predloží </w:t>
      </w:r>
      <w:r w:rsidRPr="009E4B31">
        <w:rPr>
          <w:b/>
          <w:bCs/>
        </w:rPr>
        <w:t>po 5 rokoch</w:t>
      </w:r>
      <w:r w:rsidRPr="009E4B31">
        <w:t xml:space="preserve"> a bude obsahovať vyhodnotenie opatrení vrátane analýzy efektívnosti nastavenia opatrení. V prípade zistenia negatívneho výsledku Správa CHKO Horná Orava, so zapojením dotknutých subjektov, vypracuje </w:t>
      </w:r>
      <w:r w:rsidR="00803672" w:rsidRPr="009E4B31">
        <w:t xml:space="preserve">návrhy </w:t>
      </w:r>
      <w:r w:rsidRPr="009E4B31">
        <w:t>nov</w:t>
      </w:r>
      <w:r w:rsidR="00803672" w:rsidRPr="009E4B31">
        <w:t xml:space="preserve">ých </w:t>
      </w:r>
      <w:r w:rsidRPr="009E4B31">
        <w:t>opatren</w:t>
      </w:r>
      <w:r w:rsidR="00803672" w:rsidRPr="009E4B31">
        <w:t>í</w:t>
      </w:r>
      <w:r w:rsidRPr="009E4B31">
        <w:t xml:space="preserve">, ktoré spolu s vyhodnotením budú tvoriť podklady na prípadnú zmenu programu starostlivosti. Výstupom kontroly bude </w:t>
      </w:r>
      <w:r w:rsidRPr="009E4B31">
        <w:rPr>
          <w:b/>
          <w:bCs/>
        </w:rPr>
        <w:t>správa o vykonanej kontrole</w:t>
      </w:r>
      <w:r w:rsidRPr="009E4B31">
        <w:t xml:space="preserve">, ktorá bude predložená riaditeľstvu ŠOP SR a Ministerstvu životného prostredia Slovenskej republiky, ktoré je obstarávateľom programu starostlivosti o chránené územie. Súčasťou správy môžu byť aj </w:t>
      </w:r>
      <w:r w:rsidR="00C36D3F" w:rsidRPr="009E4B31">
        <w:t xml:space="preserve">prípadné </w:t>
      </w:r>
      <w:r w:rsidRPr="009E4B31">
        <w:t xml:space="preserve">návrhy na </w:t>
      </w:r>
      <w:r w:rsidR="003D42C6" w:rsidRPr="009E4B31">
        <w:t xml:space="preserve">zlepšenie plnenia </w:t>
      </w:r>
      <w:r w:rsidRPr="009E4B31">
        <w:t>programu starostlivosti vyplývajúce z výsledkov realizovaných aktivít.</w:t>
      </w:r>
      <w:r w:rsidR="00266D9F" w:rsidRPr="009E4B31">
        <w:t xml:space="preserve"> </w:t>
      </w:r>
    </w:p>
    <w:p w14:paraId="28A7AF13" w14:textId="0D953B71" w:rsidR="00B8085B" w:rsidRPr="009E4B31" w:rsidRDefault="00DA67AD" w:rsidP="009E4B31">
      <w:pPr>
        <w:spacing w:after="160"/>
        <w:ind w:firstLine="567"/>
        <w:rPr>
          <w:color w:val="000000" w:themeColor="text1"/>
        </w:rPr>
      </w:pPr>
      <w:r w:rsidRPr="009E4B31">
        <w:rPr>
          <w:b/>
          <w:bCs/>
          <w:color w:val="000000" w:themeColor="text1"/>
        </w:rPr>
        <w:t xml:space="preserve">Rizikami naplnenia cieľov programu starostlivosti sú predovšetkým </w:t>
      </w:r>
      <w:r w:rsidRPr="009E4B31">
        <w:rPr>
          <w:color w:val="000000" w:themeColor="text1"/>
        </w:rPr>
        <w:t>ne</w:t>
      </w:r>
      <w:r w:rsidR="00C808FD" w:rsidRPr="009E4B31">
        <w:rPr>
          <w:color w:val="000000" w:themeColor="text1"/>
        </w:rPr>
        <w:t xml:space="preserve">dostatočné finančné prostriedky </w:t>
      </w:r>
      <w:r w:rsidR="00FC2775" w:rsidRPr="009E4B31">
        <w:rPr>
          <w:color w:val="000000" w:themeColor="text1"/>
        </w:rPr>
        <w:t xml:space="preserve">na realizáciu opatrení ochrany, </w:t>
      </w:r>
      <w:r w:rsidR="00EC6FB0" w:rsidRPr="009E4B31">
        <w:rPr>
          <w:color w:val="000000" w:themeColor="text1"/>
        </w:rPr>
        <w:t xml:space="preserve">nedostatočné </w:t>
      </w:r>
      <w:r w:rsidRPr="009E4B31">
        <w:rPr>
          <w:color w:val="000000" w:themeColor="text1"/>
        </w:rPr>
        <w:t>využitie prostriedkov z dotačných schém</w:t>
      </w:r>
      <w:r w:rsidR="00B8085B" w:rsidRPr="009E4B31">
        <w:rPr>
          <w:color w:val="000000" w:themeColor="text1"/>
        </w:rPr>
        <w:t xml:space="preserve">, </w:t>
      </w:r>
      <w:r w:rsidRPr="009E4B31">
        <w:rPr>
          <w:color w:val="000000" w:themeColor="text1"/>
        </w:rPr>
        <w:t>ne</w:t>
      </w:r>
      <w:r w:rsidR="00A42BF2" w:rsidRPr="009E4B31">
        <w:rPr>
          <w:color w:val="000000" w:themeColor="text1"/>
        </w:rPr>
        <w:t xml:space="preserve">záujem </w:t>
      </w:r>
      <w:r w:rsidRPr="009E4B31">
        <w:rPr>
          <w:color w:val="000000" w:themeColor="text1"/>
        </w:rPr>
        <w:t xml:space="preserve">zo strany </w:t>
      </w:r>
      <w:r w:rsidR="00C808FD" w:rsidRPr="009E4B31">
        <w:rPr>
          <w:color w:val="000000" w:themeColor="text1"/>
        </w:rPr>
        <w:t xml:space="preserve">oprávnených subjektov </w:t>
      </w:r>
      <w:r w:rsidR="00A42BF2" w:rsidRPr="009E4B31">
        <w:rPr>
          <w:color w:val="000000" w:themeColor="text1"/>
        </w:rPr>
        <w:t>zapojiť sa do opatrení</w:t>
      </w:r>
      <w:r w:rsidR="00B8085B" w:rsidRPr="009E4B31">
        <w:rPr>
          <w:color w:val="000000" w:themeColor="text1"/>
        </w:rPr>
        <w:t>, znižovanie stavov hospodárskych zvierat a ústup tradičných foriem hospodárenia na pôde</w:t>
      </w:r>
      <w:r w:rsidR="00121E54" w:rsidRPr="009E4B31">
        <w:rPr>
          <w:color w:val="000000" w:themeColor="text1"/>
        </w:rPr>
        <w:t>.</w:t>
      </w:r>
      <w:r w:rsidR="00F862C5" w:rsidRPr="009E4B31">
        <w:rPr>
          <w:color w:val="000000" w:themeColor="text1"/>
        </w:rPr>
        <w:t xml:space="preserve"> Uvedené</w:t>
      </w:r>
      <w:r w:rsidR="00B8085B" w:rsidRPr="009E4B31">
        <w:rPr>
          <w:color w:val="000000" w:themeColor="text1"/>
        </w:rPr>
        <w:t>, rovnako ako vonkajšie faktory (klimatické disturbancie),</w:t>
      </w:r>
      <w:r w:rsidR="00F862C5" w:rsidRPr="009E4B31">
        <w:rPr>
          <w:color w:val="000000" w:themeColor="text1"/>
        </w:rPr>
        <w:t xml:space="preserve"> môž</w:t>
      </w:r>
      <w:r w:rsidR="00C808FD" w:rsidRPr="009E4B31">
        <w:rPr>
          <w:color w:val="000000" w:themeColor="text1"/>
        </w:rPr>
        <w:t>u</w:t>
      </w:r>
      <w:r w:rsidR="00F862C5" w:rsidRPr="009E4B31">
        <w:rPr>
          <w:color w:val="000000" w:themeColor="text1"/>
        </w:rPr>
        <w:t xml:space="preserve"> o</w:t>
      </w:r>
      <w:r w:rsidR="00B8085B" w:rsidRPr="009E4B31">
        <w:rPr>
          <w:color w:val="000000" w:themeColor="text1"/>
        </w:rPr>
        <w:t xml:space="preserve">bmedziť </w:t>
      </w:r>
      <w:r w:rsidR="00F862C5" w:rsidRPr="009E4B31">
        <w:rPr>
          <w:color w:val="000000" w:themeColor="text1"/>
        </w:rPr>
        <w:t xml:space="preserve">plnenie </w:t>
      </w:r>
      <w:r w:rsidR="00B8085B" w:rsidRPr="009E4B31">
        <w:rPr>
          <w:color w:val="000000" w:themeColor="text1"/>
        </w:rPr>
        <w:t>navrhnutých opatrení.</w:t>
      </w:r>
    </w:p>
    <w:p w14:paraId="5FD99B67" w14:textId="5280CFA5" w:rsidR="00E9461D" w:rsidRPr="009E4B31" w:rsidRDefault="00F3417A" w:rsidP="009E4B31">
      <w:pPr>
        <w:ind w:firstLine="709"/>
      </w:pPr>
      <w:r w:rsidRPr="009E4B31">
        <w:rPr>
          <w:color w:val="000000" w:themeColor="text1"/>
        </w:rPr>
        <w:t xml:space="preserve">Realizácia opatrení ochrany prírody zameraná na zlepšenie stavu či obnovu biotopov, či na zachovanie priaznivého stavu biotopov a biotopov druhov európskeho významu prispeje k plneniu záväzkov vyplývajúcich z </w:t>
      </w:r>
      <w:r w:rsidRPr="009E4B31">
        <w:rPr>
          <w:b/>
          <w:bCs/>
          <w:color w:val="000000" w:themeColor="text1"/>
        </w:rPr>
        <w:t>nariadenia Európskeho parlamentu a Rady (EÚ) 2024/1991 o obnove prírody</w:t>
      </w:r>
      <w:r w:rsidRPr="009E4B31">
        <w:rPr>
          <w:color w:val="000000" w:themeColor="text1"/>
        </w:rPr>
        <w:t xml:space="preserve">, ktorého hlavným </w:t>
      </w:r>
      <w:r w:rsidRPr="009E4B31">
        <w:rPr>
          <w:b/>
          <w:bCs/>
          <w:color w:val="000000" w:themeColor="text1"/>
        </w:rPr>
        <w:t>cieľom je postupná obnova ekosystémov v nepriaznivom stave do roku 2050</w:t>
      </w:r>
      <w:r w:rsidRPr="009E4B31">
        <w:rPr>
          <w:color w:val="000000" w:themeColor="text1"/>
        </w:rPr>
        <w:t xml:space="preserve">. </w:t>
      </w:r>
    </w:p>
    <w:p w14:paraId="052F03B0" w14:textId="77777777" w:rsidR="00E9461D" w:rsidRPr="009E4B31" w:rsidRDefault="00E9461D" w:rsidP="009E4B31">
      <w:pPr>
        <w:spacing w:before="240" w:after="240"/>
        <w:sectPr w:rsidR="00E9461D" w:rsidRPr="009E4B31" w:rsidSect="00197583">
          <w:headerReference w:type="first" r:id="rId31"/>
          <w:footerReference w:type="first" r:id="rId32"/>
          <w:pgSz w:w="11906" w:h="16838"/>
          <w:pgMar w:top="1418" w:right="1418" w:bottom="1418" w:left="1418" w:header="709" w:footer="709" w:gutter="0"/>
          <w:cols w:space="708"/>
          <w:docGrid w:linePitch="360"/>
        </w:sectPr>
      </w:pPr>
    </w:p>
    <w:p w14:paraId="6543D11C" w14:textId="77777777" w:rsidR="00C94C6A" w:rsidRPr="009E4B31" w:rsidRDefault="714CF574" w:rsidP="009E4B31">
      <w:pPr>
        <w:pStyle w:val="Nadpis1"/>
        <w:rPr>
          <w:caps/>
          <w:color w:val="000000"/>
        </w:rPr>
      </w:pPr>
      <w:bookmarkStart w:id="108" w:name="_Toc1828742267"/>
      <w:bookmarkStart w:id="109" w:name="_Toc1942890301"/>
      <w:r w:rsidRPr="009E4B31">
        <w:rPr>
          <w:caps/>
        </w:rPr>
        <w:lastRenderedPageBreak/>
        <w:t>5. Použité podklady a zdroje informácií</w:t>
      </w:r>
      <w:bookmarkEnd w:id="108"/>
      <w:bookmarkEnd w:id="109"/>
    </w:p>
    <w:p w14:paraId="37856981" w14:textId="6B9032AD" w:rsidR="008757E1" w:rsidRPr="009E4B31" w:rsidRDefault="008757E1" w:rsidP="009E4B31">
      <w:pPr>
        <w:pStyle w:val="Obyajntext"/>
        <w:rPr>
          <w:lang w:val="sk-SK"/>
        </w:rPr>
      </w:pPr>
    </w:p>
    <w:p w14:paraId="142D5DF9" w14:textId="77777777" w:rsidR="008A7B92" w:rsidRPr="009E4B31" w:rsidRDefault="432AE144" w:rsidP="009E4B31">
      <w:pPr>
        <w:rPr>
          <w:b/>
          <w:bCs/>
        </w:rPr>
      </w:pPr>
      <w:r w:rsidRPr="009E4B31">
        <w:rPr>
          <w:b/>
          <w:bCs/>
        </w:rPr>
        <w:t>Použitá literatúra:</w:t>
      </w:r>
    </w:p>
    <w:p w14:paraId="2B7ACEBC" w14:textId="77777777" w:rsidR="008A7B92" w:rsidRPr="009E4B31" w:rsidRDefault="008A7B92" w:rsidP="009E4B31">
      <w:pPr>
        <w:rPr>
          <w:szCs w:val="24"/>
        </w:rPr>
      </w:pPr>
    </w:p>
    <w:p w14:paraId="2159BB65" w14:textId="2AED886B" w:rsidR="008A7B92" w:rsidRPr="009E4B31" w:rsidRDefault="742BFECF" w:rsidP="009E4B31">
      <w:pPr>
        <w:spacing w:after="0"/>
        <w:ind w:left="720" w:hanging="720"/>
      </w:pPr>
      <w:r w:rsidRPr="009E4B31">
        <w:rPr>
          <w:caps/>
        </w:rPr>
        <w:t>Baláž, D. – Marhold, K. – Urban, P.</w:t>
      </w:r>
      <w:r w:rsidRPr="009E4B31">
        <w:t xml:space="preserve">: </w:t>
      </w:r>
      <w:r w:rsidRPr="009E4B31">
        <w:rPr>
          <w:i/>
          <w:iCs/>
        </w:rPr>
        <w:t>Červený zoznam rastlín a živočíchov</w:t>
      </w:r>
      <w:r w:rsidRPr="009E4B31">
        <w:t xml:space="preserve"> </w:t>
      </w:r>
      <w:r w:rsidRPr="009E4B31">
        <w:rPr>
          <w:i/>
          <w:iCs/>
        </w:rPr>
        <w:t>Slovenska</w:t>
      </w:r>
      <w:r w:rsidRPr="009E4B31">
        <w:t>. ŠOP SR – COPaK BB, B. Bystrica 2001</w:t>
      </w:r>
      <w:r w:rsidR="159D83B1" w:rsidRPr="009E4B31">
        <w:t>.</w:t>
      </w:r>
    </w:p>
    <w:p w14:paraId="0A76D4E8" w14:textId="77777777" w:rsidR="008A7B92" w:rsidRPr="009E4B31" w:rsidRDefault="6AD6638B" w:rsidP="009E4B31">
      <w:pPr>
        <w:spacing w:after="0"/>
        <w:ind w:left="720" w:hanging="720"/>
      </w:pPr>
      <w:r w:rsidRPr="009E4B31">
        <w:t xml:space="preserve">BOSÁČKOVÁ, E.: </w:t>
      </w:r>
      <w:r w:rsidRPr="009E4B31">
        <w:rPr>
          <w:i/>
          <w:iCs/>
        </w:rPr>
        <w:t>Kvetena oravských borov</w:t>
      </w:r>
      <w:r w:rsidRPr="009E4B31">
        <w:t>. In: Zborník Oravského múzea I. Stredoslovenské vydavateľstvo, B. Bystrica 1968</w:t>
      </w:r>
      <w:r w:rsidR="4EB78325" w:rsidRPr="009E4B31">
        <w:t>.</w:t>
      </w:r>
    </w:p>
    <w:p w14:paraId="0BD27923" w14:textId="77777777" w:rsidR="00576F53" w:rsidRPr="009E4B31" w:rsidRDefault="476F651C" w:rsidP="009E4B31">
      <w:pPr>
        <w:spacing w:after="0"/>
        <w:ind w:left="720" w:hanging="720"/>
      </w:pPr>
      <w:r w:rsidRPr="009E4B31">
        <w:t xml:space="preserve">BERNÁTOVÁ, D. </w:t>
      </w:r>
      <w:r w:rsidRPr="009E4B31">
        <w:rPr>
          <w:caps/>
          <w:color w:val="000000" w:themeColor="text1"/>
        </w:rPr>
        <w:t xml:space="preserve">&amp; MIGRA, v. </w:t>
      </w:r>
      <w:r w:rsidRPr="009E4B31">
        <w:rPr>
          <w:i/>
          <w:iCs/>
        </w:rPr>
        <w:t>Salix myrtilloides</w:t>
      </w:r>
      <w:r w:rsidRPr="009E4B31">
        <w:t xml:space="preserve"> and </w:t>
      </w:r>
      <w:r w:rsidRPr="009E4B31">
        <w:rPr>
          <w:i/>
          <w:iCs/>
        </w:rPr>
        <w:t>Salix x onusta</w:t>
      </w:r>
      <w:r w:rsidRPr="009E4B31">
        <w:t xml:space="preserve"> in Slovakia. Biologia 67/4: 659—662, 2012</w:t>
      </w:r>
    </w:p>
    <w:p w14:paraId="247DF7AD" w14:textId="7EA7C580" w:rsidR="00576F53" w:rsidRPr="009E4B31" w:rsidRDefault="476F651C" w:rsidP="009E4B31">
      <w:pPr>
        <w:spacing w:after="0"/>
        <w:ind w:left="720" w:hanging="720"/>
      </w:pPr>
      <w:r w:rsidRPr="009E4B31">
        <w:rPr>
          <w:caps/>
        </w:rPr>
        <w:t>Dítě, D.</w:t>
      </w:r>
      <w:r w:rsidR="25539D69" w:rsidRPr="009E4B31">
        <w:rPr>
          <w:caps/>
        </w:rPr>
        <w:t>,</w:t>
      </w:r>
      <w:r w:rsidRPr="009E4B31">
        <w:rPr>
          <w:caps/>
        </w:rPr>
        <w:t xml:space="preserve"> HáJKOVÁ, P., HáJEK, M., PKESKOVá, Z. </w:t>
      </w:r>
      <w:r w:rsidRPr="009E4B31">
        <w:rPr>
          <w:rStyle w:val="Zvraznenie"/>
          <w:i w:val="0"/>
          <w:iCs w:val="0"/>
          <w:caps/>
          <w:color w:val="000000" w:themeColor="text1"/>
        </w:rPr>
        <w:t xml:space="preserve">&amp; </w:t>
      </w:r>
      <w:r w:rsidRPr="009E4B31">
        <w:t xml:space="preserve">JASÍK, M.: </w:t>
      </w:r>
      <w:r w:rsidRPr="009E4B31">
        <w:rPr>
          <w:i/>
          <w:iCs/>
        </w:rPr>
        <w:t>Krátky príspevok k poznaniu flóry a vegetácie nelesných mokradí v horskom stupni masívu Pilska (Orava, severné Slovensko).</w:t>
      </w:r>
      <w:r w:rsidRPr="009E4B31">
        <w:t xml:space="preserve"> Bull. Slov. Bot. Spoločn., roč. 46, č. 1: 97–112, 2024</w:t>
      </w:r>
      <w:r w:rsidR="6FD56636" w:rsidRPr="009E4B31">
        <w:t>.</w:t>
      </w:r>
    </w:p>
    <w:p w14:paraId="0F937806" w14:textId="77777777" w:rsidR="009B61F9" w:rsidRPr="009E4B31" w:rsidRDefault="13542044" w:rsidP="009E4B31">
      <w:pPr>
        <w:autoSpaceDE w:val="0"/>
        <w:autoSpaceDN w:val="0"/>
        <w:adjustRightInd w:val="0"/>
        <w:spacing w:after="0"/>
        <w:ind w:left="709" w:hanging="709"/>
      </w:pPr>
      <w:r w:rsidRPr="009E4B31">
        <w:rPr>
          <w:caps/>
        </w:rPr>
        <w:t xml:space="preserve">Dítě, D., </w:t>
      </w:r>
      <w:r w:rsidRPr="009E4B31">
        <w:t xml:space="preserve">JASÍK, M, </w:t>
      </w:r>
      <w:r w:rsidRPr="009E4B31">
        <w:rPr>
          <w:rStyle w:val="Zvraznenie"/>
          <w:i w:val="0"/>
          <w:iCs w:val="0"/>
          <w:caps/>
          <w:color w:val="000000" w:themeColor="text1"/>
        </w:rPr>
        <w:t xml:space="preserve">&amp; ŠUSTR, i.: </w:t>
      </w:r>
      <w:r w:rsidRPr="009E4B31">
        <w:rPr>
          <w:i/>
          <w:iCs/>
        </w:rPr>
        <w:t>Druhy Andromeda polifolia, Drosera rotundifolia, Dryopteris cristata, Juncus squarrosus, Rhynchospora alba a Thelypteris limbosperma v rašelinných komplexoch Hladovské bory a Sosnina v Oravskej kotline</w:t>
      </w:r>
      <w:r w:rsidRPr="009E4B31">
        <w:t>. Bull. Slov. Bot. Spoločn., roč. 44, č. 1: 61–73, 2022</w:t>
      </w:r>
    </w:p>
    <w:p w14:paraId="27703F4B" w14:textId="77777777" w:rsidR="008A7B92" w:rsidRPr="009E4B31" w:rsidRDefault="008A7B92" w:rsidP="009E4B31">
      <w:pPr>
        <w:spacing w:after="0"/>
        <w:ind w:left="720" w:hanging="720"/>
        <w:rPr>
          <w:szCs w:val="24"/>
        </w:rPr>
      </w:pPr>
      <w:r w:rsidRPr="009E4B31">
        <w:rPr>
          <w:caps/>
          <w:szCs w:val="24"/>
        </w:rPr>
        <w:t>Dítě, D. – Pukajová, D</w:t>
      </w:r>
      <w:r w:rsidRPr="009E4B31">
        <w:rPr>
          <w:szCs w:val="24"/>
        </w:rPr>
        <w:t xml:space="preserve">.: </w:t>
      </w:r>
      <w:r w:rsidRPr="009E4B31">
        <w:rPr>
          <w:i/>
          <w:szCs w:val="24"/>
        </w:rPr>
        <w:t>Carex limosa L., kriticky ohrozený druh flóry Slovenska</w:t>
      </w:r>
      <w:r w:rsidRPr="009E4B31">
        <w:rPr>
          <w:szCs w:val="24"/>
        </w:rPr>
        <w:t>. (bulletin.). Slov. bot. spol., Bratislava 2002</w:t>
      </w:r>
      <w:r w:rsidR="007F748A" w:rsidRPr="009E4B31">
        <w:rPr>
          <w:szCs w:val="24"/>
        </w:rPr>
        <w:t>.</w:t>
      </w:r>
    </w:p>
    <w:p w14:paraId="1838F42B" w14:textId="77777777" w:rsidR="008A7B92" w:rsidRPr="009E4B31" w:rsidRDefault="008A7B92" w:rsidP="009E4B31">
      <w:pPr>
        <w:spacing w:after="0"/>
        <w:ind w:left="720" w:hanging="720"/>
        <w:rPr>
          <w:szCs w:val="24"/>
        </w:rPr>
      </w:pPr>
      <w:r w:rsidRPr="009E4B31">
        <w:rPr>
          <w:caps/>
          <w:szCs w:val="24"/>
        </w:rPr>
        <w:t>Dítě, D. – Pukajová, D</w:t>
      </w:r>
      <w:r w:rsidRPr="009E4B31">
        <w:rPr>
          <w:szCs w:val="24"/>
        </w:rPr>
        <w:t xml:space="preserve">.: </w:t>
      </w:r>
      <w:r w:rsidRPr="009E4B31">
        <w:rPr>
          <w:i/>
          <w:szCs w:val="24"/>
        </w:rPr>
        <w:t>Doplnok k súčasnému výskytu Carex limosa L., kriticky ohrozeného druhu flóry Slovenska</w:t>
      </w:r>
      <w:r w:rsidRPr="009E4B31">
        <w:rPr>
          <w:szCs w:val="24"/>
        </w:rPr>
        <w:t>. (bulletin). Slov. bot. spol., Bratislava 2004</w:t>
      </w:r>
      <w:r w:rsidR="007F748A" w:rsidRPr="009E4B31">
        <w:rPr>
          <w:szCs w:val="24"/>
        </w:rPr>
        <w:t>.</w:t>
      </w:r>
    </w:p>
    <w:p w14:paraId="5BFBD9E1" w14:textId="77777777" w:rsidR="008A7B92" w:rsidRPr="009E4B31" w:rsidRDefault="008A7B92" w:rsidP="009E4B31">
      <w:pPr>
        <w:spacing w:after="0"/>
        <w:ind w:left="720" w:hanging="720"/>
        <w:rPr>
          <w:szCs w:val="24"/>
        </w:rPr>
      </w:pPr>
      <w:r w:rsidRPr="009E4B31">
        <w:rPr>
          <w:caps/>
          <w:szCs w:val="24"/>
        </w:rPr>
        <w:t>Dítě, D. – Pukajová, D</w:t>
      </w:r>
      <w:r w:rsidRPr="009E4B31">
        <w:rPr>
          <w:szCs w:val="24"/>
        </w:rPr>
        <w:t xml:space="preserve">.: </w:t>
      </w:r>
      <w:r w:rsidRPr="009E4B31">
        <w:rPr>
          <w:i/>
          <w:szCs w:val="24"/>
        </w:rPr>
        <w:t>Chorologické, ekologické a fytocenologické poznámky k výskytu ostrice výbežkatej (Carex chordorrhiza Ehrh.) na Slovensku</w:t>
      </w:r>
      <w:r w:rsidRPr="009E4B31">
        <w:rPr>
          <w:szCs w:val="24"/>
        </w:rPr>
        <w:t>. (bulletin). Slov. bot. spol., Bratislava 2002</w:t>
      </w:r>
      <w:r w:rsidR="007F748A" w:rsidRPr="009E4B31">
        <w:rPr>
          <w:szCs w:val="24"/>
        </w:rPr>
        <w:t>.</w:t>
      </w:r>
    </w:p>
    <w:p w14:paraId="67E278C8" w14:textId="77777777" w:rsidR="00745D43" w:rsidRPr="009E4B31" w:rsidRDefault="00745D43" w:rsidP="009E4B31">
      <w:pPr>
        <w:spacing w:after="0"/>
        <w:ind w:left="567" w:hanging="567"/>
        <w:rPr>
          <w:color w:val="000000"/>
          <w:szCs w:val="24"/>
        </w:rPr>
      </w:pPr>
      <w:r w:rsidRPr="009E4B31">
        <w:rPr>
          <w:color w:val="000000"/>
          <w:szCs w:val="24"/>
        </w:rPr>
        <w:t xml:space="preserve">DÍTE, D., VLČKO, J.: </w:t>
      </w:r>
      <w:r w:rsidRPr="009E4B31">
        <w:rPr>
          <w:i/>
          <w:iCs/>
          <w:color w:val="000000"/>
          <w:szCs w:val="24"/>
        </w:rPr>
        <w:t>Niektoré rašeliniská severnej časti Slovenska</w:t>
      </w:r>
      <w:r w:rsidRPr="009E4B31">
        <w:rPr>
          <w:color w:val="000000"/>
          <w:szCs w:val="24"/>
        </w:rPr>
        <w:t>. In: Stanová, V. (ed.),  Rašeliniská Slovenska. Daphne - Inštitút aplikovanej ekológie, Bratislava: 59-62, 2000.</w:t>
      </w:r>
    </w:p>
    <w:p w14:paraId="76408E02" w14:textId="67B84BCF" w:rsidR="00B237BD" w:rsidRPr="009E4B31" w:rsidRDefault="005DE86B" w:rsidP="009E4B31">
      <w:pPr>
        <w:spacing w:after="0"/>
        <w:ind w:left="567" w:hanging="567"/>
        <w:rPr>
          <w:color w:val="000000"/>
        </w:rPr>
      </w:pPr>
      <w:r w:rsidRPr="009E4B31">
        <w:rPr>
          <w:rFonts w:eastAsia="Times New Roman"/>
          <w:caps/>
          <w:color w:val="000000" w:themeColor="text1"/>
          <w:lang w:eastAsia="sk-SK"/>
        </w:rPr>
        <w:t>Demko, M., Krištín, A., Puchala, P</w:t>
      </w:r>
      <w:r w:rsidRPr="009E4B31">
        <w:rPr>
          <w:rFonts w:eastAsia="Times New Roman"/>
          <w:color w:val="000000" w:themeColor="text1"/>
          <w:lang w:eastAsia="sk-SK"/>
        </w:rPr>
        <w:t xml:space="preserve">.: </w:t>
      </w:r>
      <w:r w:rsidRPr="009E4B31">
        <w:rPr>
          <w:rFonts w:eastAsia="Times New Roman"/>
          <w:i/>
          <w:iCs/>
          <w:color w:val="000000" w:themeColor="text1"/>
          <w:lang w:eastAsia="sk-SK"/>
        </w:rPr>
        <w:t>Červený zoznam vtákov Slovenska</w:t>
      </w:r>
      <w:r w:rsidRPr="009E4B31">
        <w:rPr>
          <w:rFonts w:eastAsia="Times New Roman"/>
          <w:color w:val="000000" w:themeColor="text1"/>
          <w:lang w:eastAsia="sk-SK"/>
        </w:rPr>
        <w:t>, Tichodroma 25: 69-78 s, 2013.</w:t>
      </w:r>
    </w:p>
    <w:p w14:paraId="2594DE83" w14:textId="77777777" w:rsidR="00745D43" w:rsidRPr="009E4B31" w:rsidRDefault="00745D43" w:rsidP="009E4B31">
      <w:pPr>
        <w:spacing w:after="0"/>
        <w:ind w:left="709" w:hanging="709"/>
        <w:rPr>
          <w:color w:val="000000"/>
          <w:szCs w:val="24"/>
        </w:rPr>
      </w:pPr>
      <w:r w:rsidRPr="009E4B31">
        <w:rPr>
          <w:caps/>
          <w:color w:val="000000"/>
          <w:szCs w:val="24"/>
        </w:rPr>
        <w:t>Duda, J. &amp; Váňa J.</w:t>
      </w:r>
      <w:r w:rsidRPr="009E4B31">
        <w:rPr>
          <w:color w:val="000000"/>
          <w:szCs w:val="24"/>
        </w:rPr>
        <w:t xml:space="preserve"> : </w:t>
      </w:r>
      <w:r w:rsidRPr="009E4B31">
        <w:rPr>
          <w:i/>
          <w:iCs/>
          <w:color w:val="000000"/>
          <w:szCs w:val="24"/>
        </w:rPr>
        <w:t>Rozšíření játrovek v Československu LIX</w:t>
      </w:r>
      <w:r w:rsidRPr="009E4B31">
        <w:rPr>
          <w:color w:val="000000"/>
          <w:szCs w:val="24"/>
        </w:rPr>
        <w:t>., Čas. Slez. Mus., Ser.  A, </w:t>
      </w:r>
      <w:r w:rsidRPr="009E4B31">
        <w:rPr>
          <w:b/>
          <w:bCs/>
          <w:color w:val="000000"/>
          <w:szCs w:val="24"/>
        </w:rPr>
        <w:t>39</w:t>
      </w:r>
      <w:r w:rsidRPr="009E4B31">
        <w:rPr>
          <w:color w:val="000000"/>
          <w:szCs w:val="24"/>
        </w:rPr>
        <w:t>: 193-205, 1990. </w:t>
      </w:r>
    </w:p>
    <w:p w14:paraId="5B28FDC3" w14:textId="47E2A039" w:rsidR="00B237BD" w:rsidRPr="009E4B31" w:rsidRDefault="6AD6638B" w:rsidP="009E4B31">
      <w:pPr>
        <w:spacing w:after="0"/>
        <w:ind w:left="720" w:hanging="720"/>
      </w:pPr>
      <w:r w:rsidRPr="009E4B31">
        <w:rPr>
          <w:caps/>
        </w:rPr>
        <w:t>Dohnány, J</w:t>
      </w:r>
      <w:r w:rsidRPr="009E4B31">
        <w:t xml:space="preserve">.: </w:t>
      </w:r>
      <w:r w:rsidRPr="009E4B31">
        <w:rPr>
          <w:i/>
          <w:iCs/>
        </w:rPr>
        <w:t>Oravské bory</w:t>
      </w:r>
      <w:r w:rsidRPr="009E4B31">
        <w:t>. (Prírodovedný zborník). Turčiansky svätý Martin</w:t>
      </w:r>
      <w:r w:rsidR="005DE86B" w:rsidRPr="009E4B31">
        <w:t>,</w:t>
      </w:r>
      <w:r w:rsidRPr="009E4B31">
        <w:t xml:space="preserve"> 1946</w:t>
      </w:r>
      <w:r w:rsidR="005DE86B" w:rsidRPr="009E4B31">
        <w:t>.</w:t>
      </w:r>
    </w:p>
    <w:p w14:paraId="4E9C0831" w14:textId="77777777" w:rsidR="00B237BD" w:rsidRPr="009E4B31" w:rsidRDefault="005DE86B" w:rsidP="009E4B31">
      <w:pPr>
        <w:spacing w:after="0"/>
        <w:ind w:left="709" w:hanging="709"/>
        <w:rPr>
          <w:rStyle w:val="Zvraznenie"/>
          <w:i w:val="0"/>
          <w:iCs w:val="0"/>
          <w:color w:val="000000"/>
        </w:rPr>
      </w:pPr>
      <w:r w:rsidRPr="009E4B31">
        <w:rPr>
          <w:rStyle w:val="Zvraznenie"/>
          <w:i w:val="0"/>
          <w:iCs w:val="0"/>
          <w:caps/>
          <w:color w:val="000000" w:themeColor="text1"/>
        </w:rPr>
        <w:t>Eliáš P. jr., Dítě D., Kliment J., Hrivnák R. &amp; Feráková V</w:t>
      </w:r>
      <w:r w:rsidRPr="009E4B31">
        <w:rPr>
          <w:rStyle w:val="Zvraznenie"/>
          <w:i w:val="0"/>
          <w:iCs w:val="0"/>
          <w:color w:val="000000" w:themeColor="text1"/>
        </w:rPr>
        <w:t>.: </w:t>
      </w:r>
      <w:r w:rsidRPr="009E4B31">
        <w:rPr>
          <w:rStyle w:val="Zvraznenie"/>
          <w:color w:val="000000" w:themeColor="text1"/>
        </w:rPr>
        <w:t>Červený zoznam papraďorastov a vyšších rastlín Slovenska, 5. vydanie</w:t>
      </w:r>
      <w:r w:rsidRPr="009E4B31">
        <w:rPr>
          <w:rStyle w:val="Zvraznenie"/>
          <w:i w:val="0"/>
          <w:iCs w:val="0"/>
          <w:color w:val="000000" w:themeColor="text1"/>
        </w:rPr>
        <w:t>. Biologia, 70 (2): 218-228), 2015.</w:t>
      </w:r>
    </w:p>
    <w:p w14:paraId="52F31E49" w14:textId="77777777" w:rsidR="007C69DF" w:rsidRPr="009E4B31" w:rsidRDefault="4535D9B6" w:rsidP="009E4B31">
      <w:pPr>
        <w:spacing w:after="0"/>
        <w:ind w:left="709" w:hanging="709"/>
        <w:rPr>
          <w:caps/>
          <w:color w:val="000000"/>
        </w:rPr>
      </w:pPr>
      <w:r w:rsidRPr="009E4B31">
        <w:t>JAS</w:t>
      </w:r>
      <w:r w:rsidR="476F651C" w:rsidRPr="009E4B31">
        <w:t>Í</w:t>
      </w:r>
      <w:r w:rsidRPr="009E4B31">
        <w:t xml:space="preserve">K, M. </w:t>
      </w:r>
      <w:r w:rsidRPr="009E4B31">
        <w:rPr>
          <w:caps/>
          <w:color w:val="000000" w:themeColor="text1"/>
        </w:rPr>
        <w:t xml:space="preserve">&amp; DITE, D.: </w:t>
      </w:r>
      <w:r w:rsidRPr="009E4B31">
        <w:rPr>
          <w:i/>
          <w:iCs/>
        </w:rPr>
        <w:t>Aktuálne rozšírenie vrchovky alpínskej (Tozzia carpathica) na Orave (severné Slovensko)</w:t>
      </w:r>
      <w:r w:rsidR="476F651C" w:rsidRPr="009E4B31">
        <w:rPr>
          <w:color w:val="000000" w:themeColor="text1"/>
        </w:rPr>
        <w:t xml:space="preserve">, </w:t>
      </w:r>
      <w:r w:rsidR="476F651C" w:rsidRPr="009E4B31">
        <w:t>Bull. Slov. Bot. Spoločn., roč. 46, č. 1: 13–20, 2024</w:t>
      </w:r>
    </w:p>
    <w:p w14:paraId="53DDB23B" w14:textId="77777777" w:rsidR="008A7B92" w:rsidRPr="009E4B31" w:rsidRDefault="008A7B92" w:rsidP="009E4B31">
      <w:pPr>
        <w:spacing w:after="0"/>
        <w:ind w:left="720" w:hanging="720"/>
        <w:rPr>
          <w:szCs w:val="24"/>
        </w:rPr>
      </w:pPr>
      <w:r w:rsidRPr="009E4B31">
        <w:rPr>
          <w:caps/>
          <w:szCs w:val="24"/>
        </w:rPr>
        <w:t>Jurko, A. – Májovský, J</w:t>
      </w:r>
      <w:r w:rsidRPr="009E4B31">
        <w:rPr>
          <w:szCs w:val="24"/>
        </w:rPr>
        <w:t xml:space="preserve">.: </w:t>
      </w:r>
      <w:r w:rsidRPr="009E4B31">
        <w:rPr>
          <w:i/>
          <w:szCs w:val="24"/>
        </w:rPr>
        <w:t>Lužné lesy v Západných Karpatoch I.</w:t>
      </w:r>
      <w:r w:rsidRPr="009E4B31">
        <w:rPr>
          <w:szCs w:val="24"/>
        </w:rPr>
        <w:t xml:space="preserve"> Alnetum incanae na Severnej Orave. Acta Fac. Rerum Nat. Univ. Comenianae, Bot. 1956</w:t>
      </w:r>
      <w:r w:rsidR="007F748A" w:rsidRPr="009E4B31">
        <w:rPr>
          <w:szCs w:val="24"/>
        </w:rPr>
        <w:t>.</w:t>
      </w:r>
    </w:p>
    <w:p w14:paraId="7B0B67DB" w14:textId="77777777" w:rsidR="008A7B92" w:rsidRPr="009E4B31" w:rsidRDefault="008A7B92" w:rsidP="009E4B31">
      <w:pPr>
        <w:spacing w:after="0"/>
        <w:ind w:left="720" w:hanging="720"/>
      </w:pPr>
      <w:r w:rsidRPr="009E4B31">
        <w:rPr>
          <w:caps/>
        </w:rPr>
        <w:t>Jurko, A. – Peciar,</w:t>
      </w:r>
      <w:r w:rsidRPr="009E4B31">
        <w:t xml:space="preserve"> V.: </w:t>
      </w:r>
      <w:r w:rsidRPr="009E4B31">
        <w:rPr>
          <w:i/>
        </w:rPr>
        <w:t>Správa o výskume rašeliniska pri Suchej Hore na Orave</w:t>
      </w:r>
      <w:r w:rsidRPr="009E4B31">
        <w:t>. Acta Fac. Rerum Nat. Univ. Comenianae, Bot. 1959</w:t>
      </w:r>
      <w:r w:rsidR="007F748A" w:rsidRPr="009E4B31">
        <w:t>.</w:t>
      </w:r>
    </w:p>
    <w:p w14:paraId="1A172CD7" w14:textId="3638540D" w:rsidR="09593345" w:rsidRPr="009E4B31" w:rsidRDefault="09593345" w:rsidP="009E4B31">
      <w:pPr>
        <w:spacing w:after="0"/>
        <w:ind w:left="720" w:hanging="720"/>
        <w:rPr>
          <w:rStyle w:val="Hypertextovprepojenie"/>
          <w:rFonts w:eastAsia="Times New Roman"/>
          <w:szCs w:val="24"/>
        </w:rPr>
      </w:pPr>
      <w:r w:rsidRPr="009E4B31">
        <w:rPr>
          <w:rFonts w:eastAsia="Times New Roman"/>
          <w:color w:val="000000" w:themeColor="text1"/>
          <w:szCs w:val="24"/>
        </w:rPr>
        <w:t xml:space="preserve">KORMUŤÁK A., VOOKOVÁ B., BRANÁ M., MAŇKA P. &amp; GÖMÖRY G.: </w:t>
      </w:r>
      <w:r w:rsidRPr="009E4B31">
        <w:rPr>
          <w:rFonts w:eastAsia="Times New Roman"/>
          <w:i/>
          <w:iCs/>
          <w:color w:val="000000" w:themeColor="text1"/>
          <w:szCs w:val="24"/>
        </w:rPr>
        <w:t>Cone size in putative hybrid swarm populations of Pinus sylvestris L. and Pinus mugo Turra in northern Slovakia</w:t>
      </w:r>
      <w:r w:rsidRPr="009E4B31">
        <w:rPr>
          <w:rFonts w:eastAsia="Times New Roman"/>
          <w:color w:val="000000" w:themeColor="text1"/>
          <w:szCs w:val="24"/>
        </w:rPr>
        <w:t xml:space="preserve">, Thaiszia - J. Bot., Košice, 21: 161-165, 2011 </w:t>
      </w:r>
      <w:hyperlink r:id="rId33" w:history="1">
        <w:r w:rsidRPr="009E4B31">
          <w:rPr>
            <w:rStyle w:val="Hypertextovprepojenie"/>
            <w:rFonts w:eastAsia="Times New Roman"/>
            <w:szCs w:val="24"/>
          </w:rPr>
          <w:t>http://www.bz.upjs.sk/thaiszia</w:t>
        </w:r>
      </w:hyperlink>
    </w:p>
    <w:p w14:paraId="7F9C485F" w14:textId="77777777" w:rsidR="00B237BD" w:rsidRPr="009E4B31" w:rsidRDefault="00B237BD" w:rsidP="009E4B31">
      <w:pPr>
        <w:spacing w:after="0"/>
      </w:pPr>
      <w:r w:rsidRPr="009E4B31">
        <w:rPr>
          <w:rFonts w:eastAsia="Times New Roman"/>
          <w:caps/>
          <w:color w:val="000000" w:themeColor="text1"/>
          <w:lang w:eastAsia="sk-SK"/>
        </w:rPr>
        <w:t>Koščo, J., Holčík, J.</w:t>
      </w:r>
      <w:r w:rsidRPr="009E4B31">
        <w:rPr>
          <w:rFonts w:eastAsia="Times New Roman"/>
          <w:color w:val="000000" w:themeColor="text1"/>
          <w:lang w:eastAsia="sk-SK"/>
        </w:rPr>
        <w:t xml:space="preserve">: </w:t>
      </w:r>
      <w:r w:rsidRPr="009E4B31">
        <w:rPr>
          <w:rFonts w:eastAsia="Times New Roman"/>
          <w:i/>
          <w:color w:val="000000" w:themeColor="text1"/>
          <w:lang w:eastAsia="sk-SK"/>
        </w:rPr>
        <w:t>Anotovaný červený zoznam mihúľ a rýb Slovenska – Verzia 2007</w:t>
      </w:r>
      <w:r w:rsidRPr="009E4B31">
        <w:rPr>
          <w:rFonts w:eastAsia="Times New Roman"/>
          <w:color w:val="000000" w:themeColor="text1"/>
          <w:lang w:eastAsia="sk-SK"/>
        </w:rPr>
        <w:t>, s. 119–132 In: Lusk, S., Lusková, V. (eds.), Biodiverzita ichtyofauny ČR (VII), Ústav biologie obratlovců AV ČR, v.v.i., Brno, 2008.</w:t>
      </w:r>
    </w:p>
    <w:p w14:paraId="2991629E" w14:textId="77777777" w:rsidR="008A7B92" w:rsidRPr="009E4B31" w:rsidRDefault="6AD6638B" w:rsidP="009E4B31">
      <w:pPr>
        <w:spacing w:after="0"/>
        <w:ind w:left="720" w:hanging="720"/>
      </w:pPr>
      <w:r w:rsidRPr="009E4B31">
        <w:rPr>
          <w:caps/>
        </w:rPr>
        <w:t xml:space="preserve">Kuderavá, Z. – Galvánek, D. – Tomáň, P. – Eliáš, P. </w:t>
      </w:r>
      <w:r w:rsidRPr="009E4B31">
        <w:t>ml</w:t>
      </w:r>
      <w:r w:rsidRPr="009E4B31">
        <w:rPr>
          <w:caps/>
        </w:rPr>
        <w:t>. – Pietorová E</w:t>
      </w:r>
      <w:r w:rsidRPr="009E4B31">
        <w:t xml:space="preserve">.: </w:t>
      </w:r>
      <w:r w:rsidRPr="009E4B31">
        <w:rPr>
          <w:i/>
          <w:iCs/>
        </w:rPr>
        <w:t xml:space="preserve">Zhodnotenie výsledkov botanickej sekcie na 35. tábore ochrancov prírody v CHKO H. </w:t>
      </w:r>
      <w:r w:rsidRPr="009E4B31">
        <w:rPr>
          <w:i/>
          <w:iCs/>
        </w:rPr>
        <w:lastRenderedPageBreak/>
        <w:t>Orava</w:t>
      </w:r>
      <w:r w:rsidRPr="009E4B31">
        <w:t>. In: Zborník Oravského múzea XVII. Oravské múzeum P.O. Hviezdoslava, D. Kubín 2000</w:t>
      </w:r>
      <w:r w:rsidR="4EB78325" w:rsidRPr="009E4B31">
        <w:t>.</w:t>
      </w:r>
    </w:p>
    <w:p w14:paraId="498115D9" w14:textId="54F7E650" w:rsidR="0026299A" w:rsidRPr="009E4B31" w:rsidRDefault="26542463" w:rsidP="009E4B31">
      <w:pPr>
        <w:spacing w:after="0"/>
        <w:ind w:left="720" w:hanging="720"/>
        <w:rPr>
          <w:i/>
          <w:iCs/>
        </w:rPr>
      </w:pPr>
      <w:r w:rsidRPr="009E4B31">
        <w:t xml:space="preserve">KUČERA, P., </w:t>
      </w:r>
      <w:r w:rsidRPr="009E4B31">
        <w:rPr>
          <w:caps/>
          <w:color w:val="000000" w:themeColor="text1"/>
        </w:rPr>
        <w:t xml:space="preserve">&amp; </w:t>
      </w:r>
      <w:r w:rsidRPr="009E4B31">
        <w:t xml:space="preserve">BERNÁTOVÁ, D.: </w:t>
      </w:r>
      <w:r w:rsidRPr="009E4B31">
        <w:rPr>
          <w:i/>
          <w:iCs/>
        </w:rPr>
        <w:t xml:space="preserve">Ohrozenie vegetačnej a stanovištnej diverzity Sosniny. </w:t>
      </w:r>
      <w:r w:rsidRPr="009E4B31">
        <w:t>Zborník oravského múzea XXIX, 2012</w:t>
      </w:r>
      <w:r w:rsidR="1DFC4441" w:rsidRPr="009E4B31">
        <w:t>.</w:t>
      </w:r>
    </w:p>
    <w:p w14:paraId="7830067D" w14:textId="77777777" w:rsidR="008A7B92" w:rsidRPr="009E4B31" w:rsidRDefault="008A7B92" w:rsidP="009E4B31">
      <w:pPr>
        <w:spacing w:after="0"/>
        <w:ind w:left="720" w:hanging="720"/>
        <w:rPr>
          <w:szCs w:val="24"/>
        </w:rPr>
      </w:pPr>
      <w:r w:rsidRPr="009E4B31">
        <w:rPr>
          <w:caps/>
          <w:szCs w:val="24"/>
        </w:rPr>
        <w:t>Marhold, K. – Hindák, F.</w:t>
      </w:r>
      <w:r w:rsidRPr="009E4B31">
        <w:rPr>
          <w:szCs w:val="24"/>
        </w:rPr>
        <w:t xml:space="preserve">: </w:t>
      </w:r>
      <w:r w:rsidRPr="009E4B31">
        <w:rPr>
          <w:i/>
          <w:szCs w:val="24"/>
        </w:rPr>
        <w:t>Zoznam nižších a vyšších rastlín Slovenska</w:t>
      </w:r>
      <w:r w:rsidRPr="009E4B31">
        <w:rPr>
          <w:szCs w:val="24"/>
        </w:rPr>
        <w:t>. Veda, Bratislava 1998</w:t>
      </w:r>
      <w:r w:rsidR="007F748A" w:rsidRPr="009E4B31">
        <w:rPr>
          <w:szCs w:val="24"/>
        </w:rPr>
        <w:t>.</w:t>
      </w:r>
    </w:p>
    <w:p w14:paraId="6575CF63" w14:textId="77777777" w:rsidR="008A7B92" w:rsidRPr="009E4B31" w:rsidRDefault="008A7B92" w:rsidP="009E4B31">
      <w:pPr>
        <w:spacing w:after="0"/>
        <w:ind w:left="720" w:hanging="720"/>
        <w:rPr>
          <w:szCs w:val="24"/>
        </w:rPr>
      </w:pPr>
      <w:r w:rsidRPr="009E4B31">
        <w:rPr>
          <w:szCs w:val="24"/>
        </w:rPr>
        <w:t xml:space="preserve">MAZÚR, E. a kol.: </w:t>
      </w:r>
      <w:r w:rsidRPr="009E4B31">
        <w:rPr>
          <w:i/>
          <w:szCs w:val="24"/>
        </w:rPr>
        <w:t>Atlas SSR</w:t>
      </w:r>
      <w:r w:rsidRPr="009E4B31">
        <w:rPr>
          <w:szCs w:val="24"/>
        </w:rPr>
        <w:t>. Vydavateľstvo SAV, Bratislava 1980</w:t>
      </w:r>
      <w:r w:rsidR="007F748A" w:rsidRPr="009E4B31">
        <w:rPr>
          <w:szCs w:val="24"/>
        </w:rPr>
        <w:t>.</w:t>
      </w:r>
    </w:p>
    <w:p w14:paraId="73A1EB0B" w14:textId="77777777" w:rsidR="008A7B92" w:rsidRPr="009E4B31" w:rsidRDefault="008A7B92" w:rsidP="009E4B31">
      <w:pPr>
        <w:spacing w:after="0"/>
        <w:ind w:left="720" w:hanging="720"/>
        <w:rPr>
          <w:szCs w:val="24"/>
        </w:rPr>
      </w:pPr>
      <w:r w:rsidRPr="009E4B31">
        <w:rPr>
          <w:caps/>
          <w:szCs w:val="24"/>
        </w:rPr>
        <w:t>Migra, V. – Melišík M</w:t>
      </w:r>
      <w:r w:rsidRPr="009E4B31">
        <w:rPr>
          <w:szCs w:val="24"/>
        </w:rPr>
        <w:t xml:space="preserve">., 2001: </w:t>
      </w:r>
      <w:r w:rsidRPr="009E4B31">
        <w:rPr>
          <w:i/>
          <w:szCs w:val="24"/>
        </w:rPr>
        <w:t>Floristické pomery vybraných rašelinísk pod Pilskom</w:t>
      </w:r>
      <w:r w:rsidRPr="009E4B31">
        <w:rPr>
          <w:szCs w:val="24"/>
        </w:rPr>
        <w:t>. In: Zborník Oravského múzea XVIII. Oravské múzeum P.O. Hviezdoslava, D. Kubín 2001</w:t>
      </w:r>
    </w:p>
    <w:p w14:paraId="25C2FC49" w14:textId="77777777" w:rsidR="008A7B92" w:rsidRPr="009E4B31" w:rsidRDefault="008A7B92" w:rsidP="009E4B31">
      <w:pPr>
        <w:spacing w:after="0"/>
        <w:ind w:left="720" w:hanging="720"/>
        <w:rPr>
          <w:szCs w:val="24"/>
        </w:rPr>
      </w:pPr>
      <w:r w:rsidRPr="009E4B31">
        <w:rPr>
          <w:caps/>
          <w:szCs w:val="24"/>
        </w:rPr>
        <w:t>Migra, V. – Melišík, M</w:t>
      </w:r>
      <w:r w:rsidRPr="009E4B31">
        <w:rPr>
          <w:szCs w:val="24"/>
        </w:rPr>
        <w:t xml:space="preserve">.: </w:t>
      </w:r>
      <w:r w:rsidRPr="009E4B31">
        <w:rPr>
          <w:i/>
          <w:szCs w:val="24"/>
        </w:rPr>
        <w:t>Floristické a vegetačné pomery prírodnej rezervácie Mutňanská Píla</w:t>
      </w:r>
      <w:r w:rsidRPr="009E4B31">
        <w:rPr>
          <w:szCs w:val="24"/>
        </w:rPr>
        <w:t>. In: Zborník Oravského múzea XVII. Oravské múzeum P.O. Hviezdoslava, D. Kubín 2000</w:t>
      </w:r>
      <w:r w:rsidR="007F748A" w:rsidRPr="009E4B31">
        <w:rPr>
          <w:szCs w:val="24"/>
        </w:rPr>
        <w:t>.</w:t>
      </w:r>
    </w:p>
    <w:p w14:paraId="44553697" w14:textId="77777777" w:rsidR="008A7B92" w:rsidRPr="009E4B31" w:rsidRDefault="008A7B92" w:rsidP="009E4B31">
      <w:pPr>
        <w:spacing w:after="0"/>
        <w:ind w:left="720" w:hanging="720"/>
        <w:rPr>
          <w:szCs w:val="24"/>
        </w:rPr>
      </w:pPr>
      <w:r w:rsidRPr="009E4B31">
        <w:rPr>
          <w:caps/>
          <w:szCs w:val="24"/>
        </w:rPr>
        <w:t>Migra, V. – Mičieta K</w:t>
      </w:r>
      <w:r w:rsidRPr="009E4B31">
        <w:rPr>
          <w:szCs w:val="24"/>
        </w:rPr>
        <w:t xml:space="preserve">., 2001: </w:t>
      </w:r>
      <w:r w:rsidRPr="009E4B31">
        <w:rPr>
          <w:i/>
          <w:szCs w:val="24"/>
        </w:rPr>
        <w:t>Zoznam ohrozených, vzácnych a chránených druhov vyšších rastlín rašelinných biotopov Hornej Oravy</w:t>
      </w:r>
      <w:r w:rsidRPr="009E4B31">
        <w:rPr>
          <w:szCs w:val="24"/>
        </w:rPr>
        <w:t>. (bulletin) Slov. bot. spol., Bratislava 2001</w:t>
      </w:r>
    </w:p>
    <w:p w14:paraId="141C0FEE" w14:textId="77777777" w:rsidR="008A7B92" w:rsidRPr="009E4B31" w:rsidRDefault="008A7B92" w:rsidP="009E4B31">
      <w:pPr>
        <w:spacing w:after="0"/>
        <w:ind w:left="720" w:hanging="720"/>
        <w:rPr>
          <w:szCs w:val="24"/>
        </w:rPr>
      </w:pPr>
      <w:r w:rsidRPr="009E4B31">
        <w:rPr>
          <w:caps/>
          <w:szCs w:val="24"/>
        </w:rPr>
        <w:t>Migra, V. – Mičieta K</w:t>
      </w:r>
      <w:r w:rsidRPr="009E4B31">
        <w:rPr>
          <w:szCs w:val="24"/>
        </w:rPr>
        <w:t>.:</w:t>
      </w:r>
      <w:r w:rsidRPr="009E4B31">
        <w:rPr>
          <w:i/>
          <w:szCs w:val="24"/>
        </w:rPr>
        <w:t xml:space="preserve"> K výskytu Vignea chordorrhiza (Ehrh. ex L. fill.) Rchb. na Slovensku</w:t>
      </w:r>
      <w:r w:rsidRPr="009E4B31">
        <w:rPr>
          <w:szCs w:val="24"/>
        </w:rPr>
        <w:t>. (bulletin). Slov. bot. spol.., Bratislava 1997</w:t>
      </w:r>
      <w:r w:rsidR="007F748A" w:rsidRPr="009E4B31">
        <w:rPr>
          <w:szCs w:val="24"/>
        </w:rPr>
        <w:t>.</w:t>
      </w:r>
      <w:r w:rsidRPr="009E4B31">
        <w:rPr>
          <w:szCs w:val="24"/>
        </w:rPr>
        <w:t xml:space="preserve"> </w:t>
      </w:r>
    </w:p>
    <w:p w14:paraId="139BE578" w14:textId="77777777" w:rsidR="008A7B92" w:rsidRPr="009E4B31" w:rsidRDefault="008A7B92" w:rsidP="009E4B31">
      <w:pPr>
        <w:spacing w:after="0"/>
        <w:ind w:left="720" w:hanging="720"/>
        <w:rPr>
          <w:szCs w:val="24"/>
        </w:rPr>
      </w:pPr>
      <w:r w:rsidRPr="009E4B31">
        <w:rPr>
          <w:caps/>
          <w:szCs w:val="24"/>
        </w:rPr>
        <w:t>Migra, V. – Mičieta K.</w:t>
      </w:r>
      <w:r w:rsidRPr="009E4B31">
        <w:rPr>
          <w:szCs w:val="24"/>
        </w:rPr>
        <w:t xml:space="preserve">: </w:t>
      </w:r>
      <w:r w:rsidRPr="009E4B31">
        <w:rPr>
          <w:i/>
          <w:szCs w:val="24"/>
        </w:rPr>
        <w:t>Salix myrtilloides L. na Slovensku</w:t>
      </w:r>
      <w:r w:rsidRPr="009E4B31">
        <w:rPr>
          <w:szCs w:val="24"/>
        </w:rPr>
        <w:t>. (bulletin). Slov. bot. spol., Bratislava 1996</w:t>
      </w:r>
      <w:r w:rsidR="007F748A" w:rsidRPr="009E4B31">
        <w:rPr>
          <w:szCs w:val="24"/>
        </w:rPr>
        <w:t>.</w:t>
      </w:r>
    </w:p>
    <w:p w14:paraId="5EBEF56C" w14:textId="77777777" w:rsidR="008A7B92" w:rsidRPr="009E4B31" w:rsidRDefault="008A7B92" w:rsidP="009E4B31">
      <w:pPr>
        <w:spacing w:after="0"/>
        <w:ind w:left="720" w:hanging="720"/>
        <w:rPr>
          <w:szCs w:val="24"/>
        </w:rPr>
      </w:pPr>
      <w:r w:rsidRPr="009E4B31">
        <w:rPr>
          <w:caps/>
          <w:szCs w:val="24"/>
        </w:rPr>
        <w:t>Migra, V. – Mičieta, K.</w:t>
      </w:r>
      <w:r w:rsidRPr="009E4B31">
        <w:rPr>
          <w:szCs w:val="24"/>
        </w:rPr>
        <w:t xml:space="preserve">: </w:t>
      </w:r>
      <w:r w:rsidRPr="009E4B31">
        <w:rPr>
          <w:i/>
          <w:szCs w:val="24"/>
        </w:rPr>
        <w:t>Lycopodiella inundata (L.) Holub v Chránenej krajinnej oblasti Horná Orava</w:t>
      </w:r>
      <w:r w:rsidRPr="009E4B31">
        <w:rPr>
          <w:szCs w:val="24"/>
        </w:rPr>
        <w:t xml:space="preserve"> (bulletin). Slov. bot. spol., Bratislava 1995.</w:t>
      </w:r>
    </w:p>
    <w:p w14:paraId="5EDA1F5A" w14:textId="77777777" w:rsidR="008A7B92" w:rsidRPr="009E4B31" w:rsidRDefault="008A7B92" w:rsidP="009E4B31">
      <w:pPr>
        <w:spacing w:after="0"/>
        <w:ind w:left="720" w:hanging="720"/>
        <w:rPr>
          <w:szCs w:val="24"/>
        </w:rPr>
      </w:pPr>
      <w:r w:rsidRPr="009E4B31">
        <w:rPr>
          <w:caps/>
          <w:szCs w:val="24"/>
        </w:rPr>
        <w:t>Migra, V. – Šoltés R.</w:t>
      </w:r>
      <w:r w:rsidRPr="009E4B31">
        <w:rPr>
          <w:szCs w:val="24"/>
        </w:rPr>
        <w:t xml:space="preserve">: </w:t>
      </w:r>
      <w:r w:rsidRPr="009E4B31">
        <w:rPr>
          <w:i/>
          <w:szCs w:val="24"/>
        </w:rPr>
        <w:t>Glaciálny relikt Meesia triquetra (Bryophyta) na Kubínskej holi (Oravská Magura)</w:t>
      </w:r>
      <w:r w:rsidRPr="009E4B31">
        <w:rPr>
          <w:szCs w:val="24"/>
        </w:rPr>
        <w:t>. (bulletin). Slov. bot. spol., Bratislava 1998</w:t>
      </w:r>
      <w:r w:rsidR="007F748A" w:rsidRPr="009E4B31">
        <w:rPr>
          <w:szCs w:val="24"/>
        </w:rPr>
        <w:t>.</w:t>
      </w:r>
    </w:p>
    <w:p w14:paraId="70F1A7D8" w14:textId="77777777" w:rsidR="008A7B92" w:rsidRPr="009E4B31" w:rsidRDefault="008A7B92" w:rsidP="009E4B31">
      <w:pPr>
        <w:spacing w:after="0"/>
        <w:ind w:left="720" w:hanging="720"/>
        <w:rPr>
          <w:szCs w:val="24"/>
        </w:rPr>
      </w:pPr>
      <w:r w:rsidRPr="009E4B31">
        <w:rPr>
          <w:szCs w:val="24"/>
        </w:rPr>
        <w:t xml:space="preserve">MIGRA, V., 1996: </w:t>
      </w:r>
      <w:r w:rsidRPr="009E4B31">
        <w:rPr>
          <w:i/>
          <w:szCs w:val="24"/>
        </w:rPr>
        <w:t>Príspevok k poznaniu flóry a vegetácie Vtáčieho ostrova</w:t>
      </w:r>
      <w:r w:rsidRPr="009E4B31">
        <w:rPr>
          <w:szCs w:val="24"/>
        </w:rPr>
        <w:t>. In: Zborník Oravského múzea XIII.  Oravské múzeum P.O. Hviezdoslava, D. Kubín 1996</w:t>
      </w:r>
      <w:r w:rsidR="007F748A" w:rsidRPr="009E4B31">
        <w:rPr>
          <w:szCs w:val="24"/>
        </w:rPr>
        <w:t>.</w:t>
      </w:r>
    </w:p>
    <w:p w14:paraId="01C0F5BF" w14:textId="77777777" w:rsidR="008A7B92" w:rsidRPr="009E4B31" w:rsidRDefault="008A7B92" w:rsidP="009E4B31">
      <w:pPr>
        <w:spacing w:after="0"/>
        <w:ind w:left="720" w:hanging="720"/>
        <w:rPr>
          <w:szCs w:val="24"/>
        </w:rPr>
      </w:pPr>
      <w:r w:rsidRPr="009E4B31">
        <w:rPr>
          <w:szCs w:val="24"/>
        </w:rPr>
        <w:t xml:space="preserve">MIGRA, V.: </w:t>
      </w:r>
      <w:r w:rsidRPr="009E4B31">
        <w:rPr>
          <w:i/>
          <w:szCs w:val="24"/>
        </w:rPr>
        <w:t>Floristické pomery masívu Babej hory</w:t>
      </w:r>
      <w:r w:rsidRPr="009E4B31">
        <w:rPr>
          <w:szCs w:val="24"/>
        </w:rPr>
        <w:t>. In: Zborník Oravského múzea 1/83. Oravské múzeum P.O. Hviezdoslava, D. Kubín 1983</w:t>
      </w:r>
      <w:r w:rsidR="007F748A" w:rsidRPr="009E4B31">
        <w:rPr>
          <w:szCs w:val="24"/>
        </w:rPr>
        <w:t>.</w:t>
      </w:r>
    </w:p>
    <w:p w14:paraId="62A03FA1" w14:textId="77777777" w:rsidR="008A7B92" w:rsidRPr="009E4B31" w:rsidRDefault="008A7B92" w:rsidP="009E4B31">
      <w:pPr>
        <w:spacing w:after="0"/>
        <w:ind w:left="720" w:hanging="720"/>
        <w:rPr>
          <w:szCs w:val="24"/>
        </w:rPr>
      </w:pPr>
      <w:r w:rsidRPr="009E4B31">
        <w:rPr>
          <w:szCs w:val="24"/>
        </w:rPr>
        <w:t xml:space="preserve">MIGRA, V.: </w:t>
      </w:r>
      <w:r w:rsidRPr="009E4B31">
        <w:rPr>
          <w:i/>
          <w:szCs w:val="24"/>
        </w:rPr>
        <w:t>Floristické pomery masívu Babej hory</w:t>
      </w:r>
      <w:r w:rsidRPr="009E4B31">
        <w:rPr>
          <w:szCs w:val="24"/>
        </w:rPr>
        <w:t>. In: Zborník Oravského múzea 2/83. Oravské múzeum P.O. Hviezdoslava, D. Kubín 1983</w:t>
      </w:r>
      <w:r w:rsidR="007F748A" w:rsidRPr="009E4B31">
        <w:rPr>
          <w:szCs w:val="24"/>
        </w:rPr>
        <w:t>.</w:t>
      </w:r>
    </w:p>
    <w:p w14:paraId="38B5F9E1" w14:textId="77777777" w:rsidR="008A7B92" w:rsidRPr="009E4B31" w:rsidRDefault="008A7B92" w:rsidP="009E4B31">
      <w:pPr>
        <w:spacing w:after="0"/>
        <w:ind w:left="720" w:hanging="720"/>
        <w:rPr>
          <w:szCs w:val="24"/>
        </w:rPr>
      </w:pPr>
      <w:r w:rsidRPr="009E4B31">
        <w:rPr>
          <w:szCs w:val="24"/>
        </w:rPr>
        <w:t xml:space="preserve">MIGRA, V.: </w:t>
      </w:r>
      <w:r w:rsidRPr="009E4B31">
        <w:rPr>
          <w:i/>
          <w:szCs w:val="24"/>
        </w:rPr>
        <w:t>Floristické pomery masívu Babej hory</w:t>
      </w:r>
      <w:r w:rsidRPr="009E4B31">
        <w:rPr>
          <w:szCs w:val="24"/>
        </w:rPr>
        <w:t>. In: Zborník Oravského múzea 84. Oravské múzeum P.O. Hviezdoslava, D. Kubín 1984</w:t>
      </w:r>
      <w:r w:rsidR="007F748A" w:rsidRPr="009E4B31">
        <w:rPr>
          <w:szCs w:val="24"/>
        </w:rPr>
        <w:t>.</w:t>
      </w:r>
    </w:p>
    <w:p w14:paraId="383FF6EB" w14:textId="77777777" w:rsidR="008A7B92" w:rsidRPr="009E4B31" w:rsidRDefault="008A7B92" w:rsidP="009E4B31">
      <w:pPr>
        <w:spacing w:after="0"/>
        <w:ind w:left="720" w:hanging="720"/>
        <w:rPr>
          <w:szCs w:val="24"/>
        </w:rPr>
      </w:pPr>
      <w:r w:rsidRPr="009E4B31">
        <w:rPr>
          <w:szCs w:val="24"/>
        </w:rPr>
        <w:t xml:space="preserve">MIGRA, V.: </w:t>
      </w:r>
      <w:r w:rsidRPr="009E4B31">
        <w:rPr>
          <w:i/>
          <w:szCs w:val="24"/>
        </w:rPr>
        <w:t>Floristické pomery masívu Babej hory</w:t>
      </w:r>
      <w:r w:rsidRPr="009E4B31">
        <w:rPr>
          <w:szCs w:val="24"/>
        </w:rPr>
        <w:t>. In: Zborník Oravského múzea 1/85. Oravské múzeum P.O. Hviezdoslava, D. Kubín 1985</w:t>
      </w:r>
      <w:r w:rsidR="007F748A" w:rsidRPr="009E4B31">
        <w:rPr>
          <w:szCs w:val="24"/>
        </w:rPr>
        <w:t>.</w:t>
      </w:r>
    </w:p>
    <w:p w14:paraId="08F06878" w14:textId="77777777" w:rsidR="008A7B92" w:rsidRPr="009E4B31" w:rsidRDefault="008A7B92" w:rsidP="009E4B31">
      <w:pPr>
        <w:spacing w:after="0"/>
        <w:ind w:left="720" w:hanging="720"/>
        <w:rPr>
          <w:szCs w:val="24"/>
        </w:rPr>
      </w:pPr>
      <w:r w:rsidRPr="009E4B31">
        <w:rPr>
          <w:szCs w:val="24"/>
        </w:rPr>
        <w:t xml:space="preserve">MIGRA, V.: </w:t>
      </w:r>
      <w:r w:rsidRPr="009E4B31">
        <w:rPr>
          <w:i/>
          <w:szCs w:val="24"/>
        </w:rPr>
        <w:t>Floristické pomery masívu Babej hory</w:t>
      </w:r>
      <w:r w:rsidRPr="009E4B31">
        <w:rPr>
          <w:szCs w:val="24"/>
        </w:rPr>
        <w:t>. In: Zborník Oravského múzea 2/85. Oravské múzeum P.O. Hviezdoslava, D. Kubín 1985</w:t>
      </w:r>
      <w:r w:rsidR="007F748A" w:rsidRPr="009E4B31">
        <w:rPr>
          <w:szCs w:val="24"/>
        </w:rPr>
        <w:t>.</w:t>
      </w:r>
    </w:p>
    <w:p w14:paraId="09E487EF" w14:textId="77777777" w:rsidR="008A7B92" w:rsidRPr="009E4B31" w:rsidRDefault="008A7B92" w:rsidP="009E4B31">
      <w:pPr>
        <w:spacing w:after="0"/>
        <w:ind w:left="720" w:hanging="720"/>
        <w:rPr>
          <w:szCs w:val="24"/>
        </w:rPr>
      </w:pPr>
      <w:r w:rsidRPr="009E4B31">
        <w:rPr>
          <w:szCs w:val="24"/>
        </w:rPr>
        <w:t xml:space="preserve">MIGRA, V.: </w:t>
      </w:r>
      <w:r w:rsidRPr="009E4B31">
        <w:rPr>
          <w:i/>
          <w:szCs w:val="24"/>
        </w:rPr>
        <w:t>Prírodná rezervácia „Beňadovské rašelinisko“</w:t>
      </w:r>
      <w:r w:rsidRPr="009E4B31">
        <w:rPr>
          <w:szCs w:val="24"/>
        </w:rPr>
        <w:t>. In: Grígeľ M., Grígľová R. (eds.), Beňadovo. 1999</w:t>
      </w:r>
      <w:r w:rsidR="007F748A" w:rsidRPr="009E4B31">
        <w:rPr>
          <w:szCs w:val="24"/>
        </w:rPr>
        <w:t>.</w:t>
      </w:r>
    </w:p>
    <w:p w14:paraId="1F3F821D" w14:textId="77777777" w:rsidR="008A7B92" w:rsidRPr="009E4B31" w:rsidRDefault="008A7B92" w:rsidP="009E4B31">
      <w:pPr>
        <w:spacing w:after="0"/>
        <w:ind w:left="720" w:hanging="720"/>
        <w:rPr>
          <w:szCs w:val="24"/>
        </w:rPr>
      </w:pPr>
      <w:r w:rsidRPr="009E4B31">
        <w:rPr>
          <w:szCs w:val="24"/>
        </w:rPr>
        <w:t xml:space="preserve">MIHÁLIK, Š.: </w:t>
      </w:r>
      <w:r w:rsidRPr="009E4B31">
        <w:rPr>
          <w:i/>
          <w:szCs w:val="24"/>
        </w:rPr>
        <w:t>Niekoľko poznámok ku koncepcii chránených území na Orave</w:t>
      </w:r>
      <w:r w:rsidRPr="009E4B31">
        <w:rPr>
          <w:szCs w:val="24"/>
        </w:rPr>
        <w:t>. In: Zborník Oravského múzea. Stredoslovenské vydavateľstvo, B. Bystrica 1968</w:t>
      </w:r>
      <w:r w:rsidR="00B237BD" w:rsidRPr="009E4B31">
        <w:rPr>
          <w:szCs w:val="24"/>
        </w:rPr>
        <w:t>.</w:t>
      </w:r>
    </w:p>
    <w:p w14:paraId="626F6567" w14:textId="77777777" w:rsidR="00B237BD" w:rsidRPr="009E4B31" w:rsidRDefault="00B237BD" w:rsidP="009E4B31">
      <w:pPr>
        <w:spacing w:after="0"/>
        <w:ind w:left="720" w:hanging="720"/>
        <w:rPr>
          <w:szCs w:val="24"/>
        </w:rPr>
      </w:pPr>
      <w:r w:rsidRPr="009E4B31">
        <w:rPr>
          <w:rFonts w:eastAsia="Times New Roman"/>
          <w:caps/>
          <w:color w:val="000000"/>
          <w:szCs w:val="24"/>
          <w:lang w:eastAsia="sk-SK"/>
        </w:rPr>
        <w:t xml:space="preserve">Mišíková, K, Godovičová </w:t>
      </w:r>
      <w:r w:rsidR="00D812F4" w:rsidRPr="009E4B31">
        <w:rPr>
          <w:rFonts w:eastAsia="Times New Roman"/>
          <w:caps/>
          <w:color w:val="000000"/>
          <w:szCs w:val="24"/>
          <w:lang w:eastAsia="sk-SK"/>
        </w:rPr>
        <w:t>K</w:t>
      </w:r>
      <w:r w:rsidRPr="009E4B31">
        <w:rPr>
          <w:rFonts w:eastAsia="Times New Roman"/>
          <w:caps/>
          <w:color w:val="000000"/>
          <w:szCs w:val="24"/>
          <w:lang w:eastAsia="sk-SK"/>
        </w:rPr>
        <w:t>., Širka P. a Šoltés R</w:t>
      </w:r>
      <w:r w:rsidRPr="009E4B31">
        <w:rPr>
          <w:rFonts w:eastAsia="Times New Roman"/>
          <w:color w:val="000000"/>
          <w:szCs w:val="24"/>
          <w:lang w:eastAsia="sk-SK"/>
        </w:rPr>
        <w:t xml:space="preserve">. : </w:t>
      </w:r>
      <w:r w:rsidRPr="009E4B31">
        <w:rPr>
          <w:rFonts w:eastAsia="Times New Roman"/>
          <w:i/>
          <w:iCs/>
          <w:color w:val="000000"/>
          <w:szCs w:val="24"/>
          <w:lang w:eastAsia="sk-SK"/>
        </w:rPr>
        <w:t>Checklist and red list of mosses (Bryophyta) of Slovakia</w:t>
      </w:r>
      <w:r w:rsidRPr="009E4B31">
        <w:rPr>
          <w:rFonts w:eastAsia="Times New Roman"/>
          <w:color w:val="000000"/>
          <w:szCs w:val="24"/>
          <w:lang w:eastAsia="sk-SK"/>
        </w:rPr>
        <w:t>. Biologia, 75(1), 21-37, 2020.</w:t>
      </w:r>
    </w:p>
    <w:p w14:paraId="66921C92" w14:textId="77777777" w:rsidR="008A7B92" w:rsidRPr="009E4B31" w:rsidRDefault="008A7B92" w:rsidP="009E4B31">
      <w:pPr>
        <w:spacing w:after="0"/>
        <w:ind w:left="720" w:hanging="720"/>
        <w:rPr>
          <w:szCs w:val="24"/>
        </w:rPr>
      </w:pPr>
      <w:r w:rsidRPr="009E4B31">
        <w:rPr>
          <w:szCs w:val="24"/>
        </w:rPr>
        <w:t xml:space="preserve">PACLT, J.: </w:t>
      </w:r>
      <w:r w:rsidRPr="009E4B31">
        <w:rPr>
          <w:i/>
          <w:szCs w:val="24"/>
        </w:rPr>
        <w:t>K problému tvorby a ochrany krajiny na hornej Orave</w:t>
      </w:r>
      <w:r w:rsidRPr="009E4B31">
        <w:rPr>
          <w:szCs w:val="24"/>
        </w:rPr>
        <w:t>. (čas. Živa č.4), Praha 1963</w:t>
      </w:r>
    </w:p>
    <w:p w14:paraId="0E5F0C6C" w14:textId="77777777" w:rsidR="008A7B92" w:rsidRPr="009E4B31" w:rsidRDefault="432AE144" w:rsidP="009E4B31">
      <w:pPr>
        <w:spacing w:after="0"/>
        <w:ind w:left="720" w:hanging="720"/>
        <w:rPr>
          <w:i/>
          <w:iCs/>
        </w:rPr>
      </w:pPr>
      <w:r w:rsidRPr="009E4B31">
        <w:t>PECIAR, V.</w:t>
      </w:r>
      <w:r w:rsidRPr="009E4B31">
        <w:rPr>
          <w:i/>
          <w:iCs/>
        </w:rPr>
        <w:t xml:space="preserve">: Niekoľko bryofloristických údajov z oravských rašelinísk a Babej hory. </w:t>
      </w:r>
      <w:r w:rsidRPr="009E4B31">
        <w:t>In: Acta Fac. Rerum Nat. Univ. Comenianae, 195</w:t>
      </w:r>
      <w:r w:rsidRPr="009E4B31">
        <w:rPr>
          <w:i/>
          <w:iCs/>
        </w:rPr>
        <w:t>8</w:t>
      </w:r>
      <w:r w:rsidR="6E5DC5BB" w:rsidRPr="009E4B31">
        <w:rPr>
          <w:i/>
          <w:iCs/>
        </w:rPr>
        <w:t>.</w:t>
      </w:r>
    </w:p>
    <w:p w14:paraId="408E987E" w14:textId="62CAE890" w:rsidR="008A7B92" w:rsidRPr="009E4B31" w:rsidRDefault="2F70CAB3" w:rsidP="009E4B31">
      <w:pPr>
        <w:spacing w:after="0"/>
        <w:ind w:left="720" w:hanging="720"/>
      </w:pPr>
      <w:r w:rsidRPr="009E4B31">
        <w:t>POLÁK, P., HALLEY, D., KUBÍN, M. &amp; DRAŽIL, T.:</w:t>
      </w:r>
      <w:r w:rsidR="11A06BCA" w:rsidRPr="009E4B31">
        <w:rPr>
          <w:i/>
          <w:iCs/>
        </w:rPr>
        <w:t xml:space="preserve"> Príručka pre trvalo udržateľné obhospodarovanie mokraďových lesov, </w:t>
      </w:r>
      <w:r w:rsidR="475B7377" w:rsidRPr="009E4B31">
        <w:t>DAPHNE, 2024</w:t>
      </w:r>
    </w:p>
    <w:p w14:paraId="6F6C369E" w14:textId="6A05BDE0" w:rsidR="008A7B92" w:rsidRPr="009E4B31" w:rsidRDefault="008A7B92" w:rsidP="009E4B31">
      <w:pPr>
        <w:spacing w:after="0"/>
        <w:ind w:left="720" w:hanging="720"/>
      </w:pPr>
      <w:r w:rsidRPr="009E4B31">
        <w:t>PECIAR, V.:</w:t>
      </w:r>
      <w:r w:rsidRPr="009E4B31">
        <w:rPr>
          <w:i/>
          <w:iCs/>
        </w:rPr>
        <w:t xml:space="preserve"> Príspevok k bryoflóre Oravy. In: Zborník Oravského múzea 2. St</w:t>
      </w:r>
      <w:r w:rsidRPr="009E4B31">
        <w:t>redoslovenské vydavateľstvo, B. Bystrica 1971</w:t>
      </w:r>
      <w:r w:rsidR="007F748A" w:rsidRPr="009E4B31">
        <w:t>.</w:t>
      </w:r>
    </w:p>
    <w:p w14:paraId="25782BC2" w14:textId="75E67297" w:rsidR="008A7B92" w:rsidRPr="009E4B31" w:rsidRDefault="008A7B92" w:rsidP="009E4B31">
      <w:pPr>
        <w:spacing w:after="0"/>
        <w:ind w:left="720" w:hanging="720"/>
      </w:pPr>
      <w:r w:rsidRPr="009E4B31">
        <w:t>P</w:t>
      </w:r>
      <w:r w:rsidR="31912DDF" w:rsidRPr="009E4B31">
        <w:t>UCHMAJEROVÁ</w:t>
      </w:r>
      <w:r w:rsidRPr="009E4B31">
        <w:t>, M.:</w:t>
      </w:r>
      <w:r w:rsidRPr="009E4B31">
        <w:rPr>
          <w:i/>
          <w:iCs/>
        </w:rPr>
        <w:t xml:space="preserve"> Oravské rašeliny. </w:t>
      </w:r>
      <w:r w:rsidRPr="009E4B31">
        <w:t>Studia botanica čechica, Praha 1942</w:t>
      </w:r>
      <w:r w:rsidR="007F748A" w:rsidRPr="009E4B31">
        <w:t>.</w:t>
      </w:r>
    </w:p>
    <w:p w14:paraId="0E337BBC" w14:textId="77777777" w:rsidR="008A7B92" w:rsidRPr="009E4B31" w:rsidRDefault="008A7B92" w:rsidP="009E4B31">
      <w:pPr>
        <w:spacing w:after="0"/>
        <w:ind w:left="720" w:hanging="720"/>
        <w:rPr>
          <w:szCs w:val="24"/>
        </w:rPr>
      </w:pPr>
      <w:r w:rsidRPr="009E4B31">
        <w:rPr>
          <w:caps/>
          <w:szCs w:val="24"/>
        </w:rPr>
        <w:t>Puchmajerová,</w:t>
      </w:r>
      <w:r w:rsidRPr="009E4B31">
        <w:rPr>
          <w:szCs w:val="24"/>
        </w:rPr>
        <w:t xml:space="preserve"> M.: </w:t>
      </w:r>
      <w:r w:rsidRPr="009E4B31">
        <w:rPr>
          <w:i/>
          <w:szCs w:val="24"/>
        </w:rPr>
        <w:t>Výzkum rašelinišť na Slovensku</w:t>
      </w:r>
      <w:r w:rsidRPr="009E4B31">
        <w:rPr>
          <w:szCs w:val="24"/>
        </w:rPr>
        <w:t>. Příroda, Praha 1948.</w:t>
      </w:r>
    </w:p>
    <w:p w14:paraId="681E8EFF" w14:textId="77777777" w:rsidR="008A7B92" w:rsidRPr="009E4B31" w:rsidRDefault="008A7B92" w:rsidP="009E4B31">
      <w:pPr>
        <w:spacing w:after="0"/>
        <w:ind w:left="720" w:hanging="720"/>
        <w:rPr>
          <w:szCs w:val="24"/>
        </w:rPr>
      </w:pPr>
      <w:r w:rsidRPr="009E4B31">
        <w:rPr>
          <w:caps/>
          <w:szCs w:val="24"/>
        </w:rPr>
        <w:lastRenderedPageBreak/>
        <w:t>Raučina, Š. – Janota, D</w:t>
      </w:r>
      <w:r w:rsidRPr="009E4B31">
        <w:rPr>
          <w:szCs w:val="24"/>
        </w:rPr>
        <w:t xml:space="preserve">.: </w:t>
      </w:r>
      <w:r w:rsidRPr="009E4B31">
        <w:rPr>
          <w:i/>
          <w:szCs w:val="24"/>
        </w:rPr>
        <w:t>Rašeliniská na Slovensku, ich využitie a ochrana</w:t>
      </w:r>
      <w:r w:rsidRPr="009E4B31">
        <w:rPr>
          <w:szCs w:val="24"/>
        </w:rPr>
        <w:t>. Čs. ochrana prírody, 1963</w:t>
      </w:r>
      <w:r w:rsidR="007F748A" w:rsidRPr="009E4B31">
        <w:rPr>
          <w:szCs w:val="24"/>
        </w:rPr>
        <w:t>.</w:t>
      </w:r>
    </w:p>
    <w:p w14:paraId="7760B336" w14:textId="77777777" w:rsidR="008A7B92" w:rsidRPr="009E4B31" w:rsidRDefault="008A7B92" w:rsidP="009E4B31">
      <w:pPr>
        <w:spacing w:after="0"/>
        <w:ind w:left="720" w:hanging="720"/>
        <w:rPr>
          <w:szCs w:val="24"/>
        </w:rPr>
      </w:pPr>
      <w:r w:rsidRPr="009E4B31">
        <w:rPr>
          <w:caps/>
          <w:szCs w:val="24"/>
        </w:rPr>
        <w:t>Raučina, Š</w:t>
      </w:r>
      <w:r w:rsidRPr="009E4B31">
        <w:rPr>
          <w:szCs w:val="24"/>
        </w:rPr>
        <w:t xml:space="preserve">.: </w:t>
      </w:r>
      <w:r w:rsidRPr="009E4B31">
        <w:rPr>
          <w:i/>
          <w:szCs w:val="24"/>
        </w:rPr>
        <w:t>Rašelinisko Suchá Hora</w:t>
      </w:r>
      <w:r w:rsidRPr="009E4B31">
        <w:rPr>
          <w:szCs w:val="24"/>
        </w:rPr>
        <w:t>. In: Vlastivedný zborník Považia VI. Stredoslovenské vydavateľstvo, Banská Bystrica 1964</w:t>
      </w:r>
      <w:r w:rsidR="007F748A" w:rsidRPr="009E4B31">
        <w:rPr>
          <w:szCs w:val="24"/>
        </w:rPr>
        <w:t>.</w:t>
      </w:r>
    </w:p>
    <w:p w14:paraId="53C81202" w14:textId="77777777" w:rsidR="008A7B92" w:rsidRPr="009E4B31" w:rsidRDefault="008A7B92" w:rsidP="009E4B31">
      <w:pPr>
        <w:spacing w:after="0"/>
        <w:ind w:left="720" w:hanging="720"/>
        <w:rPr>
          <w:szCs w:val="24"/>
        </w:rPr>
      </w:pPr>
      <w:r w:rsidRPr="009E4B31">
        <w:rPr>
          <w:szCs w:val="24"/>
        </w:rPr>
        <w:t xml:space="preserve">RAUČINA, Š.: </w:t>
      </w:r>
      <w:r w:rsidRPr="009E4B31">
        <w:rPr>
          <w:i/>
          <w:szCs w:val="24"/>
        </w:rPr>
        <w:t>Výskyt rašelinísk na Slovensku a ich využitie v poľnohospodárstve</w:t>
      </w:r>
      <w:r w:rsidRPr="009E4B31">
        <w:rPr>
          <w:szCs w:val="24"/>
        </w:rPr>
        <w:t>. Príroda, Bratislava 1979</w:t>
      </w:r>
      <w:r w:rsidR="007F748A" w:rsidRPr="009E4B31">
        <w:rPr>
          <w:szCs w:val="24"/>
        </w:rPr>
        <w:t>.</w:t>
      </w:r>
    </w:p>
    <w:p w14:paraId="3D67A613" w14:textId="77777777" w:rsidR="008A7B92" w:rsidRPr="009E4B31" w:rsidRDefault="008A7B92" w:rsidP="009E4B31">
      <w:pPr>
        <w:spacing w:after="0"/>
        <w:ind w:left="720" w:hanging="720"/>
        <w:rPr>
          <w:szCs w:val="24"/>
        </w:rPr>
      </w:pPr>
      <w:r w:rsidRPr="009E4B31">
        <w:rPr>
          <w:szCs w:val="24"/>
        </w:rPr>
        <w:t xml:space="preserve">REMOVČÍKOVÁ, O. – BELANSKÝ, P.: </w:t>
      </w:r>
      <w:r w:rsidRPr="009E4B31">
        <w:rPr>
          <w:i/>
          <w:szCs w:val="24"/>
        </w:rPr>
        <w:t>Rieka Orava a jej prírodné hodnoty</w:t>
      </w:r>
      <w:r w:rsidRPr="009E4B31">
        <w:rPr>
          <w:szCs w:val="24"/>
        </w:rPr>
        <w:t>. (Zborník referátov a príspevkov zo seminára 23.nov.1995). OÚŽP D. Kubín a SZOPK D. Kubín, D. Kubín 1995</w:t>
      </w:r>
      <w:r w:rsidR="007F748A" w:rsidRPr="009E4B31">
        <w:rPr>
          <w:szCs w:val="24"/>
        </w:rPr>
        <w:t>.</w:t>
      </w:r>
    </w:p>
    <w:p w14:paraId="4C5B0E74" w14:textId="77777777" w:rsidR="008A7B92" w:rsidRPr="009E4B31" w:rsidRDefault="008A7B92" w:rsidP="009E4B31">
      <w:pPr>
        <w:spacing w:after="0"/>
        <w:ind w:left="720" w:hanging="720"/>
        <w:rPr>
          <w:szCs w:val="24"/>
        </w:rPr>
      </w:pPr>
      <w:r w:rsidRPr="009E4B31">
        <w:rPr>
          <w:caps/>
          <w:szCs w:val="24"/>
        </w:rPr>
        <w:t>Rybníček, K. – Rybníčková, E</w:t>
      </w:r>
      <w:r w:rsidRPr="009E4B31">
        <w:rPr>
          <w:szCs w:val="24"/>
        </w:rPr>
        <w:t xml:space="preserve">.: </w:t>
      </w:r>
      <w:r w:rsidRPr="009E4B31">
        <w:rPr>
          <w:i/>
          <w:szCs w:val="24"/>
        </w:rPr>
        <w:t>Nálezy vzácných rašelinných mechorostů na Oravě</w:t>
      </w:r>
      <w:r w:rsidRPr="009E4B31">
        <w:rPr>
          <w:szCs w:val="24"/>
        </w:rPr>
        <w:t>. In: Biológia, Bratislava 1972</w:t>
      </w:r>
      <w:r w:rsidR="007F748A" w:rsidRPr="009E4B31">
        <w:rPr>
          <w:szCs w:val="24"/>
        </w:rPr>
        <w:t>.</w:t>
      </w:r>
    </w:p>
    <w:p w14:paraId="5C465307" w14:textId="77777777" w:rsidR="008A7B92" w:rsidRPr="009E4B31" w:rsidRDefault="008A7B92" w:rsidP="009E4B31">
      <w:pPr>
        <w:spacing w:after="0"/>
        <w:ind w:left="720" w:hanging="720"/>
        <w:rPr>
          <w:szCs w:val="24"/>
        </w:rPr>
      </w:pPr>
      <w:r w:rsidRPr="009E4B31">
        <w:rPr>
          <w:caps/>
          <w:szCs w:val="24"/>
        </w:rPr>
        <w:t>Rybníček, K. – Rybníčková, E</w:t>
      </w:r>
      <w:r w:rsidRPr="009E4B31">
        <w:rPr>
          <w:szCs w:val="24"/>
        </w:rPr>
        <w:t xml:space="preserve">.: </w:t>
      </w:r>
      <w:r w:rsidRPr="009E4B31">
        <w:rPr>
          <w:i/>
          <w:szCs w:val="24"/>
        </w:rPr>
        <w:t>Přechodové rašeliniště u Beňadova na Oravě</w:t>
      </w:r>
      <w:r w:rsidRPr="009E4B31">
        <w:rPr>
          <w:szCs w:val="24"/>
        </w:rPr>
        <w:t>. In: Biológia, Bratislava 1965</w:t>
      </w:r>
      <w:r w:rsidR="007F748A" w:rsidRPr="009E4B31">
        <w:rPr>
          <w:szCs w:val="24"/>
        </w:rPr>
        <w:t>.</w:t>
      </w:r>
    </w:p>
    <w:p w14:paraId="10EC1A0C" w14:textId="17B6939C" w:rsidR="008A7B92" w:rsidRPr="009E4B31" w:rsidRDefault="008A7B92" w:rsidP="009E4B31">
      <w:pPr>
        <w:spacing w:after="0"/>
        <w:ind w:left="720" w:hanging="720"/>
        <w:rPr>
          <w:szCs w:val="24"/>
        </w:rPr>
      </w:pPr>
      <w:r w:rsidRPr="009E4B31">
        <w:rPr>
          <w:szCs w:val="24"/>
        </w:rPr>
        <w:t xml:space="preserve">SUZA, J.: </w:t>
      </w:r>
      <w:r w:rsidRPr="009E4B31">
        <w:rPr>
          <w:i/>
          <w:szCs w:val="24"/>
        </w:rPr>
        <w:t>Lišejníky Babia Gory a vrchovišť v přilehlé Oravské pánvi (slovenské části)</w:t>
      </w:r>
      <w:r w:rsidRPr="009E4B31">
        <w:rPr>
          <w:szCs w:val="24"/>
        </w:rPr>
        <w:t>. Sborník Klubu přírod., Brno 1952</w:t>
      </w:r>
      <w:r w:rsidR="007F748A" w:rsidRPr="009E4B31">
        <w:rPr>
          <w:szCs w:val="24"/>
        </w:rPr>
        <w:t>.</w:t>
      </w:r>
    </w:p>
    <w:p w14:paraId="4CB0046B" w14:textId="77777777" w:rsidR="00B237BD" w:rsidRPr="009E4B31" w:rsidRDefault="00B237BD" w:rsidP="009E4B31">
      <w:pPr>
        <w:spacing w:after="0"/>
        <w:ind w:left="720" w:hanging="720"/>
        <w:rPr>
          <w:szCs w:val="24"/>
        </w:rPr>
      </w:pPr>
      <w:r w:rsidRPr="009E4B31">
        <w:rPr>
          <w:rFonts w:eastAsia="Times New Roman"/>
          <w:caps/>
          <w:color w:val="000000"/>
          <w:szCs w:val="24"/>
          <w:lang w:eastAsia="sk-SK"/>
        </w:rPr>
        <w:t>Šteffek, J.</w:t>
      </w:r>
      <w:r w:rsidRPr="009E4B31">
        <w:rPr>
          <w:rFonts w:eastAsia="Times New Roman"/>
          <w:color w:val="000000"/>
          <w:szCs w:val="24"/>
          <w:lang w:eastAsia="sk-SK"/>
        </w:rPr>
        <w:t xml:space="preserve">: </w:t>
      </w:r>
      <w:r w:rsidRPr="009E4B31">
        <w:rPr>
          <w:rFonts w:eastAsia="Times New Roman"/>
          <w:i/>
          <w:iCs/>
          <w:color w:val="000000"/>
          <w:szCs w:val="24"/>
          <w:lang w:eastAsia="sk-SK"/>
        </w:rPr>
        <w:t>Revízia národného červeného zoznamu mäkkýšov (Mollusca) Slovenska v zmysle platných kategórií a kritérií IUCN</w:t>
      </w:r>
      <w:r w:rsidRPr="009E4B31">
        <w:rPr>
          <w:rFonts w:eastAsia="Times New Roman"/>
          <w:color w:val="000000"/>
          <w:szCs w:val="24"/>
          <w:lang w:eastAsia="sk-SK"/>
        </w:rPr>
        <w:t>, 2005.</w:t>
      </w:r>
    </w:p>
    <w:p w14:paraId="17A65058" w14:textId="77777777" w:rsidR="007F748A" w:rsidRPr="009E4B31" w:rsidRDefault="007F748A" w:rsidP="009E4B31">
      <w:pPr>
        <w:pStyle w:val="Normlnywebov"/>
        <w:spacing w:before="0" w:beforeAutospacing="0" w:after="0" w:afterAutospacing="0"/>
        <w:ind w:left="709" w:hanging="709"/>
        <w:jc w:val="both"/>
      </w:pPr>
      <w:r w:rsidRPr="009E4B31">
        <w:rPr>
          <w:caps/>
        </w:rPr>
        <w:t xml:space="preserve">Trnka, R., Čajka, R. </w:t>
      </w:r>
      <w:r w:rsidRPr="009E4B31">
        <w:t>: Príspevok k početnosti čajkotvarých (</w:t>
      </w:r>
      <w:r w:rsidRPr="009E4B31">
        <w:rPr>
          <w:i/>
          <w:iCs/>
        </w:rPr>
        <w:t>Lariformes</w:t>
      </w:r>
      <w:r w:rsidRPr="009E4B31">
        <w:t>) na Oravskej priehrade v rokoch 1989-1993. Tichoderma, Bratislava 6: 161-168, 1993. </w:t>
      </w:r>
    </w:p>
    <w:p w14:paraId="626500C8" w14:textId="77777777" w:rsidR="008A7B92" w:rsidRPr="009E4B31" w:rsidRDefault="008A7B92" w:rsidP="009E4B31">
      <w:pPr>
        <w:pStyle w:val="Normlnywebov"/>
        <w:spacing w:before="0" w:beforeAutospacing="0" w:after="0" w:afterAutospacing="0"/>
        <w:ind w:left="709" w:hanging="709"/>
        <w:jc w:val="both"/>
      </w:pPr>
      <w:r w:rsidRPr="009E4B31">
        <w:t xml:space="preserve">TRNKA, R.: </w:t>
      </w:r>
      <w:r w:rsidRPr="009E4B31">
        <w:rPr>
          <w:i/>
        </w:rPr>
        <w:t>Ochrana biodiverzity rašelinísk v Chránenej krajinnej oblasti Horná Orava</w:t>
      </w:r>
      <w:r w:rsidRPr="009E4B31">
        <w:t>. In: Stanová, V., Rašeliniská Slovenska. DAPHNE – Inštitút apl. ekológie, Bratislava 2000</w:t>
      </w:r>
      <w:r w:rsidR="007F748A" w:rsidRPr="009E4B31">
        <w:t>.</w:t>
      </w:r>
    </w:p>
    <w:p w14:paraId="57DBD711" w14:textId="77777777" w:rsidR="00013E26" w:rsidRPr="009E4B31" w:rsidRDefault="00013E26" w:rsidP="009E4B31">
      <w:pPr>
        <w:pStyle w:val="Normlnywebov"/>
        <w:spacing w:before="0" w:beforeAutospacing="0" w:after="0" w:afterAutospacing="0"/>
        <w:ind w:left="709" w:hanging="709"/>
        <w:jc w:val="both"/>
      </w:pPr>
      <w:r w:rsidRPr="009E4B31">
        <w:rPr>
          <w:caps/>
        </w:rPr>
        <w:t>Trnka, R.</w:t>
      </w:r>
      <w:r w:rsidRPr="009E4B31">
        <w:t xml:space="preserve">: </w:t>
      </w:r>
      <w:r w:rsidRPr="009E4B31">
        <w:rPr>
          <w:i/>
          <w:iCs/>
        </w:rPr>
        <w:t>Príspevok k poznaniu vážok (Odonata) rašelinísk v Chránenej krajinnej oblasti Horná Orava</w:t>
      </w:r>
      <w:r w:rsidRPr="009E4B31">
        <w:t>. Zborník Oravského múzea, XVII: 220-226, 200</w:t>
      </w:r>
      <w:r w:rsidR="007F748A" w:rsidRPr="009E4B31">
        <w:t>0</w:t>
      </w:r>
      <w:r w:rsidRPr="009E4B31">
        <w:t>. </w:t>
      </w:r>
    </w:p>
    <w:p w14:paraId="27D67BEC" w14:textId="77777777" w:rsidR="007F748A" w:rsidRPr="009E4B31" w:rsidRDefault="007F748A" w:rsidP="009E4B31">
      <w:pPr>
        <w:pStyle w:val="Normlnywebov"/>
        <w:spacing w:before="0" w:beforeAutospacing="0" w:after="0" w:afterAutospacing="0"/>
        <w:ind w:left="709" w:hanging="709"/>
        <w:jc w:val="both"/>
      </w:pPr>
      <w:r w:rsidRPr="009E4B31">
        <w:rPr>
          <w:caps/>
        </w:rPr>
        <w:t>Trnka, R., Suchánek</w:t>
      </w:r>
      <w:r w:rsidRPr="009E4B31">
        <w:t xml:space="preserve">, O. : </w:t>
      </w:r>
      <w:r w:rsidRPr="009E4B31">
        <w:rPr>
          <w:i/>
          <w:iCs/>
        </w:rPr>
        <w:t>Prvé zahniezdenie čajky bielohlavej (Larus cachinnans Pallas, 1811) na Oravskej priehrade (severozápadné Slovensko)</w:t>
      </w:r>
      <w:r w:rsidRPr="009E4B31">
        <w:t>. Zborník abstraktov z konferencie "Aplikovaná ornitológia 2000",  Zvolen: 20-21, 2000. </w:t>
      </w:r>
    </w:p>
    <w:p w14:paraId="6A5CD0EB" w14:textId="77777777" w:rsidR="00013E26" w:rsidRPr="009E4B31" w:rsidRDefault="00013E26" w:rsidP="009E4B31">
      <w:pPr>
        <w:pStyle w:val="Normlnywebov"/>
        <w:spacing w:before="0" w:beforeAutospacing="0" w:after="0" w:afterAutospacing="0"/>
        <w:ind w:left="709" w:hanging="709"/>
        <w:jc w:val="both"/>
      </w:pPr>
      <w:r w:rsidRPr="009E4B31">
        <w:rPr>
          <w:caps/>
        </w:rPr>
        <w:t>Trnka, R.</w:t>
      </w:r>
      <w:r w:rsidRPr="009E4B31">
        <w:t xml:space="preserve">: </w:t>
      </w:r>
      <w:r w:rsidRPr="009E4B31">
        <w:rPr>
          <w:i/>
          <w:iCs/>
        </w:rPr>
        <w:t>Drobné zemné cicavce. Zoologická inventarizácia a monitoring pilotných lokalít.</w:t>
      </w:r>
      <w:r w:rsidRPr="009E4B31">
        <w:t xml:space="preserve"> Depon. In S-CHKO Horná Orava, 2002. </w:t>
      </w:r>
    </w:p>
    <w:p w14:paraId="05C7AC74" w14:textId="77777777" w:rsidR="00013E26" w:rsidRPr="009E4B31" w:rsidRDefault="00013E26" w:rsidP="009E4B31">
      <w:pPr>
        <w:pStyle w:val="Normlnywebov"/>
        <w:spacing w:before="0" w:beforeAutospacing="0" w:after="0" w:afterAutospacing="0"/>
        <w:ind w:left="709" w:hanging="709"/>
        <w:jc w:val="both"/>
      </w:pPr>
      <w:r w:rsidRPr="009E4B31">
        <w:rPr>
          <w:caps/>
        </w:rPr>
        <w:t>Trnka, R.</w:t>
      </w:r>
      <w:r w:rsidRPr="009E4B31">
        <w:t xml:space="preserve">: </w:t>
      </w:r>
      <w:r w:rsidRPr="009E4B31">
        <w:rPr>
          <w:i/>
          <w:iCs/>
        </w:rPr>
        <w:t>Vtáky. Zoologická inventarizácia a monitoring pilotných lokalít.</w:t>
      </w:r>
      <w:r w:rsidRPr="009E4B31">
        <w:t xml:space="preserve"> Depon. In S- CHKO Horná Orava, 2002. </w:t>
      </w:r>
    </w:p>
    <w:p w14:paraId="582F92E4" w14:textId="77777777" w:rsidR="008A7B92" w:rsidRPr="009E4B31" w:rsidRDefault="6AD6638B" w:rsidP="009E4B31">
      <w:pPr>
        <w:spacing w:after="0"/>
        <w:ind w:left="709" w:hanging="720"/>
      </w:pPr>
      <w:r w:rsidRPr="009E4B31">
        <w:t xml:space="preserve">TURČANOVÁ, A.: </w:t>
      </w:r>
      <w:r w:rsidRPr="009E4B31">
        <w:rPr>
          <w:i/>
          <w:iCs/>
        </w:rPr>
        <w:t>Mutné-Píla – významná lokalita rašelinových fytocenóz na Orave</w:t>
      </w:r>
      <w:r w:rsidRPr="009E4B31">
        <w:t>. In: Zborník Oravského múzea 2, Stredoslovenské vydavateľstvo, B. Bystrica 1971</w:t>
      </w:r>
      <w:r w:rsidR="4EB78325" w:rsidRPr="009E4B31">
        <w:t>.</w:t>
      </w:r>
      <w:r w:rsidRPr="009E4B31">
        <w:t xml:space="preserve">  </w:t>
      </w:r>
    </w:p>
    <w:p w14:paraId="342309DF" w14:textId="77777777" w:rsidR="0026299A" w:rsidRPr="009E4B31" w:rsidRDefault="0026299A" w:rsidP="009E4B31">
      <w:pPr>
        <w:spacing w:after="0"/>
        <w:ind w:left="709" w:hanging="720"/>
        <w:rPr>
          <w:szCs w:val="24"/>
        </w:rPr>
      </w:pPr>
      <w:r w:rsidRPr="009E4B31">
        <w:rPr>
          <w:szCs w:val="24"/>
        </w:rPr>
        <w:t xml:space="preserve">UHLÍŘOVÁ, J., BERNÁTOVÁ, D </w:t>
      </w:r>
      <w:r w:rsidRPr="009E4B31">
        <w:rPr>
          <w:caps/>
          <w:color w:val="000000"/>
          <w:szCs w:val="24"/>
        </w:rPr>
        <w:t xml:space="preserve">&amp; ŠIBÍK, J.: </w:t>
      </w:r>
      <w:r w:rsidRPr="009E4B31">
        <w:rPr>
          <w:i/>
          <w:szCs w:val="24"/>
        </w:rPr>
        <w:t xml:space="preserve">Fenomén vrchoviskových komplexov Hornej Oravy. </w:t>
      </w:r>
      <w:r w:rsidRPr="009E4B31">
        <w:rPr>
          <w:szCs w:val="24"/>
        </w:rPr>
        <w:t>Acta Rer. Natur. Mus. Nat. Slov., Vol. LXI, Bratislava 2015.</w:t>
      </w:r>
    </w:p>
    <w:p w14:paraId="3F3E9012" w14:textId="77777777" w:rsidR="00745D43" w:rsidRPr="009E4B31" w:rsidRDefault="007F748A" w:rsidP="009E4B31">
      <w:pPr>
        <w:pStyle w:val="Normlnywebov"/>
        <w:spacing w:before="0" w:beforeAutospacing="0" w:after="0" w:afterAutospacing="0"/>
        <w:ind w:left="851" w:hanging="851"/>
        <w:rPr>
          <w:color w:val="000000"/>
        </w:rPr>
      </w:pPr>
      <w:r w:rsidRPr="009E4B31">
        <w:rPr>
          <w:caps/>
          <w:color w:val="000000"/>
        </w:rPr>
        <w:t>Váňa, J</w:t>
      </w:r>
      <w:r w:rsidRPr="009E4B31">
        <w:rPr>
          <w:color w:val="000000"/>
        </w:rPr>
        <w:t>.: </w:t>
      </w:r>
      <w:r w:rsidRPr="009E4B31">
        <w:rPr>
          <w:i/>
          <w:iCs/>
          <w:color w:val="000000"/>
        </w:rPr>
        <w:t>Sphagnum brevifolium – nový, dosud opomíjený druh rašeliníku v České  republice</w:t>
      </w:r>
      <w:r w:rsidRPr="009E4B31">
        <w:rPr>
          <w:color w:val="000000"/>
        </w:rPr>
        <w:t>. Bryonora 13: 2-5</w:t>
      </w:r>
      <w:r w:rsidR="00745D43" w:rsidRPr="009E4B31">
        <w:rPr>
          <w:color w:val="000000"/>
        </w:rPr>
        <w:t>, 1994</w:t>
      </w:r>
      <w:r w:rsidRPr="009E4B31">
        <w:rPr>
          <w:color w:val="000000"/>
        </w:rPr>
        <w:t>. </w:t>
      </w:r>
    </w:p>
    <w:p w14:paraId="5E29D722" w14:textId="77777777" w:rsidR="00745D43" w:rsidRPr="009E4B31" w:rsidRDefault="00745D43" w:rsidP="009E4B31">
      <w:pPr>
        <w:pStyle w:val="Normlnywebov"/>
        <w:spacing w:before="0" w:beforeAutospacing="0" w:after="0" w:afterAutospacing="0"/>
        <w:ind w:left="709" w:hanging="709"/>
        <w:jc w:val="both"/>
        <w:rPr>
          <w:color w:val="000000"/>
        </w:rPr>
      </w:pPr>
      <w:r w:rsidRPr="009E4B31">
        <w:rPr>
          <w:caps/>
          <w:color w:val="000000"/>
        </w:rPr>
        <w:t>Viceníková, A.,Polák, P</w:t>
      </w:r>
      <w:r w:rsidRPr="009E4B31">
        <w:rPr>
          <w:color w:val="000000"/>
        </w:rPr>
        <w:t xml:space="preserve">.: </w:t>
      </w:r>
      <w:r w:rsidRPr="009E4B31">
        <w:rPr>
          <w:i/>
          <w:iCs/>
          <w:color w:val="000000"/>
        </w:rPr>
        <w:t>Európsky významné biotopy na Slovensku</w:t>
      </w:r>
      <w:r w:rsidRPr="009E4B31">
        <w:rPr>
          <w:color w:val="000000"/>
        </w:rPr>
        <w:t>, ŠOP SR Banská Bystrica, 2003. </w:t>
      </w:r>
    </w:p>
    <w:p w14:paraId="7906792A" w14:textId="3A938236" w:rsidR="432AE144" w:rsidRPr="009E4B31" w:rsidRDefault="432AE144" w:rsidP="009E4B31">
      <w:pPr>
        <w:spacing w:after="0"/>
        <w:ind w:left="720" w:hanging="720"/>
      </w:pPr>
      <w:r w:rsidRPr="009E4B31">
        <w:rPr>
          <w:caps/>
        </w:rPr>
        <w:t>Vlčko, J. – Dítě, D. – Kolník, M.</w:t>
      </w:r>
      <w:r w:rsidRPr="009E4B31">
        <w:t xml:space="preserve">: </w:t>
      </w:r>
      <w:r w:rsidRPr="009E4B31">
        <w:rPr>
          <w:i/>
          <w:iCs/>
        </w:rPr>
        <w:t>Vstavačovité Slovenska</w:t>
      </w:r>
      <w:r w:rsidRPr="009E4B31">
        <w:t>. ZO SZOPK Orchidea, Zvolen 2003</w:t>
      </w:r>
      <w:r w:rsidR="6E5DC5BB" w:rsidRPr="009E4B31">
        <w:t>.</w:t>
      </w:r>
    </w:p>
    <w:p w14:paraId="56843DB0" w14:textId="461485CF" w:rsidR="008A7B92" w:rsidRPr="009E4B31" w:rsidRDefault="2C656B29" w:rsidP="009E4B31">
      <w:pPr>
        <w:spacing w:after="0"/>
        <w:ind w:left="720" w:hanging="720"/>
      </w:pPr>
      <w:r w:rsidRPr="009E4B31">
        <w:t xml:space="preserve">VOZÁROVÁ, M.: </w:t>
      </w:r>
      <w:r w:rsidRPr="009E4B31">
        <w:rPr>
          <w:i/>
          <w:iCs/>
        </w:rPr>
        <w:t>Príspevok k poznaniu spoločenstiev na alúviu Bielej Oravy a jej prítokov</w:t>
      </w:r>
      <w:r w:rsidRPr="009E4B31">
        <w:t>. Acta Rer. Natur. Mus. Nat. Slov., Bratislava 1981</w:t>
      </w:r>
      <w:r w:rsidR="0058D5CB" w:rsidRPr="009E4B31">
        <w:t>.</w:t>
      </w:r>
    </w:p>
    <w:p w14:paraId="2A3F634D" w14:textId="77777777" w:rsidR="008A7B92" w:rsidRPr="009E4B31" w:rsidRDefault="008A7B92" w:rsidP="009E4B31">
      <w:pPr>
        <w:rPr>
          <w:szCs w:val="24"/>
        </w:rPr>
      </w:pPr>
    </w:p>
    <w:p w14:paraId="26BEC299" w14:textId="6E078DD3" w:rsidR="00915DB7" w:rsidRPr="009E4B31" w:rsidRDefault="742BFECF" w:rsidP="009E4B31">
      <w:pPr>
        <w:rPr>
          <w:b/>
          <w:bCs/>
        </w:rPr>
      </w:pPr>
      <w:r w:rsidRPr="009E4B31">
        <w:rPr>
          <w:b/>
          <w:bCs/>
        </w:rPr>
        <w:t xml:space="preserve">Použité </w:t>
      </w:r>
      <w:r w:rsidR="4D388932" w:rsidRPr="009E4B31">
        <w:rPr>
          <w:b/>
          <w:bCs/>
        </w:rPr>
        <w:t>všeobe</w:t>
      </w:r>
      <w:r w:rsidR="3C722A4D" w:rsidRPr="009E4B31">
        <w:rPr>
          <w:b/>
          <w:bCs/>
        </w:rPr>
        <w:t>c</w:t>
      </w:r>
      <w:r w:rsidR="4D388932" w:rsidRPr="009E4B31">
        <w:rPr>
          <w:b/>
          <w:bCs/>
        </w:rPr>
        <w:t>ne záväzné právne</w:t>
      </w:r>
      <w:r w:rsidRPr="009E4B31">
        <w:rPr>
          <w:b/>
          <w:bCs/>
        </w:rPr>
        <w:t xml:space="preserve"> predpisy:</w:t>
      </w:r>
    </w:p>
    <w:p w14:paraId="55B4830F" w14:textId="40DA774C" w:rsidR="00915DB7" w:rsidRPr="009E4B31" w:rsidRDefault="00915DB7" w:rsidP="009E4B31">
      <w:pPr>
        <w:rPr>
          <w:rStyle w:val="Hypertextovprepojenie"/>
          <w:rFonts w:eastAsia="Times New Roman"/>
          <w:sz w:val="22"/>
        </w:rPr>
      </w:pPr>
      <w:r w:rsidRPr="009E4B31">
        <w:rPr>
          <w:color w:val="000000" w:themeColor="text1"/>
        </w:rPr>
        <w:t xml:space="preserve">Smernica Rady 92/43/EHS z 21. mája 1992 o ochrane prirodzených biotopov a voľne žijúcich živočíchov a rastlín v platnom znení. Dostupné na: </w:t>
      </w:r>
      <w:r w:rsidRPr="009E4B31">
        <w:rPr>
          <w:rStyle w:val="Hypertextovprepojenie"/>
          <w:rFonts w:eastAsia="Times New Roman"/>
          <w:sz w:val="22"/>
        </w:rPr>
        <w:t>https://eur-lex.europa.eu/legal-content/SK/TXT/PDF/?uri=CELEX:31992L0043</w:t>
      </w:r>
    </w:p>
    <w:p w14:paraId="7A992E98" w14:textId="67E1D527" w:rsidR="00915DB7" w:rsidRPr="009E4B31" w:rsidRDefault="00915DB7" w:rsidP="009E4B31">
      <w:pPr>
        <w:rPr>
          <w:rStyle w:val="Hypertextovprepojenie"/>
          <w:rFonts w:eastAsia="Times New Roman"/>
          <w:sz w:val="22"/>
        </w:rPr>
      </w:pPr>
      <w:r w:rsidRPr="009E4B31">
        <w:rPr>
          <w:color w:val="000000" w:themeColor="text1"/>
        </w:rPr>
        <w:lastRenderedPageBreak/>
        <w:t xml:space="preserve">Smernica Európskeho parlamentu a Rady 2009/147/ES z 30. novembra 2009 o ochrane voľne žijúceho vtáctva v platnom znení. Dostupné na: </w:t>
      </w:r>
      <w:r w:rsidRPr="009E4B31">
        <w:rPr>
          <w:rStyle w:val="Hypertextovprepojenie"/>
          <w:rFonts w:eastAsia="Times New Roman"/>
          <w:sz w:val="22"/>
        </w:rPr>
        <w:t>https://eur-lex.europa.eu/legal-content/SK/TXT/PDF/?uri=CELEX:32009L0147</w:t>
      </w:r>
    </w:p>
    <w:p w14:paraId="3694753E" w14:textId="6489323F" w:rsidR="00915DB7" w:rsidRPr="009E4B31" w:rsidRDefault="00915DB7" w:rsidP="009E4B31">
      <w:pPr>
        <w:rPr>
          <w:color w:val="000000" w:themeColor="text1"/>
        </w:rPr>
      </w:pPr>
      <w:r w:rsidRPr="009E4B31">
        <w:rPr>
          <w:color w:val="000000" w:themeColor="text1"/>
        </w:rPr>
        <w:t xml:space="preserve">Zákon č. 543/2002 Z. z. o ochrane prírody a krajiny v znení neskorších predpisov. Dostupné na: </w:t>
      </w:r>
      <w:r w:rsidRPr="009E4B31">
        <w:rPr>
          <w:rStyle w:val="Hypertextovprepojenie"/>
          <w:rFonts w:eastAsia="Times New Roman"/>
          <w:sz w:val="22"/>
        </w:rPr>
        <w:t>https://www.slov-lex.sk/ezbierky/pravne-predpisy/SK/ZZ/2002/543/20250101.html</w:t>
      </w:r>
    </w:p>
    <w:p w14:paraId="7A6C187A" w14:textId="4E77E0AF" w:rsidR="00915DB7" w:rsidRPr="009E4B31" w:rsidRDefault="00915DB7" w:rsidP="009E4B31">
      <w:pPr>
        <w:rPr>
          <w:rStyle w:val="Hypertextovprepojenie"/>
          <w:rFonts w:eastAsia="Times New Roman"/>
          <w:sz w:val="22"/>
        </w:rPr>
      </w:pPr>
      <w:r w:rsidRPr="009E4B31">
        <w:rPr>
          <w:color w:val="000000" w:themeColor="text1"/>
        </w:rPr>
        <w:t xml:space="preserve">Nariadenie vlády Slovenskej republiky č. 451/2023 Z. z. z 18. októbra 2023, ktorým sa ustanovuje národný zoznam území európskeho významu. Dostupné na: </w:t>
      </w:r>
      <w:r w:rsidRPr="009E4B31">
        <w:rPr>
          <w:rStyle w:val="Hypertextovprepojenie"/>
          <w:rFonts w:eastAsia="Times New Roman"/>
          <w:sz w:val="22"/>
        </w:rPr>
        <w:t>https://www.slov-lex.sk/ezbierky/pravne-predpisy/SK/ZZ/2023/451/20240101</w:t>
      </w:r>
    </w:p>
    <w:p w14:paraId="55794499" w14:textId="3BF2BB43" w:rsidR="00915DB7" w:rsidRPr="009E4B31" w:rsidRDefault="00915DB7" w:rsidP="009E4B31">
      <w:pPr>
        <w:rPr>
          <w:rStyle w:val="Hypertextovprepojenie"/>
          <w:rFonts w:eastAsia="Times New Roman"/>
          <w:sz w:val="22"/>
        </w:rPr>
      </w:pPr>
      <w:r w:rsidRPr="009E4B31">
        <w:rPr>
          <w:color w:val="000000" w:themeColor="text1"/>
        </w:rPr>
        <w:t xml:space="preserve">Nariadenie vlády Slovenskej republiky č. 7/2014 Z. z. z 8. januára 2014 o podrobnostiach o obsahu žiadosti o vyplatenie finančnej náhrady, spôsobe výpočtu finančnej náhrady a spôsobe určenia výšky nájomného a výšky odplaty za zmluvnú starostlivosť pri náhradách za obmedzenie bežného obhospodarovania pozemku. Dostupné na: </w:t>
      </w:r>
      <w:r w:rsidRPr="009E4B31">
        <w:rPr>
          <w:rStyle w:val="Hypertextovprepojenie"/>
          <w:rFonts w:eastAsia="Times New Roman"/>
          <w:sz w:val="22"/>
        </w:rPr>
        <w:t>https://www.slov-lex.sk/ezbierky/pravne-predpisy/SK/ZZ/2014/7/20140201</w:t>
      </w:r>
    </w:p>
    <w:p w14:paraId="29DF2411" w14:textId="3D66E3A1" w:rsidR="00915DB7" w:rsidRPr="009E4B31" w:rsidRDefault="00915DB7" w:rsidP="009E4B31">
      <w:pPr>
        <w:rPr>
          <w:color w:val="000000" w:themeColor="text1"/>
        </w:rPr>
      </w:pPr>
      <w:r w:rsidRPr="009E4B31">
        <w:rPr>
          <w:color w:val="000000" w:themeColor="text1"/>
        </w:rPr>
        <w:t xml:space="preserve">Vyhláška Ministerstva životného prostredia Slovenskej republiky č. 420/2003 Z. z., ktorou sa ustanovuje územie Chránenej krajinnej oblasti Horná Orava a jej zóny. Dostupné na: </w:t>
      </w:r>
      <w:r w:rsidRPr="009E4B31">
        <w:rPr>
          <w:rStyle w:val="Hypertextovprepojenie"/>
          <w:rFonts w:eastAsia="Times New Roman"/>
          <w:sz w:val="22"/>
        </w:rPr>
        <w:t>https://www.slov-lex.sk/ezbierky/pravne-predpisy/SK/ZZ/2003/420/20031101</w:t>
      </w:r>
    </w:p>
    <w:p w14:paraId="301B3973" w14:textId="1441C2B1" w:rsidR="00915DB7" w:rsidRPr="009E4B31" w:rsidRDefault="00915DB7" w:rsidP="009E4B31">
      <w:pPr>
        <w:rPr>
          <w:rStyle w:val="Hypertextovprepojenie"/>
          <w:rFonts w:eastAsia="Times New Roman"/>
          <w:sz w:val="22"/>
        </w:rPr>
      </w:pPr>
      <w:r w:rsidRPr="009E4B31">
        <w:rPr>
          <w:color w:val="000000" w:themeColor="text1"/>
        </w:rPr>
        <w:t xml:space="preserve">Vyhláška Ministerstva životného prostredia Slovenskej republiky č. 173/2005 Z. z., ktorou sa vyhlasuje Chránené vtáčie územie Horná Orava. Dostupné na: </w:t>
      </w:r>
      <w:r w:rsidRPr="009E4B31">
        <w:rPr>
          <w:rStyle w:val="Hypertextovprepojenie"/>
          <w:rFonts w:eastAsia="Times New Roman"/>
          <w:sz w:val="22"/>
        </w:rPr>
        <w:t>https://www.slov-lex.sk/ezbierky/pravne-predpisy/SK/ZZ/2005/173/20050501</w:t>
      </w:r>
    </w:p>
    <w:p w14:paraId="4EDC0124" w14:textId="0FC428B9" w:rsidR="00915DB7" w:rsidRPr="009E4B31" w:rsidRDefault="00915DB7" w:rsidP="009E4B31">
      <w:pPr>
        <w:rPr>
          <w:color w:val="000000" w:themeColor="text1"/>
        </w:rPr>
      </w:pPr>
      <w:r w:rsidRPr="009E4B31">
        <w:rPr>
          <w:color w:val="000000" w:themeColor="text1"/>
        </w:rPr>
        <w:t xml:space="preserve">Vyhláška Ministerstva životného prostredia Slovenskej republiky č. 170/2021 Z. z., ktorou sa vykonáva zákon č. 543/2002 Z. z. o ochrane prírody a krajiny v znení neskorších predpisov. Dostupné na: </w:t>
      </w:r>
      <w:r w:rsidRPr="009E4B31">
        <w:rPr>
          <w:rStyle w:val="Hypertextovprepojenie"/>
          <w:rFonts w:eastAsia="Times New Roman"/>
          <w:sz w:val="22"/>
        </w:rPr>
        <w:t>https://www.slov-lex.sk/ezbierky/pravne-predpisy/SK/ZZ/2021/170/</w:t>
      </w:r>
    </w:p>
    <w:p w14:paraId="54F52280" w14:textId="66F632F0" w:rsidR="008A7B92" w:rsidRPr="009E4B31" w:rsidRDefault="00915DB7" w:rsidP="009E4B31">
      <w:pPr>
        <w:rPr>
          <w:color w:val="000000" w:themeColor="text1"/>
        </w:rPr>
      </w:pPr>
      <w:r w:rsidRPr="009E4B31">
        <w:rPr>
          <w:color w:val="000000" w:themeColor="text1"/>
        </w:rPr>
        <w:t xml:space="preserve">Vyhláška Ministerstva životného prostredia Slovenskej republiky č. 450/2019 Z. z., ktorou sa ustanovujú podmienky a spôsoby odstraňovania inváznych nepôvodných druhov. Dostupné na: </w:t>
      </w:r>
      <w:r w:rsidRPr="009E4B31">
        <w:rPr>
          <w:rStyle w:val="Hypertextovprepojenie"/>
          <w:rFonts w:eastAsia="Times New Roman"/>
          <w:sz w:val="22"/>
        </w:rPr>
        <w:t>https://novy.slov-lex.sk/ezbierky/pravne-predpisy/SK/ZZ/2019/450/20240101</w:t>
      </w:r>
      <w:r w:rsidR="025F40D5" w:rsidRPr="009E4B31">
        <w:rPr>
          <w:rStyle w:val="Hypertextovprepojenie"/>
          <w:rFonts w:eastAsia="Times New Roman"/>
          <w:sz w:val="22"/>
        </w:rPr>
        <w:br/>
      </w:r>
    </w:p>
    <w:p w14:paraId="44646AEE" w14:textId="6E638113" w:rsidR="008A7B92" w:rsidRPr="009E4B31" w:rsidRDefault="742BFECF" w:rsidP="009E4B31">
      <w:pPr>
        <w:rPr>
          <w:b/>
          <w:bCs/>
        </w:rPr>
      </w:pPr>
      <w:r w:rsidRPr="009E4B31">
        <w:rPr>
          <w:b/>
          <w:bCs/>
        </w:rPr>
        <w:t>Ostatné pramene:</w:t>
      </w:r>
    </w:p>
    <w:p w14:paraId="1CAE2F86" w14:textId="5701C124" w:rsidR="008608B5" w:rsidRPr="009E4B31" w:rsidRDefault="008608B5" w:rsidP="009E4B31">
      <w:pPr>
        <w:rPr>
          <w:szCs w:val="24"/>
        </w:rPr>
      </w:pPr>
      <w:r w:rsidRPr="009E4B31">
        <w:rPr>
          <w:szCs w:val="24"/>
        </w:rPr>
        <w:t xml:space="preserve">Esprit, s.r.o, Banská Štiavnica: </w:t>
      </w:r>
      <w:r w:rsidRPr="009E4B31">
        <w:rPr>
          <w:i/>
          <w:szCs w:val="24"/>
        </w:rPr>
        <w:t>Regionálny ÚSES okresu Námestovo</w:t>
      </w:r>
      <w:r w:rsidR="00915DB7" w:rsidRPr="009E4B31">
        <w:rPr>
          <w:szCs w:val="24"/>
        </w:rPr>
        <w:t>, Banská Štiavnica, 2019.</w:t>
      </w:r>
    </w:p>
    <w:p w14:paraId="03CACC11" w14:textId="738CBC5F" w:rsidR="009F1E2A" w:rsidRPr="009E4B31" w:rsidRDefault="009F1E2A" w:rsidP="009E4B31">
      <w:pPr>
        <w:rPr>
          <w:szCs w:val="24"/>
        </w:rPr>
      </w:pPr>
      <w:r w:rsidRPr="009E4B31">
        <w:rPr>
          <w:szCs w:val="24"/>
        </w:rPr>
        <w:t xml:space="preserve">Esprit, s.r.o, Banská Štiavnica: </w:t>
      </w:r>
      <w:r w:rsidRPr="009E4B31">
        <w:rPr>
          <w:i/>
          <w:szCs w:val="24"/>
        </w:rPr>
        <w:t>Regionálny ÚSES okresu Tvrdošín</w:t>
      </w:r>
      <w:r w:rsidR="00915DB7" w:rsidRPr="009E4B31">
        <w:rPr>
          <w:szCs w:val="24"/>
        </w:rPr>
        <w:t>, Banská Štiavnica, 2013.</w:t>
      </w:r>
    </w:p>
    <w:p w14:paraId="1FA03FEC" w14:textId="5FE29042" w:rsidR="2A746E42" w:rsidRPr="009E4B31" w:rsidRDefault="7D1024B9" w:rsidP="009E4B31">
      <w:pPr>
        <w:rPr>
          <w:rFonts w:eastAsia="Times New Roman"/>
          <w:color w:val="000000" w:themeColor="text1"/>
        </w:rPr>
      </w:pPr>
      <w:r w:rsidRPr="009E4B31">
        <w:rPr>
          <w:rFonts w:eastAsia="Times New Roman"/>
          <w:color w:val="000000" w:themeColor="text1"/>
        </w:rPr>
        <w:t xml:space="preserve"> Materiály Správy CHKO Horná Orava - mapy, Gis vrstvy, rezervačné knihy, výsledky vlastných prieskumov.</w:t>
      </w:r>
    </w:p>
    <w:p w14:paraId="7CBC8FCD" w14:textId="1A5AD644" w:rsidR="00915DB7" w:rsidRPr="009E4B31" w:rsidRDefault="009F1E2A" w:rsidP="009E4B31">
      <w:pPr>
        <w:rPr>
          <w:szCs w:val="24"/>
        </w:rPr>
      </w:pPr>
      <w:r w:rsidRPr="009E4B31">
        <w:rPr>
          <w:szCs w:val="24"/>
        </w:rPr>
        <w:t xml:space="preserve">Slovenská agentúra životného prostredia Banská Bystrica: </w:t>
      </w:r>
      <w:r w:rsidRPr="009E4B31">
        <w:rPr>
          <w:i/>
          <w:szCs w:val="24"/>
        </w:rPr>
        <w:t>Regionálny ÚSES okresu Dolný Kubín</w:t>
      </w:r>
      <w:r w:rsidRPr="009E4B31">
        <w:rPr>
          <w:szCs w:val="24"/>
        </w:rPr>
        <w:t>, Banská Bystr</w:t>
      </w:r>
      <w:r w:rsidR="00915DB7" w:rsidRPr="009E4B31">
        <w:rPr>
          <w:szCs w:val="24"/>
        </w:rPr>
        <w:t>ica, 2010.</w:t>
      </w:r>
    </w:p>
    <w:p w14:paraId="73B8E404" w14:textId="45952D17" w:rsidR="00CC3000" w:rsidRPr="009E4B31" w:rsidRDefault="00915DB7" w:rsidP="009E4B31">
      <w:pPr>
        <w:shd w:val="clear" w:color="auto" w:fill="FFFFFF" w:themeFill="background1"/>
        <w:rPr>
          <w:rFonts w:eastAsia="Times New Roman"/>
          <w:color w:val="000000" w:themeColor="text1"/>
          <w:szCs w:val="24"/>
        </w:rPr>
      </w:pPr>
      <w:r w:rsidRPr="009E4B31">
        <w:rPr>
          <w:shd w:val="clear" w:color="auto" w:fill="FFFFFF"/>
        </w:rPr>
        <w:t>Štátna ochrana prírody Slovenskej republiky – Správa Chránenej</w:t>
      </w:r>
      <w:r w:rsidR="001608E4" w:rsidRPr="009E4B31">
        <w:rPr>
          <w:shd w:val="clear" w:color="auto" w:fill="FFFFFF"/>
        </w:rPr>
        <w:t xml:space="preserve"> krajinnej oblasti Horná Orava: </w:t>
      </w:r>
      <w:r w:rsidRPr="009E4B31">
        <w:rPr>
          <w:i/>
          <w:iCs/>
          <w:shd w:val="clear" w:color="auto" w:fill="FFFFFF"/>
        </w:rPr>
        <w:t>Program starostlivosti Chránené vtáčie územie Horná Orava 2017 – 2046</w:t>
      </w:r>
      <w:r w:rsidRPr="009E4B31">
        <w:rPr>
          <w:shd w:val="clear" w:color="auto" w:fill="FFFFFF"/>
        </w:rPr>
        <w:t>. Banská Bystrica – Námestovo 2016.</w:t>
      </w:r>
      <w:r w:rsidR="001608E4" w:rsidRPr="009E4B31">
        <w:rPr>
          <w:shd w:val="clear" w:color="auto" w:fill="FFFFFF"/>
        </w:rPr>
        <w:t xml:space="preserve"> </w:t>
      </w:r>
      <w:r w:rsidRPr="009E4B31">
        <w:rPr>
          <w:shd w:val="clear" w:color="auto" w:fill="FFFFFF"/>
        </w:rPr>
        <w:t>Dostupné na:</w:t>
      </w:r>
      <w:hyperlink r:id="rId34" w:history="1">
        <w:r w:rsidRPr="009E4B31">
          <w:rPr>
            <w:rStyle w:val="Hypertextovprepojenie"/>
            <w:rFonts w:eastAsia="Times New Roman"/>
            <w:sz w:val="22"/>
          </w:rPr>
          <w:t>https://www.sopsr.sk/pschvuhornaorava/</w:t>
        </w:r>
      </w:hyperlink>
    </w:p>
    <w:p w14:paraId="31C71B82" w14:textId="2E970C20" w:rsidR="007F748A" w:rsidRPr="009E4B31" w:rsidRDefault="74D1205E" w:rsidP="009E4B31">
      <w:pPr>
        <w:shd w:val="clear" w:color="auto" w:fill="FFFFFF" w:themeFill="background1"/>
        <w:rPr>
          <w:rFonts w:eastAsia="Times New Roman"/>
          <w:color w:val="0000FF"/>
          <w:sz w:val="22"/>
          <w:u w:val="single"/>
        </w:rPr>
      </w:pPr>
      <w:r w:rsidRPr="009E4B31">
        <w:rPr>
          <w:rFonts w:eastAsia="Times New Roman"/>
          <w:color w:val="000000" w:themeColor="text1"/>
          <w:szCs w:val="24"/>
        </w:rPr>
        <w:t>Štátna ochrana prírody Slovenskej republiky (ŠOP SR): Komplexný informačný a monitorovací systém (KIMS), portál biomonitoring.sk [15.01.2026]. Dostupné na:</w:t>
      </w:r>
      <w:r w:rsidRPr="009E4B31">
        <w:rPr>
          <w:rFonts w:eastAsia="Times New Roman"/>
          <w:sz w:val="22"/>
        </w:rPr>
        <w:t xml:space="preserve"> </w:t>
      </w:r>
      <w:hyperlink r:id="rId35">
        <w:r w:rsidRPr="009E4B31">
          <w:rPr>
            <w:rStyle w:val="Hypertextovprepojenie"/>
            <w:rFonts w:eastAsia="Times New Roman"/>
            <w:sz w:val="22"/>
          </w:rPr>
          <w:t>www.biomonitoring.sk</w:t>
        </w:r>
      </w:hyperlink>
    </w:p>
    <w:p w14:paraId="14390604" w14:textId="356184FB" w:rsidR="007F748A" w:rsidRPr="009E4B31" w:rsidRDefault="007F748A" w:rsidP="009E4B31">
      <w:pPr>
        <w:spacing w:after="0"/>
      </w:pPr>
    </w:p>
    <w:p w14:paraId="3174570C" w14:textId="5D3510B6" w:rsidR="100A1907" w:rsidRPr="009E4B31" w:rsidRDefault="100A1907" w:rsidP="009E4B31">
      <w:r w:rsidRPr="009E4B31">
        <w:br w:type="page"/>
      </w:r>
    </w:p>
    <w:p w14:paraId="5C1C32A8" w14:textId="77777777" w:rsidR="00C94C6A" w:rsidRPr="009E4B31" w:rsidRDefault="714CF574" w:rsidP="009E4B31">
      <w:pPr>
        <w:pStyle w:val="Nadpis1"/>
        <w:rPr>
          <w:caps/>
          <w:color w:val="000000"/>
        </w:rPr>
      </w:pPr>
      <w:bookmarkStart w:id="110" w:name="_Toc1287611398"/>
      <w:bookmarkStart w:id="111" w:name="_GoBack"/>
      <w:bookmarkEnd w:id="111"/>
      <w:r w:rsidRPr="009E4B31">
        <w:rPr>
          <w:caps/>
        </w:rPr>
        <w:lastRenderedPageBreak/>
        <w:t>6. Prílohy</w:t>
      </w:r>
      <w:bookmarkEnd w:id="110"/>
    </w:p>
    <w:p w14:paraId="123C9B28" w14:textId="23166817" w:rsidR="00C94C6A" w:rsidRPr="009E4B31" w:rsidRDefault="58B94FCF" w:rsidP="009E4B31">
      <w:r w:rsidRPr="009E4B31">
        <w:t xml:space="preserve">Príloha č. </w:t>
      </w:r>
      <w:r w:rsidR="00F32A78" w:rsidRPr="009E4B31">
        <w:t>6.1. Mapa chráneného územia</w:t>
      </w:r>
    </w:p>
    <w:p w14:paraId="3A18FB17" w14:textId="2D2EA09F" w:rsidR="00F32A78" w:rsidRPr="009E4B31" w:rsidRDefault="77675485" w:rsidP="009E4B31">
      <w:r w:rsidRPr="009E4B31">
        <w:t xml:space="preserve">Príloha č. </w:t>
      </w:r>
      <w:r w:rsidR="00F32A78" w:rsidRPr="009E4B31">
        <w:t>6.2. Mapa prekryvu chráneného územia s inými chránenými územiami</w:t>
      </w:r>
    </w:p>
    <w:p w14:paraId="2499FC38" w14:textId="0416CF8B" w:rsidR="001D1E84" w:rsidRPr="009E4B31" w:rsidRDefault="7D2F5E7E" w:rsidP="009E4B31">
      <w:r w:rsidRPr="009E4B31">
        <w:t xml:space="preserve">Príloha č. </w:t>
      </w:r>
      <w:r w:rsidR="001D1E84" w:rsidRPr="009E4B31">
        <w:t>6.3.1 Mapa predmetov ochrany – biotopy európskeho a národného významu</w:t>
      </w:r>
    </w:p>
    <w:p w14:paraId="426DA458" w14:textId="3E4F52CB" w:rsidR="001D1E84" w:rsidRPr="009E4B31" w:rsidRDefault="1DEF979E" w:rsidP="009E4B31">
      <w:r w:rsidRPr="009E4B31">
        <w:t xml:space="preserve">Príloha č. </w:t>
      </w:r>
      <w:r w:rsidR="001D1E84" w:rsidRPr="009E4B31">
        <w:t>6.3.2 Mapa predmetov ochrany - rastlinné druhy</w:t>
      </w:r>
    </w:p>
    <w:p w14:paraId="0346A00F" w14:textId="02D38F15" w:rsidR="001D1E84" w:rsidRPr="009E4B31" w:rsidRDefault="1C72DEEA" w:rsidP="009E4B31">
      <w:r w:rsidRPr="009E4B31">
        <w:t xml:space="preserve">Príloha č. </w:t>
      </w:r>
      <w:r w:rsidR="001D1E84" w:rsidRPr="009E4B31">
        <w:t>6.3.2.1 Mapa predmetov ochrany - rastliny (machorasty)</w:t>
      </w:r>
    </w:p>
    <w:p w14:paraId="47771BFE" w14:textId="680D67D2" w:rsidR="001D1E84" w:rsidRPr="009E4B31" w:rsidRDefault="54DB15D1" w:rsidP="009E4B31">
      <w:r w:rsidRPr="009E4B31">
        <w:t xml:space="preserve">Príloha č. </w:t>
      </w:r>
      <w:r w:rsidR="001D1E84" w:rsidRPr="009E4B31">
        <w:t>6.3.2.2 Mapa predmetov ochrany - rastliny (vodné rastliny)</w:t>
      </w:r>
    </w:p>
    <w:p w14:paraId="3F79B020" w14:textId="023C2F5F" w:rsidR="001D1E84" w:rsidRPr="009E4B31" w:rsidRDefault="4DE07345" w:rsidP="009E4B31">
      <w:r w:rsidRPr="009E4B31">
        <w:t xml:space="preserve">Príloha č. </w:t>
      </w:r>
      <w:r w:rsidR="001D1E84" w:rsidRPr="009E4B31">
        <w:t>6.3.2.3 Mapa predmetov ochrany - rastliny (rašeliniskové a vrchoviskové druhy)</w:t>
      </w:r>
    </w:p>
    <w:p w14:paraId="3A6685BB" w14:textId="7C20B79C" w:rsidR="001D1E84" w:rsidRPr="009E4B31" w:rsidRDefault="1B60FF71" w:rsidP="009E4B31">
      <w:r w:rsidRPr="009E4B31">
        <w:t xml:space="preserve">Príloha č. </w:t>
      </w:r>
      <w:r w:rsidR="001D1E84" w:rsidRPr="009E4B31">
        <w:t>6.3.2.4 Mapa predmetov ochrany - rastliny (slatinné a prameniskové druhy)</w:t>
      </w:r>
    </w:p>
    <w:p w14:paraId="0A252310" w14:textId="14797E94" w:rsidR="001D1E84" w:rsidRPr="009E4B31" w:rsidRDefault="453140B7" w:rsidP="009E4B31">
      <w:r w:rsidRPr="009E4B31">
        <w:t xml:space="preserve">Príloha č. </w:t>
      </w:r>
      <w:r w:rsidR="001D1E84" w:rsidRPr="009E4B31">
        <w:t>6.3.2.5 Mapa predmetov ochrany - rastliny (ostrice)</w:t>
      </w:r>
    </w:p>
    <w:p w14:paraId="4DBEE545" w14:textId="350CECFB" w:rsidR="001D1E84" w:rsidRPr="009E4B31" w:rsidRDefault="653A6194" w:rsidP="009E4B31">
      <w:r w:rsidRPr="009E4B31">
        <w:t xml:space="preserve">Príloha č. </w:t>
      </w:r>
      <w:r w:rsidR="001D1E84" w:rsidRPr="009E4B31">
        <w:t>6.3.2.6 Mapa predmetov ochrany - rastliny (orchidey a príbuzné druhy)</w:t>
      </w:r>
    </w:p>
    <w:p w14:paraId="2F6E5458" w14:textId="63069A13" w:rsidR="001D1E84" w:rsidRPr="009E4B31" w:rsidRDefault="38AF1A41" w:rsidP="009E4B31">
      <w:r w:rsidRPr="009E4B31">
        <w:t xml:space="preserve">Príloha č. </w:t>
      </w:r>
      <w:r w:rsidR="001D1E84" w:rsidRPr="009E4B31">
        <w:t>6.3.2.7 Mapa predmetov ochrany - rastliny (druhy horských a lesných mokradí)</w:t>
      </w:r>
    </w:p>
    <w:p w14:paraId="36A68A5D" w14:textId="33768707" w:rsidR="001D1E84" w:rsidRPr="009E4B31" w:rsidRDefault="62AE73F7" w:rsidP="009E4B31">
      <w:r w:rsidRPr="009E4B31">
        <w:t xml:space="preserve">Príloha č. </w:t>
      </w:r>
      <w:r w:rsidR="001D1E84" w:rsidRPr="009E4B31">
        <w:t>6.3.3 Mapa predmetov ochrany - živočíšne druhy</w:t>
      </w:r>
    </w:p>
    <w:p w14:paraId="2E16D5D2" w14:textId="6E9FA4E1" w:rsidR="001D1E84" w:rsidRPr="009E4B31" w:rsidRDefault="4D32EBA3" w:rsidP="009E4B31">
      <w:r w:rsidRPr="009E4B31">
        <w:t>Príloha</w:t>
      </w:r>
      <w:r w:rsidR="092B3804" w:rsidRPr="009E4B31">
        <w:t xml:space="preserve"> č.</w:t>
      </w:r>
      <w:r w:rsidR="52B1B8D1" w:rsidRPr="009E4B31">
        <w:t xml:space="preserve"> </w:t>
      </w:r>
      <w:r w:rsidR="001D1E84" w:rsidRPr="009E4B31">
        <w:t>6.3.3.1a Mapa predmetov ochrany - živočíchy (vážky)</w:t>
      </w:r>
    </w:p>
    <w:p w14:paraId="3D15B06E" w14:textId="6A3DFF11" w:rsidR="001D1E84" w:rsidRPr="009E4B31" w:rsidRDefault="7C027A2D" w:rsidP="009E4B31">
      <w:r w:rsidRPr="009E4B31">
        <w:t xml:space="preserve">Príloha č. </w:t>
      </w:r>
      <w:r w:rsidR="001D1E84" w:rsidRPr="009E4B31">
        <w:t>6.3.3.1b Mapa predmetov ochrany - živočíchy (vážky)</w:t>
      </w:r>
    </w:p>
    <w:p w14:paraId="041E4F52" w14:textId="163AEFDA" w:rsidR="001D1E84" w:rsidRPr="009E4B31" w:rsidRDefault="5FE6D210" w:rsidP="009E4B31">
      <w:r w:rsidRPr="009E4B31">
        <w:t xml:space="preserve">Príloha č. </w:t>
      </w:r>
      <w:r w:rsidR="001D1E84" w:rsidRPr="009E4B31">
        <w:t>6.3.3.2 Mapa predmetov ochrany - živočíchy (ulitníky)</w:t>
      </w:r>
    </w:p>
    <w:p w14:paraId="19D5AAB9" w14:textId="4912A09C" w:rsidR="001D1E84" w:rsidRPr="009E4B31" w:rsidRDefault="6DE45B64" w:rsidP="009E4B31">
      <w:r w:rsidRPr="009E4B31">
        <w:t xml:space="preserve">Príloha č. </w:t>
      </w:r>
      <w:r w:rsidR="001D1E84" w:rsidRPr="009E4B31">
        <w:t>6.3.3.3 Mapa predmetov ochrany - živočíchy (plazy)</w:t>
      </w:r>
    </w:p>
    <w:p w14:paraId="35033BF2" w14:textId="313FF97D" w:rsidR="001D1E84" w:rsidRPr="009E4B31" w:rsidRDefault="31D4F38E" w:rsidP="009E4B31">
      <w:r w:rsidRPr="009E4B31">
        <w:t xml:space="preserve">Príloha č. </w:t>
      </w:r>
      <w:r w:rsidR="001D1E84" w:rsidRPr="009E4B31">
        <w:t>6.3.3.4 Mapa predmetov ochrany - živočíchy (ryby a mihule)</w:t>
      </w:r>
    </w:p>
    <w:p w14:paraId="581F8A5B" w14:textId="1C893EF3" w:rsidR="001D1E84" w:rsidRPr="009E4B31" w:rsidRDefault="7F447080" w:rsidP="009E4B31">
      <w:r w:rsidRPr="009E4B31">
        <w:t xml:space="preserve">Príloha č. </w:t>
      </w:r>
      <w:r w:rsidR="001D1E84" w:rsidRPr="009E4B31">
        <w:t>6.3.3.5 Mapa predmetov ochrany - živočíchy (obojživelníky)</w:t>
      </w:r>
    </w:p>
    <w:p w14:paraId="4D0B9DEC" w14:textId="7AABFF0D" w:rsidR="001D1E84" w:rsidRPr="009E4B31" w:rsidRDefault="0A405BEE" w:rsidP="009E4B31">
      <w:r w:rsidRPr="009E4B31">
        <w:t xml:space="preserve">Príloha č. </w:t>
      </w:r>
      <w:r w:rsidR="001D1E84" w:rsidRPr="009E4B31">
        <w:t>6.3.3.6a Mapa predmetov ochrany - živočíchy (cicavce)</w:t>
      </w:r>
    </w:p>
    <w:p w14:paraId="51B650E8" w14:textId="60179723" w:rsidR="001D1E84" w:rsidRPr="009E4B31" w:rsidRDefault="58421ABC" w:rsidP="009E4B31">
      <w:r w:rsidRPr="009E4B31">
        <w:t xml:space="preserve">Príloha č. </w:t>
      </w:r>
      <w:r w:rsidR="001D1E84" w:rsidRPr="009E4B31">
        <w:t>6.3.3.6b Mapa predmetov ochrany - živočíchy (cicavce - šelmy)</w:t>
      </w:r>
    </w:p>
    <w:p w14:paraId="5A4ABCE1" w14:textId="1580BF81" w:rsidR="001D1E84" w:rsidRPr="009E4B31" w:rsidRDefault="1480E480" w:rsidP="009E4B31">
      <w:r w:rsidRPr="009E4B31">
        <w:t xml:space="preserve">Príloha č. </w:t>
      </w:r>
      <w:r w:rsidR="001D1E84" w:rsidRPr="009E4B31">
        <w:t>6.3.3.7a Mapa predmetov ochrany - živočíchy (vtáky-lesné dravce)</w:t>
      </w:r>
    </w:p>
    <w:p w14:paraId="003CF376" w14:textId="47862220" w:rsidR="001D1E84" w:rsidRPr="009E4B31" w:rsidRDefault="1B149F1C" w:rsidP="009E4B31">
      <w:r w:rsidRPr="009E4B31">
        <w:t xml:space="preserve">Príloha č. </w:t>
      </w:r>
      <w:r w:rsidR="001D1E84" w:rsidRPr="009E4B31">
        <w:t>6.3.3.7b Mapa predmetov ochrany - živočíchy (vtáky-lesné ďatle)</w:t>
      </w:r>
    </w:p>
    <w:p w14:paraId="3D54A2AD" w14:textId="1DE22898" w:rsidR="001D1E84" w:rsidRPr="009E4B31" w:rsidRDefault="253A73B3" w:rsidP="009E4B31">
      <w:r w:rsidRPr="009E4B31">
        <w:t xml:space="preserve">Príloha č. </w:t>
      </w:r>
      <w:r w:rsidR="001D1E84" w:rsidRPr="009E4B31">
        <w:t>6.3.3.7c Mapa predmetov ochrany - živočíchy (vtáky-lesné kury)</w:t>
      </w:r>
    </w:p>
    <w:p w14:paraId="72F19226" w14:textId="24C22007" w:rsidR="001D1E84" w:rsidRPr="009E4B31" w:rsidRDefault="379C3315" w:rsidP="009E4B31">
      <w:r w:rsidRPr="009E4B31">
        <w:t xml:space="preserve">Príloha č. </w:t>
      </w:r>
      <w:r w:rsidR="001D1E84" w:rsidRPr="009E4B31">
        <w:t>6.3.3.7d Mapa predmetov ochrany - živočíchy (vtáky-lesné sovy)</w:t>
      </w:r>
    </w:p>
    <w:p w14:paraId="3880B916" w14:textId="5602096A" w:rsidR="001D1E84" w:rsidRPr="009E4B31" w:rsidRDefault="4430BB57" w:rsidP="009E4B31">
      <w:r w:rsidRPr="009E4B31">
        <w:t xml:space="preserve">Príloha č. </w:t>
      </w:r>
      <w:r w:rsidR="001D1E84" w:rsidRPr="009E4B31">
        <w:t>6.3.3.7e Mapa predmetov ochrany - živočíchy (vtáky-spevavce)</w:t>
      </w:r>
    </w:p>
    <w:p w14:paraId="3D494F71" w14:textId="44B77B72" w:rsidR="001D1E84" w:rsidRPr="009E4B31" w:rsidRDefault="503ECB36" w:rsidP="009E4B31">
      <w:r w:rsidRPr="009E4B31">
        <w:t xml:space="preserve">Príloha č. </w:t>
      </w:r>
      <w:r w:rsidR="001D1E84" w:rsidRPr="009E4B31">
        <w:t>6.3.3.7f Mapa predmetov ochrany - živočíchy (vtáky-lúčne spevavce)</w:t>
      </w:r>
    </w:p>
    <w:p w14:paraId="407982B5" w14:textId="597C4BFF" w:rsidR="001D1E84" w:rsidRPr="009E4B31" w:rsidRDefault="1196D41A" w:rsidP="009E4B31">
      <w:r w:rsidRPr="009E4B31">
        <w:t xml:space="preserve">Príloha č. </w:t>
      </w:r>
      <w:r w:rsidR="001D1E84" w:rsidRPr="009E4B31">
        <w:t>6.3.3.7g Mapa predmetov ochrany - živočíchy (vtáky-lúčne hrabavce)</w:t>
      </w:r>
    </w:p>
    <w:p w14:paraId="10983FBC" w14:textId="016DCB82" w:rsidR="001D1E84" w:rsidRPr="009E4B31" w:rsidRDefault="6D8CC3C5" w:rsidP="009E4B31">
      <w:r w:rsidRPr="009E4B31">
        <w:t xml:space="preserve">Príloha č. </w:t>
      </w:r>
      <w:r w:rsidR="001D1E84" w:rsidRPr="009E4B31">
        <w:t>6.3.3.7h Mapa predmetov ochrany - živočíchy (vtáky-strakoše)</w:t>
      </w:r>
    </w:p>
    <w:p w14:paraId="3BD1CAF1" w14:textId="5110DC90" w:rsidR="001D1E84" w:rsidRPr="009E4B31" w:rsidRDefault="79D74991" w:rsidP="009E4B31">
      <w:r w:rsidRPr="009E4B31">
        <w:t xml:space="preserve">Príloha č. </w:t>
      </w:r>
      <w:r w:rsidR="001D1E84" w:rsidRPr="009E4B31">
        <w:t>6.3.3.7i Mapa predmetov ochrany - živočíchy (vtáky-veľké brodivce)</w:t>
      </w:r>
    </w:p>
    <w:p w14:paraId="7A634980" w14:textId="06434A5C" w:rsidR="001D1E84" w:rsidRPr="009E4B31" w:rsidRDefault="23A0D9A0" w:rsidP="009E4B31">
      <w:r w:rsidRPr="009E4B31">
        <w:t xml:space="preserve">Príloha č. </w:t>
      </w:r>
      <w:r w:rsidR="001D1E84" w:rsidRPr="009E4B31">
        <w:t>6.3.3.7j Mapa predmetov ochrany - živočíchy (vtáky-vodné behavce)</w:t>
      </w:r>
    </w:p>
    <w:p w14:paraId="4E07BE6B" w14:textId="25B93D52" w:rsidR="001D1E84" w:rsidRPr="009E4B31" w:rsidRDefault="1092EF6A" w:rsidP="009E4B31">
      <w:r w:rsidRPr="009E4B31">
        <w:t xml:space="preserve">Príloha č. </w:t>
      </w:r>
      <w:r w:rsidR="001D1E84" w:rsidRPr="009E4B31">
        <w:t>6.3.3.7k Mapa predmetov ochrany - živočíchy (vtáky-bahniaky)</w:t>
      </w:r>
    </w:p>
    <w:p w14:paraId="403671A5" w14:textId="5D99E29F" w:rsidR="000C281D" w:rsidRPr="009E4B31" w:rsidRDefault="46AE4071" w:rsidP="009E4B31">
      <w:r w:rsidRPr="009E4B31">
        <w:t xml:space="preserve">Príloha č. </w:t>
      </w:r>
      <w:r w:rsidR="001D1E84" w:rsidRPr="009E4B31">
        <w:t>6.3.3.7l Mapa predmetov ochrany - živočíchy (vtáky-vodné lietavce)</w:t>
      </w:r>
    </w:p>
    <w:p w14:paraId="2BF82415" w14:textId="4ADC10FC" w:rsidR="00F32A78" w:rsidRPr="009E4B31" w:rsidRDefault="77B6CDFD" w:rsidP="009E4B31">
      <w:r w:rsidRPr="009E4B31">
        <w:t xml:space="preserve">Príloha č. </w:t>
      </w:r>
      <w:r w:rsidR="00F32A78" w:rsidRPr="009E4B31">
        <w:t>6.4. Mapa vlastnícko-užívateľských vzťahov</w:t>
      </w:r>
    </w:p>
    <w:p w14:paraId="698D10C5" w14:textId="6E170B48" w:rsidR="00F32A78" w:rsidRPr="009E4B31" w:rsidRDefault="207A7C43" w:rsidP="009E4B31">
      <w:r w:rsidRPr="009E4B31">
        <w:t xml:space="preserve">Príloha č. </w:t>
      </w:r>
      <w:r w:rsidR="00F32A78" w:rsidRPr="009E4B31">
        <w:t>6.5. Mapa ekologicko-funkčných priestorov</w:t>
      </w:r>
    </w:p>
    <w:p w14:paraId="63C938EB" w14:textId="262F6D32" w:rsidR="00F32A78" w:rsidRPr="009E4B31" w:rsidRDefault="583499AA" w:rsidP="009E4B31">
      <w:r w:rsidRPr="009E4B31">
        <w:lastRenderedPageBreak/>
        <w:t xml:space="preserve">Príloha č. </w:t>
      </w:r>
      <w:r w:rsidR="00F32A78" w:rsidRPr="009E4B31">
        <w:t>6.6. Mapa navrhovaných opatrení starostlivosti</w:t>
      </w:r>
    </w:p>
    <w:p w14:paraId="7797D858" w14:textId="22A209AF" w:rsidR="51BF95C8" w:rsidRPr="009E4B31" w:rsidRDefault="51BF95C8" w:rsidP="009E4B31">
      <w:r w:rsidRPr="009E4B31">
        <w:t xml:space="preserve">Príloha č. </w:t>
      </w:r>
      <w:r w:rsidR="11567391" w:rsidRPr="009E4B31">
        <w:t>6.6.1 Mapa navrhovaných opatrení starostlivosti</w:t>
      </w:r>
      <w:r w:rsidR="457DE014" w:rsidRPr="009E4B31">
        <w:t xml:space="preserve"> (opatrenia pre celé územie CHKO H</w:t>
      </w:r>
      <w:r w:rsidR="1375C711" w:rsidRPr="009E4B31">
        <w:t xml:space="preserve">orná </w:t>
      </w:r>
      <w:r w:rsidR="457DE014" w:rsidRPr="009E4B31">
        <w:t>O</w:t>
      </w:r>
      <w:r w:rsidR="48AD0536" w:rsidRPr="009E4B31">
        <w:t>rava</w:t>
      </w:r>
      <w:r w:rsidR="457DE014" w:rsidRPr="009E4B31">
        <w:t>)</w:t>
      </w:r>
    </w:p>
    <w:p w14:paraId="0C757592" w14:textId="4A0A1C44" w:rsidR="457DE014" w:rsidRPr="009E4B31" w:rsidRDefault="457DE014" w:rsidP="009E4B31">
      <w:r w:rsidRPr="009E4B31">
        <w:t>Príloha č. 6.6.2</w:t>
      </w:r>
      <w:r w:rsidR="62A2F2B4" w:rsidRPr="009E4B31">
        <w:t>.</w:t>
      </w:r>
      <w:r w:rsidR="33DE48C1" w:rsidRPr="009E4B31">
        <w:t>1</w:t>
      </w:r>
      <w:r w:rsidRPr="009E4B31">
        <w:t xml:space="preserve"> </w:t>
      </w:r>
      <w:r w:rsidR="68987C9B" w:rsidRPr="009E4B31">
        <w:t>Mapa navrhovaných opatrení starostlivosti (SKUEV</w:t>
      </w:r>
      <w:r w:rsidR="56A3EDB9" w:rsidRPr="009E4B31">
        <w:t>0</w:t>
      </w:r>
      <w:r w:rsidR="68987C9B" w:rsidRPr="009E4B31">
        <w:t>189</w:t>
      </w:r>
      <w:r w:rsidR="38CFEFC3" w:rsidRPr="009E4B31">
        <w:t xml:space="preserve"> Babia Hora</w:t>
      </w:r>
      <w:r w:rsidR="5A141D16" w:rsidRPr="009E4B31">
        <w:t>)</w:t>
      </w:r>
    </w:p>
    <w:p w14:paraId="48C3D86B" w14:textId="39768C67" w:rsidR="603676B4" w:rsidRPr="009E4B31" w:rsidRDefault="603676B4" w:rsidP="009E4B31">
      <w:r w:rsidRPr="009E4B31">
        <w:t xml:space="preserve">Príloha </w:t>
      </w:r>
      <w:r w:rsidR="14EEB7B9" w:rsidRPr="009E4B31">
        <w:t xml:space="preserve">č. </w:t>
      </w:r>
      <w:r w:rsidRPr="009E4B31">
        <w:t>6.6.2.2 Mapa navrhovaných opatrení starostlivosti (SKUEV0661 Hruštínska hoľa</w:t>
      </w:r>
      <w:r w:rsidR="05AC8838" w:rsidRPr="009E4B31">
        <w:t>)</w:t>
      </w:r>
    </w:p>
    <w:p w14:paraId="2A48F81D" w14:textId="71CDD36F" w:rsidR="0C15596B" w:rsidRPr="009E4B31" w:rsidRDefault="0C15596B" w:rsidP="009E4B31">
      <w:r w:rsidRPr="009E4B31">
        <w:t>Príloha č. 6.6.2.3 Mapa navrhovaných opatrení starostlivosti (SKUEV0222 Jelešňa)</w:t>
      </w:r>
    </w:p>
    <w:p w14:paraId="0EBDD299" w14:textId="758DEF78" w:rsidR="0C15596B" w:rsidRPr="009E4B31" w:rsidRDefault="0C15596B" w:rsidP="009E4B31">
      <w:r w:rsidRPr="009E4B31">
        <w:t>Príloha č. 6.6.2.4 Mapa navrhovaných opatrení starostlivosti (SKUEV0659 Koleňová)</w:t>
      </w:r>
    </w:p>
    <w:p w14:paraId="394A9B59" w14:textId="31954FC3" w:rsidR="790811B3" w:rsidRPr="009E4B31" w:rsidRDefault="790811B3" w:rsidP="009E4B31">
      <w:r w:rsidRPr="009E4B31">
        <w:t>Príloha č. 6.6.2.5 Mapa navrhovaných opatrení starostlivosti (SKUEV0964 Lesnianska hoľa)</w:t>
      </w:r>
    </w:p>
    <w:p w14:paraId="73BD97E3" w14:textId="6C299A97" w:rsidR="790811B3" w:rsidRPr="009E4B31" w:rsidRDefault="790811B3" w:rsidP="009E4B31">
      <w:r w:rsidRPr="009E4B31">
        <w:t>Príloha č.</w:t>
      </w:r>
      <w:r w:rsidR="21306CF0" w:rsidRPr="009E4B31">
        <w:t xml:space="preserve"> </w:t>
      </w:r>
      <w:r w:rsidRPr="009E4B31">
        <w:t>6.6.2.6 Mapa navrhovaných opatrení starostlivosti (SKUEV0826 Lomnianska hoľa)</w:t>
      </w:r>
    </w:p>
    <w:p w14:paraId="217DB422" w14:textId="61341FA1" w:rsidR="654FB4DB" w:rsidRPr="009E4B31" w:rsidRDefault="654FB4DB" w:rsidP="009E4B31">
      <w:r w:rsidRPr="009E4B31">
        <w:t>Príloha č. 6.6.2.7 Mapa navrhovaných opatrení starostlivosti (SKUEV0660 Macangov Beskyd)</w:t>
      </w:r>
    </w:p>
    <w:p w14:paraId="3E37E8BD" w14:textId="10C08A36" w:rsidR="0A7DF708" w:rsidRPr="009E4B31" w:rsidRDefault="0A7DF708" w:rsidP="009E4B31">
      <w:r w:rsidRPr="009E4B31">
        <w:t xml:space="preserve">Príloha č. 6.6.2.8 Mapa navrhovaných opatrení starostlivosti </w:t>
      </w:r>
      <w:r w:rsidR="61DC0B3F" w:rsidRPr="009E4B31">
        <w:t>(SKUEV0304 Oravská vodná nádrž)</w:t>
      </w:r>
    </w:p>
    <w:p w14:paraId="78C5FA69" w14:textId="3B305C10" w:rsidR="61DC0B3F" w:rsidRPr="009E4B31" w:rsidRDefault="61DC0B3F" w:rsidP="009E4B31">
      <w:r w:rsidRPr="009E4B31">
        <w:t>Príloha č. 6.6.2.9 Mapa navrhovaných opatrení starostlivosti (SKUEV0963 Osadská)</w:t>
      </w:r>
    </w:p>
    <w:p w14:paraId="3C4B5309" w14:textId="32CBCBA6" w:rsidR="3E07558B" w:rsidRPr="009E4B31" w:rsidRDefault="3E07558B" w:rsidP="009E4B31">
      <w:r w:rsidRPr="009E4B31">
        <w:t>Príloha č. 6.6.2.10 Mapa navrhovaných opatrení starostlivosti (SKUEV018</w:t>
      </w:r>
      <w:r w:rsidR="3F6C34DF" w:rsidRPr="009E4B31">
        <w:t>8 Pilsko)</w:t>
      </w:r>
    </w:p>
    <w:p w14:paraId="7DB45689" w14:textId="3433A6AF" w:rsidR="3F6C34DF" w:rsidRPr="009E4B31" w:rsidRDefault="3F6C34DF" w:rsidP="009E4B31">
      <w:r w:rsidRPr="009E4B31">
        <w:t>Príloha č. 6.6.2.11 Mapa navrhovaných opatrení starostlivosti (SKUEV0185 Pramene Hruštínky)</w:t>
      </w:r>
    </w:p>
    <w:p w14:paraId="337C0882" w14:textId="7E432F3C" w:rsidR="3F6C34DF" w:rsidRPr="009E4B31" w:rsidRDefault="3F6C34DF" w:rsidP="009E4B31">
      <w:r w:rsidRPr="009E4B31">
        <w:t xml:space="preserve">Príloha č. 6.6.2.12a Mapa navrhovaných opatrení starostlivosti (SKUEV0191 Rašeliniská Bielej Oravy- </w:t>
      </w:r>
      <w:r w:rsidR="21BAC09C" w:rsidRPr="009E4B31">
        <w:t>Klinské rašelinisko)</w:t>
      </w:r>
    </w:p>
    <w:p w14:paraId="6346B920" w14:textId="5CEA2FA0" w:rsidR="21BAC09C" w:rsidRPr="009E4B31" w:rsidRDefault="21BAC09C" w:rsidP="009E4B31">
      <w:r w:rsidRPr="009E4B31">
        <w:t>Príloha č. 6.6.2.12b Mapa navrhovaných opatrení starostlivosti (SKUEV0191 Rašeliniská Bie</w:t>
      </w:r>
      <w:r w:rsidR="23317AEF" w:rsidRPr="009E4B31">
        <w:t>lej Oravy- Beňadovské rašelinisko)</w:t>
      </w:r>
    </w:p>
    <w:p w14:paraId="38526835" w14:textId="0B40AB28" w:rsidR="23317AEF" w:rsidRPr="009E4B31" w:rsidRDefault="23317AEF" w:rsidP="009E4B31">
      <w:r w:rsidRPr="009E4B31">
        <w:t>Príloha č. 6.6.2.12c Mapa navrhovaných opatrení starostlivosti (SKUEV0191 Rašeliniská Bielej Oravy- Mút</w:t>
      </w:r>
      <w:r w:rsidR="40AF8E43" w:rsidRPr="009E4B31">
        <w:t>ňanské rašelinisko)</w:t>
      </w:r>
    </w:p>
    <w:p w14:paraId="09F083AD" w14:textId="599B76AB" w:rsidR="40AF8E43" w:rsidRPr="009E4B31" w:rsidRDefault="40AF8E43" w:rsidP="009E4B31">
      <w:r w:rsidRPr="009E4B31">
        <w:t>Príloha č. 6.6.2.13a Mapa navrhovaných opatrení starostlivosti (SKUEV0057 Rašeliniská Oravskej kotliny- Hladov</w:t>
      </w:r>
      <w:r w:rsidR="6644C99C" w:rsidRPr="009E4B31">
        <w:t>ské a Suchohorské bory)</w:t>
      </w:r>
    </w:p>
    <w:p w14:paraId="06062F4D" w14:textId="717A226C" w:rsidR="6644C99C" w:rsidRPr="009E4B31" w:rsidRDefault="6644C99C" w:rsidP="009E4B31">
      <w:r w:rsidRPr="009E4B31">
        <w:t>Príloha č. 6.6.2.13b Mapa navrhovaných opatrení starostlivosti (SKUEV0057 Rašeliniská Oravskej kotliny- Surdíky)</w:t>
      </w:r>
    </w:p>
    <w:p w14:paraId="20B3C08B" w14:textId="7B9FE602" w:rsidR="206159A6" w:rsidRPr="009E4B31" w:rsidRDefault="206159A6" w:rsidP="009E4B31">
      <w:r w:rsidRPr="009E4B31">
        <w:t>Príloha</w:t>
      </w:r>
      <w:r w:rsidR="015760CC" w:rsidRPr="009E4B31">
        <w:t xml:space="preserve"> č. 6.6.2.14a Mapa navrhovaných opatrení starostlivosti</w:t>
      </w:r>
      <w:r w:rsidR="6D9633C0" w:rsidRPr="009E4B31">
        <w:t xml:space="preserve"> (SKUEV</w:t>
      </w:r>
      <w:r w:rsidR="5DB31547" w:rsidRPr="009E4B31">
        <w:t>0187 Rašeliniská Oravských Beskýd- Spálený g</w:t>
      </w:r>
      <w:r w:rsidR="24291439" w:rsidRPr="009E4B31">
        <w:t>rúnik)</w:t>
      </w:r>
    </w:p>
    <w:p w14:paraId="4B795F02" w14:textId="570F70E6" w:rsidR="24291439" w:rsidRPr="009E4B31" w:rsidRDefault="24291439" w:rsidP="009E4B31">
      <w:r w:rsidRPr="009E4B31">
        <w:t>Príloha č. 6.6.2.14b Mapa navrhovaných opatrení starostlivosti (SKUEV0187 R</w:t>
      </w:r>
      <w:r w:rsidR="74F373DB" w:rsidRPr="009E4B31">
        <w:t>ašeliniská Oravských Beskýd- Tisovnica)</w:t>
      </w:r>
    </w:p>
    <w:p w14:paraId="11CCEE8B" w14:textId="3D864492" w:rsidR="74F373DB" w:rsidRPr="009E4B31" w:rsidRDefault="74F373DB" w:rsidP="009E4B31">
      <w:r w:rsidRPr="009E4B31">
        <w:t>Príloha č. 6.6.2.15 Mapa navrhovaných opatrení starostlivosti (SKUEV0190 Slaná voda)</w:t>
      </w:r>
    </w:p>
    <w:p w14:paraId="3F9FA66D" w14:textId="0D3439A5" w:rsidR="362FCF51" w:rsidRPr="009E4B31" w:rsidRDefault="362FCF51" w:rsidP="009E4B31">
      <w:r w:rsidRPr="009E4B31">
        <w:t>Príloha č. 6.6.2.16 Mapa navrhovaných opatrení starostlivosti (SKUEV0658 Ústie Bielej Oravy)</w:t>
      </w:r>
    </w:p>
    <w:p w14:paraId="002D4754" w14:textId="2EAF9ED2" w:rsidR="362FCF51" w:rsidRPr="009E4B31" w:rsidRDefault="362FCF51" w:rsidP="009E4B31">
      <w:r w:rsidRPr="009E4B31">
        <w:t>Príloha č. 6.6.2.17 Mapa navrhovaných opatrení starostlivosti (SKUEV</w:t>
      </w:r>
      <w:r w:rsidR="0DBE4961" w:rsidRPr="009E4B31">
        <w:t>0828 Vahanov)</w:t>
      </w:r>
    </w:p>
    <w:p w14:paraId="2FD9263E" w14:textId="7D1D602D" w:rsidR="0DBE4961" w:rsidRPr="009E4B31" w:rsidRDefault="0DBE4961" w:rsidP="009E4B31">
      <w:r w:rsidRPr="009E4B31">
        <w:t>Príloha č. 6.6.2.18 Mapa navrhovaných opatrení starostlivosti (SKUEV0662 Vasiľovská hoľa)</w:t>
      </w:r>
    </w:p>
    <w:p w14:paraId="677C5D3D" w14:textId="038741F7" w:rsidR="0DBE4961" w:rsidRPr="009E4B31" w:rsidRDefault="0DBE4961" w:rsidP="009E4B31">
      <w:r w:rsidRPr="009E4B31">
        <w:t>Príloha č. 6.6.2.19 Mapa navrhovaných opatrení starostlivosti (SKUEV0193</w:t>
      </w:r>
      <w:r w:rsidR="24C98F69" w:rsidRPr="009E4B31">
        <w:t xml:space="preserve"> Zimník)</w:t>
      </w:r>
    </w:p>
    <w:p w14:paraId="39998A08" w14:textId="45E93C0B" w:rsidR="00F32A78" w:rsidRPr="009E4B31" w:rsidRDefault="646CCE96" w:rsidP="009E4B31">
      <w:r w:rsidRPr="009E4B31">
        <w:t>Príloha</w:t>
      </w:r>
      <w:r w:rsidR="27B09EB0" w:rsidRPr="009E4B31">
        <w:t xml:space="preserve"> </w:t>
      </w:r>
      <w:r w:rsidRPr="009E4B31">
        <w:t xml:space="preserve">č. </w:t>
      </w:r>
      <w:r w:rsidR="00F32A78" w:rsidRPr="009E4B31">
        <w:t>6.7. Mapa turistickej infraštruktúry a miest vyhradených pre využívanie verejnosťou</w:t>
      </w:r>
    </w:p>
    <w:p w14:paraId="207E190A" w14:textId="19FFAE09" w:rsidR="3A2E5233" w:rsidRDefault="2C4AD6CD" w:rsidP="009E4B31">
      <w:pPr>
        <w:rPr>
          <w:rFonts w:ascii="Calibri" w:hAnsi="Calibri" w:cs="Calibri"/>
          <w:sz w:val="22"/>
        </w:rPr>
      </w:pPr>
      <w:r w:rsidRPr="009E4B31">
        <w:t xml:space="preserve">Príloha č. </w:t>
      </w:r>
      <w:r w:rsidR="1446A2EE" w:rsidRPr="009E4B31">
        <w:t xml:space="preserve">6.8. </w:t>
      </w:r>
      <w:r w:rsidR="5ECCDA90" w:rsidRPr="009E4B31">
        <w:t xml:space="preserve">Stanovenie cieľov ochrany </w:t>
      </w:r>
      <w:r w:rsidR="1446A2EE" w:rsidRPr="009E4B31">
        <w:t xml:space="preserve">biotopov </w:t>
      </w:r>
      <w:r w:rsidR="29B7F294" w:rsidRPr="009E4B31">
        <w:t xml:space="preserve">a druhov </w:t>
      </w:r>
      <w:r w:rsidR="1446A2EE" w:rsidRPr="009E4B31">
        <w:t xml:space="preserve">európskeho významu </w:t>
      </w:r>
      <w:r w:rsidR="5ECCDA90" w:rsidRPr="009E4B31">
        <w:t>v územiach európskeho významu</w:t>
      </w:r>
    </w:p>
    <w:sectPr w:rsidR="3A2E5233" w:rsidSect="00197583">
      <w:headerReference w:type="first" r:id="rId36"/>
      <w:footerReference w:type="first" r:id="rId3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6556C" w14:textId="77777777" w:rsidR="00091B7D" w:rsidRDefault="00091B7D" w:rsidP="00623E41">
      <w:pPr>
        <w:spacing w:after="0"/>
      </w:pPr>
      <w:r>
        <w:separator/>
      </w:r>
    </w:p>
  </w:endnote>
  <w:endnote w:type="continuationSeparator" w:id="0">
    <w:p w14:paraId="445D260A" w14:textId="77777777" w:rsidR="00091B7D" w:rsidRDefault="00091B7D" w:rsidP="00623E41">
      <w:pPr>
        <w:spacing w:after="0"/>
      </w:pPr>
      <w:r>
        <w:continuationSeparator/>
      </w:r>
    </w:p>
  </w:endnote>
  <w:endnote w:type="continuationNotice" w:id="1">
    <w:p w14:paraId="59F61E92" w14:textId="77777777" w:rsidR="00091B7D" w:rsidRDefault="00091B7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Roman">
    <w:altName w:val="Times New Roman"/>
    <w:charset w:val="00"/>
    <w:family w:val="roman"/>
    <w:pitch w:val="variable"/>
  </w:font>
  <w:font w:name="Liberation Serif">
    <w:altName w:val="Segoe UI"/>
    <w:charset w:val="EE"/>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font422">
    <w:altName w:val="Times New Roman"/>
    <w:charset w:val="EE"/>
    <w:family w:val="swiss"/>
    <w:pitch w:val="variable"/>
  </w:font>
  <w:font w:name="Consolas">
    <w:panose1 w:val="020B0609020204030204"/>
    <w:charset w:val="EE"/>
    <w:family w:val="modern"/>
    <w:pitch w:val="fixed"/>
    <w:sig w:usb0="E00006FF" w:usb1="0000FCFF" w:usb2="00000001" w:usb3="00000000" w:csb0="0000019F" w:csb1="00000000"/>
  </w:font>
  <w:font w:name="NimbusRomDEE-Regu">
    <w:altName w:val="Times New Roman"/>
    <w:panose1 w:val="00000000000000000000"/>
    <w:charset w:val="00"/>
    <w:family w:val="roman"/>
    <w:notTrueType/>
    <w:pitch w:val="default"/>
  </w:font>
  <w:font w:name="Arial-BoldMT">
    <w:altName w:val="MS Gothic"/>
    <w:panose1 w:val="00000000000000000000"/>
    <w:charset w:val="80"/>
    <w:family w:val="auto"/>
    <w:notTrueType/>
    <w:pitch w:val="default"/>
    <w:sig w:usb0="00000000" w:usb1="08070000" w:usb2="00000010" w:usb3="00000000" w:csb0="00020000" w:csb1="00000000"/>
  </w:font>
  <w:font w:name="Arial-ItalicMT">
    <w:altName w:val="Times New 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libri;Times New Roman">
    <w:panose1 w:val="00000000000000000000"/>
    <w:charset w:val="00"/>
    <w:family w:val="roman"/>
    <w:notTrueType/>
    <w:pitch w:val="default"/>
  </w:font>
  <w:font w:name="Open Sans">
    <w:altName w:val="Arial"/>
    <w:charset w:val="00"/>
    <w:family w:val="swiss"/>
    <w:pitch w:val="variable"/>
    <w:sig w:usb0="00000001"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6672245"/>
      <w:docPartObj>
        <w:docPartGallery w:val="Page Numbers (Bottom of Page)"/>
        <w:docPartUnique/>
      </w:docPartObj>
    </w:sdtPr>
    <w:sdtEndPr/>
    <w:sdtContent>
      <w:p w14:paraId="425330AA" w14:textId="7A4D037A" w:rsidR="00D31DE1" w:rsidRDefault="00D31DE1">
        <w:pPr>
          <w:pStyle w:val="Pta"/>
          <w:jc w:val="center"/>
        </w:pPr>
        <w:r>
          <w:fldChar w:fldCharType="begin"/>
        </w:r>
        <w:r>
          <w:instrText>PAGE   \* MERGEFORMAT</w:instrText>
        </w:r>
        <w:r>
          <w:fldChar w:fldCharType="separate"/>
        </w:r>
        <w:r w:rsidR="00B01072">
          <w:rPr>
            <w:noProof/>
          </w:rPr>
          <w:t>106</w:t>
        </w:r>
        <w:r>
          <w:fldChar w:fldCharType="end"/>
        </w:r>
      </w:p>
    </w:sdtContent>
  </w:sdt>
  <w:p w14:paraId="0C7EC2DA" w14:textId="77777777" w:rsidR="00D31DE1" w:rsidRDefault="00D31DE1">
    <w:pPr>
      <w:pStyle w:val="Pt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215"/>
      <w:gridCol w:w="3215"/>
      <w:gridCol w:w="3215"/>
    </w:tblGrid>
    <w:tr w:rsidR="00D31DE1" w14:paraId="4BF871C8" w14:textId="77777777" w:rsidTr="57C1304A">
      <w:trPr>
        <w:trHeight w:val="300"/>
      </w:trPr>
      <w:tc>
        <w:tcPr>
          <w:tcW w:w="3215" w:type="dxa"/>
        </w:tcPr>
        <w:p w14:paraId="221A40D9" w14:textId="77777777" w:rsidR="00D31DE1" w:rsidRDefault="00D31DE1" w:rsidP="57C1304A">
          <w:pPr>
            <w:pStyle w:val="Hlavika"/>
            <w:ind w:left="-115"/>
            <w:jc w:val="left"/>
          </w:pPr>
        </w:p>
      </w:tc>
      <w:tc>
        <w:tcPr>
          <w:tcW w:w="3215" w:type="dxa"/>
        </w:tcPr>
        <w:p w14:paraId="64368618" w14:textId="77777777" w:rsidR="00D31DE1" w:rsidRDefault="00D31DE1" w:rsidP="57C1304A">
          <w:pPr>
            <w:pStyle w:val="Hlavika"/>
            <w:jc w:val="center"/>
          </w:pPr>
        </w:p>
      </w:tc>
      <w:tc>
        <w:tcPr>
          <w:tcW w:w="3215" w:type="dxa"/>
        </w:tcPr>
        <w:p w14:paraId="1AC32894" w14:textId="77777777" w:rsidR="00D31DE1" w:rsidRDefault="00D31DE1" w:rsidP="57C1304A">
          <w:pPr>
            <w:pStyle w:val="Hlavika"/>
            <w:ind w:right="-115"/>
            <w:jc w:val="right"/>
          </w:pPr>
        </w:p>
      </w:tc>
    </w:tr>
  </w:tbl>
  <w:p w14:paraId="1531F274" w14:textId="77777777" w:rsidR="00D31DE1" w:rsidRDefault="00D31DE1" w:rsidP="57C1304A">
    <w:pPr>
      <w:pStyle w:val="Pt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215"/>
      <w:gridCol w:w="3215"/>
      <w:gridCol w:w="3215"/>
    </w:tblGrid>
    <w:tr w:rsidR="00D31DE1" w14:paraId="1F015A40" w14:textId="77777777" w:rsidTr="57C1304A">
      <w:trPr>
        <w:trHeight w:val="300"/>
      </w:trPr>
      <w:tc>
        <w:tcPr>
          <w:tcW w:w="3215" w:type="dxa"/>
        </w:tcPr>
        <w:p w14:paraId="16D8CAE4" w14:textId="77777777" w:rsidR="00D31DE1" w:rsidRDefault="00D31DE1" w:rsidP="57C1304A">
          <w:pPr>
            <w:pStyle w:val="Hlavika"/>
            <w:ind w:left="-115"/>
            <w:jc w:val="left"/>
          </w:pPr>
        </w:p>
      </w:tc>
      <w:tc>
        <w:tcPr>
          <w:tcW w:w="3215" w:type="dxa"/>
        </w:tcPr>
        <w:p w14:paraId="15EC4F4B" w14:textId="77777777" w:rsidR="00D31DE1" w:rsidRDefault="00D31DE1" w:rsidP="57C1304A">
          <w:pPr>
            <w:pStyle w:val="Hlavika"/>
            <w:jc w:val="center"/>
          </w:pPr>
        </w:p>
      </w:tc>
      <w:tc>
        <w:tcPr>
          <w:tcW w:w="3215" w:type="dxa"/>
        </w:tcPr>
        <w:p w14:paraId="25AAA825" w14:textId="77777777" w:rsidR="00D31DE1" w:rsidRDefault="00D31DE1" w:rsidP="57C1304A">
          <w:pPr>
            <w:pStyle w:val="Hlavika"/>
            <w:ind w:right="-115"/>
            <w:jc w:val="right"/>
          </w:pPr>
        </w:p>
      </w:tc>
    </w:tr>
  </w:tbl>
  <w:p w14:paraId="11F015AE" w14:textId="77777777" w:rsidR="00D31DE1" w:rsidRDefault="00D31DE1" w:rsidP="57C1304A">
    <w:pPr>
      <w:pStyle w:val="Pt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70"/>
      <w:gridCol w:w="3070"/>
      <w:gridCol w:w="3070"/>
    </w:tblGrid>
    <w:tr w:rsidR="00D31DE1" w14:paraId="7DC04845" w14:textId="77777777" w:rsidTr="57C1304A">
      <w:trPr>
        <w:trHeight w:val="300"/>
      </w:trPr>
      <w:tc>
        <w:tcPr>
          <w:tcW w:w="3070" w:type="dxa"/>
        </w:tcPr>
        <w:p w14:paraId="0CEAA140" w14:textId="276BE6D0" w:rsidR="00D31DE1" w:rsidRDefault="00D31DE1" w:rsidP="57C1304A">
          <w:pPr>
            <w:pStyle w:val="Hlavika"/>
            <w:ind w:left="-115"/>
            <w:jc w:val="left"/>
          </w:pPr>
        </w:p>
      </w:tc>
      <w:tc>
        <w:tcPr>
          <w:tcW w:w="3070" w:type="dxa"/>
        </w:tcPr>
        <w:p w14:paraId="3EB163D3" w14:textId="48CCB839" w:rsidR="00D31DE1" w:rsidRDefault="00D31DE1" w:rsidP="57C1304A">
          <w:pPr>
            <w:pStyle w:val="Hlavika"/>
            <w:jc w:val="center"/>
          </w:pPr>
        </w:p>
      </w:tc>
      <w:tc>
        <w:tcPr>
          <w:tcW w:w="3070" w:type="dxa"/>
        </w:tcPr>
        <w:p w14:paraId="03BEDBCB" w14:textId="19DDC239" w:rsidR="00D31DE1" w:rsidRDefault="00D31DE1" w:rsidP="57C1304A">
          <w:pPr>
            <w:pStyle w:val="Hlavika"/>
            <w:ind w:right="-115"/>
            <w:jc w:val="right"/>
          </w:pPr>
        </w:p>
      </w:tc>
    </w:tr>
  </w:tbl>
  <w:p w14:paraId="42674651" w14:textId="21AE7D44" w:rsidR="00D31DE1" w:rsidRDefault="00D31DE1" w:rsidP="57C1304A">
    <w:pPr>
      <w:pStyle w:val="Pta"/>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4665"/>
      <w:gridCol w:w="4665"/>
      <w:gridCol w:w="4665"/>
    </w:tblGrid>
    <w:tr w:rsidR="00D31DE1" w14:paraId="3F5332F9" w14:textId="77777777" w:rsidTr="57C1304A">
      <w:trPr>
        <w:trHeight w:val="300"/>
      </w:trPr>
      <w:tc>
        <w:tcPr>
          <w:tcW w:w="4665" w:type="dxa"/>
        </w:tcPr>
        <w:p w14:paraId="5B606DBC" w14:textId="4959BE32" w:rsidR="00D31DE1" w:rsidRDefault="00D31DE1" w:rsidP="57C1304A">
          <w:pPr>
            <w:pStyle w:val="Hlavika"/>
            <w:ind w:left="-115"/>
            <w:jc w:val="left"/>
          </w:pPr>
        </w:p>
      </w:tc>
      <w:tc>
        <w:tcPr>
          <w:tcW w:w="4665" w:type="dxa"/>
        </w:tcPr>
        <w:p w14:paraId="06FD16AD" w14:textId="0F376815" w:rsidR="00D31DE1" w:rsidRDefault="00D31DE1" w:rsidP="57C1304A">
          <w:pPr>
            <w:pStyle w:val="Hlavika"/>
            <w:jc w:val="center"/>
          </w:pPr>
        </w:p>
      </w:tc>
      <w:tc>
        <w:tcPr>
          <w:tcW w:w="4665" w:type="dxa"/>
        </w:tcPr>
        <w:p w14:paraId="3997BD43" w14:textId="4E93EC75" w:rsidR="00D31DE1" w:rsidRDefault="00D31DE1" w:rsidP="57C1304A">
          <w:pPr>
            <w:pStyle w:val="Hlavika"/>
            <w:ind w:right="-115"/>
            <w:jc w:val="right"/>
          </w:pPr>
        </w:p>
      </w:tc>
    </w:tr>
  </w:tbl>
  <w:p w14:paraId="7F2EDEC0" w14:textId="1259907F" w:rsidR="00D31DE1" w:rsidRDefault="00D31DE1" w:rsidP="57C1304A">
    <w:pPr>
      <w:pStyle w:val="Pta"/>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20"/>
      <w:gridCol w:w="3020"/>
      <w:gridCol w:w="3020"/>
    </w:tblGrid>
    <w:tr w:rsidR="00D31DE1" w14:paraId="78222A70" w14:textId="77777777" w:rsidTr="57C1304A">
      <w:trPr>
        <w:trHeight w:val="300"/>
      </w:trPr>
      <w:tc>
        <w:tcPr>
          <w:tcW w:w="3020" w:type="dxa"/>
        </w:tcPr>
        <w:p w14:paraId="662FC876" w14:textId="162FB531" w:rsidR="00D31DE1" w:rsidRDefault="00D31DE1" w:rsidP="57C1304A">
          <w:pPr>
            <w:pStyle w:val="Hlavika"/>
            <w:ind w:left="-115"/>
            <w:jc w:val="left"/>
          </w:pPr>
        </w:p>
      </w:tc>
      <w:tc>
        <w:tcPr>
          <w:tcW w:w="3020" w:type="dxa"/>
        </w:tcPr>
        <w:p w14:paraId="026BC2DA" w14:textId="55A69C01" w:rsidR="00D31DE1" w:rsidRDefault="00D31DE1" w:rsidP="57C1304A">
          <w:pPr>
            <w:pStyle w:val="Hlavika"/>
            <w:jc w:val="center"/>
          </w:pPr>
        </w:p>
      </w:tc>
      <w:tc>
        <w:tcPr>
          <w:tcW w:w="3020" w:type="dxa"/>
        </w:tcPr>
        <w:p w14:paraId="221D5A37" w14:textId="7073EB29" w:rsidR="00D31DE1" w:rsidRDefault="00D31DE1" w:rsidP="57C1304A">
          <w:pPr>
            <w:pStyle w:val="Hlavika"/>
            <w:ind w:right="-115"/>
            <w:jc w:val="right"/>
          </w:pPr>
        </w:p>
      </w:tc>
    </w:tr>
  </w:tbl>
  <w:p w14:paraId="0ACB1888" w14:textId="7250FB45" w:rsidR="00D31DE1" w:rsidRDefault="00D31DE1" w:rsidP="57C1304A">
    <w:pPr>
      <w:pStyle w:val="Pt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20"/>
      <w:gridCol w:w="3020"/>
      <w:gridCol w:w="3020"/>
    </w:tblGrid>
    <w:tr w:rsidR="00D31DE1" w14:paraId="5A615275" w14:textId="77777777" w:rsidTr="57C1304A">
      <w:trPr>
        <w:trHeight w:val="300"/>
      </w:trPr>
      <w:tc>
        <w:tcPr>
          <w:tcW w:w="3020" w:type="dxa"/>
        </w:tcPr>
        <w:p w14:paraId="660C7B9E" w14:textId="0262ED8B" w:rsidR="00D31DE1" w:rsidRDefault="00D31DE1" w:rsidP="57C1304A">
          <w:pPr>
            <w:pStyle w:val="Hlavika"/>
            <w:ind w:left="-115"/>
            <w:jc w:val="left"/>
          </w:pPr>
        </w:p>
      </w:tc>
      <w:tc>
        <w:tcPr>
          <w:tcW w:w="3020" w:type="dxa"/>
        </w:tcPr>
        <w:p w14:paraId="706E4BBD" w14:textId="7F9A0CBF" w:rsidR="00D31DE1" w:rsidRDefault="00D31DE1" w:rsidP="57C1304A">
          <w:pPr>
            <w:pStyle w:val="Hlavika"/>
            <w:jc w:val="center"/>
          </w:pPr>
        </w:p>
      </w:tc>
      <w:tc>
        <w:tcPr>
          <w:tcW w:w="3020" w:type="dxa"/>
        </w:tcPr>
        <w:p w14:paraId="3FB61E3A" w14:textId="570E0CA7" w:rsidR="00D31DE1" w:rsidRDefault="00D31DE1" w:rsidP="57C1304A">
          <w:pPr>
            <w:pStyle w:val="Hlavika"/>
            <w:ind w:right="-115"/>
            <w:jc w:val="right"/>
          </w:pPr>
        </w:p>
      </w:tc>
    </w:tr>
  </w:tbl>
  <w:p w14:paraId="68B5F606" w14:textId="254073E5" w:rsidR="00D31DE1" w:rsidRDefault="00D31DE1" w:rsidP="57C1304A">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54F0D6" w14:textId="77777777" w:rsidR="00091B7D" w:rsidRDefault="00091B7D" w:rsidP="00623E41">
      <w:pPr>
        <w:spacing w:after="0"/>
      </w:pPr>
      <w:r>
        <w:separator/>
      </w:r>
    </w:p>
  </w:footnote>
  <w:footnote w:type="continuationSeparator" w:id="0">
    <w:p w14:paraId="14E08D2C" w14:textId="77777777" w:rsidR="00091B7D" w:rsidRDefault="00091B7D" w:rsidP="00623E41">
      <w:pPr>
        <w:spacing w:after="0"/>
      </w:pPr>
      <w:r>
        <w:continuationSeparator/>
      </w:r>
    </w:p>
  </w:footnote>
  <w:footnote w:type="continuationNotice" w:id="1">
    <w:p w14:paraId="3167A97A" w14:textId="77777777" w:rsidR="00091B7D" w:rsidRDefault="00091B7D">
      <w:pPr>
        <w:spacing w:after="0"/>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9EF7E" w14:textId="77777777" w:rsidR="00D31DE1" w:rsidRPr="004D52F1" w:rsidRDefault="00D31DE1" w:rsidP="622C928D">
    <w:pPr>
      <w:pStyle w:val="Hlavika"/>
      <w:jc w:val="center"/>
      <w:rPr>
        <w:rFonts w:ascii="Calibri" w:hAnsi="Calibri" w:cs="Calibri"/>
        <w:i/>
        <w:iCs/>
        <w:sz w:val="20"/>
        <w:szCs w:val="20"/>
      </w:rPr>
    </w:pPr>
    <w:r w:rsidRPr="622C928D">
      <w:rPr>
        <w:rFonts w:ascii="Calibri" w:hAnsi="Calibri" w:cs="Calibri"/>
        <w:i/>
        <w:iCs/>
        <w:sz w:val="20"/>
        <w:szCs w:val="20"/>
      </w:rPr>
      <w:t>Program starostlivosti o Chránenú krajinnú oblasť Horná Orava na roky 2027 - 2036</w:t>
    </w:r>
  </w:p>
  <w:p w14:paraId="038587DF" w14:textId="77777777" w:rsidR="00D31DE1" w:rsidRPr="00A36BC4" w:rsidRDefault="00D31DE1" w:rsidP="00C94C6A">
    <w:pPr>
      <w:pStyle w:val="Hlavika"/>
      <w:jc w:val="right"/>
      <w:rPr>
        <w:i/>
      </w:rPr>
    </w:pPr>
  </w:p>
  <w:p w14:paraId="34BA3A59" w14:textId="77777777" w:rsidR="00D31DE1" w:rsidRDefault="00D31DE1">
    <w:pPr>
      <w:pStyle w:val="Hlavik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215"/>
      <w:gridCol w:w="3215"/>
      <w:gridCol w:w="3215"/>
    </w:tblGrid>
    <w:tr w:rsidR="00D31DE1" w14:paraId="29DF03CA" w14:textId="77777777" w:rsidTr="57C1304A">
      <w:trPr>
        <w:trHeight w:val="300"/>
      </w:trPr>
      <w:tc>
        <w:tcPr>
          <w:tcW w:w="3215" w:type="dxa"/>
        </w:tcPr>
        <w:p w14:paraId="7605D78B" w14:textId="77777777" w:rsidR="00D31DE1" w:rsidRDefault="00D31DE1" w:rsidP="57C1304A">
          <w:pPr>
            <w:pStyle w:val="Hlavika"/>
            <w:ind w:left="-115"/>
            <w:jc w:val="left"/>
          </w:pPr>
        </w:p>
      </w:tc>
      <w:tc>
        <w:tcPr>
          <w:tcW w:w="3215" w:type="dxa"/>
        </w:tcPr>
        <w:p w14:paraId="592AF218" w14:textId="77777777" w:rsidR="00D31DE1" w:rsidRDefault="00D31DE1" w:rsidP="57C1304A">
          <w:pPr>
            <w:pStyle w:val="Hlavika"/>
            <w:jc w:val="center"/>
          </w:pPr>
        </w:p>
      </w:tc>
      <w:tc>
        <w:tcPr>
          <w:tcW w:w="3215" w:type="dxa"/>
        </w:tcPr>
        <w:p w14:paraId="5F9673A2" w14:textId="77777777" w:rsidR="00D31DE1" w:rsidRDefault="00D31DE1" w:rsidP="57C1304A">
          <w:pPr>
            <w:pStyle w:val="Hlavika"/>
            <w:ind w:right="-115"/>
            <w:jc w:val="right"/>
          </w:pPr>
        </w:p>
      </w:tc>
    </w:tr>
  </w:tbl>
  <w:p w14:paraId="6BA13279" w14:textId="77777777" w:rsidR="00D31DE1" w:rsidRDefault="00D31DE1" w:rsidP="57C1304A">
    <w:pPr>
      <w:pStyle w:val="Hlavik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215"/>
      <w:gridCol w:w="3215"/>
      <w:gridCol w:w="3215"/>
    </w:tblGrid>
    <w:tr w:rsidR="00D31DE1" w14:paraId="0ACA4D42" w14:textId="77777777" w:rsidTr="57C1304A">
      <w:trPr>
        <w:trHeight w:val="300"/>
      </w:trPr>
      <w:tc>
        <w:tcPr>
          <w:tcW w:w="3215" w:type="dxa"/>
        </w:tcPr>
        <w:p w14:paraId="78D462B1" w14:textId="77777777" w:rsidR="00D31DE1" w:rsidRDefault="00D31DE1" w:rsidP="57C1304A">
          <w:pPr>
            <w:pStyle w:val="Hlavika"/>
            <w:ind w:left="-115"/>
            <w:jc w:val="left"/>
          </w:pPr>
        </w:p>
      </w:tc>
      <w:tc>
        <w:tcPr>
          <w:tcW w:w="3215" w:type="dxa"/>
        </w:tcPr>
        <w:p w14:paraId="06DB29F3" w14:textId="77777777" w:rsidR="00D31DE1" w:rsidRDefault="00D31DE1" w:rsidP="57C1304A">
          <w:pPr>
            <w:pStyle w:val="Hlavika"/>
            <w:jc w:val="center"/>
          </w:pPr>
        </w:p>
      </w:tc>
      <w:tc>
        <w:tcPr>
          <w:tcW w:w="3215" w:type="dxa"/>
        </w:tcPr>
        <w:p w14:paraId="20E4F651" w14:textId="77777777" w:rsidR="00D31DE1" w:rsidRDefault="00D31DE1" w:rsidP="57C1304A">
          <w:pPr>
            <w:pStyle w:val="Hlavika"/>
            <w:ind w:right="-115"/>
            <w:jc w:val="right"/>
          </w:pPr>
        </w:p>
      </w:tc>
    </w:tr>
  </w:tbl>
  <w:p w14:paraId="0E028990" w14:textId="77777777" w:rsidR="00D31DE1" w:rsidRDefault="00D31DE1" w:rsidP="57C1304A">
    <w:pPr>
      <w:pStyle w:val="Hlavika"/>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70"/>
      <w:gridCol w:w="3070"/>
      <w:gridCol w:w="3070"/>
    </w:tblGrid>
    <w:tr w:rsidR="00D31DE1" w14:paraId="04A0DACE" w14:textId="77777777" w:rsidTr="57C1304A">
      <w:trPr>
        <w:trHeight w:val="300"/>
      </w:trPr>
      <w:tc>
        <w:tcPr>
          <w:tcW w:w="3070" w:type="dxa"/>
        </w:tcPr>
        <w:p w14:paraId="57511376" w14:textId="01E60A25" w:rsidR="00D31DE1" w:rsidRDefault="00D31DE1" w:rsidP="57C1304A">
          <w:pPr>
            <w:pStyle w:val="Hlavika"/>
            <w:ind w:left="-115"/>
            <w:jc w:val="left"/>
          </w:pPr>
        </w:p>
      </w:tc>
      <w:tc>
        <w:tcPr>
          <w:tcW w:w="3070" w:type="dxa"/>
        </w:tcPr>
        <w:p w14:paraId="0D7BFEC7" w14:textId="48799B90" w:rsidR="00D31DE1" w:rsidRDefault="00D31DE1" w:rsidP="57C1304A">
          <w:pPr>
            <w:pStyle w:val="Hlavika"/>
            <w:jc w:val="center"/>
          </w:pPr>
        </w:p>
      </w:tc>
      <w:tc>
        <w:tcPr>
          <w:tcW w:w="3070" w:type="dxa"/>
        </w:tcPr>
        <w:p w14:paraId="7FE29268" w14:textId="389A2C81" w:rsidR="00D31DE1" w:rsidRDefault="00D31DE1" w:rsidP="57C1304A">
          <w:pPr>
            <w:pStyle w:val="Hlavika"/>
            <w:ind w:right="-115"/>
            <w:jc w:val="right"/>
          </w:pPr>
        </w:p>
      </w:tc>
    </w:tr>
  </w:tbl>
  <w:p w14:paraId="7D9E7730" w14:textId="769D2DCE" w:rsidR="00D31DE1" w:rsidRDefault="00D31DE1" w:rsidP="57C1304A">
    <w:pPr>
      <w:pStyle w:val="Hlavika"/>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218"/>
      <w:gridCol w:w="3217"/>
      <w:gridCol w:w="3217"/>
    </w:tblGrid>
    <w:tr w:rsidR="00D31DE1" w14:paraId="6B92F9FE" w14:textId="77777777" w:rsidTr="57C1304A">
      <w:trPr>
        <w:trHeight w:val="300"/>
      </w:trPr>
      <w:tc>
        <w:tcPr>
          <w:tcW w:w="4665" w:type="dxa"/>
        </w:tcPr>
        <w:p w14:paraId="78ACECDC" w14:textId="6EFE155B" w:rsidR="00D31DE1" w:rsidRDefault="00D31DE1" w:rsidP="57C1304A">
          <w:pPr>
            <w:pStyle w:val="Hlavika"/>
            <w:ind w:left="-115"/>
            <w:jc w:val="left"/>
          </w:pPr>
        </w:p>
      </w:tc>
      <w:tc>
        <w:tcPr>
          <w:tcW w:w="4665" w:type="dxa"/>
        </w:tcPr>
        <w:p w14:paraId="3D870F1A" w14:textId="7709640A" w:rsidR="00D31DE1" w:rsidRDefault="00D31DE1" w:rsidP="57C1304A">
          <w:pPr>
            <w:pStyle w:val="Hlavika"/>
            <w:jc w:val="center"/>
          </w:pPr>
        </w:p>
      </w:tc>
      <w:tc>
        <w:tcPr>
          <w:tcW w:w="4665" w:type="dxa"/>
        </w:tcPr>
        <w:p w14:paraId="269344F2" w14:textId="2170D827" w:rsidR="00D31DE1" w:rsidRDefault="00D31DE1" w:rsidP="57C1304A">
          <w:pPr>
            <w:pStyle w:val="Hlavika"/>
            <w:ind w:right="-115"/>
            <w:jc w:val="right"/>
          </w:pPr>
        </w:p>
      </w:tc>
    </w:tr>
  </w:tbl>
  <w:p w14:paraId="75669F16" w14:textId="425B5E5A" w:rsidR="00D31DE1" w:rsidRDefault="00D31DE1" w:rsidP="57C1304A">
    <w:pPr>
      <w:pStyle w:val="Hlavika"/>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20"/>
      <w:gridCol w:w="3020"/>
      <w:gridCol w:w="3020"/>
    </w:tblGrid>
    <w:tr w:rsidR="00D31DE1" w14:paraId="0C18F5BA" w14:textId="77777777" w:rsidTr="57C1304A">
      <w:trPr>
        <w:trHeight w:val="300"/>
      </w:trPr>
      <w:tc>
        <w:tcPr>
          <w:tcW w:w="3020" w:type="dxa"/>
        </w:tcPr>
        <w:p w14:paraId="4D74F366" w14:textId="5A25F809" w:rsidR="00D31DE1" w:rsidRDefault="00D31DE1" w:rsidP="57C1304A">
          <w:pPr>
            <w:pStyle w:val="Hlavika"/>
            <w:ind w:left="-115"/>
            <w:jc w:val="left"/>
          </w:pPr>
        </w:p>
      </w:tc>
      <w:tc>
        <w:tcPr>
          <w:tcW w:w="3020" w:type="dxa"/>
        </w:tcPr>
        <w:p w14:paraId="71A63D87" w14:textId="3ECCA17D" w:rsidR="00D31DE1" w:rsidRDefault="00D31DE1" w:rsidP="57C1304A">
          <w:pPr>
            <w:pStyle w:val="Hlavika"/>
            <w:jc w:val="center"/>
          </w:pPr>
        </w:p>
      </w:tc>
      <w:tc>
        <w:tcPr>
          <w:tcW w:w="3020" w:type="dxa"/>
        </w:tcPr>
        <w:p w14:paraId="161384A1" w14:textId="73EB3B8B" w:rsidR="00D31DE1" w:rsidRDefault="00D31DE1" w:rsidP="57C1304A">
          <w:pPr>
            <w:pStyle w:val="Hlavika"/>
            <w:ind w:right="-115"/>
            <w:jc w:val="right"/>
          </w:pPr>
        </w:p>
      </w:tc>
    </w:tr>
  </w:tbl>
  <w:p w14:paraId="17D3C0F0" w14:textId="77FD23B8" w:rsidR="00D31DE1" w:rsidRDefault="00D31DE1" w:rsidP="57C1304A">
    <w:pPr>
      <w:pStyle w:val="Hlavika"/>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20"/>
      <w:gridCol w:w="3020"/>
      <w:gridCol w:w="3020"/>
    </w:tblGrid>
    <w:tr w:rsidR="00D31DE1" w14:paraId="6A637AC6" w14:textId="77777777" w:rsidTr="57C1304A">
      <w:trPr>
        <w:trHeight w:val="300"/>
      </w:trPr>
      <w:tc>
        <w:tcPr>
          <w:tcW w:w="3020" w:type="dxa"/>
        </w:tcPr>
        <w:p w14:paraId="4B571B41" w14:textId="6E47D525" w:rsidR="00D31DE1" w:rsidRDefault="00D31DE1" w:rsidP="57C1304A">
          <w:pPr>
            <w:pStyle w:val="Hlavika"/>
            <w:ind w:left="-115"/>
            <w:jc w:val="left"/>
          </w:pPr>
        </w:p>
      </w:tc>
      <w:tc>
        <w:tcPr>
          <w:tcW w:w="3020" w:type="dxa"/>
        </w:tcPr>
        <w:p w14:paraId="163E7162" w14:textId="63CD223D" w:rsidR="00D31DE1" w:rsidRDefault="00D31DE1" w:rsidP="57C1304A">
          <w:pPr>
            <w:pStyle w:val="Hlavika"/>
            <w:jc w:val="center"/>
          </w:pPr>
        </w:p>
      </w:tc>
      <w:tc>
        <w:tcPr>
          <w:tcW w:w="3020" w:type="dxa"/>
        </w:tcPr>
        <w:p w14:paraId="0358F0FB" w14:textId="466DB420" w:rsidR="00D31DE1" w:rsidRDefault="00D31DE1" w:rsidP="57C1304A">
          <w:pPr>
            <w:pStyle w:val="Hlavika"/>
            <w:ind w:right="-115"/>
            <w:jc w:val="right"/>
          </w:pPr>
        </w:p>
      </w:tc>
    </w:tr>
  </w:tbl>
  <w:p w14:paraId="33EDACCA" w14:textId="096CD74B" w:rsidR="00D31DE1" w:rsidRDefault="00D31DE1" w:rsidP="57C1304A">
    <w:pPr>
      <w:pStyle w:val="Hlavika"/>
    </w:pPr>
  </w:p>
</w:hdr>
</file>

<file path=word/intelligence2.xml><?xml version="1.0" encoding="utf-8"?>
<int2:intelligence xmlns:int2="http://schemas.microsoft.com/office/intelligence/2020/intelligence" xmlns:oel="http://schemas.microsoft.com/office/2019/extlst">
  <int2:observations>
    <int2:textHash int2:hashCode="g9uJMjVhnpc/4k" int2:id="WiOfparn">
      <int2:state int2:value="Rejected" int2:type="spell"/>
    </int2:textHash>
    <int2:textHash int2:hashCode="Q1Ei8UF0FCIslw" int2:id="cyH9cLNM">
      <int2:state int2:value="Rejected" int2:type="spell"/>
    </int2:textHash>
    <int2:textHash int2:hashCode="myDp/3iwTqNghO" int2:id="iSR2zOt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F1C38"/>
    <w:multiLevelType w:val="hybridMultilevel"/>
    <w:tmpl w:val="70F6FC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4E1192B"/>
    <w:multiLevelType w:val="hybridMultilevel"/>
    <w:tmpl w:val="7324B476"/>
    <w:lvl w:ilvl="0" w:tplc="BF1AD696">
      <w:start w:val="1"/>
      <w:numFmt w:val="bullet"/>
      <w:lvlText w:val="·"/>
      <w:lvlJc w:val="left"/>
      <w:pPr>
        <w:ind w:left="720" w:hanging="360"/>
      </w:pPr>
      <w:rPr>
        <w:rFonts w:ascii="Symbol" w:hAnsi="Symbol" w:hint="default"/>
      </w:rPr>
    </w:lvl>
    <w:lvl w:ilvl="1" w:tplc="D6B44610">
      <w:start w:val="1"/>
      <w:numFmt w:val="bullet"/>
      <w:lvlText w:val="o"/>
      <w:lvlJc w:val="left"/>
      <w:pPr>
        <w:ind w:left="1440" w:hanging="360"/>
      </w:pPr>
      <w:rPr>
        <w:rFonts w:ascii="Courier New" w:hAnsi="Courier New" w:hint="default"/>
      </w:rPr>
    </w:lvl>
    <w:lvl w:ilvl="2" w:tplc="6A5A61A8">
      <w:start w:val="1"/>
      <w:numFmt w:val="bullet"/>
      <w:lvlText w:val=""/>
      <w:lvlJc w:val="left"/>
      <w:pPr>
        <w:ind w:left="2160" w:hanging="360"/>
      </w:pPr>
      <w:rPr>
        <w:rFonts w:ascii="Wingdings" w:hAnsi="Wingdings" w:hint="default"/>
      </w:rPr>
    </w:lvl>
    <w:lvl w:ilvl="3" w:tplc="F9B095BE">
      <w:start w:val="1"/>
      <w:numFmt w:val="bullet"/>
      <w:lvlText w:val=""/>
      <w:lvlJc w:val="left"/>
      <w:pPr>
        <w:ind w:left="2880" w:hanging="360"/>
      </w:pPr>
      <w:rPr>
        <w:rFonts w:ascii="Symbol" w:hAnsi="Symbol" w:hint="default"/>
      </w:rPr>
    </w:lvl>
    <w:lvl w:ilvl="4" w:tplc="3C2A72BC">
      <w:start w:val="1"/>
      <w:numFmt w:val="bullet"/>
      <w:lvlText w:val="o"/>
      <w:lvlJc w:val="left"/>
      <w:pPr>
        <w:ind w:left="3600" w:hanging="360"/>
      </w:pPr>
      <w:rPr>
        <w:rFonts w:ascii="Courier New" w:hAnsi="Courier New" w:hint="default"/>
      </w:rPr>
    </w:lvl>
    <w:lvl w:ilvl="5" w:tplc="F16EC4C8">
      <w:start w:val="1"/>
      <w:numFmt w:val="bullet"/>
      <w:lvlText w:val=""/>
      <w:lvlJc w:val="left"/>
      <w:pPr>
        <w:ind w:left="4320" w:hanging="360"/>
      </w:pPr>
      <w:rPr>
        <w:rFonts w:ascii="Wingdings" w:hAnsi="Wingdings" w:hint="default"/>
      </w:rPr>
    </w:lvl>
    <w:lvl w:ilvl="6" w:tplc="E054A1C6">
      <w:start w:val="1"/>
      <w:numFmt w:val="bullet"/>
      <w:lvlText w:val=""/>
      <w:lvlJc w:val="left"/>
      <w:pPr>
        <w:ind w:left="5040" w:hanging="360"/>
      </w:pPr>
      <w:rPr>
        <w:rFonts w:ascii="Symbol" w:hAnsi="Symbol" w:hint="default"/>
      </w:rPr>
    </w:lvl>
    <w:lvl w:ilvl="7" w:tplc="AFEEDE68">
      <w:start w:val="1"/>
      <w:numFmt w:val="bullet"/>
      <w:lvlText w:val="o"/>
      <w:lvlJc w:val="left"/>
      <w:pPr>
        <w:ind w:left="5760" w:hanging="360"/>
      </w:pPr>
      <w:rPr>
        <w:rFonts w:ascii="Courier New" w:hAnsi="Courier New" w:hint="default"/>
      </w:rPr>
    </w:lvl>
    <w:lvl w:ilvl="8" w:tplc="C0BA35BC">
      <w:start w:val="1"/>
      <w:numFmt w:val="bullet"/>
      <w:lvlText w:val=""/>
      <w:lvlJc w:val="left"/>
      <w:pPr>
        <w:ind w:left="6480" w:hanging="360"/>
      </w:pPr>
      <w:rPr>
        <w:rFonts w:ascii="Wingdings" w:hAnsi="Wingdings" w:hint="default"/>
      </w:rPr>
    </w:lvl>
  </w:abstractNum>
  <w:abstractNum w:abstractNumId="2" w15:restartNumberingAfterBreak="0">
    <w:nsid w:val="06085D7F"/>
    <w:multiLevelType w:val="hybridMultilevel"/>
    <w:tmpl w:val="38962D94"/>
    <w:lvl w:ilvl="0" w:tplc="0A720124">
      <w:start w:val="1"/>
      <w:numFmt w:val="bullet"/>
      <w:lvlText w:val=""/>
      <w:lvlJc w:val="left"/>
      <w:pPr>
        <w:ind w:left="720" w:hanging="360"/>
      </w:pPr>
      <w:rPr>
        <w:rFonts w:ascii="Symbol" w:hAnsi="Symbol" w:hint="default"/>
      </w:rPr>
    </w:lvl>
    <w:lvl w:ilvl="1" w:tplc="3E36ED94">
      <w:start w:val="1"/>
      <w:numFmt w:val="bullet"/>
      <w:lvlText w:val="o"/>
      <w:lvlJc w:val="left"/>
      <w:pPr>
        <w:ind w:left="1440" w:hanging="360"/>
      </w:pPr>
      <w:rPr>
        <w:rFonts w:ascii="Courier New" w:hAnsi="Courier New" w:hint="default"/>
      </w:rPr>
    </w:lvl>
    <w:lvl w:ilvl="2" w:tplc="09926B56">
      <w:start w:val="1"/>
      <w:numFmt w:val="bullet"/>
      <w:lvlText w:val=""/>
      <w:lvlJc w:val="left"/>
      <w:pPr>
        <w:ind w:left="2160" w:hanging="360"/>
      </w:pPr>
      <w:rPr>
        <w:rFonts w:ascii="Wingdings" w:hAnsi="Wingdings" w:hint="default"/>
      </w:rPr>
    </w:lvl>
    <w:lvl w:ilvl="3" w:tplc="34680C00">
      <w:start w:val="1"/>
      <w:numFmt w:val="bullet"/>
      <w:lvlText w:val=""/>
      <w:lvlJc w:val="left"/>
      <w:pPr>
        <w:ind w:left="2880" w:hanging="360"/>
      </w:pPr>
      <w:rPr>
        <w:rFonts w:ascii="Symbol" w:hAnsi="Symbol" w:hint="default"/>
      </w:rPr>
    </w:lvl>
    <w:lvl w:ilvl="4" w:tplc="C8D88330">
      <w:start w:val="1"/>
      <w:numFmt w:val="bullet"/>
      <w:lvlText w:val="o"/>
      <w:lvlJc w:val="left"/>
      <w:pPr>
        <w:ind w:left="3600" w:hanging="360"/>
      </w:pPr>
      <w:rPr>
        <w:rFonts w:ascii="Courier New" w:hAnsi="Courier New" w:hint="default"/>
      </w:rPr>
    </w:lvl>
    <w:lvl w:ilvl="5" w:tplc="661C9D7E">
      <w:start w:val="1"/>
      <w:numFmt w:val="bullet"/>
      <w:lvlText w:val=""/>
      <w:lvlJc w:val="left"/>
      <w:pPr>
        <w:ind w:left="4320" w:hanging="360"/>
      </w:pPr>
      <w:rPr>
        <w:rFonts w:ascii="Wingdings" w:hAnsi="Wingdings" w:hint="default"/>
      </w:rPr>
    </w:lvl>
    <w:lvl w:ilvl="6" w:tplc="875675C4">
      <w:start w:val="1"/>
      <w:numFmt w:val="bullet"/>
      <w:lvlText w:val=""/>
      <w:lvlJc w:val="left"/>
      <w:pPr>
        <w:ind w:left="5040" w:hanging="360"/>
      </w:pPr>
      <w:rPr>
        <w:rFonts w:ascii="Symbol" w:hAnsi="Symbol" w:hint="default"/>
      </w:rPr>
    </w:lvl>
    <w:lvl w:ilvl="7" w:tplc="747AFC44">
      <w:start w:val="1"/>
      <w:numFmt w:val="bullet"/>
      <w:lvlText w:val="o"/>
      <w:lvlJc w:val="left"/>
      <w:pPr>
        <w:ind w:left="5760" w:hanging="360"/>
      </w:pPr>
      <w:rPr>
        <w:rFonts w:ascii="Courier New" w:hAnsi="Courier New" w:hint="default"/>
      </w:rPr>
    </w:lvl>
    <w:lvl w:ilvl="8" w:tplc="44D4DAF4">
      <w:start w:val="1"/>
      <w:numFmt w:val="bullet"/>
      <w:lvlText w:val=""/>
      <w:lvlJc w:val="left"/>
      <w:pPr>
        <w:ind w:left="6480" w:hanging="360"/>
      </w:pPr>
      <w:rPr>
        <w:rFonts w:ascii="Wingdings" w:hAnsi="Wingdings" w:hint="default"/>
      </w:rPr>
    </w:lvl>
  </w:abstractNum>
  <w:abstractNum w:abstractNumId="3" w15:restartNumberingAfterBreak="0">
    <w:nsid w:val="060E7526"/>
    <w:multiLevelType w:val="hybridMultilevel"/>
    <w:tmpl w:val="01AEC4F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7EF1DC6"/>
    <w:multiLevelType w:val="hybridMultilevel"/>
    <w:tmpl w:val="F4167380"/>
    <w:lvl w:ilvl="0" w:tplc="0186B0F8">
      <w:start w:val="1"/>
      <w:numFmt w:val="bullet"/>
      <w:lvlText w:val=""/>
      <w:lvlJc w:val="left"/>
      <w:pPr>
        <w:ind w:left="720" w:hanging="360"/>
      </w:pPr>
      <w:rPr>
        <w:rFonts w:ascii="Wingdings" w:hAnsi="Wingdings" w:hint="default"/>
      </w:rPr>
    </w:lvl>
    <w:lvl w:ilvl="1" w:tplc="A18AC214" w:tentative="1">
      <w:start w:val="1"/>
      <w:numFmt w:val="bullet"/>
      <w:lvlText w:val="o"/>
      <w:lvlJc w:val="left"/>
      <w:pPr>
        <w:ind w:left="1440" w:hanging="360"/>
      </w:pPr>
      <w:rPr>
        <w:rFonts w:ascii="Courier New" w:hAnsi="Courier New" w:hint="default"/>
      </w:rPr>
    </w:lvl>
    <w:lvl w:ilvl="2" w:tplc="1264FB82" w:tentative="1">
      <w:start w:val="1"/>
      <w:numFmt w:val="bullet"/>
      <w:lvlText w:val=""/>
      <w:lvlJc w:val="left"/>
      <w:pPr>
        <w:ind w:left="2160" w:hanging="360"/>
      </w:pPr>
      <w:rPr>
        <w:rFonts w:ascii="Wingdings" w:hAnsi="Wingdings" w:hint="default"/>
      </w:rPr>
    </w:lvl>
    <w:lvl w:ilvl="3" w:tplc="3CA26D68" w:tentative="1">
      <w:start w:val="1"/>
      <w:numFmt w:val="bullet"/>
      <w:lvlText w:val=""/>
      <w:lvlJc w:val="left"/>
      <w:pPr>
        <w:ind w:left="2880" w:hanging="360"/>
      </w:pPr>
      <w:rPr>
        <w:rFonts w:ascii="Symbol" w:hAnsi="Symbol" w:hint="default"/>
      </w:rPr>
    </w:lvl>
    <w:lvl w:ilvl="4" w:tplc="AA921698" w:tentative="1">
      <w:start w:val="1"/>
      <w:numFmt w:val="bullet"/>
      <w:lvlText w:val="o"/>
      <w:lvlJc w:val="left"/>
      <w:pPr>
        <w:ind w:left="3600" w:hanging="360"/>
      </w:pPr>
      <w:rPr>
        <w:rFonts w:ascii="Courier New" w:hAnsi="Courier New" w:hint="default"/>
      </w:rPr>
    </w:lvl>
    <w:lvl w:ilvl="5" w:tplc="0CC08166" w:tentative="1">
      <w:start w:val="1"/>
      <w:numFmt w:val="bullet"/>
      <w:lvlText w:val=""/>
      <w:lvlJc w:val="left"/>
      <w:pPr>
        <w:ind w:left="4320" w:hanging="360"/>
      </w:pPr>
      <w:rPr>
        <w:rFonts w:ascii="Wingdings" w:hAnsi="Wingdings" w:hint="default"/>
      </w:rPr>
    </w:lvl>
    <w:lvl w:ilvl="6" w:tplc="8AC4282C" w:tentative="1">
      <w:start w:val="1"/>
      <w:numFmt w:val="bullet"/>
      <w:lvlText w:val=""/>
      <w:lvlJc w:val="left"/>
      <w:pPr>
        <w:ind w:left="5040" w:hanging="360"/>
      </w:pPr>
      <w:rPr>
        <w:rFonts w:ascii="Symbol" w:hAnsi="Symbol" w:hint="default"/>
      </w:rPr>
    </w:lvl>
    <w:lvl w:ilvl="7" w:tplc="626A1C90" w:tentative="1">
      <w:start w:val="1"/>
      <w:numFmt w:val="bullet"/>
      <w:lvlText w:val="o"/>
      <w:lvlJc w:val="left"/>
      <w:pPr>
        <w:ind w:left="5760" w:hanging="360"/>
      </w:pPr>
      <w:rPr>
        <w:rFonts w:ascii="Courier New" w:hAnsi="Courier New" w:hint="default"/>
      </w:rPr>
    </w:lvl>
    <w:lvl w:ilvl="8" w:tplc="2EB41736" w:tentative="1">
      <w:start w:val="1"/>
      <w:numFmt w:val="bullet"/>
      <w:lvlText w:val=""/>
      <w:lvlJc w:val="left"/>
      <w:pPr>
        <w:ind w:left="6480" w:hanging="360"/>
      </w:pPr>
      <w:rPr>
        <w:rFonts w:ascii="Wingdings" w:hAnsi="Wingdings" w:hint="default"/>
      </w:rPr>
    </w:lvl>
  </w:abstractNum>
  <w:abstractNum w:abstractNumId="5" w15:restartNumberingAfterBreak="0">
    <w:nsid w:val="086980C0"/>
    <w:multiLevelType w:val="hybridMultilevel"/>
    <w:tmpl w:val="16CCEA24"/>
    <w:lvl w:ilvl="0" w:tplc="1020FBE2">
      <w:start w:val="1"/>
      <w:numFmt w:val="bullet"/>
      <w:lvlText w:val=""/>
      <w:lvlJc w:val="left"/>
      <w:pPr>
        <w:ind w:left="720" w:hanging="360"/>
      </w:pPr>
      <w:rPr>
        <w:rFonts w:ascii="Symbol" w:hAnsi="Symbol" w:hint="default"/>
      </w:rPr>
    </w:lvl>
    <w:lvl w:ilvl="1" w:tplc="BD9CAA4A">
      <w:start w:val="1"/>
      <w:numFmt w:val="bullet"/>
      <w:lvlText w:val="o"/>
      <w:lvlJc w:val="left"/>
      <w:pPr>
        <w:ind w:left="1440" w:hanging="360"/>
      </w:pPr>
      <w:rPr>
        <w:rFonts w:ascii="Courier New" w:hAnsi="Courier New" w:hint="default"/>
      </w:rPr>
    </w:lvl>
    <w:lvl w:ilvl="2" w:tplc="57AE44C4">
      <w:start w:val="1"/>
      <w:numFmt w:val="bullet"/>
      <w:lvlText w:val=""/>
      <w:lvlJc w:val="left"/>
      <w:pPr>
        <w:ind w:left="2160" w:hanging="360"/>
      </w:pPr>
      <w:rPr>
        <w:rFonts w:ascii="Wingdings" w:hAnsi="Wingdings" w:hint="default"/>
      </w:rPr>
    </w:lvl>
    <w:lvl w:ilvl="3" w:tplc="A3F43254">
      <w:start w:val="1"/>
      <w:numFmt w:val="bullet"/>
      <w:lvlText w:val=""/>
      <w:lvlJc w:val="left"/>
      <w:pPr>
        <w:ind w:left="2880" w:hanging="360"/>
      </w:pPr>
      <w:rPr>
        <w:rFonts w:ascii="Symbol" w:hAnsi="Symbol" w:hint="default"/>
      </w:rPr>
    </w:lvl>
    <w:lvl w:ilvl="4" w:tplc="2334FFBE">
      <w:start w:val="1"/>
      <w:numFmt w:val="bullet"/>
      <w:lvlText w:val="o"/>
      <w:lvlJc w:val="left"/>
      <w:pPr>
        <w:ind w:left="3600" w:hanging="360"/>
      </w:pPr>
      <w:rPr>
        <w:rFonts w:ascii="Courier New" w:hAnsi="Courier New" w:hint="default"/>
      </w:rPr>
    </w:lvl>
    <w:lvl w:ilvl="5" w:tplc="BB1A7A92">
      <w:start w:val="1"/>
      <w:numFmt w:val="bullet"/>
      <w:lvlText w:val=""/>
      <w:lvlJc w:val="left"/>
      <w:pPr>
        <w:ind w:left="4320" w:hanging="360"/>
      </w:pPr>
      <w:rPr>
        <w:rFonts w:ascii="Wingdings" w:hAnsi="Wingdings" w:hint="default"/>
      </w:rPr>
    </w:lvl>
    <w:lvl w:ilvl="6" w:tplc="CA78D6EE">
      <w:start w:val="1"/>
      <w:numFmt w:val="bullet"/>
      <w:lvlText w:val=""/>
      <w:lvlJc w:val="left"/>
      <w:pPr>
        <w:ind w:left="5040" w:hanging="360"/>
      </w:pPr>
      <w:rPr>
        <w:rFonts w:ascii="Symbol" w:hAnsi="Symbol" w:hint="default"/>
      </w:rPr>
    </w:lvl>
    <w:lvl w:ilvl="7" w:tplc="26C8407C">
      <w:start w:val="1"/>
      <w:numFmt w:val="bullet"/>
      <w:lvlText w:val="o"/>
      <w:lvlJc w:val="left"/>
      <w:pPr>
        <w:ind w:left="5760" w:hanging="360"/>
      </w:pPr>
      <w:rPr>
        <w:rFonts w:ascii="Courier New" w:hAnsi="Courier New" w:hint="default"/>
      </w:rPr>
    </w:lvl>
    <w:lvl w:ilvl="8" w:tplc="3244E39C">
      <w:start w:val="1"/>
      <w:numFmt w:val="bullet"/>
      <w:lvlText w:val=""/>
      <w:lvlJc w:val="left"/>
      <w:pPr>
        <w:ind w:left="6480" w:hanging="360"/>
      </w:pPr>
      <w:rPr>
        <w:rFonts w:ascii="Wingdings" w:hAnsi="Wingdings" w:hint="default"/>
      </w:rPr>
    </w:lvl>
  </w:abstractNum>
  <w:abstractNum w:abstractNumId="6" w15:restartNumberingAfterBreak="0">
    <w:nsid w:val="0D6D0BB3"/>
    <w:multiLevelType w:val="hybridMultilevel"/>
    <w:tmpl w:val="FC1C5A2C"/>
    <w:lvl w:ilvl="0" w:tplc="BD70FA56">
      <w:start w:val="1"/>
      <w:numFmt w:val="bullet"/>
      <w:lvlText w:val=""/>
      <w:lvlJc w:val="left"/>
      <w:pPr>
        <w:ind w:left="720" w:hanging="360"/>
      </w:pPr>
      <w:rPr>
        <w:rFonts w:ascii="Symbol" w:hAnsi="Symbol" w:hint="default"/>
      </w:rPr>
    </w:lvl>
    <w:lvl w:ilvl="1" w:tplc="392E25C2">
      <w:start w:val="1"/>
      <w:numFmt w:val="bullet"/>
      <w:lvlText w:val="o"/>
      <w:lvlJc w:val="left"/>
      <w:pPr>
        <w:ind w:left="1440" w:hanging="360"/>
      </w:pPr>
      <w:rPr>
        <w:rFonts w:ascii="Courier New" w:hAnsi="Courier New" w:hint="default"/>
      </w:rPr>
    </w:lvl>
    <w:lvl w:ilvl="2" w:tplc="F9E4352E">
      <w:start w:val="1"/>
      <w:numFmt w:val="bullet"/>
      <w:lvlText w:val=""/>
      <w:lvlJc w:val="left"/>
      <w:pPr>
        <w:ind w:left="2160" w:hanging="360"/>
      </w:pPr>
      <w:rPr>
        <w:rFonts w:ascii="Wingdings" w:hAnsi="Wingdings" w:hint="default"/>
      </w:rPr>
    </w:lvl>
    <w:lvl w:ilvl="3" w:tplc="7E76F796">
      <w:start w:val="1"/>
      <w:numFmt w:val="bullet"/>
      <w:lvlText w:val=""/>
      <w:lvlJc w:val="left"/>
      <w:pPr>
        <w:ind w:left="2880" w:hanging="360"/>
      </w:pPr>
      <w:rPr>
        <w:rFonts w:ascii="Symbol" w:hAnsi="Symbol" w:hint="default"/>
      </w:rPr>
    </w:lvl>
    <w:lvl w:ilvl="4" w:tplc="BFFA8342">
      <w:start w:val="1"/>
      <w:numFmt w:val="bullet"/>
      <w:lvlText w:val="o"/>
      <w:lvlJc w:val="left"/>
      <w:pPr>
        <w:ind w:left="3600" w:hanging="360"/>
      </w:pPr>
      <w:rPr>
        <w:rFonts w:ascii="Courier New" w:hAnsi="Courier New" w:hint="default"/>
      </w:rPr>
    </w:lvl>
    <w:lvl w:ilvl="5" w:tplc="14487EBC">
      <w:start w:val="1"/>
      <w:numFmt w:val="bullet"/>
      <w:lvlText w:val=""/>
      <w:lvlJc w:val="left"/>
      <w:pPr>
        <w:ind w:left="4320" w:hanging="360"/>
      </w:pPr>
      <w:rPr>
        <w:rFonts w:ascii="Wingdings" w:hAnsi="Wingdings" w:hint="default"/>
      </w:rPr>
    </w:lvl>
    <w:lvl w:ilvl="6" w:tplc="9A3A2424">
      <w:start w:val="1"/>
      <w:numFmt w:val="bullet"/>
      <w:lvlText w:val=""/>
      <w:lvlJc w:val="left"/>
      <w:pPr>
        <w:ind w:left="5040" w:hanging="360"/>
      </w:pPr>
      <w:rPr>
        <w:rFonts w:ascii="Symbol" w:hAnsi="Symbol" w:hint="default"/>
      </w:rPr>
    </w:lvl>
    <w:lvl w:ilvl="7" w:tplc="EC84203C">
      <w:start w:val="1"/>
      <w:numFmt w:val="bullet"/>
      <w:lvlText w:val="o"/>
      <w:lvlJc w:val="left"/>
      <w:pPr>
        <w:ind w:left="5760" w:hanging="360"/>
      </w:pPr>
      <w:rPr>
        <w:rFonts w:ascii="Courier New" w:hAnsi="Courier New" w:hint="default"/>
      </w:rPr>
    </w:lvl>
    <w:lvl w:ilvl="8" w:tplc="18F24682">
      <w:start w:val="1"/>
      <w:numFmt w:val="bullet"/>
      <w:lvlText w:val=""/>
      <w:lvlJc w:val="left"/>
      <w:pPr>
        <w:ind w:left="6480" w:hanging="360"/>
      </w:pPr>
      <w:rPr>
        <w:rFonts w:ascii="Wingdings" w:hAnsi="Wingdings" w:hint="default"/>
      </w:rPr>
    </w:lvl>
  </w:abstractNum>
  <w:abstractNum w:abstractNumId="7" w15:restartNumberingAfterBreak="0">
    <w:nsid w:val="0EBFBE01"/>
    <w:multiLevelType w:val="hybridMultilevel"/>
    <w:tmpl w:val="9F88A1D8"/>
    <w:lvl w:ilvl="0" w:tplc="8DDCB404">
      <w:start w:val="1"/>
      <w:numFmt w:val="bullet"/>
      <w:lvlText w:val=""/>
      <w:lvlJc w:val="left"/>
      <w:pPr>
        <w:ind w:left="720" w:hanging="360"/>
      </w:pPr>
      <w:rPr>
        <w:rFonts w:ascii="Symbol" w:hAnsi="Symbol" w:hint="default"/>
      </w:rPr>
    </w:lvl>
    <w:lvl w:ilvl="1" w:tplc="78503534">
      <w:start w:val="1"/>
      <w:numFmt w:val="bullet"/>
      <w:lvlText w:val="o"/>
      <w:lvlJc w:val="left"/>
      <w:pPr>
        <w:ind w:left="1440" w:hanging="360"/>
      </w:pPr>
      <w:rPr>
        <w:rFonts w:ascii="Courier New" w:hAnsi="Courier New" w:hint="default"/>
      </w:rPr>
    </w:lvl>
    <w:lvl w:ilvl="2" w:tplc="5E32172C">
      <w:start w:val="1"/>
      <w:numFmt w:val="bullet"/>
      <w:lvlText w:val=""/>
      <w:lvlJc w:val="left"/>
      <w:pPr>
        <w:ind w:left="2160" w:hanging="360"/>
      </w:pPr>
      <w:rPr>
        <w:rFonts w:ascii="Wingdings" w:hAnsi="Wingdings" w:hint="default"/>
      </w:rPr>
    </w:lvl>
    <w:lvl w:ilvl="3" w:tplc="64824BA4">
      <w:start w:val="1"/>
      <w:numFmt w:val="bullet"/>
      <w:lvlText w:val=""/>
      <w:lvlJc w:val="left"/>
      <w:pPr>
        <w:ind w:left="2880" w:hanging="360"/>
      </w:pPr>
      <w:rPr>
        <w:rFonts w:ascii="Symbol" w:hAnsi="Symbol" w:hint="default"/>
      </w:rPr>
    </w:lvl>
    <w:lvl w:ilvl="4" w:tplc="677A24AE">
      <w:start w:val="1"/>
      <w:numFmt w:val="bullet"/>
      <w:lvlText w:val="o"/>
      <w:lvlJc w:val="left"/>
      <w:pPr>
        <w:ind w:left="3600" w:hanging="360"/>
      </w:pPr>
      <w:rPr>
        <w:rFonts w:ascii="Courier New" w:hAnsi="Courier New" w:hint="default"/>
      </w:rPr>
    </w:lvl>
    <w:lvl w:ilvl="5" w:tplc="A4782C50">
      <w:start w:val="1"/>
      <w:numFmt w:val="bullet"/>
      <w:lvlText w:val=""/>
      <w:lvlJc w:val="left"/>
      <w:pPr>
        <w:ind w:left="4320" w:hanging="360"/>
      </w:pPr>
      <w:rPr>
        <w:rFonts w:ascii="Wingdings" w:hAnsi="Wingdings" w:hint="default"/>
      </w:rPr>
    </w:lvl>
    <w:lvl w:ilvl="6" w:tplc="5A70D29C">
      <w:start w:val="1"/>
      <w:numFmt w:val="bullet"/>
      <w:lvlText w:val=""/>
      <w:lvlJc w:val="left"/>
      <w:pPr>
        <w:ind w:left="5040" w:hanging="360"/>
      </w:pPr>
      <w:rPr>
        <w:rFonts w:ascii="Symbol" w:hAnsi="Symbol" w:hint="default"/>
      </w:rPr>
    </w:lvl>
    <w:lvl w:ilvl="7" w:tplc="28CECF78">
      <w:start w:val="1"/>
      <w:numFmt w:val="bullet"/>
      <w:lvlText w:val="o"/>
      <w:lvlJc w:val="left"/>
      <w:pPr>
        <w:ind w:left="5760" w:hanging="360"/>
      </w:pPr>
      <w:rPr>
        <w:rFonts w:ascii="Courier New" w:hAnsi="Courier New" w:hint="default"/>
      </w:rPr>
    </w:lvl>
    <w:lvl w:ilvl="8" w:tplc="AB9891B4">
      <w:start w:val="1"/>
      <w:numFmt w:val="bullet"/>
      <w:lvlText w:val=""/>
      <w:lvlJc w:val="left"/>
      <w:pPr>
        <w:ind w:left="6480" w:hanging="360"/>
      </w:pPr>
      <w:rPr>
        <w:rFonts w:ascii="Wingdings" w:hAnsi="Wingdings" w:hint="default"/>
      </w:rPr>
    </w:lvl>
  </w:abstractNum>
  <w:abstractNum w:abstractNumId="8" w15:restartNumberingAfterBreak="0">
    <w:nsid w:val="104D016F"/>
    <w:multiLevelType w:val="hybridMultilevel"/>
    <w:tmpl w:val="699857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129C3493"/>
    <w:multiLevelType w:val="hybridMultilevel"/>
    <w:tmpl w:val="5178F0B0"/>
    <w:lvl w:ilvl="0" w:tplc="5A365628">
      <w:start w:val="1"/>
      <w:numFmt w:val="bullet"/>
      <w:lvlText w:val="·"/>
      <w:lvlJc w:val="left"/>
      <w:pPr>
        <w:ind w:left="720" w:hanging="360"/>
      </w:pPr>
      <w:rPr>
        <w:rFonts w:ascii="Symbol" w:hAnsi="Symbol" w:hint="default"/>
      </w:rPr>
    </w:lvl>
    <w:lvl w:ilvl="1" w:tplc="D79AAC56">
      <w:start w:val="1"/>
      <w:numFmt w:val="bullet"/>
      <w:lvlText w:val="o"/>
      <w:lvlJc w:val="left"/>
      <w:pPr>
        <w:ind w:left="1440" w:hanging="360"/>
      </w:pPr>
      <w:rPr>
        <w:rFonts w:ascii="Courier New" w:hAnsi="Courier New" w:hint="default"/>
      </w:rPr>
    </w:lvl>
    <w:lvl w:ilvl="2" w:tplc="D8221EF0">
      <w:start w:val="1"/>
      <w:numFmt w:val="bullet"/>
      <w:lvlText w:val=""/>
      <w:lvlJc w:val="left"/>
      <w:pPr>
        <w:ind w:left="2160" w:hanging="360"/>
      </w:pPr>
      <w:rPr>
        <w:rFonts w:ascii="Wingdings" w:hAnsi="Wingdings" w:hint="default"/>
      </w:rPr>
    </w:lvl>
    <w:lvl w:ilvl="3" w:tplc="2D403BE6">
      <w:start w:val="1"/>
      <w:numFmt w:val="bullet"/>
      <w:lvlText w:val=""/>
      <w:lvlJc w:val="left"/>
      <w:pPr>
        <w:ind w:left="2880" w:hanging="360"/>
      </w:pPr>
      <w:rPr>
        <w:rFonts w:ascii="Symbol" w:hAnsi="Symbol" w:hint="default"/>
      </w:rPr>
    </w:lvl>
    <w:lvl w:ilvl="4" w:tplc="4E30FD18">
      <w:start w:val="1"/>
      <w:numFmt w:val="bullet"/>
      <w:lvlText w:val="o"/>
      <w:lvlJc w:val="left"/>
      <w:pPr>
        <w:ind w:left="3600" w:hanging="360"/>
      </w:pPr>
      <w:rPr>
        <w:rFonts w:ascii="Courier New" w:hAnsi="Courier New" w:hint="default"/>
      </w:rPr>
    </w:lvl>
    <w:lvl w:ilvl="5" w:tplc="0DF6D276">
      <w:start w:val="1"/>
      <w:numFmt w:val="bullet"/>
      <w:lvlText w:val=""/>
      <w:lvlJc w:val="left"/>
      <w:pPr>
        <w:ind w:left="4320" w:hanging="360"/>
      </w:pPr>
      <w:rPr>
        <w:rFonts w:ascii="Wingdings" w:hAnsi="Wingdings" w:hint="default"/>
      </w:rPr>
    </w:lvl>
    <w:lvl w:ilvl="6" w:tplc="877E5EF2">
      <w:start w:val="1"/>
      <w:numFmt w:val="bullet"/>
      <w:lvlText w:val=""/>
      <w:lvlJc w:val="left"/>
      <w:pPr>
        <w:ind w:left="5040" w:hanging="360"/>
      </w:pPr>
      <w:rPr>
        <w:rFonts w:ascii="Symbol" w:hAnsi="Symbol" w:hint="default"/>
      </w:rPr>
    </w:lvl>
    <w:lvl w:ilvl="7" w:tplc="D09EC73A">
      <w:start w:val="1"/>
      <w:numFmt w:val="bullet"/>
      <w:lvlText w:val="o"/>
      <w:lvlJc w:val="left"/>
      <w:pPr>
        <w:ind w:left="5760" w:hanging="360"/>
      </w:pPr>
      <w:rPr>
        <w:rFonts w:ascii="Courier New" w:hAnsi="Courier New" w:hint="default"/>
      </w:rPr>
    </w:lvl>
    <w:lvl w:ilvl="8" w:tplc="B3A06D9C">
      <w:start w:val="1"/>
      <w:numFmt w:val="bullet"/>
      <w:lvlText w:val=""/>
      <w:lvlJc w:val="left"/>
      <w:pPr>
        <w:ind w:left="6480" w:hanging="360"/>
      </w:pPr>
      <w:rPr>
        <w:rFonts w:ascii="Wingdings" w:hAnsi="Wingdings" w:hint="default"/>
      </w:rPr>
    </w:lvl>
  </w:abstractNum>
  <w:abstractNum w:abstractNumId="10" w15:restartNumberingAfterBreak="0">
    <w:nsid w:val="16438837"/>
    <w:multiLevelType w:val="hybridMultilevel"/>
    <w:tmpl w:val="AE72CD08"/>
    <w:lvl w:ilvl="0" w:tplc="38A21D54">
      <w:start w:val="1"/>
      <w:numFmt w:val="bullet"/>
      <w:lvlText w:val="·"/>
      <w:lvlJc w:val="left"/>
      <w:pPr>
        <w:ind w:left="720" w:hanging="360"/>
      </w:pPr>
      <w:rPr>
        <w:rFonts w:ascii="Symbol" w:hAnsi="Symbol" w:hint="default"/>
      </w:rPr>
    </w:lvl>
    <w:lvl w:ilvl="1" w:tplc="7DCA11A2">
      <w:start w:val="1"/>
      <w:numFmt w:val="bullet"/>
      <w:lvlText w:val="o"/>
      <w:lvlJc w:val="left"/>
      <w:pPr>
        <w:ind w:left="1440" w:hanging="360"/>
      </w:pPr>
      <w:rPr>
        <w:rFonts w:ascii="Courier New" w:hAnsi="Courier New" w:hint="default"/>
      </w:rPr>
    </w:lvl>
    <w:lvl w:ilvl="2" w:tplc="DC24E3C2">
      <w:start w:val="1"/>
      <w:numFmt w:val="bullet"/>
      <w:lvlText w:val=""/>
      <w:lvlJc w:val="left"/>
      <w:pPr>
        <w:ind w:left="2160" w:hanging="360"/>
      </w:pPr>
      <w:rPr>
        <w:rFonts w:ascii="Wingdings" w:hAnsi="Wingdings" w:hint="default"/>
      </w:rPr>
    </w:lvl>
    <w:lvl w:ilvl="3" w:tplc="3B3012FC">
      <w:start w:val="1"/>
      <w:numFmt w:val="bullet"/>
      <w:lvlText w:val=""/>
      <w:lvlJc w:val="left"/>
      <w:pPr>
        <w:ind w:left="2880" w:hanging="360"/>
      </w:pPr>
      <w:rPr>
        <w:rFonts w:ascii="Symbol" w:hAnsi="Symbol" w:hint="default"/>
      </w:rPr>
    </w:lvl>
    <w:lvl w:ilvl="4" w:tplc="D49C223C">
      <w:start w:val="1"/>
      <w:numFmt w:val="bullet"/>
      <w:lvlText w:val="o"/>
      <w:lvlJc w:val="left"/>
      <w:pPr>
        <w:ind w:left="3600" w:hanging="360"/>
      </w:pPr>
      <w:rPr>
        <w:rFonts w:ascii="Courier New" w:hAnsi="Courier New" w:hint="default"/>
      </w:rPr>
    </w:lvl>
    <w:lvl w:ilvl="5" w:tplc="C3AE763E">
      <w:start w:val="1"/>
      <w:numFmt w:val="bullet"/>
      <w:lvlText w:val=""/>
      <w:lvlJc w:val="left"/>
      <w:pPr>
        <w:ind w:left="4320" w:hanging="360"/>
      </w:pPr>
      <w:rPr>
        <w:rFonts w:ascii="Wingdings" w:hAnsi="Wingdings" w:hint="default"/>
      </w:rPr>
    </w:lvl>
    <w:lvl w:ilvl="6" w:tplc="C2945BD2">
      <w:start w:val="1"/>
      <w:numFmt w:val="bullet"/>
      <w:lvlText w:val=""/>
      <w:lvlJc w:val="left"/>
      <w:pPr>
        <w:ind w:left="5040" w:hanging="360"/>
      </w:pPr>
      <w:rPr>
        <w:rFonts w:ascii="Symbol" w:hAnsi="Symbol" w:hint="default"/>
      </w:rPr>
    </w:lvl>
    <w:lvl w:ilvl="7" w:tplc="E54E8816">
      <w:start w:val="1"/>
      <w:numFmt w:val="bullet"/>
      <w:lvlText w:val="o"/>
      <w:lvlJc w:val="left"/>
      <w:pPr>
        <w:ind w:left="5760" w:hanging="360"/>
      </w:pPr>
      <w:rPr>
        <w:rFonts w:ascii="Courier New" w:hAnsi="Courier New" w:hint="default"/>
      </w:rPr>
    </w:lvl>
    <w:lvl w:ilvl="8" w:tplc="2AD0F2BC">
      <w:start w:val="1"/>
      <w:numFmt w:val="bullet"/>
      <w:lvlText w:val=""/>
      <w:lvlJc w:val="left"/>
      <w:pPr>
        <w:ind w:left="6480" w:hanging="360"/>
      </w:pPr>
      <w:rPr>
        <w:rFonts w:ascii="Wingdings" w:hAnsi="Wingdings" w:hint="default"/>
      </w:rPr>
    </w:lvl>
  </w:abstractNum>
  <w:abstractNum w:abstractNumId="11" w15:restartNumberingAfterBreak="0">
    <w:nsid w:val="173EC494"/>
    <w:multiLevelType w:val="hybridMultilevel"/>
    <w:tmpl w:val="A7D2D848"/>
    <w:lvl w:ilvl="0" w:tplc="F12020B6">
      <w:start w:val="1"/>
      <w:numFmt w:val="bullet"/>
      <w:lvlText w:val=""/>
      <w:lvlJc w:val="left"/>
      <w:pPr>
        <w:ind w:left="720" w:hanging="360"/>
      </w:pPr>
      <w:rPr>
        <w:rFonts w:ascii="Symbol" w:hAnsi="Symbol" w:hint="default"/>
      </w:rPr>
    </w:lvl>
    <w:lvl w:ilvl="1" w:tplc="2BFE1052">
      <w:start w:val="1"/>
      <w:numFmt w:val="bullet"/>
      <w:lvlText w:val="o"/>
      <w:lvlJc w:val="left"/>
      <w:pPr>
        <w:ind w:left="1440" w:hanging="360"/>
      </w:pPr>
      <w:rPr>
        <w:rFonts w:ascii="Courier New" w:hAnsi="Courier New" w:hint="default"/>
      </w:rPr>
    </w:lvl>
    <w:lvl w:ilvl="2" w:tplc="7EDAFE60">
      <w:start w:val="1"/>
      <w:numFmt w:val="bullet"/>
      <w:lvlText w:val=""/>
      <w:lvlJc w:val="left"/>
      <w:pPr>
        <w:ind w:left="2160" w:hanging="360"/>
      </w:pPr>
      <w:rPr>
        <w:rFonts w:ascii="Wingdings" w:hAnsi="Wingdings" w:hint="default"/>
      </w:rPr>
    </w:lvl>
    <w:lvl w:ilvl="3" w:tplc="3ABCAC64">
      <w:start w:val="1"/>
      <w:numFmt w:val="bullet"/>
      <w:lvlText w:val=""/>
      <w:lvlJc w:val="left"/>
      <w:pPr>
        <w:ind w:left="2880" w:hanging="360"/>
      </w:pPr>
      <w:rPr>
        <w:rFonts w:ascii="Symbol" w:hAnsi="Symbol" w:hint="default"/>
      </w:rPr>
    </w:lvl>
    <w:lvl w:ilvl="4" w:tplc="EAEAD2B6">
      <w:start w:val="1"/>
      <w:numFmt w:val="bullet"/>
      <w:lvlText w:val="o"/>
      <w:lvlJc w:val="left"/>
      <w:pPr>
        <w:ind w:left="3600" w:hanging="360"/>
      </w:pPr>
      <w:rPr>
        <w:rFonts w:ascii="Courier New" w:hAnsi="Courier New" w:hint="default"/>
      </w:rPr>
    </w:lvl>
    <w:lvl w:ilvl="5" w:tplc="2516419C">
      <w:start w:val="1"/>
      <w:numFmt w:val="bullet"/>
      <w:lvlText w:val=""/>
      <w:lvlJc w:val="left"/>
      <w:pPr>
        <w:ind w:left="4320" w:hanging="360"/>
      </w:pPr>
      <w:rPr>
        <w:rFonts w:ascii="Wingdings" w:hAnsi="Wingdings" w:hint="default"/>
      </w:rPr>
    </w:lvl>
    <w:lvl w:ilvl="6" w:tplc="870A1606">
      <w:start w:val="1"/>
      <w:numFmt w:val="bullet"/>
      <w:lvlText w:val=""/>
      <w:lvlJc w:val="left"/>
      <w:pPr>
        <w:ind w:left="5040" w:hanging="360"/>
      </w:pPr>
      <w:rPr>
        <w:rFonts w:ascii="Symbol" w:hAnsi="Symbol" w:hint="default"/>
      </w:rPr>
    </w:lvl>
    <w:lvl w:ilvl="7" w:tplc="569636BC">
      <w:start w:val="1"/>
      <w:numFmt w:val="bullet"/>
      <w:lvlText w:val="o"/>
      <w:lvlJc w:val="left"/>
      <w:pPr>
        <w:ind w:left="5760" w:hanging="360"/>
      </w:pPr>
      <w:rPr>
        <w:rFonts w:ascii="Courier New" w:hAnsi="Courier New" w:hint="default"/>
      </w:rPr>
    </w:lvl>
    <w:lvl w:ilvl="8" w:tplc="2938CA88">
      <w:start w:val="1"/>
      <w:numFmt w:val="bullet"/>
      <w:lvlText w:val=""/>
      <w:lvlJc w:val="left"/>
      <w:pPr>
        <w:ind w:left="6480" w:hanging="360"/>
      </w:pPr>
      <w:rPr>
        <w:rFonts w:ascii="Wingdings" w:hAnsi="Wingdings" w:hint="default"/>
      </w:rPr>
    </w:lvl>
  </w:abstractNum>
  <w:abstractNum w:abstractNumId="12" w15:restartNumberingAfterBreak="0">
    <w:nsid w:val="182D1DEB"/>
    <w:multiLevelType w:val="hybridMultilevel"/>
    <w:tmpl w:val="C94E557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18EA4D4C"/>
    <w:multiLevelType w:val="hybridMultilevel"/>
    <w:tmpl w:val="6B005862"/>
    <w:lvl w:ilvl="0" w:tplc="3A0E756A">
      <w:start w:val="1"/>
      <w:numFmt w:val="bullet"/>
      <w:lvlText w:val="·"/>
      <w:lvlJc w:val="left"/>
      <w:pPr>
        <w:ind w:left="720" w:hanging="360"/>
      </w:pPr>
      <w:rPr>
        <w:rFonts w:ascii="Symbol" w:hAnsi="Symbol" w:hint="default"/>
      </w:rPr>
    </w:lvl>
    <w:lvl w:ilvl="1" w:tplc="D660C1EA">
      <w:start w:val="1"/>
      <w:numFmt w:val="bullet"/>
      <w:lvlText w:val="o"/>
      <w:lvlJc w:val="left"/>
      <w:pPr>
        <w:ind w:left="1440" w:hanging="360"/>
      </w:pPr>
      <w:rPr>
        <w:rFonts w:ascii="Courier New" w:hAnsi="Courier New" w:hint="default"/>
      </w:rPr>
    </w:lvl>
    <w:lvl w:ilvl="2" w:tplc="A0C2CE36">
      <w:start w:val="1"/>
      <w:numFmt w:val="bullet"/>
      <w:lvlText w:val=""/>
      <w:lvlJc w:val="left"/>
      <w:pPr>
        <w:ind w:left="2160" w:hanging="360"/>
      </w:pPr>
      <w:rPr>
        <w:rFonts w:ascii="Wingdings" w:hAnsi="Wingdings" w:hint="default"/>
      </w:rPr>
    </w:lvl>
    <w:lvl w:ilvl="3" w:tplc="91062D76">
      <w:start w:val="1"/>
      <w:numFmt w:val="bullet"/>
      <w:lvlText w:val=""/>
      <w:lvlJc w:val="left"/>
      <w:pPr>
        <w:ind w:left="2880" w:hanging="360"/>
      </w:pPr>
      <w:rPr>
        <w:rFonts w:ascii="Symbol" w:hAnsi="Symbol" w:hint="default"/>
      </w:rPr>
    </w:lvl>
    <w:lvl w:ilvl="4" w:tplc="7456A320">
      <w:start w:val="1"/>
      <w:numFmt w:val="bullet"/>
      <w:lvlText w:val="o"/>
      <w:lvlJc w:val="left"/>
      <w:pPr>
        <w:ind w:left="3600" w:hanging="360"/>
      </w:pPr>
      <w:rPr>
        <w:rFonts w:ascii="Courier New" w:hAnsi="Courier New" w:hint="default"/>
      </w:rPr>
    </w:lvl>
    <w:lvl w:ilvl="5" w:tplc="B5228FBC">
      <w:start w:val="1"/>
      <w:numFmt w:val="bullet"/>
      <w:lvlText w:val=""/>
      <w:lvlJc w:val="left"/>
      <w:pPr>
        <w:ind w:left="4320" w:hanging="360"/>
      </w:pPr>
      <w:rPr>
        <w:rFonts w:ascii="Wingdings" w:hAnsi="Wingdings" w:hint="default"/>
      </w:rPr>
    </w:lvl>
    <w:lvl w:ilvl="6" w:tplc="B392933A">
      <w:start w:val="1"/>
      <w:numFmt w:val="bullet"/>
      <w:lvlText w:val=""/>
      <w:lvlJc w:val="left"/>
      <w:pPr>
        <w:ind w:left="5040" w:hanging="360"/>
      </w:pPr>
      <w:rPr>
        <w:rFonts w:ascii="Symbol" w:hAnsi="Symbol" w:hint="default"/>
      </w:rPr>
    </w:lvl>
    <w:lvl w:ilvl="7" w:tplc="8DF2179E">
      <w:start w:val="1"/>
      <w:numFmt w:val="bullet"/>
      <w:lvlText w:val="o"/>
      <w:lvlJc w:val="left"/>
      <w:pPr>
        <w:ind w:left="5760" w:hanging="360"/>
      </w:pPr>
      <w:rPr>
        <w:rFonts w:ascii="Courier New" w:hAnsi="Courier New" w:hint="default"/>
      </w:rPr>
    </w:lvl>
    <w:lvl w:ilvl="8" w:tplc="7BDE73D4">
      <w:start w:val="1"/>
      <w:numFmt w:val="bullet"/>
      <w:lvlText w:val=""/>
      <w:lvlJc w:val="left"/>
      <w:pPr>
        <w:ind w:left="6480" w:hanging="360"/>
      </w:pPr>
      <w:rPr>
        <w:rFonts w:ascii="Wingdings" w:hAnsi="Wingdings" w:hint="default"/>
      </w:rPr>
    </w:lvl>
  </w:abstractNum>
  <w:abstractNum w:abstractNumId="14" w15:restartNumberingAfterBreak="0">
    <w:nsid w:val="19521065"/>
    <w:multiLevelType w:val="hybridMultilevel"/>
    <w:tmpl w:val="63F291DE"/>
    <w:lvl w:ilvl="0" w:tplc="EF2885F4">
      <w:start w:val="1"/>
      <w:numFmt w:val="bullet"/>
      <w:lvlText w:val="-"/>
      <w:lvlJc w:val="left"/>
      <w:pPr>
        <w:ind w:left="360" w:hanging="360"/>
      </w:pPr>
      <w:rPr>
        <w:rFonts w:ascii="Aptos" w:hAnsi="Aptos" w:hint="default"/>
      </w:rPr>
    </w:lvl>
    <w:lvl w:ilvl="1" w:tplc="45D6725C" w:tentative="1">
      <w:start w:val="1"/>
      <w:numFmt w:val="bullet"/>
      <w:lvlText w:val="o"/>
      <w:lvlJc w:val="left"/>
      <w:pPr>
        <w:ind w:left="1440" w:hanging="360"/>
      </w:pPr>
      <w:rPr>
        <w:rFonts w:ascii="Courier New" w:hAnsi="Courier New" w:hint="default"/>
      </w:rPr>
    </w:lvl>
    <w:lvl w:ilvl="2" w:tplc="C30089B4" w:tentative="1">
      <w:start w:val="1"/>
      <w:numFmt w:val="bullet"/>
      <w:lvlText w:val=""/>
      <w:lvlJc w:val="left"/>
      <w:pPr>
        <w:ind w:left="2160" w:hanging="360"/>
      </w:pPr>
      <w:rPr>
        <w:rFonts w:ascii="Wingdings" w:hAnsi="Wingdings" w:hint="default"/>
      </w:rPr>
    </w:lvl>
    <w:lvl w:ilvl="3" w:tplc="5346FD8A" w:tentative="1">
      <w:start w:val="1"/>
      <w:numFmt w:val="bullet"/>
      <w:lvlText w:val=""/>
      <w:lvlJc w:val="left"/>
      <w:pPr>
        <w:ind w:left="2880" w:hanging="360"/>
      </w:pPr>
      <w:rPr>
        <w:rFonts w:ascii="Symbol" w:hAnsi="Symbol" w:hint="default"/>
      </w:rPr>
    </w:lvl>
    <w:lvl w:ilvl="4" w:tplc="1DCC63AA" w:tentative="1">
      <w:start w:val="1"/>
      <w:numFmt w:val="bullet"/>
      <w:lvlText w:val="o"/>
      <w:lvlJc w:val="left"/>
      <w:pPr>
        <w:ind w:left="3600" w:hanging="360"/>
      </w:pPr>
      <w:rPr>
        <w:rFonts w:ascii="Courier New" w:hAnsi="Courier New" w:hint="default"/>
      </w:rPr>
    </w:lvl>
    <w:lvl w:ilvl="5" w:tplc="CC02FCE4" w:tentative="1">
      <w:start w:val="1"/>
      <w:numFmt w:val="bullet"/>
      <w:lvlText w:val=""/>
      <w:lvlJc w:val="left"/>
      <w:pPr>
        <w:ind w:left="4320" w:hanging="360"/>
      </w:pPr>
      <w:rPr>
        <w:rFonts w:ascii="Wingdings" w:hAnsi="Wingdings" w:hint="default"/>
      </w:rPr>
    </w:lvl>
    <w:lvl w:ilvl="6" w:tplc="4DE815BA" w:tentative="1">
      <w:start w:val="1"/>
      <w:numFmt w:val="bullet"/>
      <w:lvlText w:val=""/>
      <w:lvlJc w:val="left"/>
      <w:pPr>
        <w:ind w:left="5040" w:hanging="360"/>
      </w:pPr>
      <w:rPr>
        <w:rFonts w:ascii="Symbol" w:hAnsi="Symbol" w:hint="default"/>
      </w:rPr>
    </w:lvl>
    <w:lvl w:ilvl="7" w:tplc="EB4A1B82" w:tentative="1">
      <w:start w:val="1"/>
      <w:numFmt w:val="bullet"/>
      <w:lvlText w:val="o"/>
      <w:lvlJc w:val="left"/>
      <w:pPr>
        <w:ind w:left="5760" w:hanging="360"/>
      </w:pPr>
      <w:rPr>
        <w:rFonts w:ascii="Courier New" w:hAnsi="Courier New" w:hint="default"/>
      </w:rPr>
    </w:lvl>
    <w:lvl w:ilvl="8" w:tplc="B23C36AE" w:tentative="1">
      <w:start w:val="1"/>
      <w:numFmt w:val="bullet"/>
      <w:lvlText w:val=""/>
      <w:lvlJc w:val="left"/>
      <w:pPr>
        <w:ind w:left="6480" w:hanging="360"/>
      </w:pPr>
      <w:rPr>
        <w:rFonts w:ascii="Wingdings" w:hAnsi="Wingdings" w:hint="default"/>
      </w:rPr>
    </w:lvl>
  </w:abstractNum>
  <w:abstractNum w:abstractNumId="15" w15:restartNumberingAfterBreak="0">
    <w:nsid w:val="1BD84388"/>
    <w:multiLevelType w:val="hybridMultilevel"/>
    <w:tmpl w:val="17A8DD8A"/>
    <w:lvl w:ilvl="0" w:tplc="882A14CA">
      <w:start w:val="1"/>
      <w:numFmt w:val="bullet"/>
      <w:lvlText w:val=""/>
      <w:lvlJc w:val="left"/>
      <w:pPr>
        <w:ind w:left="720" w:hanging="360"/>
      </w:pPr>
      <w:rPr>
        <w:rFonts w:ascii="Symbol" w:hAnsi="Symbol" w:hint="default"/>
      </w:rPr>
    </w:lvl>
    <w:lvl w:ilvl="1" w:tplc="04AED05A">
      <w:start w:val="1"/>
      <w:numFmt w:val="bullet"/>
      <w:lvlText w:val="o"/>
      <w:lvlJc w:val="left"/>
      <w:pPr>
        <w:ind w:left="1440" w:hanging="360"/>
      </w:pPr>
      <w:rPr>
        <w:rFonts w:ascii="Courier New" w:hAnsi="Courier New" w:hint="default"/>
      </w:rPr>
    </w:lvl>
    <w:lvl w:ilvl="2" w:tplc="C2D4D3A2">
      <w:start w:val="1"/>
      <w:numFmt w:val="bullet"/>
      <w:lvlText w:val=""/>
      <w:lvlJc w:val="left"/>
      <w:pPr>
        <w:ind w:left="2160" w:hanging="360"/>
      </w:pPr>
      <w:rPr>
        <w:rFonts w:ascii="Wingdings" w:hAnsi="Wingdings" w:hint="default"/>
      </w:rPr>
    </w:lvl>
    <w:lvl w:ilvl="3" w:tplc="8AC41D9E">
      <w:start w:val="1"/>
      <w:numFmt w:val="bullet"/>
      <w:lvlText w:val=""/>
      <w:lvlJc w:val="left"/>
      <w:pPr>
        <w:ind w:left="2880" w:hanging="360"/>
      </w:pPr>
      <w:rPr>
        <w:rFonts w:ascii="Symbol" w:hAnsi="Symbol" w:hint="default"/>
      </w:rPr>
    </w:lvl>
    <w:lvl w:ilvl="4" w:tplc="900223B8">
      <w:start w:val="1"/>
      <w:numFmt w:val="bullet"/>
      <w:lvlText w:val="o"/>
      <w:lvlJc w:val="left"/>
      <w:pPr>
        <w:ind w:left="3600" w:hanging="360"/>
      </w:pPr>
      <w:rPr>
        <w:rFonts w:ascii="Courier New" w:hAnsi="Courier New" w:hint="default"/>
      </w:rPr>
    </w:lvl>
    <w:lvl w:ilvl="5" w:tplc="8B06EA88">
      <w:start w:val="1"/>
      <w:numFmt w:val="bullet"/>
      <w:lvlText w:val=""/>
      <w:lvlJc w:val="left"/>
      <w:pPr>
        <w:ind w:left="4320" w:hanging="360"/>
      </w:pPr>
      <w:rPr>
        <w:rFonts w:ascii="Wingdings" w:hAnsi="Wingdings" w:hint="default"/>
      </w:rPr>
    </w:lvl>
    <w:lvl w:ilvl="6" w:tplc="EF52CAA2">
      <w:start w:val="1"/>
      <w:numFmt w:val="bullet"/>
      <w:lvlText w:val=""/>
      <w:lvlJc w:val="left"/>
      <w:pPr>
        <w:ind w:left="5040" w:hanging="360"/>
      </w:pPr>
      <w:rPr>
        <w:rFonts w:ascii="Symbol" w:hAnsi="Symbol" w:hint="default"/>
      </w:rPr>
    </w:lvl>
    <w:lvl w:ilvl="7" w:tplc="32566294">
      <w:start w:val="1"/>
      <w:numFmt w:val="bullet"/>
      <w:lvlText w:val="o"/>
      <w:lvlJc w:val="left"/>
      <w:pPr>
        <w:ind w:left="5760" w:hanging="360"/>
      </w:pPr>
      <w:rPr>
        <w:rFonts w:ascii="Courier New" w:hAnsi="Courier New" w:hint="default"/>
      </w:rPr>
    </w:lvl>
    <w:lvl w:ilvl="8" w:tplc="4002FA1C">
      <w:start w:val="1"/>
      <w:numFmt w:val="bullet"/>
      <w:lvlText w:val=""/>
      <w:lvlJc w:val="left"/>
      <w:pPr>
        <w:ind w:left="6480" w:hanging="360"/>
      </w:pPr>
      <w:rPr>
        <w:rFonts w:ascii="Wingdings" w:hAnsi="Wingdings" w:hint="default"/>
      </w:rPr>
    </w:lvl>
  </w:abstractNum>
  <w:abstractNum w:abstractNumId="16" w15:restartNumberingAfterBreak="0">
    <w:nsid w:val="1E536A29"/>
    <w:multiLevelType w:val="hybridMultilevel"/>
    <w:tmpl w:val="7E50371C"/>
    <w:lvl w:ilvl="0" w:tplc="95C2CE18">
      <w:start w:val="1"/>
      <w:numFmt w:val="bullet"/>
      <w:lvlText w:val=""/>
      <w:lvlJc w:val="left"/>
      <w:pPr>
        <w:ind w:left="720" w:hanging="360"/>
      </w:pPr>
      <w:rPr>
        <w:rFonts w:ascii="Symbol" w:hAnsi="Symbol" w:hint="default"/>
      </w:rPr>
    </w:lvl>
    <w:lvl w:ilvl="1" w:tplc="E5A220F4">
      <w:start w:val="1"/>
      <w:numFmt w:val="bullet"/>
      <w:lvlText w:val="o"/>
      <w:lvlJc w:val="left"/>
      <w:pPr>
        <w:ind w:left="1440" w:hanging="360"/>
      </w:pPr>
      <w:rPr>
        <w:rFonts w:ascii="Courier New" w:hAnsi="Courier New" w:hint="default"/>
      </w:rPr>
    </w:lvl>
    <w:lvl w:ilvl="2" w:tplc="A3A0CE36">
      <w:start w:val="1"/>
      <w:numFmt w:val="bullet"/>
      <w:lvlText w:val=""/>
      <w:lvlJc w:val="left"/>
      <w:pPr>
        <w:ind w:left="2160" w:hanging="360"/>
      </w:pPr>
      <w:rPr>
        <w:rFonts w:ascii="Wingdings" w:hAnsi="Wingdings" w:hint="default"/>
      </w:rPr>
    </w:lvl>
    <w:lvl w:ilvl="3" w:tplc="660C5774">
      <w:start w:val="1"/>
      <w:numFmt w:val="bullet"/>
      <w:lvlText w:val=""/>
      <w:lvlJc w:val="left"/>
      <w:pPr>
        <w:ind w:left="2880" w:hanging="360"/>
      </w:pPr>
      <w:rPr>
        <w:rFonts w:ascii="Symbol" w:hAnsi="Symbol" w:hint="default"/>
      </w:rPr>
    </w:lvl>
    <w:lvl w:ilvl="4" w:tplc="982AFA6A">
      <w:start w:val="1"/>
      <w:numFmt w:val="bullet"/>
      <w:lvlText w:val="o"/>
      <w:lvlJc w:val="left"/>
      <w:pPr>
        <w:ind w:left="3600" w:hanging="360"/>
      </w:pPr>
      <w:rPr>
        <w:rFonts w:ascii="Courier New" w:hAnsi="Courier New" w:hint="default"/>
      </w:rPr>
    </w:lvl>
    <w:lvl w:ilvl="5" w:tplc="5D0E68C2">
      <w:start w:val="1"/>
      <w:numFmt w:val="bullet"/>
      <w:lvlText w:val=""/>
      <w:lvlJc w:val="left"/>
      <w:pPr>
        <w:ind w:left="4320" w:hanging="360"/>
      </w:pPr>
      <w:rPr>
        <w:rFonts w:ascii="Wingdings" w:hAnsi="Wingdings" w:hint="default"/>
      </w:rPr>
    </w:lvl>
    <w:lvl w:ilvl="6" w:tplc="6C440B2E">
      <w:start w:val="1"/>
      <w:numFmt w:val="bullet"/>
      <w:lvlText w:val=""/>
      <w:lvlJc w:val="left"/>
      <w:pPr>
        <w:ind w:left="5040" w:hanging="360"/>
      </w:pPr>
      <w:rPr>
        <w:rFonts w:ascii="Symbol" w:hAnsi="Symbol" w:hint="default"/>
      </w:rPr>
    </w:lvl>
    <w:lvl w:ilvl="7" w:tplc="488473E6">
      <w:start w:val="1"/>
      <w:numFmt w:val="bullet"/>
      <w:lvlText w:val="o"/>
      <w:lvlJc w:val="left"/>
      <w:pPr>
        <w:ind w:left="5760" w:hanging="360"/>
      </w:pPr>
      <w:rPr>
        <w:rFonts w:ascii="Courier New" w:hAnsi="Courier New" w:hint="default"/>
      </w:rPr>
    </w:lvl>
    <w:lvl w:ilvl="8" w:tplc="D3864AE0">
      <w:start w:val="1"/>
      <w:numFmt w:val="bullet"/>
      <w:lvlText w:val=""/>
      <w:lvlJc w:val="left"/>
      <w:pPr>
        <w:ind w:left="6480" w:hanging="360"/>
      </w:pPr>
      <w:rPr>
        <w:rFonts w:ascii="Wingdings" w:hAnsi="Wingdings" w:hint="default"/>
      </w:rPr>
    </w:lvl>
  </w:abstractNum>
  <w:abstractNum w:abstractNumId="17" w15:restartNumberingAfterBreak="0">
    <w:nsid w:val="1E881039"/>
    <w:multiLevelType w:val="hybridMultilevel"/>
    <w:tmpl w:val="FFFFFFFF"/>
    <w:lvl w:ilvl="0" w:tplc="DB76E63A">
      <w:start w:val="1"/>
      <w:numFmt w:val="bullet"/>
      <w:lvlText w:val="-"/>
      <w:lvlJc w:val="left"/>
      <w:pPr>
        <w:ind w:left="720" w:hanging="360"/>
      </w:pPr>
      <w:rPr>
        <w:rFonts w:ascii="Symbol" w:hAnsi="Symbol" w:hint="default"/>
      </w:rPr>
    </w:lvl>
    <w:lvl w:ilvl="1" w:tplc="E1BC6B4E">
      <w:start w:val="1"/>
      <w:numFmt w:val="bullet"/>
      <w:lvlText w:val="o"/>
      <w:lvlJc w:val="left"/>
      <w:pPr>
        <w:ind w:left="1440" w:hanging="360"/>
      </w:pPr>
      <w:rPr>
        <w:rFonts w:ascii="Courier New" w:hAnsi="Courier New" w:hint="default"/>
      </w:rPr>
    </w:lvl>
    <w:lvl w:ilvl="2" w:tplc="E9D8AE74">
      <w:start w:val="1"/>
      <w:numFmt w:val="bullet"/>
      <w:lvlText w:val=""/>
      <w:lvlJc w:val="left"/>
      <w:pPr>
        <w:ind w:left="2160" w:hanging="360"/>
      </w:pPr>
      <w:rPr>
        <w:rFonts w:ascii="Wingdings" w:hAnsi="Wingdings" w:hint="default"/>
      </w:rPr>
    </w:lvl>
    <w:lvl w:ilvl="3" w:tplc="0F184E60">
      <w:start w:val="1"/>
      <w:numFmt w:val="bullet"/>
      <w:lvlText w:val=""/>
      <w:lvlJc w:val="left"/>
      <w:pPr>
        <w:ind w:left="2880" w:hanging="360"/>
      </w:pPr>
      <w:rPr>
        <w:rFonts w:ascii="Symbol" w:hAnsi="Symbol" w:hint="default"/>
      </w:rPr>
    </w:lvl>
    <w:lvl w:ilvl="4" w:tplc="09509C4A">
      <w:start w:val="1"/>
      <w:numFmt w:val="bullet"/>
      <w:lvlText w:val="o"/>
      <w:lvlJc w:val="left"/>
      <w:pPr>
        <w:ind w:left="3600" w:hanging="360"/>
      </w:pPr>
      <w:rPr>
        <w:rFonts w:ascii="Courier New" w:hAnsi="Courier New" w:hint="default"/>
      </w:rPr>
    </w:lvl>
    <w:lvl w:ilvl="5" w:tplc="30381D16">
      <w:start w:val="1"/>
      <w:numFmt w:val="bullet"/>
      <w:lvlText w:val=""/>
      <w:lvlJc w:val="left"/>
      <w:pPr>
        <w:ind w:left="4320" w:hanging="360"/>
      </w:pPr>
      <w:rPr>
        <w:rFonts w:ascii="Wingdings" w:hAnsi="Wingdings" w:hint="default"/>
      </w:rPr>
    </w:lvl>
    <w:lvl w:ilvl="6" w:tplc="2A4AA6DC">
      <w:start w:val="1"/>
      <w:numFmt w:val="bullet"/>
      <w:lvlText w:val=""/>
      <w:lvlJc w:val="left"/>
      <w:pPr>
        <w:ind w:left="5040" w:hanging="360"/>
      </w:pPr>
      <w:rPr>
        <w:rFonts w:ascii="Symbol" w:hAnsi="Symbol" w:hint="default"/>
      </w:rPr>
    </w:lvl>
    <w:lvl w:ilvl="7" w:tplc="C316DF26">
      <w:start w:val="1"/>
      <w:numFmt w:val="bullet"/>
      <w:lvlText w:val="o"/>
      <w:lvlJc w:val="left"/>
      <w:pPr>
        <w:ind w:left="5760" w:hanging="360"/>
      </w:pPr>
      <w:rPr>
        <w:rFonts w:ascii="Courier New" w:hAnsi="Courier New" w:hint="default"/>
      </w:rPr>
    </w:lvl>
    <w:lvl w:ilvl="8" w:tplc="59AA4956">
      <w:start w:val="1"/>
      <w:numFmt w:val="bullet"/>
      <w:lvlText w:val=""/>
      <w:lvlJc w:val="left"/>
      <w:pPr>
        <w:ind w:left="6480" w:hanging="360"/>
      </w:pPr>
      <w:rPr>
        <w:rFonts w:ascii="Wingdings" w:hAnsi="Wingdings" w:hint="default"/>
      </w:rPr>
    </w:lvl>
  </w:abstractNum>
  <w:abstractNum w:abstractNumId="18" w15:restartNumberingAfterBreak="0">
    <w:nsid w:val="1F3ACDC1"/>
    <w:multiLevelType w:val="hybridMultilevel"/>
    <w:tmpl w:val="20B8BBC2"/>
    <w:lvl w:ilvl="0" w:tplc="7EFCFF68">
      <w:start w:val="1"/>
      <w:numFmt w:val="bullet"/>
      <w:lvlText w:val="·"/>
      <w:lvlJc w:val="left"/>
      <w:pPr>
        <w:ind w:left="720" w:hanging="360"/>
      </w:pPr>
      <w:rPr>
        <w:rFonts w:ascii="Symbol" w:hAnsi="Symbol" w:hint="default"/>
      </w:rPr>
    </w:lvl>
    <w:lvl w:ilvl="1" w:tplc="C1D6B364">
      <w:start w:val="1"/>
      <w:numFmt w:val="bullet"/>
      <w:lvlText w:val="o"/>
      <w:lvlJc w:val="left"/>
      <w:pPr>
        <w:ind w:left="1440" w:hanging="360"/>
      </w:pPr>
      <w:rPr>
        <w:rFonts w:ascii="Courier New" w:hAnsi="Courier New" w:hint="default"/>
      </w:rPr>
    </w:lvl>
    <w:lvl w:ilvl="2" w:tplc="AACC093A">
      <w:start w:val="1"/>
      <w:numFmt w:val="bullet"/>
      <w:lvlText w:val=""/>
      <w:lvlJc w:val="left"/>
      <w:pPr>
        <w:ind w:left="2160" w:hanging="360"/>
      </w:pPr>
      <w:rPr>
        <w:rFonts w:ascii="Wingdings" w:hAnsi="Wingdings" w:hint="default"/>
      </w:rPr>
    </w:lvl>
    <w:lvl w:ilvl="3" w:tplc="3C7A71DE">
      <w:start w:val="1"/>
      <w:numFmt w:val="bullet"/>
      <w:lvlText w:val=""/>
      <w:lvlJc w:val="left"/>
      <w:pPr>
        <w:ind w:left="2880" w:hanging="360"/>
      </w:pPr>
      <w:rPr>
        <w:rFonts w:ascii="Symbol" w:hAnsi="Symbol" w:hint="default"/>
      </w:rPr>
    </w:lvl>
    <w:lvl w:ilvl="4" w:tplc="BD503120">
      <w:start w:val="1"/>
      <w:numFmt w:val="bullet"/>
      <w:lvlText w:val="o"/>
      <w:lvlJc w:val="left"/>
      <w:pPr>
        <w:ind w:left="3600" w:hanging="360"/>
      </w:pPr>
      <w:rPr>
        <w:rFonts w:ascii="Courier New" w:hAnsi="Courier New" w:hint="default"/>
      </w:rPr>
    </w:lvl>
    <w:lvl w:ilvl="5" w:tplc="27288032">
      <w:start w:val="1"/>
      <w:numFmt w:val="bullet"/>
      <w:lvlText w:val=""/>
      <w:lvlJc w:val="left"/>
      <w:pPr>
        <w:ind w:left="4320" w:hanging="360"/>
      </w:pPr>
      <w:rPr>
        <w:rFonts w:ascii="Wingdings" w:hAnsi="Wingdings" w:hint="default"/>
      </w:rPr>
    </w:lvl>
    <w:lvl w:ilvl="6" w:tplc="7E3E802C">
      <w:start w:val="1"/>
      <w:numFmt w:val="bullet"/>
      <w:lvlText w:val=""/>
      <w:lvlJc w:val="left"/>
      <w:pPr>
        <w:ind w:left="5040" w:hanging="360"/>
      </w:pPr>
      <w:rPr>
        <w:rFonts w:ascii="Symbol" w:hAnsi="Symbol" w:hint="default"/>
      </w:rPr>
    </w:lvl>
    <w:lvl w:ilvl="7" w:tplc="AD7C06C0">
      <w:start w:val="1"/>
      <w:numFmt w:val="bullet"/>
      <w:lvlText w:val="o"/>
      <w:lvlJc w:val="left"/>
      <w:pPr>
        <w:ind w:left="5760" w:hanging="360"/>
      </w:pPr>
      <w:rPr>
        <w:rFonts w:ascii="Courier New" w:hAnsi="Courier New" w:hint="default"/>
      </w:rPr>
    </w:lvl>
    <w:lvl w:ilvl="8" w:tplc="47D87E5A">
      <w:start w:val="1"/>
      <w:numFmt w:val="bullet"/>
      <w:lvlText w:val=""/>
      <w:lvlJc w:val="left"/>
      <w:pPr>
        <w:ind w:left="6480" w:hanging="360"/>
      </w:pPr>
      <w:rPr>
        <w:rFonts w:ascii="Wingdings" w:hAnsi="Wingdings" w:hint="default"/>
      </w:rPr>
    </w:lvl>
  </w:abstractNum>
  <w:abstractNum w:abstractNumId="19" w15:restartNumberingAfterBreak="0">
    <w:nsid w:val="1FCD497A"/>
    <w:multiLevelType w:val="hybridMultilevel"/>
    <w:tmpl w:val="1A800256"/>
    <w:lvl w:ilvl="0" w:tplc="EDF6BDA0">
      <w:start w:val="1"/>
      <w:numFmt w:val="bullet"/>
      <w:lvlText w:val=""/>
      <w:lvlJc w:val="left"/>
      <w:pPr>
        <w:ind w:left="720" w:hanging="360"/>
      </w:pPr>
      <w:rPr>
        <w:rFonts w:ascii="Symbol" w:hAnsi="Symbol" w:hint="default"/>
      </w:rPr>
    </w:lvl>
    <w:lvl w:ilvl="1" w:tplc="4CCA560C">
      <w:start w:val="1"/>
      <w:numFmt w:val="bullet"/>
      <w:lvlText w:val="o"/>
      <w:lvlJc w:val="left"/>
      <w:pPr>
        <w:ind w:left="1440" w:hanging="360"/>
      </w:pPr>
      <w:rPr>
        <w:rFonts w:ascii="Courier New" w:hAnsi="Courier New" w:hint="default"/>
      </w:rPr>
    </w:lvl>
    <w:lvl w:ilvl="2" w:tplc="A2DC6834">
      <w:start w:val="1"/>
      <w:numFmt w:val="bullet"/>
      <w:lvlText w:val=""/>
      <w:lvlJc w:val="left"/>
      <w:pPr>
        <w:ind w:left="2160" w:hanging="360"/>
      </w:pPr>
      <w:rPr>
        <w:rFonts w:ascii="Wingdings" w:hAnsi="Wingdings" w:hint="default"/>
      </w:rPr>
    </w:lvl>
    <w:lvl w:ilvl="3" w:tplc="2BD0502C">
      <w:start w:val="1"/>
      <w:numFmt w:val="bullet"/>
      <w:lvlText w:val=""/>
      <w:lvlJc w:val="left"/>
      <w:pPr>
        <w:ind w:left="2880" w:hanging="360"/>
      </w:pPr>
      <w:rPr>
        <w:rFonts w:ascii="Symbol" w:hAnsi="Symbol" w:hint="default"/>
      </w:rPr>
    </w:lvl>
    <w:lvl w:ilvl="4" w:tplc="3ADEE884">
      <w:start w:val="1"/>
      <w:numFmt w:val="bullet"/>
      <w:lvlText w:val="o"/>
      <w:lvlJc w:val="left"/>
      <w:pPr>
        <w:ind w:left="3600" w:hanging="360"/>
      </w:pPr>
      <w:rPr>
        <w:rFonts w:ascii="Courier New" w:hAnsi="Courier New" w:hint="default"/>
      </w:rPr>
    </w:lvl>
    <w:lvl w:ilvl="5" w:tplc="D6204298">
      <w:start w:val="1"/>
      <w:numFmt w:val="bullet"/>
      <w:lvlText w:val=""/>
      <w:lvlJc w:val="left"/>
      <w:pPr>
        <w:ind w:left="4320" w:hanging="360"/>
      </w:pPr>
      <w:rPr>
        <w:rFonts w:ascii="Wingdings" w:hAnsi="Wingdings" w:hint="default"/>
      </w:rPr>
    </w:lvl>
    <w:lvl w:ilvl="6" w:tplc="248C8DB2">
      <w:start w:val="1"/>
      <w:numFmt w:val="bullet"/>
      <w:lvlText w:val=""/>
      <w:lvlJc w:val="left"/>
      <w:pPr>
        <w:ind w:left="5040" w:hanging="360"/>
      </w:pPr>
      <w:rPr>
        <w:rFonts w:ascii="Symbol" w:hAnsi="Symbol" w:hint="default"/>
      </w:rPr>
    </w:lvl>
    <w:lvl w:ilvl="7" w:tplc="7708FDA2">
      <w:start w:val="1"/>
      <w:numFmt w:val="bullet"/>
      <w:lvlText w:val="o"/>
      <w:lvlJc w:val="left"/>
      <w:pPr>
        <w:ind w:left="5760" w:hanging="360"/>
      </w:pPr>
      <w:rPr>
        <w:rFonts w:ascii="Courier New" w:hAnsi="Courier New" w:hint="default"/>
      </w:rPr>
    </w:lvl>
    <w:lvl w:ilvl="8" w:tplc="C7547210">
      <w:start w:val="1"/>
      <w:numFmt w:val="bullet"/>
      <w:lvlText w:val=""/>
      <w:lvlJc w:val="left"/>
      <w:pPr>
        <w:ind w:left="6480" w:hanging="360"/>
      </w:pPr>
      <w:rPr>
        <w:rFonts w:ascii="Wingdings" w:hAnsi="Wingdings" w:hint="default"/>
      </w:rPr>
    </w:lvl>
  </w:abstractNum>
  <w:abstractNum w:abstractNumId="20" w15:restartNumberingAfterBreak="0">
    <w:nsid w:val="202EDB5C"/>
    <w:multiLevelType w:val="hybridMultilevel"/>
    <w:tmpl w:val="EA2E9066"/>
    <w:lvl w:ilvl="0" w:tplc="FFE45D62">
      <w:start w:val="1"/>
      <w:numFmt w:val="bullet"/>
      <w:lvlText w:val="·"/>
      <w:lvlJc w:val="left"/>
      <w:pPr>
        <w:ind w:left="720" w:hanging="360"/>
      </w:pPr>
      <w:rPr>
        <w:rFonts w:ascii="Symbol" w:hAnsi="Symbol" w:hint="default"/>
      </w:rPr>
    </w:lvl>
    <w:lvl w:ilvl="1" w:tplc="02749BB0">
      <w:start w:val="1"/>
      <w:numFmt w:val="bullet"/>
      <w:lvlText w:val="o"/>
      <w:lvlJc w:val="left"/>
      <w:pPr>
        <w:ind w:left="1440" w:hanging="360"/>
      </w:pPr>
      <w:rPr>
        <w:rFonts w:ascii="Courier New" w:hAnsi="Courier New" w:hint="default"/>
      </w:rPr>
    </w:lvl>
    <w:lvl w:ilvl="2" w:tplc="48100B20">
      <w:start w:val="1"/>
      <w:numFmt w:val="bullet"/>
      <w:lvlText w:val=""/>
      <w:lvlJc w:val="left"/>
      <w:pPr>
        <w:ind w:left="2160" w:hanging="360"/>
      </w:pPr>
      <w:rPr>
        <w:rFonts w:ascii="Wingdings" w:hAnsi="Wingdings" w:hint="default"/>
      </w:rPr>
    </w:lvl>
    <w:lvl w:ilvl="3" w:tplc="3F40FDC0">
      <w:start w:val="1"/>
      <w:numFmt w:val="bullet"/>
      <w:lvlText w:val=""/>
      <w:lvlJc w:val="left"/>
      <w:pPr>
        <w:ind w:left="2880" w:hanging="360"/>
      </w:pPr>
      <w:rPr>
        <w:rFonts w:ascii="Symbol" w:hAnsi="Symbol" w:hint="default"/>
      </w:rPr>
    </w:lvl>
    <w:lvl w:ilvl="4" w:tplc="6012E7BC">
      <w:start w:val="1"/>
      <w:numFmt w:val="bullet"/>
      <w:lvlText w:val="o"/>
      <w:lvlJc w:val="left"/>
      <w:pPr>
        <w:ind w:left="3600" w:hanging="360"/>
      </w:pPr>
      <w:rPr>
        <w:rFonts w:ascii="Courier New" w:hAnsi="Courier New" w:hint="default"/>
      </w:rPr>
    </w:lvl>
    <w:lvl w:ilvl="5" w:tplc="A4EA0F7C">
      <w:start w:val="1"/>
      <w:numFmt w:val="bullet"/>
      <w:lvlText w:val=""/>
      <w:lvlJc w:val="left"/>
      <w:pPr>
        <w:ind w:left="4320" w:hanging="360"/>
      </w:pPr>
      <w:rPr>
        <w:rFonts w:ascii="Wingdings" w:hAnsi="Wingdings" w:hint="default"/>
      </w:rPr>
    </w:lvl>
    <w:lvl w:ilvl="6" w:tplc="87D8E342">
      <w:start w:val="1"/>
      <w:numFmt w:val="bullet"/>
      <w:lvlText w:val=""/>
      <w:lvlJc w:val="left"/>
      <w:pPr>
        <w:ind w:left="5040" w:hanging="360"/>
      </w:pPr>
      <w:rPr>
        <w:rFonts w:ascii="Symbol" w:hAnsi="Symbol" w:hint="default"/>
      </w:rPr>
    </w:lvl>
    <w:lvl w:ilvl="7" w:tplc="FC923688">
      <w:start w:val="1"/>
      <w:numFmt w:val="bullet"/>
      <w:lvlText w:val="o"/>
      <w:lvlJc w:val="left"/>
      <w:pPr>
        <w:ind w:left="5760" w:hanging="360"/>
      </w:pPr>
      <w:rPr>
        <w:rFonts w:ascii="Courier New" w:hAnsi="Courier New" w:hint="default"/>
      </w:rPr>
    </w:lvl>
    <w:lvl w:ilvl="8" w:tplc="6B680C8A">
      <w:start w:val="1"/>
      <w:numFmt w:val="bullet"/>
      <w:lvlText w:val=""/>
      <w:lvlJc w:val="left"/>
      <w:pPr>
        <w:ind w:left="6480" w:hanging="360"/>
      </w:pPr>
      <w:rPr>
        <w:rFonts w:ascii="Wingdings" w:hAnsi="Wingdings" w:hint="default"/>
      </w:rPr>
    </w:lvl>
  </w:abstractNum>
  <w:abstractNum w:abstractNumId="21" w15:restartNumberingAfterBreak="0">
    <w:nsid w:val="20A402A3"/>
    <w:multiLevelType w:val="hybridMultilevel"/>
    <w:tmpl w:val="3A949AEC"/>
    <w:lvl w:ilvl="0" w:tplc="CFCEA24E">
      <w:start w:val="1"/>
      <w:numFmt w:val="bullet"/>
      <w:lvlText w:val=""/>
      <w:lvlJc w:val="left"/>
      <w:pPr>
        <w:ind w:left="720" w:hanging="360"/>
      </w:pPr>
      <w:rPr>
        <w:rFonts w:ascii="Symbol" w:hAnsi="Symbol" w:hint="default"/>
      </w:rPr>
    </w:lvl>
    <w:lvl w:ilvl="1" w:tplc="3BAA4F08">
      <w:start w:val="1"/>
      <w:numFmt w:val="bullet"/>
      <w:lvlText w:val="o"/>
      <w:lvlJc w:val="left"/>
      <w:pPr>
        <w:ind w:left="1440" w:hanging="360"/>
      </w:pPr>
      <w:rPr>
        <w:rFonts w:ascii="Courier New" w:hAnsi="Courier New" w:hint="default"/>
      </w:rPr>
    </w:lvl>
    <w:lvl w:ilvl="2" w:tplc="617070A2">
      <w:start w:val="1"/>
      <w:numFmt w:val="bullet"/>
      <w:lvlText w:val=""/>
      <w:lvlJc w:val="left"/>
      <w:pPr>
        <w:ind w:left="2160" w:hanging="360"/>
      </w:pPr>
      <w:rPr>
        <w:rFonts w:ascii="Wingdings" w:hAnsi="Wingdings" w:hint="default"/>
      </w:rPr>
    </w:lvl>
    <w:lvl w:ilvl="3" w:tplc="66C61A98">
      <w:start w:val="1"/>
      <w:numFmt w:val="bullet"/>
      <w:lvlText w:val=""/>
      <w:lvlJc w:val="left"/>
      <w:pPr>
        <w:ind w:left="2880" w:hanging="360"/>
      </w:pPr>
      <w:rPr>
        <w:rFonts w:ascii="Symbol" w:hAnsi="Symbol" w:hint="default"/>
      </w:rPr>
    </w:lvl>
    <w:lvl w:ilvl="4" w:tplc="9A96F288">
      <w:start w:val="1"/>
      <w:numFmt w:val="bullet"/>
      <w:lvlText w:val="o"/>
      <w:lvlJc w:val="left"/>
      <w:pPr>
        <w:ind w:left="3600" w:hanging="360"/>
      </w:pPr>
      <w:rPr>
        <w:rFonts w:ascii="Courier New" w:hAnsi="Courier New" w:hint="default"/>
      </w:rPr>
    </w:lvl>
    <w:lvl w:ilvl="5" w:tplc="CE6A31A2">
      <w:start w:val="1"/>
      <w:numFmt w:val="bullet"/>
      <w:lvlText w:val=""/>
      <w:lvlJc w:val="left"/>
      <w:pPr>
        <w:ind w:left="4320" w:hanging="360"/>
      </w:pPr>
      <w:rPr>
        <w:rFonts w:ascii="Wingdings" w:hAnsi="Wingdings" w:hint="default"/>
      </w:rPr>
    </w:lvl>
    <w:lvl w:ilvl="6" w:tplc="8F92425E">
      <w:start w:val="1"/>
      <w:numFmt w:val="bullet"/>
      <w:lvlText w:val=""/>
      <w:lvlJc w:val="left"/>
      <w:pPr>
        <w:ind w:left="5040" w:hanging="360"/>
      </w:pPr>
      <w:rPr>
        <w:rFonts w:ascii="Symbol" w:hAnsi="Symbol" w:hint="default"/>
      </w:rPr>
    </w:lvl>
    <w:lvl w:ilvl="7" w:tplc="767ABF5A">
      <w:start w:val="1"/>
      <w:numFmt w:val="bullet"/>
      <w:lvlText w:val="o"/>
      <w:lvlJc w:val="left"/>
      <w:pPr>
        <w:ind w:left="5760" w:hanging="360"/>
      </w:pPr>
      <w:rPr>
        <w:rFonts w:ascii="Courier New" w:hAnsi="Courier New" w:hint="default"/>
      </w:rPr>
    </w:lvl>
    <w:lvl w:ilvl="8" w:tplc="715661CA">
      <w:start w:val="1"/>
      <w:numFmt w:val="bullet"/>
      <w:lvlText w:val=""/>
      <w:lvlJc w:val="left"/>
      <w:pPr>
        <w:ind w:left="6480" w:hanging="360"/>
      </w:pPr>
      <w:rPr>
        <w:rFonts w:ascii="Wingdings" w:hAnsi="Wingdings" w:hint="default"/>
      </w:rPr>
    </w:lvl>
  </w:abstractNum>
  <w:abstractNum w:abstractNumId="22" w15:restartNumberingAfterBreak="0">
    <w:nsid w:val="21A14899"/>
    <w:multiLevelType w:val="hybridMultilevel"/>
    <w:tmpl w:val="67906104"/>
    <w:lvl w:ilvl="0" w:tplc="5C744082">
      <w:start w:val="1"/>
      <w:numFmt w:val="bullet"/>
      <w:lvlText w:val=""/>
      <w:lvlJc w:val="left"/>
      <w:pPr>
        <w:ind w:left="720" w:hanging="360"/>
      </w:pPr>
      <w:rPr>
        <w:rFonts w:ascii="Symbol" w:hAnsi="Symbol" w:hint="default"/>
      </w:rPr>
    </w:lvl>
    <w:lvl w:ilvl="1" w:tplc="34B08EBA">
      <w:start w:val="1"/>
      <w:numFmt w:val="bullet"/>
      <w:lvlText w:val="o"/>
      <w:lvlJc w:val="left"/>
      <w:pPr>
        <w:ind w:left="1440" w:hanging="360"/>
      </w:pPr>
      <w:rPr>
        <w:rFonts w:ascii="Courier New" w:hAnsi="Courier New" w:hint="default"/>
      </w:rPr>
    </w:lvl>
    <w:lvl w:ilvl="2" w:tplc="E48090BC">
      <w:start w:val="1"/>
      <w:numFmt w:val="bullet"/>
      <w:lvlText w:val=""/>
      <w:lvlJc w:val="left"/>
      <w:pPr>
        <w:ind w:left="2160" w:hanging="360"/>
      </w:pPr>
      <w:rPr>
        <w:rFonts w:ascii="Wingdings" w:hAnsi="Wingdings" w:hint="default"/>
      </w:rPr>
    </w:lvl>
    <w:lvl w:ilvl="3" w:tplc="E19834EE">
      <w:start w:val="1"/>
      <w:numFmt w:val="bullet"/>
      <w:lvlText w:val=""/>
      <w:lvlJc w:val="left"/>
      <w:pPr>
        <w:ind w:left="2880" w:hanging="360"/>
      </w:pPr>
      <w:rPr>
        <w:rFonts w:ascii="Symbol" w:hAnsi="Symbol" w:hint="default"/>
      </w:rPr>
    </w:lvl>
    <w:lvl w:ilvl="4" w:tplc="F3E2ED38">
      <w:start w:val="1"/>
      <w:numFmt w:val="bullet"/>
      <w:lvlText w:val="o"/>
      <w:lvlJc w:val="left"/>
      <w:pPr>
        <w:ind w:left="3600" w:hanging="360"/>
      </w:pPr>
      <w:rPr>
        <w:rFonts w:ascii="Courier New" w:hAnsi="Courier New" w:hint="default"/>
      </w:rPr>
    </w:lvl>
    <w:lvl w:ilvl="5" w:tplc="FE327D04">
      <w:start w:val="1"/>
      <w:numFmt w:val="bullet"/>
      <w:lvlText w:val=""/>
      <w:lvlJc w:val="left"/>
      <w:pPr>
        <w:ind w:left="4320" w:hanging="360"/>
      </w:pPr>
      <w:rPr>
        <w:rFonts w:ascii="Wingdings" w:hAnsi="Wingdings" w:hint="default"/>
      </w:rPr>
    </w:lvl>
    <w:lvl w:ilvl="6" w:tplc="79A89C7C">
      <w:start w:val="1"/>
      <w:numFmt w:val="bullet"/>
      <w:lvlText w:val=""/>
      <w:lvlJc w:val="left"/>
      <w:pPr>
        <w:ind w:left="5040" w:hanging="360"/>
      </w:pPr>
      <w:rPr>
        <w:rFonts w:ascii="Symbol" w:hAnsi="Symbol" w:hint="default"/>
      </w:rPr>
    </w:lvl>
    <w:lvl w:ilvl="7" w:tplc="B8D44848">
      <w:start w:val="1"/>
      <w:numFmt w:val="bullet"/>
      <w:lvlText w:val="o"/>
      <w:lvlJc w:val="left"/>
      <w:pPr>
        <w:ind w:left="5760" w:hanging="360"/>
      </w:pPr>
      <w:rPr>
        <w:rFonts w:ascii="Courier New" w:hAnsi="Courier New" w:hint="default"/>
      </w:rPr>
    </w:lvl>
    <w:lvl w:ilvl="8" w:tplc="6470BCD4">
      <w:start w:val="1"/>
      <w:numFmt w:val="bullet"/>
      <w:lvlText w:val=""/>
      <w:lvlJc w:val="left"/>
      <w:pPr>
        <w:ind w:left="6480" w:hanging="360"/>
      </w:pPr>
      <w:rPr>
        <w:rFonts w:ascii="Wingdings" w:hAnsi="Wingdings" w:hint="default"/>
      </w:rPr>
    </w:lvl>
  </w:abstractNum>
  <w:abstractNum w:abstractNumId="23" w15:restartNumberingAfterBreak="0">
    <w:nsid w:val="24813348"/>
    <w:multiLevelType w:val="hybridMultilevel"/>
    <w:tmpl w:val="1E286282"/>
    <w:lvl w:ilvl="0" w:tplc="982665C6">
      <w:start w:val="1"/>
      <w:numFmt w:val="lowerLetter"/>
      <w:lvlText w:val="%1)"/>
      <w:lvlJc w:val="left"/>
      <w:pPr>
        <w:ind w:left="927" w:hanging="360"/>
      </w:pPr>
    </w:lvl>
    <w:lvl w:ilvl="1" w:tplc="D618F874" w:tentative="1">
      <w:start w:val="1"/>
      <w:numFmt w:val="lowerLetter"/>
      <w:lvlText w:val="%2."/>
      <w:lvlJc w:val="left"/>
      <w:pPr>
        <w:ind w:left="1647" w:hanging="360"/>
      </w:pPr>
    </w:lvl>
    <w:lvl w:ilvl="2" w:tplc="0FF6D6D6" w:tentative="1">
      <w:start w:val="1"/>
      <w:numFmt w:val="lowerRoman"/>
      <w:lvlText w:val="%3."/>
      <w:lvlJc w:val="right"/>
      <w:pPr>
        <w:ind w:left="2367" w:hanging="180"/>
      </w:pPr>
    </w:lvl>
    <w:lvl w:ilvl="3" w:tplc="720EFB86" w:tentative="1">
      <w:start w:val="1"/>
      <w:numFmt w:val="decimal"/>
      <w:lvlText w:val="%4."/>
      <w:lvlJc w:val="left"/>
      <w:pPr>
        <w:ind w:left="3087" w:hanging="360"/>
      </w:pPr>
    </w:lvl>
    <w:lvl w:ilvl="4" w:tplc="C55842C4" w:tentative="1">
      <w:start w:val="1"/>
      <w:numFmt w:val="lowerLetter"/>
      <w:lvlText w:val="%5."/>
      <w:lvlJc w:val="left"/>
      <w:pPr>
        <w:ind w:left="3807" w:hanging="360"/>
      </w:pPr>
    </w:lvl>
    <w:lvl w:ilvl="5" w:tplc="EC0AD9EA" w:tentative="1">
      <w:start w:val="1"/>
      <w:numFmt w:val="lowerRoman"/>
      <w:lvlText w:val="%6."/>
      <w:lvlJc w:val="right"/>
      <w:pPr>
        <w:ind w:left="4527" w:hanging="180"/>
      </w:pPr>
    </w:lvl>
    <w:lvl w:ilvl="6" w:tplc="8220825A" w:tentative="1">
      <w:start w:val="1"/>
      <w:numFmt w:val="decimal"/>
      <w:lvlText w:val="%7."/>
      <w:lvlJc w:val="left"/>
      <w:pPr>
        <w:ind w:left="5247" w:hanging="360"/>
      </w:pPr>
    </w:lvl>
    <w:lvl w:ilvl="7" w:tplc="4AF65520" w:tentative="1">
      <w:start w:val="1"/>
      <w:numFmt w:val="lowerLetter"/>
      <w:lvlText w:val="%8."/>
      <w:lvlJc w:val="left"/>
      <w:pPr>
        <w:ind w:left="5967" w:hanging="360"/>
      </w:pPr>
    </w:lvl>
    <w:lvl w:ilvl="8" w:tplc="02861CA2" w:tentative="1">
      <w:start w:val="1"/>
      <w:numFmt w:val="lowerRoman"/>
      <w:lvlText w:val="%9."/>
      <w:lvlJc w:val="right"/>
      <w:pPr>
        <w:ind w:left="6687" w:hanging="180"/>
      </w:pPr>
    </w:lvl>
  </w:abstractNum>
  <w:abstractNum w:abstractNumId="24" w15:restartNumberingAfterBreak="0">
    <w:nsid w:val="24E9FB3D"/>
    <w:multiLevelType w:val="hybridMultilevel"/>
    <w:tmpl w:val="44828328"/>
    <w:lvl w:ilvl="0" w:tplc="F5AC75CC">
      <w:start w:val="1"/>
      <w:numFmt w:val="bullet"/>
      <w:lvlText w:val="·"/>
      <w:lvlJc w:val="left"/>
      <w:pPr>
        <w:ind w:left="720" w:hanging="360"/>
      </w:pPr>
      <w:rPr>
        <w:rFonts w:ascii="Symbol" w:hAnsi="Symbol" w:hint="default"/>
      </w:rPr>
    </w:lvl>
    <w:lvl w:ilvl="1" w:tplc="7F20723C">
      <w:start w:val="1"/>
      <w:numFmt w:val="bullet"/>
      <w:lvlText w:val="o"/>
      <w:lvlJc w:val="left"/>
      <w:pPr>
        <w:ind w:left="1440" w:hanging="360"/>
      </w:pPr>
      <w:rPr>
        <w:rFonts w:ascii="Courier New" w:hAnsi="Courier New" w:hint="default"/>
      </w:rPr>
    </w:lvl>
    <w:lvl w:ilvl="2" w:tplc="D9646B28">
      <w:start w:val="1"/>
      <w:numFmt w:val="bullet"/>
      <w:lvlText w:val=""/>
      <w:lvlJc w:val="left"/>
      <w:pPr>
        <w:ind w:left="2160" w:hanging="360"/>
      </w:pPr>
      <w:rPr>
        <w:rFonts w:ascii="Wingdings" w:hAnsi="Wingdings" w:hint="default"/>
      </w:rPr>
    </w:lvl>
    <w:lvl w:ilvl="3" w:tplc="46A8F83C">
      <w:start w:val="1"/>
      <w:numFmt w:val="bullet"/>
      <w:lvlText w:val=""/>
      <w:lvlJc w:val="left"/>
      <w:pPr>
        <w:ind w:left="2880" w:hanging="360"/>
      </w:pPr>
      <w:rPr>
        <w:rFonts w:ascii="Symbol" w:hAnsi="Symbol" w:hint="default"/>
      </w:rPr>
    </w:lvl>
    <w:lvl w:ilvl="4" w:tplc="D2BE4D58">
      <w:start w:val="1"/>
      <w:numFmt w:val="bullet"/>
      <w:lvlText w:val="o"/>
      <w:lvlJc w:val="left"/>
      <w:pPr>
        <w:ind w:left="3600" w:hanging="360"/>
      </w:pPr>
      <w:rPr>
        <w:rFonts w:ascii="Courier New" w:hAnsi="Courier New" w:hint="default"/>
      </w:rPr>
    </w:lvl>
    <w:lvl w:ilvl="5" w:tplc="C1FC5C52">
      <w:start w:val="1"/>
      <w:numFmt w:val="bullet"/>
      <w:lvlText w:val=""/>
      <w:lvlJc w:val="left"/>
      <w:pPr>
        <w:ind w:left="4320" w:hanging="360"/>
      </w:pPr>
      <w:rPr>
        <w:rFonts w:ascii="Wingdings" w:hAnsi="Wingdings" w:hint="default"/>
      </w:rPr>
    </w:lvl>
    <w:lvl w:ilvl="6" w:tplc="19729348">
      <w:start w:val="1"/>
      <w:numFmt w:val="bullet"/>
      <w:lvlText w:val=""/>
      <w:lvlJc w:val="left"/>
      <w:pPr>
        <w:ind w:left="5040" w:hanging="360"/>
      </w:pPr>
      <w:rPr>
        <w:rFonts w:ascii="Symbol" w:hAnsi="Symbol" w:hint="default"/>
      </w:rPr>
    </w:lvl>
    <w:lvl w:ilvl="7" w:tplc="CC4C07FA">
      <w:start w:val="1"/>
      <w:numFmt w:val="bullet"/>
      <w:lvlText w:val="o"/>
      <w:lvlJc w:val="left"/>
      <w:pPr>
        <w:ind w:left="5760" w:hanging="360"/>
      </w:pPr>
      <w:rPr>
        <w:rFonts w:ascii="Courier New" w:hAnsi="Courier New" w:hint="default"/>
      </w:rPr>
    </w:lvl>
    <w:lvl w:ilvl="8" w:tplc="51FCCA0E">
      <w:start w:val="1"/>
      <w:numFmt w:val="bullet"/>
      <w:lvlText w:val=""/>
      <w:lvlJc w:val="left"/>
      <w:pPr>
        <w:ind w:left="6480" w:hanging="360"/>
      </w:pPr>
      <w:rPr>
        <w:rFonts w:ascii="Wingdings" w:hAnsi="Wingdings" w:hint="default"/>
      </w:rPr>
    </w:lvl>
  </w:abstractNum>
  <w:abstractNum w:abstractNumId="25" w15:restartNumberingAfterBreak="0">
    <w:nsid w:val="28B0EE60"/>
    <w:multiLevelType w:val="hybridMultilevel"/>
    <w:tmpl w:val="353A6640"/>
    <w:lvl w:ilvl="0" w:tplc="131EAD3A">
      <w:start w:val="1"/>
      <w:numFmt w:val="bullet"/>
      <w:lvlText w:val="·"/>
      <w:lvlJc w:val="left"/>
      <w:pPr>
        <w:ind w:left="720" w:hanging="360"/>
      </w:pPr>
      <w:rPr>
        <w:rFonts w:ascii="Symbol" w:hAnsi="Symbol" w:hint="default"/>
      </w:rPr>
    </w:lvl>
    <w:lvl w:ilvl="1" w:tplc="FF202B20">
      <w:start w:val="1"/>
      <w:numFmt w:val="bullet"/>
      <w:lvlText w:val="o"/>
      <w:lvlJc w:val="left"/>
      <w:pPr>
        <w:ind w:left="1440" w:hanging="360"/>
      </w:pPr>
      <w:rPr>
        <w:rFonts w:ascii="Courier New" w:hAnsi="Courier New" w:hint="default"/>
      </w:rPr>
    </w:lvl>
    <w:lvl w:ilvl="2" w:tplc="EEE8F16E">
      <w:start w:val="1"/>
      <w:numFmt w:val="bullet"/>
      <w:lvlText w:val=""/>
      <w:lvlJc w:val="left"/>
      <w:pPr>
        <w:ind w:left="2160" w:hanging="360"/>
      </w:pPr>
      <w:rPr>
        <w:rFonts w:ascii="Wingdings" w:hAnsi="Wingdings" w:hint="default"/>
      </w:rPr>
    </w:lvl>
    <w:lvl w:ilvl="3" w:tplc="BF8862AC">
      <w:start w:val="1"/>
      <w:numFmt w:val="bullet"/>
      <w:lvlText w:val=""/>
      <w:lvlJc w:val="left"/>
      <w:pPr>
        <w:ind w:left="2880" w:hanging="360"/>
      </w:pPr>
      <w:rPr>
        <w:rFonts w:ascii="Symbol" w:hAnsi="Symbol" w:hint="default"/>
      </w:rPr>
    </w:lvl>
    <w:lvl w:ilvl="4" w:tplc="BD2A7ADC">
      <w:start w:val="1"/>
      <w:numFmt w:val="bullet"/>
      <w:lvlText w:val="o"/>
      <w:lvlJc w:val="left"/>
      <w:pPr>
        <w:ind w:left="3600" w:hanging="360"/>
      </w:pPr>
      <w:rPr>
        <w:rFonts w:ascii="Courier New" w:hAnsi="Courier New" w:hint="default"/>
      </w:rPr>
    </w:lvl>
    <w:lvl w:ilvl="5" w:tplc="F02EA5A4">
      <w:start w:val="1"/>
      <w:numFmt w:val="bullet"/>
      <w:lvlText w:val=""/>
      <w:lvlJc w:val="left"/>
      <w:pPr>
        <w:ind w:left="4320" w:hanging="360"/>
      </w:pPr>
      <w:rPr>
        <w:rFonts w:ascii="Wingdings" w:hAnsi="Wingdings" w:hint="default"/>
      </w:rPr>
    </w:lvl>
    <w:lvl w:ilvl="6" w:tplc="3208E03A">
      <w:start w:val="1"/>
      <w:numFmt w:val="bullet"/>
      <w:lvlText w:val=""/>
      <w:lvlJc w:val="left"/>
      <w:pPr>
        <w:ind w:left="5040" w:hanging="360"/>
      </w:pPr>
      <w:rPr>
        <w:rFonts w:ascii="Symbol" w:hAnsi="Symbol" w:hint="default"/>
      </w:rPr>
    </w:lvl>
    <w:lvl w:ilvl="7" w:tplc="D4BA7E9C">
      <w:start w:val="1"/>
      <w:numFmt w:val="bullet"/>
      <w:lvlText w:val="o"/>
      <w:lvlJc w:val="left"/>
      <w:pPr>
        <w:ind w:left="5760" w:hanging="360"/>
      </w:pPr>
      <w:rPr>
        <w:rFonts w:ascii="Courier New" w:hAnsi="Courier New" w:hint="default"/>
      </w:rPr>
    </w:lvl>
    <w:lvl w:ilvl="8" w:tplc="98DEE4BA">
      <w:start w:val="1"/>
      <w:numFmt w:val="bullet"/>
      <w:lvlText w:val=""/>
      <w:lvlJc w:val="left"/>
      <w:pPr>
        <w:ind w:left="6480" w:hanging="360"/>
      </w:pPr>
      <w:rPr>
        <w:rFonts w:ascii="Wingdings" w:hAnsi="Wingdings" w:hint="default"/>
      </w:rPr>
    </w:lvl>
  </w:abstractNum>
  <w:abstractNum w:abstractNumId="26" w15:restartNumberingAfterBreak="0">
    <w:nsid w:val="2BCC8746"/>
    <w:multiLevelType w:val="hybridMultilevel"/>
    <w:tmpl w:val="94DAD288"/>
    <w:lvl w:ilvl="0" w:tplc="26A4C178">
      <w:start w:val="1"/>
      <w:numFmt w:val="bullet"/>
      <w:lvlText w:val=""/>
      <w:lvlJc w:val="left"/>
      <w:pPr>
        <w:ind w:left="720" w:hanging="360"/>
      </w:pPr>
      <w:rPr>
        <w:rFonts w:ascii="Symbol" w:hAnsi="Symbol" w:hint="default"/>
      </w:rPr>
    </w:lvl>
    <w:lvl w:ilvl="1" w:tplc="98BC01D6">
      <w:start w:val="1"/>
      <w:numFmt w:val="bullet"/>
      <w:lvlText w:val="o"/>
      <w:lvlJc w:val="left"/>
      <w:pPr>
        <w:ind w:left="1440" w:hanging="360"/>
      </w:pPr>
      <w:rPr>
        <w:rFonts w:ascii="Courier New" w:hAnsi="Courier New" w:hint="default"/>
      </w:rPr>
    </w:lvl>
    <w:lvl w:ilvl="2" w:tplc="C3C864CC">
      <w:start w:val="1"/>
      <w:numFmt w:val="bullet"/>
      <w:lvlText w:val=""/>
      <w:lvlJc w:val="left"/>
      <w:pPr>
        <w:ind w:left="2160" w:hanging="360"/>
      </w:pPr>
      <w:rPr>
        <w:rFonts w:ascii="Wingdings" w:hAnsi="Wingdings" w:hint="default"/>
      </w:rPr>
    </w:lvl>
    <w:lvl w:ilvl="3" w:tplc="4EB86E9A">
      <w:start w:val="1"/>
      <w:numFmt w:val="bullet"/>
      <w:lvlText w:val=""/>
      <w:lvlJc w:val="left"/>
      <w:pPr>
        <w:ind w:left="2880" w:hanging="360"/>
      </w:pPr>
      <w:rPr>
        <w:rFonts w:ascii="Symbol" w:hAnsi="Symbol" w:hint="default"/>
      </w:rPr>
    </w:lvl>
    <w:lvl w:ilvl="4" w:tplc="8D9E68CC">
      <w:start w:val="1"/>
      <w:numFmt w:val="bullet"/>
      <w:lvlText w:val="o"/>
      <w:lvlJc w:val="left"/>
      <w:pPr>
        <w:ind w:left="3600" w:hanging="360"/>
      </w:pPr>
      <w:rPr>
        <w:rFonts w:ascii="Courier New" w:hAnsi="Courier New" w:hint="default"/>
      </w:rPr>
    </w:lvl>
    <w:lvl w:ilvl="5" w:tplc="DC146B14">
      <w:start w:val="1"/>
      <w:numFmt w:val="bullet"/>
      <w:lvlText w:val=""/>
      <w:lvlJc w:val="left"/>
      <w:pPr>
        <w:ind w:left="4320" w:hanging="360"/>
      </w:pPr>
      <w:rPr>
        <w:rFonts w:ascii="Wingdings" w:hAnsi="Wingdings" w:hint="default"/>
      </w:rPr>
    </w:lvl>
    <w:lvl w:ilvl="6" w:tplc="6600880A">
      <w:start w:val="1"/>
      <w:numFmt w:val="bullet"/>
      <w:lvlText w:val=""/>
      <w:lvlJc w:val="left"/>
      <w:pPr>
        <w:ind w:left="5040" w:hanging="360"/>
      </w:pPr>
      <w:rPr>
        <w:rFonts w:ascii="Symbol" w:hAnsi="Symbol" w:hint="default"/>
      </w:rPr>
    </w:lvl>
    <w:lvl w:ilvl="7" w:tplc="76AE729E">
      <w:start w:val="1"/>
      <w:numFmt w:val="bullet"/>
      <w:lvlText w:val="o"/>
      <w:lvlJc w:val="left"/>
      <w:pPr>
        <w:ind w:left="5760" w:hanging="360"/>
      </w:pPr>
      <w:rPr>
        <w:rFonts w:ascii="Courier New" w:hAnsi="Courier New" w:hint="default"/>
      </w:rPr>
    </w:lvl>
    <w:lvl w:ilvl="8" w:tplc="AA7CDBF2">
      <w:start w:val="1"/>
      <w:numFmt w:val="bullet"/>
      <w:lvlText w:val=""/>
      <w:lvlJc w:val="left"/>
      <w:pPr>
        <w:ind w:left="6480" w:hanging="360"/>
      </w:pPr>
      <w:rPr>
        <w:rFonts w:ascii="Wingdings" w:hAnsi="Wingdings" w:hint="default"/>
      </w:rPr>
    </w:lvl>
  </w:abstractNum>
  <w:abstractNum w:abstractNumId="27" w15:restartNumberingAfterBreak="0">
    <w:nsid w:val="2C8CEF0D"/>
    <w:multiLevelType w:val="hybridMultilevel"/>
    <w:tmpl w:val="1DD02C62"/>
    <w:lvl w:ilvl="0" w:tplc="19065190">
      <w:start w:val="1"/>
      <w:numFmt w:val="bullet"/>
      <w:lvlText w:val="·"/>
      <w:lvlJc w:val="left"/>
      <w:pPr>
        <w:ind w:left="720" w:hanging="360"/>
      </w:pPr>
      <w:rPr>
        <w:rFonts w:ascii="Symbol" w:hAnsi="Symbol" w:hint="default"/>
      </w:rPr>
    </w:lvl>
    <w:lvl w:ilvl="1" w:tplc="5352F73C">
      <w:start w:val="1"/>
      <w:numFmt w:val="bullet"/>
      <w:lvlText w:val="o"/>
      <w:lvlJc w:val="left"/>
      <w:pPr>
        <w:ind w:left="1440" w:hanging="360"/>
      </w:pPr>
      <w:rPr>
        <w:rFonts w:ascii="Courier New" w:hAnsi="Courier New" w:hint="default"/>
      </w:rPr>
    </w:lvl>
    <w:lvl w:ilvl="2" w:tplc="65D28022">
      <w:start w:val="1"/>
      <w:numFmt w:val="bullet"/>
      <w:lvlText w:val=""/>
      <w:lvlJc w:val="left"/>
      <w:pPr>
        <w:ind w:left="2160" w:hanging="360"/>
      </w:pPr>
      <w:rPr>
        <w:rFonts w:ascii="Wingdings" w:hAnsi="Wingdings" w:hint="default"/>
      </w:rPr>
    </w:lvl>
    <w:lvl w:ilvl="3" w:tplc="F6CA3DE8">
      <w:start w:val="1"/>
      <w:numFmt w:val="bullet"/>
      <w:lvlText w:val=""/>
      <w:lvlJc w:val="left"/>
      <w:pPr>
        <w:ind w:left="2880" w:hanging="360"/>
      </w:pPr>
      <w:rPr>
        <w:rFonts w:ascii="Symbol" w:hAnsi="Symbol" w:hint="default"/>
      </w:rPr>
    </w:lvl>
    <w:lvl w:ilvl="4" w:tplc="69928FCA">
      <w:start w:val="1"/>
      <w:numFmt w:val="bullet"/>
      <w:lvlText w:val="o"/>
      <w:lvlJc w:val="left"/>
      <w:pPr>
        <w:ind w:left="3600" w:hanging="360"/>
      </w:pPr>
      <w:rPr>
        <w:rFonts w:ascii="Courier New" w:hAnsi="Courier New" w:hint="default"/>
      </w:rPr>
    </w:lvl>
    <w:lvl w:ilvl="5" w:tplc="B2B2D74A">
      <w:start w:val="1"/>
      <w:numFmt w:val="bullet"/>
      <w:lvlText w:val=""/>
      <w:lvlJc w:val="left"/>
      <w:pPr>
        <w:ind w:left="4320" w:hanging="360"/>
      </w:pPr>
      <w:rPr>
        <w:rFonts w:ascii="Wingdings" w:hAnsi="Wingdings" w:hint="default"/>
      </w:rPr>
    </w:lvl>
    <w:lvl w:ilvl="6" w:tplc="DCAEAF8A">
      <w:start w:val="1"/>
      <w:numFmt w:val="bullet"/>
      <w:lvlText w:val=""/>
      <w:lvlJc w:val="left"/>
      <w:pPr>
        <w:ind w:left="5040" w:hanging="360"/>
      </w:pPr>
      <w:rPr>
        <w:rFonts w:ascii="Symbol" w:hAnsi="Symbol" w:hint="default"/>
      </w:rPr>
    </w:lvl>
    <w:lvl w:ilvl="7" w:tplc="F776EF20">
      <w:start w:val="1"/>
      <w:numFmt w:val="bullet"/>
      <w:lvlText w:val="o"/>
      <w:lvlJc w:val="left"/>
      <w:pPr>
        <w:ind w:left="5760" w:hanging="360"/>
      </w:pPr>
      <w:rPr>
        <w:rFonts w:ascii="Courier New" w:hAnsi="Courier New" w:hint="default"/>
      </w:rPr>
    </w:lvl>
    <w:lvl w:ilvl="8" w:tplc="26E45D62">
      <w:start w:val="1"/>
      <w:numFmt w:val="bullet"/>
      <w:lvlText w:val=""/>
      <w:lvlJc w:val="left"/>
      <w:pPr>
        <w:ind w:left="6480" w:hanging="360"/>
      </w:pPr>
      <w:rPr>
        <w:rFonts w:ascii="Wingdings" w:hAnsi="Wingdings" w:hint="default"/>
      </w:rPr>
    </w:lvl>
  </w:abstractNum>
  <w:abstractNum w:abstractNumId="28" w15:restartNumberingAfterBreak="0">
    <w:nsid w:val="2D01452F"/>
    <w:multiLevelType w:val="hybridMultilevel"/>
    <w:tmpl w:val="DCB81150"/>
    <w:lvl w:ilvl="0" w:tplc="8312D6BA">
      <w:start w:val="1"/>
      <w:numFmt w:val="bullet"/>
      <w:lvlText w:val="·"/>
      <w:lvlJc w:val="left"/>
      <w:pPr>
        <w:ind w:left="720" w:hanging="360"/>
      </w:pPr>
      <w:rPr>
        <w:rFonts w:ascii="Symbol" w:hAnsi="Symbol" w:hint="default"/>
      </w:rPr>
    </w:lvl>
    <w:lvl w:ilvl="1" w:tplc="2C6806F0">
      <w:start w:val="1"/>
      <w:numFmt w:val="bullet"/>
      <w:lvlText w:val="o"/>
      <w:lvlJc w:val="left"/>
      <w:pPr>
        <w:ind w:left="1440" w:hanging="360"/>
      </w:pPr>
      <w:rPr>
        <w:rFonts w:ascii="Courier New" w:hAnsi="Courier New" w:hint="default"/>
      </w:rPr>
    </w:lvl>
    <w:lvl w:ilvl="2" w:tplc="755CCEA0">
      <w:start w:val="1"/>
      <w:numFmt w:val="bullet"/>
      <w:lvlText w:val=""/>
      <w:lvlJc w:val="left"/>
      <w:pPr>
        <w:ind w:left="2160" w:hanging="360"/>
      </w:pPr>
      <w:rPr>
        <w:rFonts w:ascii="Wingdings" w:hAnsi="Wingdings" w:hint="default"/>
      </w:rPr>
    </w:lvl>
    <w:lvl w:ilvl="3" w:tplc="6C9AC23C">
      <w:start w:val="1"/>
      <w:numFmt w:val="bullet"/>
      <w:lvlText w:val=""/>
      <w:lvlJc w:val="left"/>
      <w:pPr>
        <w:ind w:left="2880" w:hanging="360"/>
      </w:pPr>
      <w:rPr>
        <w:rFonts w:ascii="Symbol" w:hAnsi="Symbol" w:hint="default"/>
      </w:rPr>
    </w:lvl>
    <w:lvl w:ilvl="4" w:tplc="2FA40CBA">
      <w:start w:val="1"/>
      <w:numFmt w:val="bullet"/>
      <w:lvlText w:val="o"/>
      <w:lvlJc w:val="left"/>
      <w:pPr>
        <w:ind w:left="3600" w:hanging="360"/>
      </w:pPr>
      <w:rPr>
        <w:rFonts w:ascii="Courier New" w:hAnsi="Courier New" w:hint="default"/>
      </w:rPr>
    </w:lvl>
    <w:lvl w:ilvl="5" w:tplc="9C120A9E">
      <w:start w:val="1"/>
      <w:numFmt w:val="bullet"/>
      <w:lvlText w:val=""/>
      <w:lvlJc w:val="left"/>
      <w:pPr>
        <w:ind w:left="4320" w:hanging="360"/>
      </w:pPr>
      <w:rPr>
        <w:rFonts w:ascii="Wingdings" w:hAnsi="Wingdings" w:hint="default"/>
      </w:rPr>
    </w:lvl>
    <w:lvl w:ilvl="6" w:tplc="A0E87996">
      <w:start w:val="1"/>
      <w:numFmt w:val="bullet"/>
      <w:lvlText w:val=""/>
      <w:lvlJc w:val="left"/>
      <w:pPr>
        <w:ind w:left="5040" w:hanging="360"/>
      </w:pPr>
      <w:rPr>
        <w:rFonts w:ascii="Symbol" w:hAnsi="Symbol" w:hint="default"/>
      </w:rPr>
    </w:lvl>
    <w:lvl w:ilvl="7" w:tplc="E3501CE4">
      <w:start w:val="1"/>
      <w:numFmt w:val="bullet"/>
      <w:lvlText w:val="o"/>
      <w:lvlJc w:val="left"/>
      <w:pPr>
        <w:ind w:left="5760" w:hanging="360"/>
      </w:pPr>
      <w:rPr>
        <w:rFonts w:ascii="Courier New" w:hAnsi="Courier New" w:hint="default"/>
      </w:rPr>
    </w:lvl>
    <w:lvl w:ilvl="8" w:tplc="B6A8EF14">
      <w:start w:val="1"/>
      <w:numFmt w:val="bullet"/>
      <w:lvlText w:val=""/>
      <w:lvlJc w:val="left"/>
      <w:pPr>
        <w:ind w:left="6480" w:hanging="360"/>
      </w:pPr>
      <w:rPr>
        <w:rFonts w:ascii="Wingdings" w:hAnsi="Wingdings" w:hint="default"/>
      </w:rPr>
    </w:lvl>
  </w:abstractNum>
  <w:abstractNum w:abstractNumId="29" w15:restartNumberingAfterBreak="0">
    <w:nsid w:val="2F2A47BB"/>
    <w:multiLevelType w:val="hybridMultilevel"/>
    <w:tmpl w:val="8B0CBCEE"/>
    <w:lvl w:ilvl="0" w:tplc="9F4E0026">
      <w:start w:val="1"/>
      <w:numFmt w:val="bullet"/>
      <w:lvlText w:val=""/>
      <w:lvlJc w:val="left"/>
      <w:pPr>
        <w:ind w:left="720" w:hanging="360"/>
      </w:pPr>
      <w:rPr>
        <w:rFonts w:ascii="Symbol" w:hAnsi="Symbol" w:hint="default"/>
      </w:rPr>
    </w:lvl>
    <w:lvl w:ilvl="1" w:tplc="0BE46816">
      <w:start w:val="1"/>
      <w:numFmt w:val="bullet"/>
      <w:lvlText w:val="o"/>
      <w:lvlJc w:val="left"/>
      <w:pPr>
        <w:ind w:left="1440" w:hanging="360"/>
      </w:pPr>
      <w:rPr>
        <w:rFonts w:ascii="Courier New" w:hAnsi="Courier New" w:hint="default"/>
      </w:rPr>
    </w:lvl>
    <w:lvl w:ilvl="2" w:tplc="833C2FE8">
      <w:start w:val="1"/>
      <w:numFmt w:val="bullet"/>
      <w:lvlText w:val=""/>
      <w:lvlJc w:val="left"/>
      <w:pPr>
        <w:ind w:left="2160" w:hanging="360"/>
      </w:pPr>
      <w:rPr>
        <w:rFonts w:ascii="Wingdings" w:hAnsi="Wingdings" w:hint="default"/>
      </w:rPr>
    </w:lvl>
    <w:lvl w:ilvl="3" w:tplc="2A80D1E4">
      <w:start w:val="1"/>
      <w:numFmt w:val="bullet"/>
      <w:lvlText w:val=""/>
      <w:lvlJc w:val="left"/>
      <w:pPr>
        <w:ind w:left="2880" w:hanging="360"/>
      </w:pPr>
      <w:rPr>
        <w:rFonts w:ascii="Symbol" w:hAnsi="Symbol" w:hint="default"/>
      </w:rPr>
    </w:lvl>
    <w:lvl w:ilvl="4" w:tplc="BF6C1A66">
      <w:start w:val="1"/>
      <w:numFmt w:val="bullet"/>
      <w:lvlText w:val="o"/>
      <w:lvlJc w:val="left"/>
      <w:pPr>
        <w:ind w:left="3600" w:hanging="360"/>
      </w:pPr>
      <w:rPr>
        <w:rFonts w:ascii="Courier New" w:hAnsi="Courier New" w:hint="default"/>
      </w:rPr>
    </w:lvl>
    <w:lvl w:ilvl="5" w:tplc="1FCACE84">
      <w:start w:val="1"/>
      <w:numFmt w:val="bullet"/>
      <w:lvlText w:val=""/>
      <w:lvlJc w:val="left"/>
      <w:pPr>
        <w:ind w:left="4320" w:hanging="360"/>
      </w:pPr>
      <w:rPr>
        <w:rFonts w:ascii="Wingdings" w:hAnsi="Wingdings" w:hint="default"/>
      </w:rPr>
    </w:lvl>
    <w:lvl w:ilvl="6" w:tplc="19F405CA">
      <w:start w:val="1"/>
      <w:numFmt w:val="bullet"/>
      <w:lvlText w:val=""/>
      <w:lvlJc w:val="left"/>
      <w:pPr>
        <w:ind w:left="5040" w:hanging="360"/>
      </w:pPr>
      <w:rPr>
        <w:rFonts w:ascii="Symbol" w:hAnsi="Symbol" w:hint="default"/>
      </w:rPr>
    </w:lvl>
    <w:lvl w:ilvl="7" w:tplc="513AB02C">
      <w:start w:val="1"/>
      <w:numFmt w:val="bullet"/>
      <w:lvlText w:val="o"/>
      <w:lvlJc w:val="left"/>
      <w:pPr>
        <w:ind w:left="5760" w:hanging="360"/>
      </w:pPr>
      <w:rPr>
        <w:rFonts w:ascii="Courier New" w:hAnsi="Courier New" w:hint="default"/>
      </w:rPr>
    </w:lvl>
    <w:lvl w:ilvl="8" w:tplc="30521B04">
      <w:start w:val="1"/>
      <w:numFmt w:val="bullet"/>
      <w:lvlText w:val=""/>
      <w:lvlJc w:val="left"/>
      <w:pPr>
        <w:ind w:left="6480" w:hanging="360"/>
      </w:pPr>
      <w:rPr>
        <w:rFonts w:ascii="Wingdings" w:hAnsi="Wingdings" w:hint="default"/>
      </w:rPr>
    </w:lvl>
  </w:abstractNum>
  <w:abstractNum w:abstractNumId="30" w15:restartNumberingAfterBreak="0">
    <w:nsid w:val="30B73134"/>
    <w:multiLevelType w:val="hybridMultilevel"/>
    <w:tmpl w:val="5794314E"/>
    <w:lvl w:ilvl="0" w:tplc="0D20C9A4">
      <w:start w:val="1"/>
      <w:numFmt w:val="bullet"/>
      <w:lvlText w:val=""/>
      <w:lvlJc w:val="left"/>
      <w:pPr>
        <w:ind w:left="720" w:hanging="360"/>
      </w:pPr>
      <w:rPr>
        <w:rFonts w:ascii="Symbol" w:hAnsi="Symbol" w:hint="default"/>
      </w:rPr>
    </w:lvl>
    <w:lvl w:ilvl="1" w:tplc="49824D52">
      <w:start w:val="1"/>
      <w:numFmt w:val="bullet"/>
      <w:lvlText w:val="o"/>
      <w:lvlJc w:val="left"/>
      <w:pPr>
        <w:ind w:left="1440" w:hanging="360"/>
      </w:pPr>
      <w:rPr>
        <w:rFonts w:ascii="Courier New" w:hAnsi="Courier New" w:hint="default"/>
      </w:rPr>
    </w:lvl>
    <w:lvl w:ilvl="2" w:tplc="9F088DDC">
      <w:start w:val="1"/>
      <w:numFmt w:val="bullet"/>
      <w:lvlText w:val=""/>
      <w:lvlJc w:val="left"/>
      <w:pPr>
        <w:ind w:left="2160" w:hanging="360"/>
      </w:pPr>
      <w:rPr>
        <w:rFonts w:ascii="Wingdings" w:hAnsi="Wingdings" w:hint="default"/>
      </w:rPr>
    </w:lvl>
    <w:lvl w:ilvl="3" w:tplc="CEC6098C">
      <w:start w:val="1"/>
      <w:numFmt w:val="bullet"/>
      <w:lvlText w:val=""/>
      <w:lvlJc w:val="left"/>
      <w:pPr>
        <w:ind w:left="2880" w:hanging="360"/>
      </w:pPr>
      <w:rPr>
        <w:rFonts w:ascii="Symbol" w:hAnsi="Symbol" w:hint="default"/>
      </w:rPr>
    </w:lvl>
    <w:lvl w:ilvl="4" w:tplc="A104AB3A">
      <w:start w:val="1"/>
      <w:numFmt w:val="bullet"/>
      <w:lvlText w:val="o"/>
      <w:lvlJc w:val="left"/>
      <w:pPr>
        <w:ind w:left="3600" w:hanging="360"/>
      </w:pPr>
      <w:rPr>
        <w:rFonts w:ascii="Courier New" w:hAnsi="Courier New" w:hint="default"/>
      </w:rPr>
    </w:lvl>
    <w:lvl w:ilvl="5" w:tplc="67D273E8">
      <w:start w:val="1"/>
      <w:numFmt w:val="bullet"/>
      <w:lvlText w:val=""/>
      <w:lvlJc w:val="left"/>
      <w:pPr>
        <w:ind w:left="4320" w:hanging="360"/>
      </w:pPr>
      <w:rPr>
        <w:rFonts w:ascii="Wingdings" w:hAnsi="Wingdings" w:hint="default"/>
      </w:rPr>
    </w:lvl>
    <w:lvl w:ilvl="6" w:tplc="0372A540">
      <w:start w:val="1"/>
      <w:numFmt w:val="bullet"/>
      <w:lvlText w:val=""/>
      <w:lvlJc w:val="left"/>
      <w:pPr>
        <w:ind w:left="5040" w:hanging="360"/>
      </w:pPr>
      <w:rPr>
        <w:rFonts w:ascii="Symbol" w:hAnsi="Symbol" w:hint="default"/>
      </w:rPr>
    </w:lvl>
    <w:lvl w:ilvl="7" w:tplc="258CD8C2">
      <w:start w:val="1"/>
      <w:numFmt w:val="bullet"/>
      <w:lvlText w:val="o"/>
      <w:lvlJc w:val="left"/>
      <w:pPr>
        <w:ind w:left="5760" w:hanging="360"/>
      </w:pPr>
      <w:rPr>
        <w:rFonts w:ascii="Courier New" w:hAnsi="Courier New" w:hint="default"/>
      </w:rPr>
    </w:lvl>
    <w:lvl w:ilvl="8" w:tplc="4A8076DC">
      <w:start w:val="1"/>
      <w:numFmt w:val="bullet"/>
      <w:lvlText w:val=""/>
      <w:lvlJc w:val="left"/>
      <w:pPr>
        <w:ind w:left="6480" w:hanging="360"/>
      </w:pPr>
      <w:rPr>
        <w:rFonts w:ascii="Wingdings" w:hAnsi="Wingdings" w:hint="default"/>
      </w:rPr>
    </w:lvl>
  </w:abstractNum>
  <w:abstractNum w:abstractNumId="31" w15:restartNumberingAfterBreak="0">
    <w:nsid w:val="320C120D"/>
    <w:multiLevelType w:val="hybridMultilevel"/>
    <w:tmpl w:val="11020084"/>
    <w:lvl w:ilvl="0" w:tplc="0A68A7D2">
      <w:start w:val="1"/>
      <w:numFmt w:val="bullet"/>
      <w:lvlText w:val="·"/>
      <w:lvlJc w:val="left"/>
      <w:pPr>
        <w:ind w:left="720" w:hanging="360"/>
      </w:pPr>
      <w:rPr>
        <w:rFonts w:ascii="Symbol" w:hAnsi="Symbol" w:hint="default"/>
      </w:rPr>
    </w:lvl>
    <w:lvl w:ilvl="1" w:tplc="D6E227B8">
      <w:start w:val="1"/>
      <w:numFmt w:val="bullet"/>
      <w:lvlText w:val="o"/>
      <w:lvlJc w:val="left"/>
      <w:pPr>
        <w:ind w:left="1440" w:hanging="360"/>
      </w:pPr>
      <w:rPr>
        <w:rFonts w:ascii="Courier New" w:hAnsi="Courier New" w:hint="default"/>
      </w:rPr>
    </w:lvl>
    <w:lvl w:ilvl="2" w:tplc="0FC08B18">
      <w:start w:val="1"/>
      <w:numFmt w:val="bullet"/>
      <w:lvlText w:val=""/>
      <w:lvlJc w:val="left"/>
      <w:pPr>
        <w:ind w:left="2160" w:hanging="360"/>
      </w:pPr>
      <w:rPr>
        <w:rFonts w:ascii="Wingdings" w:hAnsi="Wingdings" w:hint="default"/>
      </w:rPr>
    </w:lvl>
    <w:lvl w:ilvl="3" w:tplc="A6D236E6">
      <w:start w:val="1"/>
      <w:numFmt w:val="bullet"/>
      <w:lvlText w:val=""/>
      <w:lvlJc w:val="left"/>
      <w:pPr>
        <w:ind w:left="2880" w:hanging="360"/>
      </w:pPr>
      <w:rPr>
        <w:rFonts w:ascii="Symbol" w:hAnsi="Symbol" w:hint="default"/>
      </w:rPr>
    </w:lvl>
    <w:lvl w:ilvl="4" w:tplc="72A0F114">
      <w:start w:val="1"/>
      <w:numFmt w:val="bullet"/>
      <w:lvlText w:val="o"/>
      <w:lvlJc w:val="left"/>
      <w:pPr>
        <w:ind w:left="3600" w:hanging="360"/>
      </w:pPr>
      <w:rPr>
        <w:rFonts w:ascii="Courier New" w:hAnsi="Courier New" w:hint="default"/>
      </w:rPr>
    </w:lvl>
    <w:lvl w:ilvl="5" w:tplc="53B23628">
      <w:start w:val="1"/>
      <w:numFmt w:val="bullet"/>
      <w:lvlText w:val=""/>
      <w:lvlJc w:val="left"/>
      <w:pPr>
        <w:ind w:left="4320" w:hanging="360"/>
      </w:pPr>
      <w:rPr>
        <w:rFonts w:ascii="Wingdings" w:hAnsi="Wingdings" w:hint="default"/>
      </w:rPr>
    </w:lvl>
    <w:lvl w:ilvl="6" w:tplc="17A6A77A">
      <w:start w:val="1"/>
      <w:numFmt w:val="bullet"/>
      <w:lvlText w:val=""/>
      <w:lvlJc w:val="left"/>
      <w:pPr>
        <w:ind w:left="5040" w:hanging="360"/>
      </w:pPr>
      <w:rPr>
        <w:rFonts w:ascii="Symbol" w:hAnsi="Symbol" w:hint="default"/>
      </w:rPr>
    </w:lvl>
    <w:lvl w:ilvl="7" w:tplc="8F5C4F0C">
      <w:start w:val="1"/>
      <w:numFmt w:val="bullet"/>
      <w:lvlText w:val="o"/>
      <w:lvlJc w:val="left"/>
      <w:pPr>
        <w:ind w:left="5760" w:hanging="360"/>
      </w:pPr>
      <w:rPr>
        <w:rFonts w:ascii="Courier New" w:hAnsi="Courier New" w:hint="default"/>
      </w:rPr>
    </w:lvl>
    <w:lvl w:ilvl="8" w:tplc="F82A04BE">
      <w:start w:val="1"/>
      <w:numFmt w:val="bullet"/>
      <w:lvlText w:val=""/>
      <w:lvlJc w:val="left"/>
      <w:pPr>
        <w:ind w:left="6480" w:hanging="360"/>
      </w:pPr>
      <w:rPr>
        <w:rFonts w:ascii="Wingdings" w:hAnsi="Wingdings" w:hint="default"/>
      </w:rPr>
    </w:lvl>
  </w:abstractNum>
  <w:abstractNum w:abstractNumId="32" w15:restartNumberingAfterBreak="0">
    <w:nsid w:val="32F1610F"/>
    <w:multiLevelType w:val="hybridMultilevel"/>
    <w:tmpl w:val="FBE406E2"/>
    <w:lvl w:ilvl="0" w:tplc="64D81E92">
      <w:start w:val="1"/>
      <w:numFmt w:val="bullet"/>
      <w:lvlText w:val="·"/>
      <w:lvlJc w:val="left"/>
      <w:pPr>
        <w:ind w:left="720" w:hanging="360"/>
      </w:pPr>
      <w:rPr>
        <w:rFonts w:ascii="Symbol" w:hAnsi="Symbol" w:hint="default"/>
      </w:rPr>
    </w:lvl>
    <w:lvl w:ilvl="1" w:tplc="16D425A4">
      <w:start w:val="1"/>
      <w:numFmt w:val="bullet"/>
      <w:lvlText w:val="o"/>
      <w:lvlJc w:val="left"/>
      <w:pPr>
        <w:ind w:left="1440" w:hanging="360"/>
      </w:pPr>
      <w:rPr>
        <w:rFonts w:ascii="Courier New" w:hAnsi="Courier New" w:hint="default"/>
      </w:rPr>
    </w:lvl>
    <w:lvl w:ilvl="2" w:tplc="50D20E5C">
      <w:start w:val="1"/>
      <w:numFmt w:val="bullet"/>
      <w:lvlText w:val=""/>
      <w:lvlJc w:val="left"/>
      <w:pPr>
        <w:ind w:left="2160" w:hanging="360"/>
      </w:pPr>
      <w:rPr>
        <w:rFonts w:ascii="Wingdings" w:hAnsi="Wingdings" w:hint="default"/>
      </w:rPr>
    </w:lvl>
    <w:lvl w:ilvl="3" w:tplc="56348B4E">
      <w:start w:val="1"/>
      <w:numFmt w:val="bullet"/>
      <w:lvlText w:val=""/>
      <w:lvlJc w:val="left"/>
      <w:pPr>
        <w:ind w:left="2880" w:hanging="360"/>
      </w:pPr>
      <w:rPr>
        <w:rFonts w:ascii="Symbol" w:hAnsi="Symbol" w:hint="default"/>
      </w:rPr>
    </w:lvl>
    <w:lvl w:ilvl="4" w:tplc="95D6AC1A">
      <w:start w:val="1"/>
      <w:numFmt w:val="bullet"/>
      <w:lvlText w:val="o"/>
      <w:lvlJc w:val="left"/>
      <w:pPr>
        <w:ind w:left="3600" w:hanging="360"/>
      </w:pPr>
      <w:rPr>
        <w:rFonts w:ascii="Courier New" w:hAnsi="Courier New" w:hint="default"/>
      </w:rPr>
    </w:lvl>
    <w:lvl w:ilvl="5" w:tplc="0F22E446">
      <w:start w:val="1"/>
      <w:numFmt w:val="bullet"/>
      <w:lvlText w:val=""/>
      <w:lvlJc w:val="left"/>
      <w:pPr>
        <w:ind w:left="4320" w:hanging="360"/>
      </w:pPr>
      <w:rPr>
        <w:rFonts w:ascii="Wingdings" w:hAnsi="Wingdings" w:hint="default"/>
      </w:rPr>
    </w:lvl>
    <w:lvl w:ilvl="6" w:tplc="0F429A62">
      <w:start w:val="1"/>
      <w:numFmt w:val="bullet"/>
      <w:lvlText w:val=""/>
      <w:lvlJc w:val="left"/>
      <w:pPr>
        <w:ind w:left="5040" w:hanging="360"/>
      </w:pPr>
      <w:rPr>
        <w:rFonts w:ascii="Symbol" w:hAnsi="Symbol" w:hint="default"/>
      </w:rPr>
    </w:lvl>
    <w:lvl w:ilvl="7" w:tplc="2BE08146">
      <w:start w:val="1"/>
      <w:numFmt w:val="bullet"/>
      <w:lvlText w:val="o"/>
      <w:lvlJc w:val="left"/>
      <w:pPr>
        <w:ind w:left="5760" w:hanging="360"/>
      </w:pPr>
      <w:rPr>
        <w:rFonts w:ascii="Courier New" w:hAnsi="Courier New" w:hint="default"/>
      </w:rPr>
    </w:lvl>
    <w:lvl w:ilvl="8" w:tplc="CAF21FE6">
      <w:start w:val="1"/>
      <w:numFmt w:val="bullet"/>
      <w:lvlText w:val=""/>
      <w:lvlJc w:val="left"/>
      <w:pPr>
        <w:ind w:left="6480" w:hanging="360"/>
      </w:pPr>
      <w:rPr>
        <w:rFonts w:ascii="Wingdings" w:hAnsi="Wingdings" w:hint="default"/>
      </w:rPr>
    </w:lvl>
  </w:abstractNum>
  <w:abstractNum w:abstractNumId="33" w15:restartNumberingAfterBreak="0">
    <w:nsid w:val="3535421B"/>
    <w:multiLevelType w:val="hybridMultilevel"/>
    <w:tmpl w:val="400EBF3A"/>
    <w:lvl w:ilvl="0" w:tplc="85186DD8">
      <w:start w:val="1"/>
      <w:numFmt w:val="bullet"/>
      <w:lvlText w:val="·"/>
      <w:lvlJc w:val="left"/>
      <w:pPr>
        <w:ind w:left="720" w:hanging="360"/>
      </w:pPr>
      <w:rPr>
        <w:rFonts w:ascii="Symbol" w:hAnsi="Symbol" w:hint="default"/>
      </w:rPr>
    </w:lvl>
    <w:lvl w:ilvl="1" w:tplc="990AAED8">
      <w:start w:val="1"/>
      <w:numFmt w:val="bullet"/>
      <w:lvlText w:val="o"/>
      <w:lvlJc w:val="left"/>
      <w:pPr>
        <w:ind w:left="1440" w:hanging="360"/>
      </w:pPr>
      <w:rPr>
        <w:rFonts w:ascii="Courier New" w:hAnsi="Courier New" w:hint="default"/>
      </w:rPr>
    </w:lvl>
    <w:lvl w:ilvl="2" w:tplc="2FC632F4">
      <w:start w:val="1"/>
      <w:numFmt w:val="bullet"/>
      <w:lvlText w:val=""/>
      <w:lvlJc w:val="left"/>
      <w:pPr>
        <w:ind w:left="2160" w:hanging="360"/>
      </w:pPr>
      <w:rPr>
        <w:rFonts w:ascii="Wingdings" w:hAnsi="Wingdings" w:hint="default"/>
      </w:rPr>
    </w:lvl>
    <w:lvl w:ilvl="3" w:tplc="4B00990C">
      <w:start w:val="1"/>
      <w:numFmt w:val="bullet"/>
      <w:lvlText w:val=""/>
      <w:lvlJc w:val="left"/>
      <w:pPr>
        <w:ind w:left="2880" w:hanging="360"/>
      </w:pPr>
      <w:rPr>
        <w:rFonts w:ascii="Symbol" w:hAnsi="Symbol" w:hint="default"/>
      </w:rPr>
    </w:lvl>
    <w:lvl w:ilvl="4" w:tplc="C7D000B8">
      <w:start w:val="1"/>
      <w:numFmt w:val="bullet"/>
      <w:lvlText w:val="o"/>
      <w:lvlJc w:val="left"/>
      <w:pPr>
        <w:ind w:left="3600" w:hanging="360"/>
      </w:pPr>
      <w:rPr>
        <w:rFonts w:ascii="Courier New" w:hAnsi="Courier New" w:hint="default"/>
      </w:rPr>
    </w:lvl>
    <w:lvl w:ilvl="5" w:tplc="F2229E4E">
      <w:start w:val="1"/>
      <w:numFmt w:val="bullet"/>
      <w:lvlText w:val=""/>
      <w:lvlJc w:val="left"/>
      <w:pPr>
        <w:ind w:left="4320" w:hanging="360"/>
      </w:pPr>
      <w:rPr>
        <w:rFonts w:ascii="Wingdings" w:hAnsi="Wingdings" w:hint="default"/>
      </w:rPr>
    </w:lvl>
    <w:lvl w:ilvl="6" w:tplc="7C54320C">
      <w:start w:val="1"/>
      <w:numFmt w:val="bullet"/>
      <w:lvlText w:val=""/>
      <w:lvlJc w:val="left"/>
      <w:pPr>
        <w:ind w:left="5040" w:hanging="360"/>
      </w:pPr>
      <w:rPr>
        <w:rFonts w:ascii="Symbol" w:hAnsi="Symbol" w:hint="default"/>
      </w:rPr>
    </w:lvl>
    <w:lvl w:ilvl="7" w:tplc="65FAA8C2">
      <w:start w:val="1"/>
      <w:numFmt w:val="bullet"/>
      <w:lvlText w:val="o"/>
      <w:lvlJc w:val="left"/>
      <w:pPr>
        <w:ind w:left="5760" w:hanging="360"/>
      </w:pPr>
      <w:rPr>
        <w:rFonts w:ascii="Courier New" w:hAnsi="Courier New" w:hint="default"/>
      </w:rPr>
    </w:lvl>
    <w:lvl w:ilvl="8" w:tplc="BC1E3B44">
      <w:start w:val="1"/>
      <w:numFmt w:val="bullet"/>
      <w:lvlText w:val=""/>
      <w:lvlJc w:val="left"/>
      <w:pPr>
        <w:ind w:left="6480" w:hanging="360"/>
      </w:pPr>
      <w:rPr>
        <w:rFonts w:ascii="Wingdings" w:hAnsi="Wingdings" w:hint="default"/>
      </w:rPr>
    </w:lvl>
  </w:abstractNum>
  <w:abstractNum w:abstractNumId="34" w15:restartNumberingAfterBreak="0">
    <w:nsid w:val="35DBDEC3"/>
    <w:multiLevelType w:val="hybridMultilevel"/>
    <w:tmpl w:val="5CA47B7C"/>
    <w:lvl w:ilvl="0" w:tplc="C56E8832">
      <w:start w:val="1"/>
      <w:numFmt w:val="bullet"/>
      <w:lvlText w:val="·"/>
      <w:lvlJc w:val="left"/>
      <w:pPr>
        <w:ind w:left="720" w:hanging="360"/>
      </w:pPr>
      <w:rPr>
        <w:rFonts w:ascii="Symbol" w:hAnsi="Symbol" w:hint="default"/>
      </w:rPr>
    </w:lvl>
    <w:lvl w:ilvl="1" w:tplc="552CD572">
      <w:start w:val="1"/>
      <w:numFmt w:val="bullet"/>
      <w:lvlText w:val="o"/>
      <w:lvlJc w:val="left"/>
      <w:pPr>
        <w:ind w:left="1440" w:hanging="360"/>
      </w:pPr>
      <w:rPr>
        <w:rFonts w:ascii="Courier New" w:hAnsi="Courier New" w:hint="default"/>
      </w:rPr>
    </w:lvl>
    <w:lvl w:ilvl="2" w:tplc="30DA6464">
      <w:start w:val="1"/>
      <w:numFmt w:val="bullet"/>
      <w:lvlText w:val=""/>
      <w:lvlJc w:val="left"/>
      <w:pPr>
        <w:ind w:left="2160" w:hanging="360"/>
      </w:pPr>
      <w:rPr>
        <w:rFonts w:ascii="Wingdings" w:hAnsi="Wingdings" w:hint="default"/>
      </w:rPr>
    </w:lvl>
    <w:lvl w:ilvl="3" w:tplc="A6EC58B0">
      <w:start w:val="1"/>
      <w:numFmt w:val="bullet"/>
      <w:lvlText w:val=""/>
      <w:lvlJc w:val="left"/>
      <w:pPr>
        <w:ind w:left="2880" w:hanging="360"/>
      </w:pPr>
      <w:rPr>
        <w:rFonts w:ascii="Symbol" w:hAnsi="Symbol" w:hint="default"/>
      </w:rPr>
    </w:lvl>
    <w:lvl w:ilvl="4" w:tplc="E63A0032">
      <w:start w:val="1"/>
      <w:numFmt w:val="bullet"/>
      <w:lvlText w:val="o"/>
      <w:lvlJc w:val="left"/>
      <w:pPr>
        <w:ind w:left="3600" w:hanging="360"/>
      </w:pPr>
      <w:rPr>
        <w:rFonts w:ascii="Courier New" w:hAnsi="Courier New" w:hint="default"/>
      </w:rPr>
    </w:lvl>
    <w:lvl w:ilvl="5" w:tplc="F392D910">
      <w:start w:val="1"/>
      <w:numFmt w:val="bullet"/>
      <w:lvlText w:val=""/>
      <w:lvlJc w:val="left"/>
      <w:pPr>
        <w:ind w:left="4320" w:hanging="360"/>
      </w:pPr>
      <w:rPr>
        <w:rFonts w:ascii="Wingdings" w:hAnsi="Wingdings" w:hint="default"/>
      </w:rPr>
    </w:lvl>
    <w:lvl w:ilvl="6" w:tplc="C5E0D0EC">
      <w:start w:val="1"/>
      <w:numFmt w:val="bullet"/>
      <w:lvlText w:val=""/>
      <w:lvlJc w:val="left"/>
      <w:pPr>
        <w:ind w:left="5040" w:hanging="360"/>
      </w:pPr>
      <w:rPr>
        <w:rFonts w:ascii="Symbol" w:hAnsi="Symbol" w:hint="default"/>
      </w:rPr>
    </w:lvl>
    <w:lvl w:ilvl="7" w:tplc="936C00B8">
      <w:start w:val="1"/>
      <w:numFmt w:val="bullet"/>
      <w:lvlText w:val="o"/>
      <w:lvlJc w:val="left"/>
      <w:pPr>
        <w:ind w:left="5760" w:hanging="360"/>
      </w:pPr>
      <w:rPr>
        <w:rFonts w:ascii="Courier New" w:hAnsi="Courier New" w:hint="default"/>
      </w:rPr>
    </w:lvl>
    <w:lvl w:ilvl="8" w:tplc="0F6603C0">
      <w:start w:val="1"/>
      <w:numFmt w:val="bullet"/>
      <w:lvlText w:val=""/>
      <w:lvlJc w:val="left"/>
      <w:pPr>
        <w:ind w:left="6480" w:hanging="360"/>
      </w:pPr>
      <w:rPr>
        <w:rFonts w:ascii="Wingdings" w:hAnsi="Wingdings" w:hint="default"/>
      </w:rPr>
    </w:lvl>
  </w:abstractNum>
  <w:abstractNum w:abstractNumId="35" w15:restartNumberingAfterBreak="0">
    <w:nsid w:val="37F8B4B6"/>
    <w:multiLevelType w:val="hybridMultilevel"/>
    <w:tmpl w:val="2750A2F8"/>
    <w:lvl w:ilvl="0" w:tplc="B16039AE">
      <w:start w:val="1"/>
      <w:numFmt w:val="bullet"/>
      <w:lvlText w:val=""/>
      <w:lvlJc w:val="left"/>
      <w:pPr>
        <w:ind w:left="720" w:hanging="360"/>
      </w:pPr>
      <w:rPr>
        <w:rFonts w:ascii="Symbol" w:hAnsi="Symbol" w:hint="default"/>
      </w:rPr>
    </w:lvl>
    <w:lvl w:ilvl="1" w:tplc="150CCCB2">
      <w:start w:val="1"/>
      <w:numFmt w:val="bullet"/>
      <w:lvlText w:val="o"/>
      <w:lvlJc w:val="left"/>
      <w:pPr>
        <w:ind w:left="1440" w:hanging="360"/>
      </w:pPr>
      <w:rPr>
        <w:rFonts w:ascii="Courier New" w:hAnsi="Courier New" w:hint="default"/>
      </w:rPr>
    </w:lvl>
    <w:lvl w:ilvl="2" w:tplc="6B3A08E4">
      <w:start w:val="1"/>
      <w:numFmt w:val="bullet"/>
      <w:lvlText w:val=""/>
      <w:lvlJc w:val="left"/>
      <w:pPr>
        <w:ind w:left="2160" w:hanging="360"/>
      </w:pPr>
      <w:rPr>
        <w:rFonts w:ascii="Wingdings" w:hAnsi="Wingdings" w:hint="default"/>
      </w:rPr>
    </w:lvl>
    <w:lvl w:ilvl="3" w:tplc="5BA6474A">
      <w:start w:val="1"/>
      <w:numFmt w:val="bullet"/>
      <w:lvlText w:val=""/>
      <w:lvlJc w:val="left"/>
      <w:pPr>
        <w:ind w:left="2880" w:hanging="360"/>
      </w:pPr>
      <w:rPr>
        <w:rFonts w:ascii="Symbol" w:hAnsi="Symbol" w:hint="default"/>
      </w:rPr>
    </w:lvl>
    <w:lvl w:ilvl="4" w:tplc="772C48BE">
      <w:start w:val="1"/>
      <w:numFmt w:val="bullet"/>
      <w:lvlText w:val="o"/>
      <w:lvlJc w:val="left"/>
      <w:pPr>
        <w:ind w:left="3600" w:hanging="360"/>
      </w:pPr>
      <w:rPr>
        <w:rFonts w:ascii="Courier New" w:hAnsi="Courier New" w:hint="default"/>
      </w:rPr>
    </w:lvl>
    <w:lvl w:ilvl="5" w:tplc="393C2220">
      <w:start w:val="1"/>
      <w:numFmt w:val="bullet"/>
      <w:lvlText w:val=""/>
      <w:lvlJc w:val="left"/>
      <w:pPr>
        <w:ind w:left="4320" w:hanging="360"/>
      </w:pPr>
      <w:rPr>
        <w:rFonts w:ascii="Wingdings" w:hAnsi="Wingdings" w:hint="default"/>
      </w:rPr>
    </w:lvl>
    <w:lvl w:ilvl="6" w:tplc="8DB02160">
      <w:start w:val="1"/>
      <w:numFmt w:val="bullet"/>
      <w:lvlText w:val=""/>
      <w:lvlJc w:val="left"/>
      <w:pPr>
        <w:ind w:left="5040" w:hanging="360"/>
      </w:pPr>
      <w:rPr>
        <w:rFonts w:ascii="Symbol" w:hAnsi="Symbol" w:hint="default"/>
      </w:rPr>
    </w:lvl>
    <w:lvl w:ilvl="7" w:tplc="A1247F84">
      <w:start w:val="1"/>
      <w:numFmt w:val="bullet"/>
      <w:lvlText w:val="o"/>
      <w:lvlJc w:val="left"/>
      <w:pPr>
        <w:ind w:left="5760" w:hanging="360"/>
      </w:pPr>
      <w:rPr>
        <w:rFonts w:ascii="Courier New" w:hAnsi="Courier New" w:hint="default"/>
      </w:rPr>
    </w:lvl>
    <w:lvl w:ilvl="8" w:tplc="57FA78CE">
      <w:start w:val="1"/>
      <w:numFmt w:val="bullet"/>
      <w:lvlText w:val=""/>
      <w:lvlJc w:val="left"/>
      <w:pPr>
        <w:ind w:left="6480" w:hanging="360"/>
      </w:pPr>
      <w:rPr>
        <w:rFonts w:ascii="Wingdings" w:hAnsi="Wingdings" w:hint="default"/>
      </w:rPr>
    </w:lvl>
  </w:abstractNum>
  <w:abstractNum w:abstractNumId="36" w15:restartNumberingAfterBreak="0">
    <w:nsid w:val="38CE0892"/>
    <w:multiLevelType w:val="hybridMultilevel"/>
    <w:tmpl w:val="042209FE"/>
    <w:lvl w:ilvl="0" w:tplc="B0AC52FA">
      <w:start w:val="1"/>
      <w:numFmt w:val="bullet"/>
      <w:lvlText w:val="·"/>
      <w:lvlJc w:val="left"/>
      <w:pPr>
        <w:ind w:left="720" w:hanging="360"/>
      </w:pPr>
      <w:rPr>
        <w:rFonts w:ascii="Symbol" w:hAnsi="Symbol" w:hint="default"/>
      </w:rPr>
    </w:lvl>
    <w:lvl w:ilvl="1" w:tplc="A6B03CF8">
      <w:start w:val="1"/>
      <w:numFmt w:val="bullet"/>
      <w:lvlText w:val="o"/>
      <w:lvlJc w:val="left"/>
      <w:pPr>
        <w:ind w:left="1440" w:hanging="360"/>
      </w:pPr>
      <w:rPr>
        <w:rFonts w:ascii="Courier New" w:hAnsi="Courier New" w:hint="default"/>
      </w:rPr>
    </w:lvl>
    <w:lvl w:ilvl="2" w:tplc="491C4054">
      <w:start w:val="1"/>
      <w:numFmt w:val="bullet"/>
      <w:lvlText w:val=""/>
      <w:lvlJc w:val="left"/>
      <w:pPr>
        <w:ind w:left="2160" w:hanging="360"/>
      </w:pPr>
      <w:rPr>
        <w:rFonts w:ascii="Wingdings" w:hAnsi="Wingdings" w:hint="default"/>
      </w:rPr>
    </w:lvl>
    <w:lvl w:ilvl="3" w:tplc="5FEAF4E6">
      <w:start w:val="1"/>
      <w:numFmt w:val="bullet"/>
      <w:lvlText w:val=""/>
      <w:lvlJc w:val="left"/>
      <w:pPr>
        <w:ind w:left="2880" w:hanging="360"/>
      </w:pPr>
      <w:rPr>
        <w:rFonts w:ascii="Symbol" w:hAnsi="Symbol" w:hint="default"/>
      </w:rPr>
    </w:lvl>
    <w:lvl w:ilvl="4" w:tplc="A5229294">
      <w:start w:val="1"/>
      <w:numFmt w:val="bullet"/>
      <w:lvlText w:val="o"/>
      <w:lvlJc w:val="left"/>
      <w:pPr>
        <w:ind w:left="3600" w:hanging="360"/>
      </w:pPr>
      <w:rPr>
        <w:rFonts w:ascii="Courier New" w:hAnsi="Courier New" w:hint="default"/>
      </w:rPr>
    </w:lvl>
    <w:lvl w:ilvl="5" w:tplc="CC78A57E">
      <w:start w:val="1"/>
      <w:numFmt w:val="bullet"/>
      <w:lvlText w:val=""/>
      <w:lvlJc w:val="left"/>
      <w:pPr>
        <w:ind w:left="4320" w:hanging="360"/>
      </w:pPr>
      <w:rPr>
        <w:rFonts w:ascii="Wingdings" w:hAnsi="Wingdings" w:hint="default"/>
      </w:rPr>
    </w:lvl>
    <w:lvl w:ilvl="6" w:tplc="76FE8FCC">
      <w:start w:val="1"/>
      <w:numFmt w:val="bullet"/>
      <w:lvlText w:val=""/>
      <w:lvlJc w:val="left"/>
      <w:pPr>
        <w:ind w:left="5040" w:hanging="360"/>
      </w:pPr>
      <w:rPr>
        <w:rFonts w:ascii="Symbol" w:hAnsi="Symbol" w:hint="default"/>
      </w:rPr>
    </w:lvl>
    <w:lvl w:ilvl="7" w:tplc="019627FE">
      <w:start w:val="1"/>
      <w:numFmt w:val="bullet"/>
      <w:lvlText w:val="o"/>
      <w:lvlJc w:val="left"/>
      <w:pPr>
        <w:ind w:left="5760" w:hanging="360"/>
      </w:pPr>
      <w:rPr>
        <w:rFonts w:ascii="Courier New" w:hAnsi="Courier New" w:hint="default"/>
      </w:rPr>
    </w:lvl>
    <w:lvl w:ilvl="8" w:tplc="A1908BBC">
      <w:start w:val="1"/>
      <w:numFmt w:val="bullet"/>
      <w:lvlText w:val=""/>
      <w:lvlJc w:val="left"/>
      <w:pPr>
        <w:ind w:left="6480" w:hanging="360"/>
      </w:pPr>
      <w:rPr>
        <w:rFonts w:ascii="Wingdings" w:hAnsi="Wingdings" w:hint="default"/>
      </w:rPr>
    </w:lvl>
  </w:abstractNum>
  <w:abstractNum w:abstractNumId="37" w15:restartNumberingAfterBreak="0">
    <w:nsid w:val="38F9878A"/>
    <w:multiLevelType w:val="hybridMultilevel"/>
    <w:tmpl w:val="B35AEFF0"/>
    <w:lvl w:ilvl="0" w:tplc="8EDE547C">
      <w:start w:val="1"/>
      <w:numFmt w:val="bullet"/>
      <w:lvlText w:val=""/>
      <w:lvlJc w:val="left"/>
      <w:pPr>
        <w:ind w:left="720" w:hanging="360"/>
      </w:pPr>
      <w:rPr>
        <w:rFonts w:ascii="Symbol" w:hAnsi="Symbol" w:hint="default"/>
      </w:rPr>
    </w:lvl>
    <w:lvl w:ilvl="1" w:tplc="6FBE3BAE">
      <w:start w:val="1"/>
      <w:numFmt w:val="bullet"/>
      <w:lvlText w:val="o"/>
      <w:lvlJc w:val="left"/>
      <w:pPr>
        <w:ind w:left="1440" w:hanging="360"/>
      </w:pPr>
      <w:rPr>
        <w:rFonts w:ascii="Courier New" w:hAnsi="Courier New" w:hint="default"/>
      </w:rPr>
    </w:lvl>
    <w:lvl w:ilvl="2" w:tplc="D270C4E0">
      <w:start w:val="1"/>
      <w:numFmt w:val="bullet"/>
      <w:lvlText w:val=""/>
      <w:lvlJc w:val="left"/>
      <w:pPr>
        <w:ind w:left="2160" w:hanging="360"/>
      </w:pPr>
      <w:rPr>
        <w:rFonts w:ascii="Wingdings" w:hAnsi="Wingdings" w:hint="default"/>
      </w:rPr>
    </w:lvl>
    <w:lvl w:ilvl="3" w:tplc="7F464308">
      <w:start w:val="1"/>
      <w:numFmt w:val="bullet"/>
      <w:lvlText w:val=""/>
      <w:lvlJc w:val="left"/>
      <w:pPr>
        <w:ind w:left="2880" w:hanging="360"/>
      </w:pPr>
      <w:rPr>
        <w:rFonts w:ascii="Symbol" w:hAnsi="Symbol" w:hint="default"/>
      </w:rPr>
    </w:lvl>
    <w:lvl w:ilvl="4" w:tplc="0D305A5A">
      <w:start w:val="1"/>
      <w:numFmt w:val="bullet"/>
      <w:lvlText w:val="o"/>
      <w:lvlJc w:val="left"/>
      <w:pPr>
        <w:ind w:left="3600" w:hanging="360"/>
      </w:pPr>
      <w:rPr>
        <w:rFonts w:ascii="Courier New" w:hAnsi="Courier New" w:hint="default"/>
      </w:rPr>
    </w:lvl>
    <w:lvl w:ilvl="5" w:tplc="CACA39C8">
      <w:start w:val="1"/>
      <w:numFmt w:val="bullet"/>
      <w:lvlText w:val=""/>
      <w:lvlJc w:val="left"/>
      <w:pPr>
        <w:ind w:left="4320" w:hanging="360"/>
      </w:pPr>
      <w:rPr>
        <w:rFonts w:ascii="Wingdings" w:hAnsi="Wingdings" w:hint="default"/>
      </w:rPr>
    </w:lvl>
    <w:lvl w:ilvl="6" w:tplc="0D642650">
      <w:start w:val="1"/>
      <w:numFmt w:val="bullet"/>
      <w:lvlText w:val=""/>
      <w:lvlJc w:val="left"/>
      <w:pPr>
        <w:ind w:left="5040" w:hanging="360"/>
      </w:pPr>
      <w:rPr>
        <w:rFonts w:ascii="Symbol" w:hAnsi="Symbol" w:hint="default"/>
      </w:rPr>
    </w:lvl>
    <w:lvl w:ilvl="7" w:tplc="5456D05E">
      <w:start w:val="1"/>
      <w:numFmt w:val="bullet"/>
      <w:lvlText w:val="o"/>
      <w:lvlJc w:val="left"/>
      <w:pPr>
        <w:ind w:left="5760" w:hanging="360"/>
      </w:pPr>
      <w:rPr>
        <w:rFonts w:ascii="Courier New" w:hAnsi="Courier New" w:hint="default"/>
      </w:rPr>
    </w:lvl>
    <w:lvl w:ilvl="8" w:tplc="20D2A262">
      <w:start w:val="1"/>
      <w:numFmt w:val="bullet"/>
      <w:lvlText w:val=""/>
      <w:lvlJc w:val="left"/>
      <w:pPr>
        <w:ind w:left="6480" w:hanging="360"/>
      </w:pPr>
      <w:rPr>
        <w:rFonts w:ascii="Wingdings" w:hAnsi="Wingdings" w:hint="default"/>
      </w:rPr>
    </w:lvl>
  </w:abstractNum>
  <w:abstractNum w:abstractNumId="38" w15:restartNumberingAfterBreak="0">
    <w:nsid w:val="3943F8DC"/>
    <w:multiLevelType w:val="hybridMultilevel"/>
    <w:tmpl w:val="A79A3922"/>
    <w:lvl w:ilvl="0" w:tplc="54F0D628">
      <w:start w:val="1"/>
      <w:numFmt w:val="bullet"/>
      <w:lvlText w:val="·"/>
      <w:lvlJc w:val="left"/>
      <w:pPr>
        <w:ind w:left="720" w:hanging="360"/>
      </w:pPr>
      <w:rPr>
        <w:rFonts w:ascii="Symbol" w:hAnsi="Symbol" w:hint="default"/>
      </w:rPr>
    </w:lvl>
    <w:lvl w:ilvl="1" w:tplc="417204C0">
      <w:start w:val="1"/>
      <w:numFmt w:val="bullet"/>
      <w:lvlText w:val="o"/>
      <w:lvlJc w:val="left"/>
      <w:pPr>
        <w:ind w:left="1440" w:hanging="360"/>
      </w:pPr>
      <w:rPr>
        <w:rFonts w:ascii="Courier New" w:hAnsi="Courier New" w:hint="default"/>
      </w:rPr>
    </w:lvl>
    <w:lvl w:ilvl="2" w:tplc="83FCFD06">
      <w:start w:val="1"/>
      <w:numFmt w:val="bullet"/>
      <w:lvlText w:val=""/>
      <w:lvlJc w:val="left"/>
      <w:pPr>
        <w:ind w:left="2160" w:hanging="360"/>
      </w:pPr>
      <w:rPr>
        <w:rFonts w:ascii="Wingdings" w:hAnsi="Wingdings" w:hint="default"/>
      </w:rPr>
    </w:lvl>
    <w:lvl w:ilvl="3" w:tplc="97CCFB68">
      <w:start w:val="1"/>
      <w:numFmt w:val="bullet"/>
      <w:lvlText w:val=""/>
      <w:lvlJc w:val="left"/>
      <w:pPr>
        <w:ind w:left="2880" w:hanging="360"/>
      </w:pPr>
      <w:rPr>
        <w:rFonts w:ascii="Symbol" w:hAnsi="Symbol" w:hint="default"/>
      </w:rPr>
    </w:lvl>
    <w:lvl w:ilvl="4" w:tplc="5F9A205C">
      <w:start w:val="1"/>
      <w:numFmt w:val="bullet"/>
      <w:lvlText w:val="o"/>
      <w:lvlJc w:val="left"/>
      <w:pPr>
        <w:ind w:left="3600" w:hanging="360"/>
      </w:pPr>
      <w:rPr>
        <w:rFonts w:ascii="Courier New" w:hAnsi="Courier New" w:hint="default"/>
      </w:rPr>
    </w:lvl>
    <w:lvl w:ilvl="5" w:tplc="B90A395A">
      <w:start w:val="1"/>
      <w:numFmt w:val="bullet"/>
      <w:lvlText w:val=""/>
      <w:lvlJc w:val="left"/>
      <w:pPr>
        <w:ind w:left="4320" w:hanging="360"/>
      </w:pPr>
      <w:rPr>
        <w:rFonts w:ascii="Wingdings" w:hAnsi="Wingdings" w:hint="default"/>
      </w:rPr>
    </w:lvl>
    <w:lvl w:ilvl="6" w:tplc="84122C1C">
      <w:start w:val="1"/>
      <w:numFmt w:val="bullet"/>
      <w:lvlText w:val=""/>
      <w:lvlJc w:val="left"/>
      <w:pPr>
        <w:ind w:left="5040" w:hanging="360"/>
      </w:pPr>
      <w:rPr>
        <w:rFonts w:ascii="Symbol" w:hAnsi="Symbol" w:hint="default"/>
      </w:rPr>
    </w:lvl>
    <w:lvl w:ilvl="7" w:tplc="A36A9234">
      <w:start w:val="1"/>
      <w:numFmt w:val="bullet"/>
      <w:lvlText w:val="o"/>
      <w:lvlJc w:val="left"/>
      <w:pPr>
        <w:ind w:left="5760" w:hanging="360"/>
      </w:pPr>
      <w:rPr>
        <w:rFonts w:ascii="Courier New" w:hAnsi="Courier New" w:hint="default"/>
      </w:rPr>
    </w:lvl>
    <w:lvl w:ilvl="8" w:tplc="443076FC">
      <w:start w:val="1"/>
      <w:numFmt w:val="bullet"/>
      <w:lvlText w:val=""/>
      <w:lvlJc w:val="left"/>
      <w:pPr>
        <w:ind w:left="6480" w:hanging="360"/>
      </w:pPr>
      <w:rPr>
        <w:rFonts w:ascii="Wingdings" w:hAnsi="Wingdings" w:hint="default"/>
      </w:rPr>
    </w:lvl>
  </w:abstractNum>
  <w:abstractNum w:abstractNumId="39" w15:restartNumberingAfterBreak="0">
    <w:nsid w:val="39BD44EF"/>
    <w:multiLevelType w:val="hybridMultilevel"/>
    <w:tmpl w:val="B4C44C2E"/>
    <w:lvl w:ilvl="0" w:tplc="8A08F0BC">
      <w:start w:val="1"/>
      <w:numFmt w:val="bullet"/>
      <w:lvlText w:val=""/>
      <w:lvlJc w:val="left"/>
      <w:pPr>
        <w:ind w:left="720" w:hanging="360"/>
      </w:pPr>
      <w:rPr>
        <w:rFonts w:ascii="Wingdings" w:hAnsi="Wingdings" w:hint="default"/>
      </w:rPr>
    </w:lvl>
    <w:lvl w:ilvl="1" w:tplc="0B3AFFD8" w:tentative="1">
      <w:start w:val="1"/>
      <w:numFmt w:val="bullet"/>
      <w:lvlText w:val="o"/>
      <w:lvlJc w:val="left"/>
      <w:pPr>
        <w:ind w:left="1440" w:hanging="360"/>
      </w:pPr>
      <w:rPr>
        <w:rFonts w:ascii="Courier New" w:hAnsi="Courier New" w:hint="default"/>
      </w:rPr>
    </w:lvl>
    <w:lvl w:ilvl="2" w:tplc="ADDC8052" w:tentative="1">
      <w:start w:val="1"/>
      <w:numFmt w:val="bullet"/>
      <w:lvlText w:val=""/>
      <w:lvlJc w:val="left"/>
      <w:pPr>
        <w:ind w:left="2160" w:hanging="360"/>
      </w:pPr>
      <w:rPr>
        <w:rFonts w:ascii="Wingdings" w:hAnsi="Wingdings" w:hint="default"/>
      </w:rPr>
    </w:lvl>
    <w:lvl w:ilvl="3" w:tplc="7034136C" w:tentative="1">
      <w:start w:val="1"/>
      <w:numFmt w:val="bullet"/>
      <w:lvlText w:val=""/>
      <w:lvlJc w:val="left"/>
      <w:pPr>
        <w:ind w:left="2880" w:hanging="360"/>
      </w:pPr>
      <w:rPr>
        <w:rFonts w:ascii="Symbol" w:hAnsi="Symbol" w:hint="default"/>
      </w:rPr>
    </w:lvl>
    <w:lvl w:ilvl="4" w:tplc="55283070" w:tentative="1">
      <w:start w:val="1"/>
      <w:numFmt w:val="bullet"/>
      <w:lvlText w:val="o"/>
      <w:lvlJc w:val="left"/>
      <w:pPr>
        <w:ind w:left="3600" w:hanging="360"/>
      </w:pPr>
      <w:rPr>
        <w:rFonts w:ascii="Courier New" w:hAnsi="Courier New" w:hint="default"/>
      </w:rPr>
    </w:lvl>
    <w:lvl w:ilvl="5" w:tplc="A7420E28" w:tentative="1">
      <w:start w:val="1"/>
      <w:numFmt w:val="bullet"/>
      <w:lvlText w:val=""/>
      <w:lvlJc w:val="left"/>
      <w:pPr>
        <w:ind w:left="4320" w:hanging="360"/>
      </w:pPr>
      <w:rPr>
        <w:rFonts w:ascii="Wingdings" w:hAnsi="Wingdings" w:hint="default"/>
      </w:rPr>
    </w:lvl>
    <w:lvl w:ilvl="6" w:tplc="78A4A43C" w:tentative="1">
      <w:start w:val="1"/>
      <w:numFmt w:val="bullet"/>
      <w:lvlText w:val=""/>
      <w:lvlJc w:val="left"/>
      <w:pPr>
        <w:ind w:left="5040" w:hanging="360"/>
      </w:pPr>
      <w:rPr>
        <w:rFonts w:ascii="Symbol" w:hAnsi="Symbol" w:hint="default"/>
      </w:rPr>
    </w:lvl>
    <w:lvl w:ilvl="7" w:tplc="42F6611E" w:tentative="1">
      <w:start w:val="1"/>
      <w:numFmt w:val="bullet"/>
      <w:lvlText w:val="o"/>
      <w:lvlJc w:val="left"/>
      <w:pPr>
        <w:ind w:left="5760" w:hanging="360"/>
      </w:pPr>
      <w:rPr>
        <w:rFonts w:ascii="Courier New" w:hAnsi="Courier New" w:hint="default"/>
      </w:rPr>
    </w:lvl>
    <w:lvl w:ilvl="8" w:tplc="16AAC558" w:tentative="1">
      <w:start w:val="1"/>
      <w:numFmt w:val="bullet"/>
      <w:lvlText w:val=""/>
      <w:lvlJc w:val="left"/>
      <w:pPr>
        <w:ind w:left="6480" w:hanging="360"/>
      </w:pPr>
      <w:rPr>
        <w:rFonts w:ascii="Wingdings" w:hAnsi="Wingdings" w:hint="default"/>
      </w:rPr>
    </w:lvl>
  </w:abstractNum>
  <w:abstractNum w:abstractNumId="40" w15:restartNumberingAfterBreak="0">
    <w:nsid w:val="39D865BE"/>
    <w:multiLevelType w:val="hybridMultilevel"/>
    <w:tmpl w:val="01EC05C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3B9B5ADF"/>
    <w:multiLevelType w:val="hybridMultilevel"/>
    <w:tmpl w:val="E61426F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3C1AB81B"/>
    <w:multiLevelType w:val="hybridMultilevel"/>
    <w:tmpl w:val="294475FE"/>
    <w:lvl w:ilvl="0" w:tplc="F5BCBF16">
      <w:start w:val="1"/>
      <w:numFmt w:val="bullet"/>
      <w:lvlText w:val="·"/>
      <w:lvlJc w:val="left"/>
      <w:pPr>
        <w:ind w:left="720" w:hanging="360"/>
      </w:pPr>
      <w:rPr>
        <w:rFonts w:ascii="Symbol" w:hAnsi="Symbol" w:hint="default"/>
      </w:rPr>
    </w:lvl>
    <w:lvl w:ilvl="1" w:tplc="3AF09796">
      <w:start w:val="1"/>
      <w:numFmt w:val="bullet"/>
      <w:lvlText w:val="o"/>
      <w:lvlJc w:val="left"/>
      <w:pPr>
        <w:ind w:left="1440" w:hanging="360"/>
      </w:pPr>
      <w:rPr>
        <w:rFonts w:ascii="Courier New" w:hAnsi="Courier New" w:hint="default"/>
      </w:rPr>
    </w:lvl>
    <w:lvl w:ilvl="2" w:tplc="BCB03CE6">
      <w:start w:val="1"/>
      <w:numFmt w:val="bullet"/>
      <w:lvlText w:val=""/>
      <w:lvlJc w:val="left"/>
      <w:pPr>
        <w:ind w:left="2160" w:hanging="360"/>
      </w:pPr>
      <w:rPr>
        <w:rFonts w:ascii="Wingdings" w:hAnsi="Wingdings" w:hint="default"/>
      </w:rPr>
    </w:lvl>
    <w:lvl w:ilvl="3" w:tplc="9970EFA4">
      <w:start w:val="1"/>
      <w:numFmt w:val="bullet"/>
      <w:lvlText w:val=""/>
      <w:lvlJc w:val="left"/>
      <w:pPr>
        <w:ind w:left="2880" w:hanging="360"/>
      </w:pPr>
      <w:rPr>
        <w:rFonts w:ascii="Symbol" w:hAnsi="Symbol" w:hint="default"/>
      </w:rPr>
    </w:lvl>
    <w:lvl w:ilvl="4" w:tplc="E55E0950">
      <w:start w:val="1"/>
      <w:numFmt w:val="bullet"/>
      <w:lvlText w:val="o"/>
      <w:lvlJc w:val="left"/>
      <w:pPr>
        <w:ind w:left="3600" w:hanging="360"/>
      </w:pPr>
      <w:rPr>
        <w:rFonts w:ascii="Courier New" w:hAnsi="Courier New" w:hint="default"/>
      </w:rPr>
    </w:lvl>
    <w:lvl w:ilvl="5" w:tplc="8F52E1FA">
      <w:start w:val="1"/>
      <w:numFmt w:val="bullet"/>
      <w:lvlText w:val=""/>
      <w:lvlJc w:val="left"/>
      <w:pPr>
        <w:ind w:left="4320" w:hanging="360"/>
      </w:pPr>
      <w:rPr>
        <w:rFonts w:ascii="Wingdings" w:hAnsi="Wingdings" w:hint="default"/>
      </w:rPr>
    </w:lvl>
    <w:lvl w:ilvl="6" w:tplc="F138AEFC">
      <w:start w:val="1"/>
      <w:numFmt w:val="bullet"/>
      <w:lvlText w:val=""/>
      <w:lvlJc w:val="left"/>
      <w:pPr>
        <w:ind w:left="5040" w:hanging="360"/>
      </w:pPr>
      <w:rPr>
        <w:rFonts w:ascii="Symbol" w:hAnsi="Symbol" w:hint="default"/>
      </w:rPr>
    </w:lvl>
    <w:lvl w:ilvl="7" w:tplc="7E727512">
      <w:start w:val="1"/>
      <w:numFmt w:val="bullet"/>
      <w:lvlText w:val="o"/>
      <w:lvlJc w:val="left"/>
      <w:pPr>
        <w:ind w:left="5760" w:hanging="360"/>
      </w:pPr>
      <w:rPr>
        <w:rFonts w:ascii="Courier New" w:hAnsi="Courier New" w:hint="default"/>
      </w:rPr>
    </w:lvl>
    <w:lvl w:ilvl="8" w:tplc="C8585AB8">
      <w:start w:val="1"/>
      <w:numFmt w:val="bullet"/>
      <w:lvlText w:val=""/>
      <w:lvlJc w:val="left"/>
      <w:pPr>
        <w:ind w:left="6480" w:hanging="360"/>
      </w:pPr>
      <w:rPr>
        <w:rFonts w:ascii="Wingdings" w:hAnsi="Wingdings" w:hint="default"/>
      </w:rPr>
    </w:lvl>
  </w:abstractNum>
  <w:abstractNum w:abstractNumId="43" w15:restartNumberingAfterBreak="0">
    <w:nsid w:val="3C2C65D6"/>
    <w:multiLevelType w:val="hybridMultilevel"/>
    <w:tmpl w:val="4AF05FBC"/>
    <w:lvl w:ilvl="0" w:tplc="34982E9C">
      <w:start w:val="1"/>
      <w:numFmt w:val="bullet"/>
      <w:lvlText w:val=""/>
      <w:lvlJc w:val="left"/>
      <w:pPr>
        <w:ind w:left="720" w:hanging="360"/>
      </w:pPr>
      <w:rPr>
        <w:rFonts w:ascii="Symbol" w:hAnsi="Symbol" w:hint="default"/>
      </w:rPr>
    </w:lvl>
    <w:lvl w:ilvl="1" w:tplc="8CCC0FAE">
      <w:start w:val="1"/>
      <w:numFmt w:val="bullet"/>
      <w:lvlText w:val="o"/>
      <w:lvlJc w:val="left"/>
      <w:pPr>
        <w:ind w:left="1440" w:hanging="360"/>
      </w:pPr>
      <w:rPr>
        <w:rFonts w:ascii="Courier New" w:hAnsi="Courier New" w:hint="default"/>
      </w:rPr>
    </w:lvl>
    <w:lvl w:ilvl="2" w:tplc="F8CEB026">
      <w:start w:val="1"/>
      <w:numFmt w:val="bullet"/>
      <w:lvlText w:val=""/>
      <w:lvlJc w:val="left"/>
      <w:pPr>
        <w:ind w:left="2160" w:hanging="360"/>
      </w:pPr>
      <w:rPr>
        <w:rFonts w:ascii="Wingdings" w:hAnsi="Wingdings" w:hint="default"/>
      </w:rPr>
    </w:lvl>
    <w:lvl w:ilvl="3" w:tplc="3078CA50">
      <w:start w:val="1"/>
      <w:numFmt w:val="bullet"/>
      <w:lvlText w:val=""/>
      <w:lvlJc w:val="left"/>
      <w:pPr>
        <w:ind w:left="2880" w:hanging="360"/>
      </w:pPr>
      <w:rPr>
        <w:rFonts w:ascii="Symbol" w:hAnsi="Symbol" w:hint="default"/>
      </w:rPr>
    </w:lvl>
    <w:lvl w:ilvl="4" w:tplc="FA226E74">
      <w:start w:val="1"/>
      <w:numFmt w:val="bullet"/>
      <w:lvlText w:val="o"/>
      <w:lvlJc w:val="left"/>
      <w:pPr>
        <w:ind w:left="3600" w:hanging="360"/>
      </w:pPr>
      <w:rPr>
        <w:rFonts w:ascii="Courier New" w:hAnsi="Courier New" w:hint="default"/>
      </w:rPr>
    </w:lvl>
    <w:lvl w:ilvl="5" w:tplc="F564BFD4">
      <w:start w:val="1"/>
      <w:numFmt w:val="bullet"/>
      <w:lvlText w:val=""/>
      <w:lvlJc w:val="left"/>
      <w:pPr>
        <w:ind w:left="4320" w:hanging="360"/>
      </w:pPr>
      <w:rPr>
        <w:rFonts w:ascii="Wingdings" w:hAnsi="Wingdings" w:hint="default"/>
      </w:rPr>
    </w:lvl>
    <w:lvl w:ilvl="6" w:tplc="B5702C22">
      <w:start w:val="1"/>
      <w:numFmt w:val="bullet"/>
      <w:lvlText w:val=""/>
      <w:lvlJc w:val="left"/>
      <w:pPr>
        <w:ind w:left="5040" w:hanging="360"/>
      </w:pPr>
      <w:rPr>
        <w:rFonts w:ascii="Symbol" w:hAnsi="Symbol" w:hint="default"/>
      </w:rPr>
    </w:lvl>
    <w:lvl w:ilvl="7" w:tplc="5BC89D42">
      <w:start w:val="1"/>
      <w:numFmt w:val="bullet"/>
      <w:lvlText w:val="o"/>
      <w:lvlJc w:val="left"/>
      <w:pPr>
        <w:ind w:left="5760" w:hanging="360"/>
      </w:pPr>
      <w:rPr>
        <w:rFonts w:ascii="Courier New" w:hAnsi="Courier New" w:hint="default"/>
      </w:rPr>
    </w:lvl>
    <w:lvl w:ilvl="8" w:tplc="92D6BDC8">
      <w:start w:val="1"/>
      <w:numFmt w:val="bullet"/>
      <w:lvlText w:val=""/>
      <w:lvlJc w:val="left"/>
      <w:pPr>
        <w:ind w:left="6480" w:hanging="360"/>
      </w:pPr>
      <w:rPr>
        <w:rFonts w:ascii="Wingdings" w:hAnsi="Wingdings" w:hint="default"/>
      </w:rPr>
    </w:lvl>
  </w:abstractNum>
  <w:abstractNum w:abstractNumId="44" w15:restartNumberingAfterBreak="0">
    <w:nsid w:val="3CE251B4"/>
    <w:multiLevelType w:val="hybridMultilevel"/>
    <w:tmpl w:val="26D4172E"/>
    <w:lvl w:ilvl="0" w:tplc="9168B042">
      <w:start w:val="1"/>
      <w:numFmt w:val="bullet"/>
      <w:lvlText w:val=""/>
      <w:lvlJc w:val="left"/>
      <w:pPr>
        <w:ind w:left="720" w:hanging="360"/>
      </w:pPr>
      <w:rPr>
        <w:rFonts w:ascii="Symbol" w:hAnsi="Symbol" w:hint="default"/>
      </w:rPr>
    </w:lvl>
    <w:lvl w:ilvl="1" w:tplc="626E6A66">
      <w:start w:val="1"/>
      <w:numFmt w:val="bullet"/>
      <w:lvlText w:val="o"/>
      <w:lvlJc w:val="left"/>
      <w:pPr>
        <w:ind w:left="1440" w:hanging="360"/>
      </w:pPr>
      <w:rPr>
        <w:rFonts w:ascii="Courier New" w:hAnsi="Courier New" w:hint="default"/>
      </w:rPr>
    </w:lvl>
    <w:lvl w:ilvl="2" w:tplc="6C82163A">
      <w:start w:val="1"/>
      <w:numFmt w:val="bullet"/>
      <w:lvlText w:val=""/>
      <w:lvlJc w:val="left"/>
      <w:pPr>
        <w:ind w:left="2160" w:hanging="360"/>
      </w:pPr>
      <w:rPr>
        <w:rFonts w:ascii="Wingdings" w:hAnsi="Wingdings" w:hint="default"/>
      </w:rPr>
    </w:lvl>
    <w:lvl w:ilvl="3" w:tplc="FB801230">
      <w:start w:val="1"/>
      <w:numFmt w:val="bullet"/>
      <w:lvlText w:val=""/>
      <w:lvlJc w:val="left"/>
      <w:pPr>
        <w:ind w:left="2880" w:hanging="360"/>
      </w:pPr>
      <w:rPr>
        <w:rFonts w:ascii="Symbol" w:hAnsi="Symbol" w:hint="default"/>
      </w:rPr>
    </w:lvl>
    <w:lvl w:ilvl="4" w:tplc="FAC8987A">
      <w:start w:val="1"/>
      <w:numFmt w:val="bullet"/>
      <w:lvlText w:val="o"/>
      <w:lvlJc w:val="left"/>
      <w:pPr>
        <w:ind w:left="3600" w:hanging="360"/>
      </w:pPr>
      <w:rPr>
        <w:rFonts w:ascii="Courier New" w:hAnsi="Courier New" w:hint="default"/>
      </w:rPr>
    </w:lvl>
    <w:lvl w:ilvl="5" w:tplc="1DC80AF0">
      <w:start w:val="1"/>
      <w:numFmt w:val="bullet"/>
      <w:lvlText w:val=""/>
      <w:lvlJc w:val="left"/>
      <w:pPr>
        <w:ind w:left="4320" w:hanging="360"/>
      </w:pPr>
      <w:rPr>
        <w:rFonts w:ascii="Wingdings" w:hAnsi="Wingdings" w:hint="default"/>
      </w:rPr>
    </w:lvl>
    <w:lvl w:ilvl="6" w:tplc="E81C23E8">
      <w:start w:val="1"/>
      <w:numFmt w:val="bullet"/>
      <w:lvlText w:val=""/>
      <w:lvlJc w:val="left"/>
      <w:pPr>
        <w:ind w:left="5040" w:hanging="360"/>
      </w:pPr>
      <w:rPr>
        <w:rFonts w:ascii="Symbol" w:hAnsi="Symbol" w:hint="default"/>
      </w:rPr>
    </w:lvl>
    <w:lvl w:ilvl="7" w:tplc="ECCAB97E">
      <w:start w:val="1"/>
      <w:numFmt w:val="bullet"/>
      <w:lvlText w:val="o"/>
      <w:lvlJc w:val="left"/>
      <w:pPr>
        <w:ind w:left="5760" w:hanging="360"/>
      </w:pPr>
      <w:rPr>
        <w:rFonts w:ascii="Courier New" w:hAnsi="Courier New" w:hint="default"/>
      </w:rPr>
    </w:lvl>
    <w:lvl w:ilvl="8" w:tplc="AA749B16">
      <w:start w:val="1"/>
      <w:numFmt w:val="bullet"/>
      <w:lvlText w:val=""/>
      <w:lvlJc w:val="left"/>
      <w:pPr>
        <w:ind w:left="6480" w:hanging="360"/>
      </w:pPr>
      <w:rPr>
        <w:rFonts w:ascii="Wingdings" w:hAnsi="Wingdings" w:hint="default"/>
      </w:rPr>
    </w:lvl>
  </w:abstractNum>
  <w:abstractNum w:abstractNumId="45" w15:restartNumberingAfterBreak="0">
    <w:nsid w:val="40845BF2"/>
    <w:multiLevelType w:val="hybridMultilevel"/>
    <w:tmpl w:val="1FCC4E84"/>
    <w:lvl w:ilvl="0" w:tplc="BFBAC1FC">
      <w:start w:val="1"/>
      <w:numFmt w:val="bullet"/>
      <w:lvlText w:val=""/>
      <w:lvlJc w:val="left"/>
      <w:pPr>
        <w:ind w:left="720" w:hanging="360"/>
      </w:pPr>
      <w:rPr>
        <w:rFonts w:ascii="Wingdings" w:hAnsi="Wingdings" w:hint="default"/>
      </w:rPr>
    </w:lvl>
    <w:lvl w:ilvl="1" w:tplc="7192639E" w:tentative="1">
      <w:start w:val="1"/>
      <w:numFmt w:val="bullet"/>
      <w:lvlText w:val="o"/>
      <w:lvlJc w:val="left"/>
      <w:pPr>
        <w:ind w:left="1440" w:hanging="360"/>
      </w:pPr>
      <w:rPr>
        <w:rFonts w:ascii="Courier New" w:hAnsi="Courier New" w:hint="default"/>
      </w:rPr>
    </w:lvl>
    <w:lvl w:ilvl="2" w:tplc="0E646D86" w:tentative="1">
      <w:start w:val="1"/>
      <w:numFmt w:val="bullet"/>
      <w:lvlText w:val=""/>
      <w:lvlJc w:val="left"/>
      <w:pPr>
        <w:ind w:left="2160" w:hanging="360"/>
      </w:pPr>
      <w:rPr>
        <w:rFonts w:ascii="Wingdings" w:hAnsi="Wingdings" w:hint="default"/>
      </w:rPr>
    </w:lvl>
    <w:lvl w:ilvl="3" w:tplc="379607CA" w:tentative="1">
      <w:start w:val="1"/>
      <w:numFmt w:val="bullet"/>
      <w:lvlText w:val=""/>
      <w:lvlJc w:val="left"/>
      <w:pPr>
        <w:ind w:left="2880" w:hanging="360"/>
      </w:pPr>
      <w:rPr>
        <w:rFonts w:ascii="Symbol" w:hAnsi="Symbol" w:hint="default"/>
      </w:rPr>
    </w:lvl>
    <w:lvl w:ilvl="4" w:tplc="4C747300" w:tentative="1">
      <w:start w:val="1"/>
      <w:numFmt w:val="bullet"/>
      <w:lvlText w:val="o"/>
      <w:lvlJc w:val="left"/>
      <w:pPr>
        <w:ind w:left="3600" w:hanging="360"/>
      </w:pPr>
      <w:rPr>
        <w:rFonts w:ascii="Courier New" w:hAnsi="Courier New" w:hint="default"/>
      </w:rPr>
    </w:lvl>
    <w:lvl w:ilvl="5" w:tplc="4E92AF18" w:tentative="1">
      <w:start w:val="1"/>
      <w:numFmt w:val="bullet"/>
      <w:lvlText w:val=""/>
      <w:lvlJc w:val="left"/>
      <w:pPr>
        <w:ind w:left="4320" w:hanging="360"/>
      </w:pPr>
      <w:rPr>
        <w:rFonts w:ascii="Wingdings" w:hAnsi="Wingdings" w:hint="default"/>
      </w:rPr>
    </w:lvl>
    <w:lvl w:ilvl="6" w:tplc="B448E33E" w:tentative="1">
      <w:start w:val="1"/>
      <w:numFmt w:val="bullet"/>
      <w:lvlText w:val=""/>
      <w:lvlJc w:val="left"/>
      <w:pPr>
        <w:ind w:left="5040" w:hanging="360"/>
      </w:pPr>
      <w:rPr>
        <w:rFonts w:ascii="Symbol" w:hAnsi="Symbol" w:hint="default"/>
      </w:rPr>
    </w:lvl>
    <w:lvl w:ilvl="7" w:tplc="5792E234" w:tentative="1">
      <w:start w:val="1"/>
      <w:numFmt w:val="bullet"/>
      <w:lvlText w:val="o"/>
      <w:lvlJc w:val="left"/>
      <w:pPr>
        <w:ind w:left="5760" w:hanging="360"/>
      </w:pPr>
      <w:rPr>
        <w:rFonts w:ascii="Courier New" w:hAnsi="Courier New" w:hint="default"/>
      </w:rPr>
    </w:lvl>
    <w:lvl w:ilvl="8" w:tplc="9E12B582" w:tentative="1">
      <w:start w:val="1"/>
      <w:numFmt w:val="bullet"/>
      <w:lvlText w:val=""/>
      <w:lvlJc w:val="left"/>
      <w:pPr>
        <w:ind w:left="6480" w:hanging="360"/>
      </w:pPr>
      <w:rPr>
        <w:rFonts w:ascii="Wingdings" w:hAnsi="Wingdings" w:hint="default"/>
      </w:rPr>
    </w:lvl>
  </w:abstractNum>
  <w:abstractNum w:abstractNumId="46" w15:restartNumberingAfterBreak="0">
    <w:nsid w:val="409F7C10"/>
    <w:multiLevelType w:val="hybridMultilevel"/>
    <w:tmpl w:val="ADECCB8E"/>
    <w:lvl w:ilvl="0" w:tplc="9FE0C706">
      <w:start w:val="1"/>
      <w:numFmt w:val="bullet"/>
      <w:lvlText w:val="·"/>
      <w:lvlJc w:val="left"/>
      <w:pPr>
        <w:ind w:left="720" w:hanging="360"/>
      </w:pPr>
      <w:rPr>
        <w:rFonts w:ascii="Symbol" w:hAnsi="Symbol" w:hint="default"/>
      </w:rPr>
    </w:lvl>
    <w:lvl w:ilvl="1" w:tplc="DB700D38">
      <w:start w:val="1"/>
      <w:numFmt w:val="bullet"/>
      <w:lvlText w:val="o"/>
      <w:lvlJc w:val="left"/>
      <w:pPr>
        <w:ind w:left="1440" w:hanging="360"/>
      </w:pPr>
      <w:rPr>
        <w:rFonts w:ascii="Courier New" w:hAnsi="Courier New" w:hint="default"/>
      </w:rPr>
    </w:lvl>
    <w:lvl w:ilvl="2" w:tplc="9852162A">
      <w:start w:val="1"/>
      <w:numFmt w:val="bullet"/>
      <w:lvlText w:val=""/>
      <w:lvlJc w:val="left"/>
      <w:pPr>
        <w:ind w:left="2160" w:hanging="360"/>
      </w:pPr>
      <w:rPr>
        <w:rFonts w:ascii="Wingdings" w:hAnsi="Wingdings" w:hint="default"/>
      </w:rPr>
    </w:lvl>
    <w:lvl w:ilvl="3" w:tplc="885CD6BE">
      <w:start w:val="1"/>
      <w:numFmt w:val="bullet"/>
      <w:lvlText w:val=""/>
      <w:lvlJc w:val="left"/>
      <w:pPr>
        <w:ind w:left="2880" w:hanging="360"/>
      </w:pPr>
      <w:rPr>
        <w:rFonts w:ascii="Symbol" w:hAnsi="Symbol" w:hint="default"/>
      </w:rPr>
    </w:lvl>
    <w:lvl w:ilvl="4" w:tplc="E14A5EC8">
      <w:start w:val="1"/>
      <w:numFmt w:val="bullet"/>
      <w:lvlText w:val="o"/>
      <w:lvlJc w:val="left"/>
      <w:pPr>
        <w:ind w:left="3600" w:hanging="360"/>
      </w:pPr>
      <w:rPr>
        <w:rFonts w:ascii="Courier New" w:hAnsi="Courier New" w:hint="default"/>
      </w:rPr>
    </w:lvl>
    <w:lvl w:ilvl="5" w:tplc="7200ECFA">
      <w:start w:val="1"/>
      <w:numFmt w:val="bullet"/>
      <w:lvlText w:val=""/>
      <w:lvlJc w:val="left"/>
      <w:pPr>
        <w:ind w:left="4320" w:hanging="360"/>
      </w:pPr>
      <w:rPr>
        <w:rFonts w:ascii="Wingdings" w:hAnsi="Wingdings" w:hint="default"/>
      </w:rPr>
    </w:lvl>
    <w:lvl w:ilvl="6" w:tplc="B4549052">
      <w:start w:val="1"/>
      <w:numFmt w:val="bullet"/>
      <w:lvlText w:val=""/>
      <w:lvlJc w:val="left"/>
      <w:pPr>
        <w:ind w:left="5040" w:hanging="360"/>
      </w:pPr>
      <w:rPr>
        <w:rFonts w:ascii="Symbol" w:hAnsi="Symbol" w:hint="default"/>
      </w:rPr>
    </w:lvl>
    <w:lvl w:ilvl="7" w:tplc="3B8E12EA">
      <w:start w:val="1"/>
      <w:numFmt w:val="bullet"/>
      <w:lvlText w:val="o"/>
      <w:lvlJc w:val="left"/>
      <w:pPr>
        <w:ind w:left="5760" w:hanging="360"/>
      </w:pPr>
      <w:rPr>
        <w:rFonts w:ascii="Courier New" w:hAnsi="Courier New" w:hint="default"/>
      </w:rPr>
    </w:lvl>
    <w:lvl w:ilvl="8" w:tplc="DF6841A8">
      <w:start w:val="1"/>
      <w:numFmt w:val="bullet"/>
      <w:lvlText w:val=""/>
      <w:lvlJc w:val="left"/>
      <w:pPr>
        <w:ind w:left="6480" w:hanging="360"/>
      </w:pPr>
      <w:rPr>
        <w:rFonts w:ascii="Wingdings" w:hAnsi="Wingdings" w:hint="default"/>
      </w:rPr>
    </w:lvl>
  </w:abstractNum>
  <w:abstractNum w:abstractNumId="47" w15:restartNumberingAfterBreak="0">
    <w:nsid w:val="41A930E3"/>
    <w:multiLevelType w:val="hybridMultilevel"/>
    <w:tmpl w:val="FF46AE8A"/>
    <w:lvl w:ilvl="0" w:tplc="FFFFFFFF">
      <w:start w:val="1"/>
      <w:numFmt w:val="bullet"/>
      <w:lvlText w:val=""/>
      <w:lvlJc w:val="left"/>
      <w:pPr>
        <w:ind w:left="720" w:hanging="360"/>
      </w:pPr>
      <w:rPr>
        <w:rFonts w:ascii="Symbol" w:hAnsi="Symbol" w:hint="default"/>
      </w:rPr>
    </w:lvl>
    <w:lvl w:ilvl="1" w:tplc="D58E4AFE">
      <w:start w:val="1"/>
      <w:numFmt w:val="bullet"/>
      <w:lvlText w:val="o"/>
      <w:lvlJc w:val="left"/>
      <w:pPr>
        <w:ind w:left="1440" w:hanging="360"/>
      </w:pPr>
      <w:rPr>
        <w:rFonts w:ascii="Courier New" w:hAnsi="Courier New" w:hint="default"/>
      </w:rPr>
    </w:lvl>
    <w:lvl w:ilvl="2" w:tplc="5002C2A2">
      <w:start w:val="1"/>
      <w:numFmt w:val="bullet"/>
      <w:lvlText w:val=""/>
      <w:lvlJc w:val="left"/>
      <w:pPr>
        <w:ind w:left="2160" w:hanging="360"/>
      </w:pPr>
      <w:rPr>
        <w:rFonts w:ascii="Wingdings" w:hAnsi="Wingdings" w:hint="default"/>
      </w:rPr>
    </w:lvl>
    <w:lvl w:ilvl="3" w:tplc="48844F4E">
      <w:start w:val="1"/>
      <w:numFmt w:val="bullet"/>
      <w:lvlText w:val=""/>
      <w:lvlJc w:val="left"/>
      <w:pPr>
        <w:ind w:left="2880" w:hanging="360"/>
      </w:pPr>
      <w:rPr>
        <w:rFonts w:ascii="Symbol" w:hAnsi="Symbol" w:hint="default"/>
      </w:rPr>
    </w:lvl>
    <w:lvl w:ilvl="4" w:tplc="C3262232">
      <w:start w:val="1"/>
      <w:numFmt w:val="bullet"/>
      <w:lvlText w:val="o"/>
      <w:lvlJc w:val="left"/>
      <w:pPr>
        <w:ind w:left="3600" w:hanging="360"/>
      </w:pPr>
      <w:rPr>
        <w:rFonts w:ascii="Courier New" w:hAnsi="Courier New" w:hint="default"/>
      </w:rPr>
    </w:lvl>
    <w:lvl w:ilvl="5" w:tplc="2488FD02">
      <w:start w:val="1"/>
      <w:numFmt w:val="bullet"/>
      <w:lvlText w:val=""/>
      <w:lvlJc w:val="left"/>
      <w:pPr>
        <w:ind w:left="4320" w:hanging="360"/>
      </w:pPr>
      <w:rPr>
        <w:rFonts w:ascii="Wingdings" w:hAnsi="Wingdings" w:hint="default"/>
      </w:rPr>
    </w:lvl>
    <w:lvl w:ilvl="6" w:tplc="DA822984">
      <w:start w:val="1"/>
      <w:numFmt w:val="bullet"/>
      <w:lvlText w:val=""/>
      <w:lvlJc w:val="left"/>
      <w:pPr>
        <w:ind w:left="5040" w:hanging="360"/>
      </w:pPr>
      <w:rPr>
        <w:rFonts w:ascii="Symbol" w:hAnsi="Symbol" w:hint="default"/>
      </w:rPr>
    </w:lvl>
    <w:lvl w:ilvl="7" w:tplc="FE8E4276">
      <w:start w:val="1"/>
      <w:numFmt w:val="bullet"/>
      <w:lvlText w:val="o"/>
      <w:lvlJc w:val="left"/>
      <w:pPr>
        <w:ind w:left="5760" w:hanging="360"/>
      </w:pPr>
      <w:rPr>
        <w:rFonts w:ascii="Courier New" w:hAnsi="Courier New" w:hint="default"/>
      </w:rPr>
    </w:lvl>
    <w:lvl w:ilvl="8" w:tplc="19148076">
      <w:start w:val="1"/>
      <w:numFmt w:val="bullet"/>
      <w:lvlText w:val=""/>
      <w:lvlJc w:val="left"/>
      <w:pPr>
        <w:ind w:left="6480" w:hanging="360"/>
      </w:pPr>
      <w:rPr>
        <w:rFonts w:ascii="Wingdings" w:hAnsi="Wingdings" w:hint="default"/>
      </w:rPr>
    </w:lvl>
  </w:abstractNum>
  <w:abstractNum w:abstractNumId="48" w15:restartNumberingAfterBreak="0">
    <w:nsid w:val="437B407F"/>
    <w:multiLevelType w:val="hybridMultilevel"/>
    <w:tmpl w:val="36A6F7A6"/>
    <w:lvl w:ilvl="0" w:tplc="2AB48B5E">
      <w:start w:val="1"/>
      <w:numFmt w:val="bullet"/>
      <w:lvlText w:val="·"/>
      <w:lvlJc w:val="left"/>
      <w:pPr>
        <w:ind w:left="720" w:hanging="360"/>
      </w:pPr>
      <w:rPr>
        <w:rFonts w:ascii="Symbol" w:hAnsi="Symbol" w:hint="default"/>
      </w:rPr>
    </w:lvl>
    <w:lvl w:ilvl="1" w:tplc="37006638">
      <w:start w:val="1"/>
      <w:numFmt w:val="bullet"/>
      <w:lvlText w:val="o"/>
      <w:lvlJc w:val="left"/>
      <w:pPr>
        <w:ind w:left="1440" w:hanging="360"/>
      </w:pPr>
      <w:rPr>
        <w:rFonts w:ascii="Courier New" w:hAnsi="Courier New" w:hint="default"/>
      </w:rPr>
    </w:lvl>
    <w:lvl w:ilvl="2" w:tplc="FE0480A0">
      <w:start w:val="1"/>
      <w:numFmt w:val="bullet"/>
      <w:lvlText w:val=""/>
      <w:lvlJc w:val="left"/>
      <w:pPr>
        <w:ind w:left="2160" w:hanging="360"/>
      </w:pPr>
      <w:rPr>
        <w:rFonts w:ascii="Wingdings" w:hAnsi="Wingdings" w:hint="default"/>
      </w:rPr>
    </w:lvl>
    <w:lvl w:ilvl="3" w:tplc="E9F4BC30">
      <w:start w:val="1"/>
      <w:numFmt w:val="bullet"/>
      <w:lvlText w:val=""/>
      <w:lvlJc w:val="left"/>
      <w:pPr>
        <w:ind w:left="2880" w:hanging="360"/>
      </w:pPr>
      <w:rPr>
        <w:rFonts w:ascii="Symbol" w:hAnsi="Symbol" w:hint="default"/>
      </w:rPr>
    </w:lvl>
    <w:lvl w:ilvl="4" w:tplc="20C4453A">
      <w:start w:val="1"/>
      <w:numFmt w:val="bullet"/>
      <w:lvlText w:val="o"/>
      <w:lvlJc w:val="left"/>
      <w:pPr>
        <w:ind w:left="3600" w:hanging="360"/>
      </w:pPr>
      <w:rPr>
        <w:rFonts w:ascii="Courier New" w:hAnsi="Courier New" w:hint="default"/>
      </w:rPr>
    </w:lvl>
    <w:lvl w:ilvl="5" w:tplc="27487F9C">
      <w:start w:val="1"/>
      <w:numFmt w:val="bullet"/>
      <w:lvlText w:val=""/>
      <w:lvlJc w:val="left"/>
      <w:pPr>
        <w:ind w:left="4320" w:hanging="360"/>
      </w:pPr>
      <w:rPr>
        <w:rFonts w:ascii="Wingdings" w:hAnsi="Wingdings" w:hint="default"/>
      </w:rPr>
    </w:lvl>
    <w:lvl w:ilvl="6" w:tplc="16DEB7D2">
      <w:start w:val="1"/>
      <w:numFmt w:val="bullet"/>
      <w:lvlText w:val=""/>
      <w:lvlJc w:val="left"/>
      <w:pPr>
        <w:ind w:left="5040" w:hanging="360"/>
      </w:pPr>
      <w:rPr>
        <w:rFonts w:ascii="Symbol" w:hAnsi="Symbol" w:hint="default"/>
      </w:rPr>
    </w:lvl>
    <w:lvl w:ilvl="7" w:tplc="880A75D6">
      <w:start w:val="1"/>
      <w:numFmt w:val="bullet"/>
      <w:lvlText w:val="o"/>
      <w:lvlJc w:val="left"/>
      <w:pPr>
        <w:ind w:left="5760" w:hanging="360"/>
      </w:pPr>
      <w:rPr>
        <w:rFonts w:ascii="Courier New" w:hAnsi="Courier New" w:hint="default"/>
      </w:rPr>
    </w:lvl>
    <w:lvl w:ilvl="8" w:tplc="118C7538">
      <w:start w:val="1"/>
      <w:numFmt w:val="bullet"/>
      <w:lvlText w:val=""/>
      <w:lvlJc w:val="left"/>
      <w:pPr>
        <w:ind w:left="6480" w:hanging="360"/>
      </w:pPr>
      <w:rPr>
        <w:rFonts w:ascii="Wingdings" w:hAnsi="Wingdings" w:hint="default"/>
      </w:rPr>
    </w:lvl>
  </w:abstractNum>
  <w:abstractNum w:abstractNumId="49" w15:restartNumberingAfterBreak="0">
    <w:nsid w:val="45407555"/>
    <w:multiLevelType w:val="hybridMultilevel"/>
    <w:tmpl w:val="3CC83942"/>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50" w15:restartNumberingAfterBreak="0">
    <w:nsid w:val="46BCCE7D"/>
    <w:multiLevelType w:val="hybridMultilevel"/>
    <w:tmpl w:val="4B569D9C"/>
    <w:lvl w:ilvl="0" w:tplc="E17E555C">
      <w:start w:val="1"/>
      <w:numFmt w:val="bullet"/>
      <w:lvlText w:val="·"/>
      <w:lvlJc w:val="left"/>
      <w:pPr>
        <w:ind w:left="720" w:hanging="360"/>
      </w:pPr>
      <w:rPr>
        <w:rFonts w:ascii="Symbol" w:hAnsi="Symbol" w:hint="default"/>
      </w:rPr>
    </w:lvl>
    <w:lvl w:ilvl="1" w:tplc="08CAAF4C">
      <w:start w:val="1"/>
      <w:numFmt w:val="bullet"/>
      <w:lvlText w:val="o"/>
      <w:lvlJc w:val="left"/>
      <w:pPr>
        <w:ind w:left="1440" w:hanging="360"/>
      </w:pPr>
      <w:rPr>
        <w:rFonts w:ascii="Courier New" w:hAnsi="Courier New" w:hint="default"/>
      </w:rPr>
    </w:lvl>
    <w:lvl w:ilvl="2" w:tplc="A9907234">
      <w:start w:val="1"/>
      <w:numFmt w:val="bullet"/>
      <w:lvlText w:val=""/>
      <w:lvlJc w:val="left"/>
      <w:pPr>
        <w:ind w:left="2160" w:hanging="360"/>
      </w:pPr>
      <w:rPr>
        <w:rFonts w:ascii="Wingdings" w:hAnsi="Wingdings" w:hint="default"/>
      </w:rPr>
    </w:lvl>
    <w:lvl w:ilvl="3" w:tplc="C94A91DA">
      <w:start w:val="1"/>
      <w:numFmt w:val="bullet"/>
      <w:lvlText w:val=""/>
      <w:lvlJc w:val="left"/>
      <w:pPr>
        <w:ind w:left="2880" w:hanging="360"/>
      </w:pPr>
      <w:rPr>
        <w:rFonts w:ascii="Symbol" w:hAnsi="Symbol" w:hint="default"/>
      </w:rPr>
    </w:lvl>
    <w:lvl w:ilvl="4" w:tplc="FAA8BE54">
      <w:start w:val="1"/>
      <w:numFmt w:val="bullet"/>
      <w:lvlText w:val="o"/>
      <w:lvlJc w:val="left"/>
      <w:pPr>
        <w:ind w:left="3600" w:hanging="360"/>
      </w:pPr>
      <w:rPr>
        <w:rFonts w:ascii="Courier New" w:hAnsi="Courier New" w:hint="default"/>
      </w:rPr>
    </w:lvl>
    <w:lvl w:ilvl="5" w:tplc="56AEC5B2">
      <w:start w:val="1"/>
      <w:numFmt w:val="bullet"/>
      <w:lvlText w:val=""/>
      <w:lvlJc w:val="left"/>
      <w:pPr>
        <w:ind w:left="4320" w:hanging="360"/>
      </w:pPr>
      <w:rPr>
        <w:rFonts w:ascii="Wingdings" w:hAnsi="Wingdings" w:hint="default"/>
      </w:rPr>
    </w:lvl>
    <w:lvl w:ilvl="6" w:tplc="E5A8E8C2">
      <w:start w:val="1"/>
      <w:numFmt w:val="bullet"/>
      <w:lvlText w:val=""/>
      <w:lvlJc w:val="left"/>
      <w:pPr>
        <w:ind w:left="5040" w:hanging="360"/>
      </w:pPr>
      <w:rPr>
        <w:rFonts w:ascii="Symbol" w:hAnsi="Symbol" w:hint="default"/>
      </w:rPr>
    </w:lvl>
    <w:lvl w:ilvl="7" w:tplc="FBEE634E">
      <w:start w:val="1"/>
      <w:numFmt w:val="bullet"/>
      <w:lvlText w:val="o"/>
      <w:lvlJc w:val="left"/>
      <w:pPr>
        <w:ind w:left="5760" w:hanging="360"/>
      </w:pPr>
      <w:rPr>
        <w:rFonts w:ascii="Courier New" w:hAnsi="Courier New" w:hint="default"/>
      </w:rPr>
    </w:lvl>
    <w:lvl w:ilvl="8" w:tplc="1CEE4568">
      <w:start w:val="1"/>
      <w:numFmt w:val="bullet"/>
      <w:lvlText w:val=""/>
      <w:lvlJc w:val="left"/>
      <w:pPr>
        <w:ind w:left="6480" w:hanging="360"/>
      </w:pPr>
      <w:rPr>
        <w:rFonts w:ascii="Wingdings" w:hAnsi="Wingdings" w:hint="default"/>
      </w:rPr>
    </w:lvl>
  </w:abstractNum>
  <w:abstractNum w:abstractNumId="51" w15:restartNumberingAfterBreak="0">
    <w:nsid w:val="49257789"/>
    <w:multiLevelType w:val="hybridMultilevel"/>
    <w:tmpl w:val="44C8FA48"/>
    <w:lvl w:ilvl="0" w:tplc="5B263EC0">
      <w:start w:val="1"/>
      <w:numFmt w:val="bullet"/>
      <w:lvlText w:val=""/>
      <w:lvlJc w:val="left"/>
      <w:pPr>
        <w:ind w:left="720" w:hanging="360"/>
      </w:pPr>
      <w:rPr>
        <w:rFonts w:ascii="Symbol" w:hAnsi="Symbol" w:hint="default"/>
      </w:rPr>
    </w:lvl>
    <w:lvl w:ilvl="1" w:tplc="B06A6D4A">
      <w:start w:val="1"/>
      <w:numFmt w:val="bullet"/>
      <w:lvlText w:val="o"/>
      <w:lvlJc w:val="left"/>
      <w:pPr>
        <w:ind w:left="1440" w:hanging="360"/>
      </w:pPr>
      <w:rPr>
        <w:rFonts w:ascii="Courier New" w:hAnsi="Courier New" w:hint="default"/>
      </w:rPr>
    </w:lvl>
    <w:lvl w:ilvl="2" w:tplc="35D6BBD8">
      <w:start w:val="1"/>
      <w:numFmt w:val="bullet"/>
      <w:lvlText w:val=""/>
      <w:lvlJc w:val="left"/>
      <w:pPr>
        <w:ind w:left="2160" w:hanging="360"/>
      </w:pPr>
      <w:rPr>
        <w:rFonts w:ascii="Wingdings" w:hAnsi="Wingdings" w:hint="default"/>
      </w:rPr>
    </w:lvl>
    <w:lvl w:ilvl="3" w:tplc="F238EA30">
      <w:start w:val="1"/>
      <w:numFmt w:val="bullet"/>
      <w:lvlText w:val=""/>
      <w:lvlJc w:val="left"/>
      <w:pPr>
        <w:ind w:left="2880" w:hanging="360"/>
      </w:pPr>
      <w:rPr>
        <w:rFonts w:ascii="Symbol" w:hAnsi="Symbol" w:hint="default"/>
      </w:rPr>
    </w:lvl>
    <w:lvl w:ilvl="4" w:tplc="C3DC60A4">
      <w:start w:val="1"/>
      <w:numFmt w:val="bullet"/>
      <w:lvlText w:val="o"/>
      <w:lvlJc w:val="left"/>
      <w:pPr>
        <w:ind w:left="3600" w:hanging="360"/>
      </w:pPr>
      <w:rPr>
        <w:rFonts w:ascii="Courier New" w:hAnsi="Courier New" w:hint="default"/>
      </w:rPr>
    </w:lvl>
    <w:lvl w:ilvl="5" w:tplc="FBC8BF18">
      <w:start w:val="1"/>
      <w:numFmt w:val="bullet"/>
      <w:lvlText w:val=""/>
      <w:lvlJc w:val="left"/>
      <w:pPr>
        <w:ind w:left="4320" w:hanging="360"/>
      </w:pPr>
      <w:rPr>
        <w:rFonts w:ascii="Wingdings" w:hAnsi="Wingdings" w:hint="default"/>
      </w:rPr>
    </w:lvl>
    <w:lvl w:ilvl="6" w:tplc="703899C0">
      <w:start w:val="1"/>
      <w:numFmt w:val="bullet"/>
      <w:lvlText w:val=""/>
      <w:lvlJc w:val="left"/>
      <w:pPr>
        <w:ind w:left="5040" w:hanging="360"/>
      </w:pPr>
      <w:rPr>
        <w:rFonts w:ascii="Symbol" w:hAnsi="Symbol" w:hint="default"/>
      </w:rPr>
    </w:lvl>
    <w:lvl w:ilvl="7" w:tplc="CE8A4226">
      <w:start w:val="1"/>
      <w:numFmt w:val="bullet"/>
      <w:lvlText w:val="o"/>
      <w:lvlJc w:val="left"/>
      <w:pPr>
        <w:ind w:left="5760" w:hanging="360"/>
      </w:pPr>
      <w:rPr>
        <w:rFonts w:ascii="Courier New" w:hAnsi="Courier New" w:hint="default"/>
      </w:rPr>
    </w:lvl>
    <w:lvl w:ilvl="8" w:tplc="FC7843EC">
      <w:start w:val="1"/>
      <w:numFmt w:val="bullet"/>
      <w:lvlText w:val=""/>
      <w:lvlJc w:val="left"/>
      <w:pPr>
        <w:ind w:left="6480" w:hanging="360"/>
      </w:pPr>
      <w:rPr>
        <w:rFonts w:ascii="Wingdings" w:hAnsi="Wingdings" w:hint="default"/>
      </w:rPr>
    </w:lvl>
  </w:abstractNum>
  <w:abstractNum w:abstractNumId="52" w15:restartNumberingAfterBreak="0">
    <w:nsid w:val="49FC47E3"/>
    <w:multiLevelType w:val="hybridMultilevel"/>
    <w:tmpl w:val="2D989C12"/>
    <w:lvl w:ilvl="0" w:tplc="CBE48DEA">
      <w:start w:val="1"/>
      <w:numFmt w:val="bullet"/>
      <w:lvlText w:val=""/>
      <w:lvlJc w:val="left"/>
      <w:pPr>
        <w:ind w:left="720" w:hanging="360"/>
      </w:pPr>
      <w:rPr>
        <w:rFonts w:ascii="Symbol" w:hAnsi="Symbol" w:hint="default"/>
      </w:rPr>
    </w:lvl>
    <w:lvl w:ilvl="1" w:tplc="E1E6D24A">
      <w:start w:val="1"/>
      <w:numFmt w:val="bullet"/>
      <w:lvlText w:val="o"/>
      <w:lvlJc w:val="left"/>
      <w:pPr>
        <w:ind w:left="1440" w:hanging="360"/>
      </w:pPr>
      <w:rPr>
        <w:rFonts w:ascii="Courier New" w:hAnsi="Courier New" w:hint="default"/>
      </w:rPr>
    </w:lvl>
    <w:lvl w:ilvl="2" w:tplc="ED242EB4">
      <w:start w:val="1"/>
      <w:numFmt w:val="bullet"/>
      <w:lvlText w:val=""/>
      <w:lvlJc w:val="left"/>
      <w:pPr>
        <w:ind w:left="2160" w:hanging="360"/>
      </w:pPr>
      <w:rPr>
        <w:rFonts w:ascii="Wingdings" w:hAnsi="Wingdings" w:hint="default"/>
      </w:rPr>
    </w:lvl>
    <w:lvl w:ilvl="3" w:tplc="FED271B4">
      <w:start w:val="1"/>
      <w:numFmt w:val="bullet"/>
      <w:lvlText w:val=""/>
      <w:lvlJc w:val="left"/>
      <w:pPr>
        <w:ind w:left="2880" w:hanging="360"/>
      </w:pPr>
      <w:rPr>
        <w:rFonts w:ascii="Symbol" w:hAnsi="Symbol" w:hint="default"/>
      </w:rPr>
    </w:lvl>
    <w:lvl w:ilvl="4" w:tplc="6BD4107C">
      <w:start w:val="1"/>
      <w:numFmt w:val="bullet"/>
      <w:lvlText w:val="o"/>
      <w:lvlJc w:val="left"/>
      <w:pPr>
        <w:ind w:left="3600" w:hanging="360"/>
      </w:pPr>
      <w:rPr>
        <w:rFonts w:ascii="Courier New" w:hAnsi="Courier New" w:hint="default"/>
      </w:rPr>
    </w:lvl>
    <w:lvl w:ilvl="5" w:tplc="C7F6AD5A">
      <w:start w:val="1"/>
      <w:numFmt w:val="bullet"/>
      <w:lvlText w:val=""/>
      <w:lvlJc w:val="left"/>
      <w:pPr>
        <w:ind w:left="4320" w:hanging="360"/>
      </w:pPr>
      <w:rPr>
        <w:rFonts w:ascii="Wingdings" w:hAnsi="Wingdings" w:hint="default"/>
      </w:rPr>
    </w:lvl>
    <w:lvl w:ilvl="6" w:tplc="EDEC18AE">
      <w:start w:val="1"/>
      <w:numFmt w:val="bullet"/>
      <w:lvlText w:val=""/>
      <w:lvlJc w:val="left"/>
      <w:pPr>
        <w:ind w:left="5040" w:hanging="360"/>
      </w:pPr>
      <w:rPr>
        <w:rFonts w:ascii="Symbol" w:hAnsi="Symbol" w:hint="default"/>
      </w:rPr>
    </w:lvl>
    <w:lvl w:ilvl="7" w:tplc="0F8E2C6C">
      <w:start w:val="1"/>
      <w:numFmt w:val="bullet"/>
      <w:lvlText w:val="o"/>
      <w:lvlJc w:val="left"/>
      <w:pPr>
        <w:ind w:left="5760" w:hanging="360"/>
      </w:pPr>
      <w:rPr>
        <w:rFonts w:ascii="Courier New" w:hAnsi="Courier New" w:hint="default"/>
      </w:rPr>
    </w:lvl>
    <w:lvl w:ilvl="8" w:tplc="9D24EBB2">
      <w:start w:val="1"/>
      <w:numFmt w:val="bullet"/>
      <w:lvlText w:val=""/>
      <w:lvlJc w:val="left"/>
      <w:pPr>
        <w:ind w:left="6480" w:hanging="360"/>
      </w:pPr>
      <w:rPr>
        <w:rFonts w:ascii="Wingdings" w:hAnsi="Wingdings" w:hint="default"/>
      </w:rPr>
    </w:lvl>
  </w:abstractNum>
  <w:abstractNum w:abstractNumId="53" w15:restartNumberingAfterBreak="0">
    <w:nsid w:val="4C9DCC4C"/>
    <w:multiLevelType w:val="hybridMultilevel"/>
    <w:tmpl w:val="45A42E68"/>
    <w:lvl w:ilvl="0" w:tplc="C3BC90D2">
      <w:start w:val="1"/>
      <w:numFmt w:val="bullet"/>
      <w:lvlText w:val="·"/>
      <w:lvlJc w:val="left"/>
      <w:pPr>
        <w:ind w:left="720" w:hanging="360"/>
      </w:pPr>
      <w:rPr>
        <w:rFonts w:ascii="Symbol" w:hAnsi="Symbol" w:hint="default"/>
      </w:rPr>
    </w:lvl>
    <w:lvl w:ilvl="1" w:tplc="66787054">
      <w:start w:val="1"/>
      <w:numFmt w:val="bullet"/>
      <w:lvlText w:val="o"/>
      <w:lvlJc w:val="left"/>
      <w:pPr>
        <w:ind w:left="1440" w:hanging="360"/>
      </w:pPr>
      <w:rPr>
        <w:rFonts w:ascii="Courier New" w:hAnsi="Courier New" w:hint="default"/>
      </w:rPr>
    </w:lvl>
    <w:lvl w:ilvl="2" w:tplc="B11ABDCC">
      <w:start w:val="1"/>
      <w:numFmt w:val="bullet"/>
      <w:lvlText w:val=""/>
      <w:lvlJc w:val="left"/>
      <w:pPr>
        <w:ind w:left="2160" w:hanging="360"/>
      </w:pPr>
      <w:rPr>
        <w:rFonts w:ascii="Wingdings" w:hAnsi="Wingdings" w:hint="default"/>
      </w:rPr>
    </w:lvl>
    <w:lvl w:ilvl="3" w:tplc="C4546E7C">
      <w:start w:val="1"/>
      <w:numFmt w:val="bullet"/>
      <w:lvlText w:val=""/>
      <w:lvlJc w:val="left"/>
      <w:pPr>
        <w:ind w:left="2880" w:hanging="360"/>
      </w:pPr>
      <w:rPr>
        <w:rFonts w:ascii="Symbol" w:hAnsi="Symbol" w:hint="default"/>
      </w:rPr>
    </w:lvl>
    <w:lvl w:ilvl="4" w:tplc="F32C79FE">
      <w:start w:val="1"/>
      <w:numFmt w:val="bullet"/>
      <w:lvlText w:val="o"/>
      <w:lvlJc w:val="left"/>
      <w:pPr>
        <w:ind w:left="3600" w:hanging="360"/>
      </w:pPr>
      <w:rPr>
        <w:rFonts w:ascii="Courier New" w:hAnsi="Courier New" w:hint="default"/>
      </w:rPr>
    </w:lvl>
    <w:lvl w:ilvl="5" w:tplc="81F06F92">
      <w:start w:val="1"/>
      <w:numFmt w:val="bullet"/>
      <w:lvlText w:val=""/>
      <w:lvlJc w:val="left"/>
      <w:pPr>
        <w:ind w:left="4320" w:hanging="360"/>
      </w:pPr>
      <w:rPr>
        <w:rFonts w:ascii="Wingdings" w:hAnsi="Wingdings" w:hint="default"/>
      </w:rPr>
    </w:lvl>
    <w:lvl w:ilvl="6" w:tplc="AEC695E2">
      <w:start w:val="1"/>
      <w:numFmt w:val="bullet"/>
      <w:lvlText w:val=""/>
      <w:lvlJc w:val="left"/>
      <w:pPr>
        <w:ind w:left="5040" w:hanging="360"/>
      </w:pPr>
      <w:rPr>
        <w:rFonts w:ascii="Symbol" w:hAnsi="Symbol" w:hint="default"/>
      </w:rPr>
    </w:lvl>
    <w:lvl w:ilvl="7" w:tplc="A1968CCE">
      <w:start w:val="1"/>
      <w:numFmt w:val="bullet"/>
      <w:lvlText w:val="o"/>
      <w:lvlJc w:val="left"/>
      <w:pPr>
        <w:ind w:left="5760" w:hanging="360"/>
      </w:pPr>
      <w:rPr>
        <w:rFonts w:ascii="Courier New" w:hAnsi="Courier New" w:hint="default"/>
      </w:rPr>
    </w:lvl>
    <w:lvl w:ilvl="8" w:tplc="3CBA345E">
      <w:start w:val="1"/>
      <w:numFmt w:val="bullet"/>
      <w:lvlText w:val=""/>
      <w:lvlJc w:val="left"/>
      <w:pPr>
        <w:ind w:left="6480" w:hanging="360"/>
      </w:pPr>
      <w:rPr>
        <w:rFonts w:ascii="Wingdings" w:hAnsi="Wingdings" w:hint="default"/>
      </w:rPr>
    </w:lvl>
  </w:abstractNum>
  <w:abstractNum w:abstractNumId="54" w15:restartNumberingAfterBreak="0">
    <w:nsid w:val="4D100D0D"/>
    <w:multiLevelType w:val="hybridMultilevel"/>
    <w:tmpl w:val="2A2C44EC"/>
    <w:lvl w:ilvl="0" w:tplc="5E3A7308">
      <w:start w:val="1"/>
      <w:numFmt w:val="bullet"/>
      <w:lvlText w:val=""/>
      <w:lvlJc w:val="left"/>
      <w:pPr>
        <w:ind w:left="720" w:hanging="360"/>
      </w:pPr>
      <w:rPr>
        <w:rFonts w:ascii="Symbol" w:hAnsi="Symbol" w:hint="default"/>
      </w:rPr>
    </w:lvl>
    <w:lvl w:ilvl="1" w:tplc="72AA3D42">
      <w:start w:val="1"/>
      <w:numFmt w:val="bullet"/>
      <w:lvlText w:val="o"/>
      <w:lvlJc w:val="left"/>
      <w:pPr>
        <w:ind w:left="1440" w:hanging="360"/>
      </w:pPr>
      <w:rPr>
        <w:rFonts w:ascii="Courier New" w:hAnsi="Courier New" w:hint="default"/>
      </w:rPr>
    </w:lvl>
    <w:lvl w:ilvl="2" w:tplc="72FC9774">
      <w:start w:val="1"/>
      <w:numFmt w:val="bullet"/>
      <w:lvlText w:val=""/>
      <w:lvlJc w:val="left"/>
      <w:pPr>
        <w:ind w:left="2160" w:hanging="360"/>
      </w:pPr>
      <w:rPr>
        <w:rFonts w:ascii="Wingdings" w:hAnsi="Wingdings" w:hint="default"/>
      </w:rPr>
    </w:lvl>
    <w:lvl w:ilvl="3" w:tplc="DE308126">
      <w:start w:val="1"/>
      <w:numFmt w:val="bullet"/>
      <w:lvlText w:val=""/>
      <w:lvlJc w:val="left"/>
      <w:pPr>
        <w:ind w:left="2880" w:hanging="360"/>
      </w:pPr>
      <w:rPr>
        <w:rFonts w:ascii="Symbol" w:hAnsi="Symbol" w:hint="default"/>
      </w:rPr>
    </w:lvl>
    <w:lvl w:ilvl="4" w:tplc="2D6879F4">
      <w:start w:val="1"/>
      <w:numFmt w:val="bullet"/>
      <w:lvlText w:val="o"/>
      <w:lvlJc w:val="left"/>
      <w:pPr>
        <w:ind w:left="3600" w:hanging="360"/>
      </w:pPr>
      <w:rPr>
        <w:rFonts w:ascii="Courier New" w:hAnsi="Courier New" w:hint="default"/>
      </w:rPr>
    </w:lvl>
    <w:lvl w:ilvl="5" w:tplc="F8045C14">
      <w:start w:val="1"/>
      <w:numFmt w:val="bullet"/>
      <w:lvlText w:val=""/>
      <w:lvlJc w:val="left"/>
      <w:pPr>
        <w:ind w:left="4320" w:hanging="360"/>
      </w:pPr>
      <w:rPr>
        <w:rFonts w:ascii="Wingdings" w:hAnsi="Wingdings" w:hint="default"/>
      </w:rPr>
    </w:lvl>
    <w:lvl w:ilvl="6" w:tplc="D61EEC48">
      <w:start w:val="1"/>
      <w:numFmt w:val="bullet"/>
      <w:lvlText w:val=""/>
      <w:lvlJc w:val="left"/>
      <w:pPr>
        <w:ind w:left="5040" w:hanging="360"/>
      </w:pPr>
      <w:rPr>
        <w:rFonts w:ascii="Symbol" w:hAnsi="Symbol" w:hint="default"/>
      </w:rPr>
    </w:lvl>
    <w:lvl w:ilvl="7" w:tplc="2C94A1DE">
      <w:start w:val="1"/>
      <w:numFmt w:val="bullet"/>
      <w:lvlText w:val="o"/>
      <w:lvlJc w:val="left"/>
      <w:pPr>
        <w:ind w:left="5760" w:hanging="360"/>
      </w:pPr>
      <w:rPr>
        <w:rFonts w:ascii="Courier New" w:hAnsi="Courier New" w:hint="default"/>
      </w:rPr>
    </w:lvl>
    <w:lvl w:ilvl="8" w:tplc="6A560120">
      <w:start w:val="1"/>
      <w:numFmt w:val="bullet"/>
      <w:lvlText w:val=""/>
      <w:lvlJc w:val="left"/>
      <w:pPr>
        <w:ind w:left="6480" w:hanging="360"/>
      </w:pPr>
      <w:rPr>
        <w:rFonts w:ascii="Wingdings" w:hAnsi="Wingdings" w:hint="default"/>
      </w:rPr>
    </w:lvl>
  </w:abstractNum>
  <w:abstractNum w:abstractNumId="55" w15:restartNumberingAfterBreak="0">
    <w:nsid w:val="4D649E43"/>
    <w:multiLevelType w:val="hybridMultilevel"/>
    <w:tmpl w:val="5D1A0FB2"/>
    <w:lvl w:ilvl="0" w:tplc="9E6E4C50">
      <w:start w:val="1"/>
      <w:numFmt w:val="bullet"/>
      <w:lvlText w:val=""/>
      <w:lvlJc w:val="left"/>
      <w:pPr>
        <w:ind w:left="720" w:hanging="360"/>
      </w:pPr>
      <w:rPr>
        <w:rFonts w:ascii="Symbol" w:hAnsi="Symbol" w:hint="default"/>
      </w:rPr>
    </w:lvl>
    <w:lvl w:ilvl="1" w:tplc="F210F8AE">
      <w:start w:val="1"/>
      <w:numFmt w:val="bullet"/>
      <w:lvlText w:val="o"/>
      <w:lvlJc w:val="left"/>
      <w:pPr>
        <w:ind w:left="1440" w:hanging="360"/>
      </w:pPr>
      <w:rPr>
        <w:rFonts w:ascii="Courier New" w:hAnsi="Courier New" w:hint="default"/>
      </w:rPr>
    </w:lvl>
    <w:lvl w:ilvl="2" w:tplc="C1F8EBD6">
      <w:start w:val="1"/>
      <w:numFmt w:val="bullet"/>
      <w:lvlText w:val=""/>
      <w:lvlJc w:val="left"/>
      <w:pPr>
        <w:ind w:left="2160" w:hanging="360"/>
      </w:pPr>
      <w:rPr>
        <w:rFonts w:ascii="Wingdings" w:hAnsi="Wingdings" w:hint="default"/>
      </w:rPr>
    </w:lvl>
    <w:lvl w:ilvl="3" w:tplc="FC0040CC">
      <w:start w:val="1"/>
      <w:numFmt w:val="bullet"/>
      <w:lvlText w:val=""/>
      <w:lvlJc w:val="left"/>
      <w:pPr>
        <w:ind w:left="2880" w:hanging="360"/>
      </w:pPr>
      <w:rPr>
        <w:rFonts w:ascii="Symbol" w:hAnsi="Symbol" w:hint="default"/>
      </w:rPr>
    </w:lvl>
    <w:lvl w:ilvl="4" w:tplc="3198DAE6">
      <w:start w:val="1"/>
      <w:numFmt w:val="bullet"/>
      <w:lvlText w:val="o"/>
      <w:lvlJc w:val="left"/>
      <w:pPr>
        <w:ind w:left="3600" w:hanging="360"/>
      </w:pPr>
      <w:rPr>
        <w:rFonts w:ascii="Courier New" w:hAnsi="Courier New" w:hint="default"/>
      </w:rPr>
    </w:lvl>
    <w:lvl w:ilvl="5" w:tplc="37508A84">
      <w:start w:val="1"/>
      <w:numFmt w:val="bullet"/>
      <w:lvlText w:val=""/>
      <w:lvlJc w:val="left"/>
      <w:pPr>
        <w:ind w:left="4320" w:hanging="360"/>
      </w:pPr>
      <w:rPr>
        <w:rFonts w:ascii="Wingdings" w:hAnsi="Wingdings" w:hint="default"/>
      </w:rPr>
    </w:lvl>
    <w:lvl w:ilvl="6" w:tplc="75D4EAC8">
      <w:start w:val="1"/>
      <w:numFmt w:val="bullet"/>
      <w:lvlText w:val=""/>
      <w:lvlJc w:val="left"/>
      <w:pPr>
        <w:ind w:left="5040" w:hanging="360"/>
      </w:pPr>
      <w:rPr>
        <w:rFonts w:ascii="Symbol" w:hAnsi="Symbol" w:hint="default"/>
      </w:rPr>
    </w:lvl>
    <w:lvl w:ilvl="7" w:tplc="BA84F308">
      <w:start w:val="1"/>
      <w:numFmt w:val="bullet"/>
      <w:lvlText w:val="o"/>
      <w:lvlJc w:val="left"/>
      <w:pPr>
        <w:ind w:left="5760" w:hanging="360"/>
      </w:pPr>
      <w:rPr>
        <w:rFonts w:ascii="Courier New" w:hAnsi="Courier New" w:hint="default"/>
      </w:rPr>
    </w:lvl>
    <w:lvl w:ilvl="8" w:tplc="FF84FC4E">
      <w:start w:val="1"/>
      <w:numFmt w:val="bullet"/>
      <w:lvlText w:val=""/>
      <w:lvlJc w:val="left"/>
      <w:pPr>
        <w:ind w:left="6480" w:hanging="360"/>
      </w:pPr>
      <w:rPr>
        <w:rFonts w:ascii="Wingdings" w:hAnsi="Wingdings" w:hint="default"/>
      </w:rPr>
    </w:lvl>
  </w:abstractNum>
  <w:abstractNum w:abstractNumId="56" w15:restartNumberingAfterBreak="0">
    <w:nsid w:val="4F07FE34"/>
    <w:multiLevelType w:val="hybridMultilevel"/>
    <w:tmpl w:val="B41AEA48"/>
    <w:lvl w:ilvl="0" w:tplc="75E0926C">
      <w:start w:val="1"/>
      <w:numFmt w:val="bullet"/>
      <w:lvlText w:val="·"/>
      <w:lvlJc w:val="left"/>
      <w:pPr>
        <w:ind w:left="720" w:hanging="360"/>
      </w:pPr>
      <w:rPr>
        <w:rFonts w:ascii="Symbol" w:hAnsi="Symbol" w:hint="default"/>
      </w:rPr>
    </w:lvl>
    <w:lvl w:ilvl="1" w:tplc="C1707966">
      <w:start w:val="1"/>
      <w:numFmt w:val="bullet"/>
      <w:lvlText w:val="o"/>
      <w:lvlJc w:val="left"/>
      <w:pPr>
        <w:ind w:left="1440" w:hanging="360"/>
      </w:pPr>
      <w:rPr>
        <w:rFonts w:ascii="Courier New" w:hAnsi="Courier New" w:hint="default"/>
      </w:rPr>
    </w:lvl>
    <w:lvl w:ilvl="2" w:tplc="A5CE6F0A">
      <w:start w:val="1"/>
      <w:numFmt w:val="bullet"/>
      <w:lvlText w:val=""/>
      <w:lvlJc w:val="left"/>
      <w:pPr>
        <w:ind w:left="2160" w:hanging="360"/>
      </w:pPr>
      <w:rPr>
        <w:rFonts w:ascii="Wingdings" w:hAnsi="Wingdings" w:hint="default"/>
      </w:rPr>
    </w:lvl>
    <w:lvl w:ilvl="3" w:tplc="4F90B374">
      <w:start w:val="1"/>
      <w:numFmt w:val="bullet"/>
      <w:lvlText w:val=""/>
      <w:lvlJc w:val="left"/>
      <w:pPr>
        <w:ind w:left="2880" w:hanging="360"/>
      </w:pPr>
      <w:rPr>
        <w:rFonts w:ascii="Symbol" w:hAnsi="Symbol" w:hint="default"/>
      </w:rPr>
    </w:lvl>
    <w:lvl w:ilvl="4" w:tplc="1DB86994">
      <w:start w:val="1"/>
      <w:numFmt w:val="bullet"/>
      <w:lvlText w:val="o"/>
      <w:lvlJc w:val="left"/>
      <w:pPr>
        <w:ind w:left="3600" w:hanging="360"/>
      </w:pPr>
      <w:rPr>
        <w:rFonts w:ascii="Courier New" w:hAnsi="Courier New" w:hint="default"/>
      </w:rPr>
    </w:lvl>
    <w:lvl w:ilvl="5" w:tplc="C79E803A">
      <w:start w:val="1"/>
      <w:numFmt w:val="bullet"/>
      <w:lvlText w:val=""/>
      <w:lvlJc w:val="left"/>
      <w:pPr>
        <w:ind w:left="4320" w:hanging="360"/>
      </w:pPr>
      <w:rPr>
        <w:rFonts w:ascii="Wingdings" w:hAnsi="Wingdings" w:hint="default"/>
      </w:rPr>
    </w:lvl>
    <w:lvl w:ilvl="6" w:tplc="C39A9F5C">
      <w:start w:val="1"/>
      <w:numFmt w:val="bullet"/>
      <w:lvlText w:val=""/>
      <w:lvlJc w:val="left"/>
      <w:pPr>
        <w:ind w:left="5040" w:hanging="360"/>
      </w:pPr>
      <w:rPr>
        <w:rFonts w:ascii="Symbol" w:hAnsi="Symbol" w:hint="default"/>
      </w:rPr>
    </w:lvl>
    <w:lvl w:ilvl="7" w:tplc="073E3F62">
      <w:start w:val="1"/>
      <w:numFmt w:val="bullet"/>
      <w:lvlText w:val="o"/>
      <w:lvlJc w:val="left"/>
      <w:pPr>
        <w:ind w:left="5760" w:hanging="360"/>
      </w:pPr>
      <w:rPr>
        <w:rFonts w:ascii="Courier New" w:hAnsi="Courier New" w:hint="default"/>
      </w:rPr>
    </w:lvl>
    <w:lvl w:ilvl="8" w:tplc="FFD4302A">
      <w:start w:val="1"/>
      <w:numFmt w:val="bullet"/>
      <w:lvlText w:val=""/>
      <w:lvlJc w:val="left"/>
      <w:pPr>
        <w:ind w:left="6480" w:hanging="360"/>
      </w:pPr>
      <w:rPr>
        <w:rFonts w:ascii="Wingdings" w:hAnsi="Wingdings" w:hint="default"/>
      </w:rPr>
    </w:lvl>
  </w:abstractNum>
  <w:abstractNum w:abstractNumId="57" w15:restartNumberingAfterBreak="0">
    <w:nsid w:val="52970F69"/>
    <w:multiLevelType w:val="hybridMultilevel"/>
    <w:tmpl w:val="DA2C5ED0"/>
    <w:lvl w:ilvl="0" w:tplc="C5B0A59C">
      <w:start w:val="1"/>
      <w:numFmt w:val="bullet"/>
      <w:lvlText w:val="·"/>
      <w:lvlJc w:val="left"/>
      <w:pPr>
        <w:ind w:left="720" w:hanging="360"/>
      </w:pPr>
      <w:rPr>
        <w:rFonts w:ascii="Symbol" w:hAnsi="Symbol" w:hint="default"/>
      </w:rPr>
    </w:lvl>
    <w:lvl w:ilvl="1" w:tplc="DB4A4FBE">
      <w:start w:val="1"/>
      <w:numFmt w:val="bullet"/>
      <w:lvlText w:val="o"/>
      <w:lvlJc w:val="left"/>
      <w:pPr>
        <w:ind w:left="1440" w:hanging="360"/>
      </w:pPr>
      <w:rPr>
        <w:rFonts w:ascii="Courier New" w:hAnsi="Courier New" w:hint="default"/>
      </w:rPr>
    </w:lvl>
    <w:lvl w:ilvl="2" w:tplc="A4C6E2A6">
      <w:start w:val="1"/>
      <w:numFmt w:val="bullet"/>
      <w:lvlText w:val=""/>
      <w:lvlJc w:val="left"/>
      <w:pPr>
        <w:ind w:left="2160" w:hanging="360"/>
      </w:pPr>
      <w:rPr>
        <w:rFonts w:ascii="Wingdings" w:hAnsi="Wingdings" w:hint="default"/>
      </w:rPr>
    </w:lvl>
    <w:lvl w:ilvl="3" w:tplc="8CB8FD08">
      <w:start w:val="1"/>
      <w:numFmt w:val="bullet"/>
      <w:lvlText w:val=""/>
      <w:lvlJc w:val="left"/>
      <w:pPr>
        <w:ind w:left="2880" w:hanging="360"/>
      </w:pPr>
      <w:rPr>
        <w:rFonts w:ascii="Symbol" w:hAnsi="Symbol" w:hint="default"/>
      </w:rPr>
    </w:lvl>
    <w:lvl w:ilvl="4" w:tplc="C6AE8ED8">
      <w:start w:val="1"/>
      <w:numFmt w:val="bullet"/>
      <w:lvlText w:val="o"/>
      <w:lvlJc w:val="left"/>
      <w:pPr>
        <w:ind w:left="3600" w:hanging="360"/>
      </w:pPr>
      <w:rPr>
        <w:rFonts w:ascii="Courier New" w:hAnsi="Courier New" w:hint="default"/>
      </w:rPr>
    </w:lvl>
    <w:lvl w:ilvl="5" w:tplc="77A46A86">
      <w:start w:val="1"/>
      <w:numFmt w:val="bullet"/>
      <w:lvlText w:val=""/>
      <w:lvlJc w:val="left"/>
      <w:pPr>
        <w:ind w:left="4320" w:hanging="360"/>
      </w:pPr>
      <w:rPr>
        <w:rFonts w:ascii="Wingdings" w:hAnsi="Wingdings" w:hint="default"/>
      </w:rPr>
    </w:lvl>
    <w:lvl w:ilvl="6" w:tplc="F35CD9D0">
      <w:start w:val="1"/>
      <w:numFmt w:val="bullet"/>
      <w:lvlText w:val=""/>
      <w:lvlJc w:val="left"/>
      <w:pPr>
        <w:ind w:left="5040" w:hanging="360"/>
      </w:pPr>
      <w:rPr>
        <w:rFonts w:ascii="Symbol" w:hAnsi="Symbol" w:hint="default"/>
      </w:rPr>
    </w:lvl>
    <w:lvl w:ilvl="7" w:tplc="937465BC">
      <w:start w:val="1"/>
      <w:numFmt w:val="bullet"/>
      <w:lvlText w:val="o"/>
      <w:lvlJc w:val="left"/>
      <w:pPr>
        <w:ind w:left="5760" w:hanging="360"/>
      </w:pPr>
      <w:rPr>
        <w:rFonts w:ascii="Courier New" w:hAnsi="Courier New" w:hint="default"/>
      </w:rPr>
    </w:lvl>
    <w:lvl w:ilvl="8" w:tplc="6C78CFA0">
      <w:start w:val="1"/>
      <w:numFmt w:val="bullet"/>
      <w:lvlText w:val=""/>
      <w:lvlJc w:val="left"/>
      <w:pPr>
        <w:ind w:left="6480" w:hanging="360"/>
      </w:pPr>
      <w:rPr>
        <w:rFonts w:ascii="Wingdings" w:hAnsi="Wingdings" w:hint="default"/>
      </w:rPr>
    </w:lvl>
  </w:abstractNum>
  <w:abstractNum w:abstractNumId="58" w15:restartNumberingAfterBreak="0">
    <w:nsid w:val="54435D73"/>
    <w:multiLevelType w:val="hybridMultilevel"/>
    <w:tmpl w:val="AA2E334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15:restartNumberingAfterBreak="0">
    <w:nsid w:val="54ED48FA"/>
    <w:multiLevelType w:val="hybridMultilevel"/>
    <w:tmpl w:val="9796CD10"/>
    <w:lvl w:ilvl="0" w:tplc="7FA425EC">
      <w:start w:val="1"/>
      <w:numFmt w:val="bullet"/>
      <w:lvlText w:val="·"/>
      <w:lvlJc w:val="left"/>
      <w:pPr>
        <w:ind w:left="720" w:hanging="360"/>
      </w:pPr>
      <w:rPr>
        <w:rFonts w:ascii="Symbol" w:hAnsi="Symbol" w:hint="default"/>
      </w:rPr>
    </w:lvl>
    <w:lvl w:ilvl="1" w:tplc="51CA1982">
      <w:start w:val="1"/>
      <w:numFmt w:val="bullet"/>
      <w:lvlText w:val="o"/>
      <w:lvlJc w:val="left"/>
      <w:pPr>
        <w:ind w:left="1440" w:hanging="360"/>
      </w:pPr>
      <w:rPr>
        <w:rFonts w:ascii="Courier New" w:hAnsi="Courier New" w:hint="default"/>
      </w:rPr>
    </w:lvl>
    <w:lvl w:ilvl="2" w:tplc="FC7E225C">
      <w:start w:val="1"/>
      <w:numFmt w:val="bullet"/>
      <w:lvlText w:val=""/>
      <w:lvlJc w:val="left"/>
      <w:pPr>
        <w:ind w:left="2160" w:hanging="360"/>
      </w:pPr>
      <w:rPr>
        <w:rFonts w:ascii="Wingdings" w:hAnsi="Wingdings" w:hint="default"/>
      </w:rPr>
    </w:lvl>
    <w:lvl w:ilvl="3" w:tplc="7B6E8FF8">
      <w:start w:val="1"/>
      <w:numFmt w:val="bullet"/>
      <w:lvlText w:val=""/>
      <w:lvlJc w:val="left"/>
      <w:pPr>
        <w:ind w:left="2880" w:hanging="360"/>
      </w:pPr>
      <w:rPr>
        <w:rFonts w:ascii="Symbol" w:hAnsi="Symbol" w:hint="default"/>
      </w:rPr>
    </w:lvl>
    <w:lvl w:ilvl="4" w:tplc="B22A6306">
      <w:start w:val="1"/>
      <w:numFmt w:val="bullet"/>
      <w:lvlText w:val="o"/>
      <w:lvlJc w:val="left"/>
      <w:pPr>
        <w:ind w:left="3600" w:hanging="360"/>
      </w:pPr>
      <w:rPr>
        <w:rFonts w:ascii="Courier New" w:hAnsi="Courier New" w:hint="default"/>
      </w:rPr>
    </w:lvl>
    <w:lvl w:ilvl="5" w:tplc="32DA5CB0">
      <w:start w:val="1"/>
      <w:numFmt w:val="bullet"/>
      <w:lvlText w:val=""/>
      <w:lvlJc w:val="left"/>
      <w:pPr>
        <w:ind w:left="4320" w:hanging="360"/>
      </w:pPr>
      <w:rPr>
        <w:rFonts w:ascii="Wingdings" w:hAnsi="Wingdings" w:hint="default"/>
      </w:rPr>
    </w:lvl>
    <w:lvl w:ilvl="6" w:tplc="516C2192">
      <w:start w:val="1"/>
      <w:numFmt w:val="bullet"/>
      <w:lvlText w:val=""/>
      <w:lvlJc w:val="left"/>
      <w:pPr>
        <w:ind w:left="5040" w:hanging="360"/>
      </w:pPr>
      <w:rPr>
        <w:rFonts w:ascii="Symbol" w:hAnsi="Symbol" w:hint="default"/>
      </w:rPr>
    </w:lvl>
    <w:lvl w:ilvl="7" w:tplc="4D10C7C2">
      <w:start w:val="1"/>
      <w:numFmt w:val="bullet"/>
      <w:lvlText w:val="o"/>
      <w:lvlJc w:val="left"/>
      <w:pPr>
        <w:ind w:left="5760" w:hanging="360"/>
      </w:pPr>
      <w:rPr>
        <w:rFonts w:ascii="Courier New" w:hAnsi="Courier New" w:hint="default"/>
      </w:rPr>
    </w:lvl>
    <w:lvl w:ilvl="8" w:tplc="FC749F10">
      <w:start w:val="1"/>
      <w:numFmt w:val="bullet"/>
      <w:lvlText w:val=""/>
      <w:lvlJc w:val="left"/>
      <w:pPr>
        <w:ind w:left="6480" w:hanging="360"/>
      </w:pPr>
      <w:rPr>
        <w:rFonts w:ascii="Wingdings" w:hAnsi="Wingdings" w:hint="default"/>
      </w:rPr>
    </w:lvl>
  </w:abstractNum>
  <w:abstractNum w:abstractNumId="60" w15:restartNumberingAfterBreak="0">
    <w:nsid w:val="55D04E29"/>
    <w:multiLevelType w:val="hybridMultilevel"/>
    <w:tmpl w:val="5B52E8F4"/>
    <w:lvl w:ilvl="0" w:tplc="DF3A5236">
      <w:start w:val="1"/>
      <w:numFmt w:val="bullet"/>
      <w:lvlText w:val=""/>
      <w:lvlJc w:val="left"/>
      <w:pPr>
        <w:ind w:left="720" w:hanging="360"/>
      </w:pPr>
      <w:rPr>
        <w:rFonts w:ascii="Wingdings" w:hAnsi="Wingdings" w:hint="default"/>
      </w:rPr>
    </w:lvl>
    <w:lvl w:ilvl="1" w:tplc="72DCED0E" w:tentative="1">
      <w:start w:val="1"/>
      <w:numFmt w:val="bullet"/>
      <w:lvlText w:val="o"/>
      <w:lvlJc w:val="left"/>
      <w:pPr>
        <w:ind w:left="1440" w:hanging="360"/>
      </w:pPr>
      <w:rPr>
        <w:rFonts w:ascii="Courier New" w:hAnsi="Courier New" w:hint="default"/>
      </w:rPr>
    </w:lvl>
    <w:lvl w:ilvl="2" w:tplc="ED903078" w:tentative="1">
      <w:start w:val="1"/>
      <w:numFmt w:val="bullet"/>
      <w:lvlText w:val=""/>
      <w:lvlJc w:val="left"/>
      <w:pPr>
        <w:ind w:left="2160" w:hanging="360"/>
      </w:pPr>
      <w:rPr>
        <w:rFonts w:ascii="Wingdings" w:hAnsi="Wingdings" w:hint="default"/>
      </w:rPr>
    </w:lvl>
    <w:lvl w:ilvl="3" w:tplc="E9A0355E" w:tentative="1">
      <w:start w:val="1"/>
      <w:numFmt w:val="bullet"/>
      <w:lvlText w:val=""/>
      <w:lvlJc w:val="left"/>
      <w:pPr>
        <w:ind w:left="2880" w:hanging="360"/>
      </w:pPr>
      <w:rPr>
        <w:rFonts w:ascii="Symbol" w:hAnsi="Symbol" w:hint="default"/>
      </w:rPr>
    </w:lvl>
    <w:lvl w:ilvl="4" w:tplc="B0A09A7A" w:tentative="1">
      <w:start w:val="1"/>
      <w:numFmt w:val="bullet"/>
      <w:lvlText w:val="o"/>
      <w:lvlJc w:val="left"/>
      <w:pPr>
        <w:ind w:left="3600" w:hanging="360"/>
      </w:pPr>
      <w:rPr>
        <w:rFonts w:ascii="Courier New" w:hAnsi="Courier New" w:hint="default"/>
      </w:rPr>
    </w:lvl>
    <w:lvl w:ilvl="5" w:tplc="E7C87422" w:tentative="1">
      <w:start w:val="1"/>
      <w:numFmt w:val="bullet"/>
      <w:lvlText w:val=""/>
      <w:lvlJc w:val="left"/>
      <w:pPr>
        <w:ind w:left="4320" w:hanging="360"/>
      </w:pPr>
      <w:rPr>
        <w:rFonts w:ascii="Wingdings" w:hAnsi="Wingdings" w:hint="default"/>
      </w:rPr>
    </w:lvl>
    <w:lvl w:ilvl="6" w:tplc="9E70994C" w:tentative="1">
      <w:start w:val="1"/>
      <w:numFmt w:val="bullet"/>
      <w:lvlText w:val=""/>
      <w:lvlJc w:val="left"/>
      <w:pPr>
        <w:ind w:left="5040" w:hanging="360"/>
      </w:pPr>
      <w:rPr>
        <w:rFonts w:ascii="Symbol" w:hAnsi="Symbol" w:hint="default"/>
      </w:rPr>
    </w:lvl>
    <w:lvl w:ilvl="7" w:tplc="A7C26E58" w:tentative="1">
      <w:start w:val="1"/>
      <w:numFmt w:val="bullet"/>
      <w:lvlText w:val="o"/>
      <w:lvlJc w:val="left"/>
      <w:pPr>
        <w:ind w:left="5760" w:hanging="360"/>
      </w:pPr>
      <w:rPr>
        <w:rFonts w:ascii="Courier New" w:hAnsi="Courier New" w:hint="default"/>
      </w:rPr>
    </w:lvl>
    <w:lvl w:ilvl="8" w:tplc="84B485F0" w:tentative="1">
      <w:start w:val="1"/>
      <w:numFmt w:val="bullet"/>
      <w:lvlText w:val=""/>
      <w:lvlJc w:val="left"/>
      <w:pPr>
        <w:ind w:left="6480" w:hanging="360"/>
      </w:pPr>
      <w:rPr>
        <w:rFonts w:ascii="Wingdings" w:hAnsi="Wingdings" w:hint="default"/>
      </w:rPr>
    </w:lvl>
  </w:abstractNum>
  <w:abstractNum w:abstractNumId="61" w15:restartNumberingAfterBreak="0">
    <w:nsid w:val="5AEBCF3A"/>
    <w:multiLevelType w:val="hybridMultilevel"/>
    <w:tmpl w:val="479A546A"/>
    <w:lvl w:ilvl="0" w:tplc="FA1EDA54">
      <w:start w:val="1"/>
      <w:numFmt w:val="bullet"/>
      <w:lvlText w:val=""/>
      <w:lvlJc w:val="left"/>
      <w:pPr>
        <w:ind w:left="720" w:hanging="360"/>
      </w:pPr>
      <w:rPr>
        <w:rFonts w:ascii="Symbol" w:hAnsi="Symbol" w:hint="default"/>
      </w:rPr>
    </w:lvl>
    <w:lvl w:ilvl="1" w:tplc="758C1940">
      <w:start w:val="1"/>
      <w:numFmt w:val="bullet"/>
      <w:lvlText w:val="o"/>
      <w:lvlJc w:val="left"/>
      <w:pPr>
        <w:ind w:left="1440" w:hanging="360"/>
      </w:pPr>
      <w:rPr>
        <w:rFonts w:ascii="Courier New" w:hAnsi="Courier New" w:hint="default"/>
      </w:rPr>
    </w:lvl>
    <w:lvl w:ilvl="2" w:tplc="05DC465E">
      <w:start w:val="1"/>
      <w:numFmt w:val="bullet"/>
      <w:lvlText w:val=""/>
      <w:lvlJc w:val="left"/>
      <w:pPr>
        <w:ind w:left="2160" w:hanging="360"/>
      </w:pPr>
      <w:rPr>
        <w:rFonts w:ascii="Wingdings" w:hAnsi="Wingdings" w:hint="default"/>
      </w:rPr>
    </w:lvl>
    <w:lvl w:ilvl="3" w:tplc="DF649468">
      <w:start w:val="1"/>
      <w:numFmt w:val="bullet"/>
      <w:lvlText w:val=""/>
      <w:lvlJc w:val="left"/>
      <w:pPr>
        <w:ind w:left="2880" w:hanging="360"/>
      </w:pPr>
      <w:rPr>
        <w:rFonts w:ascii="Symbol" w:hAnsi="Symbol" w:hint="default"/>
      </w:rPr>
    </w:lvl>
    <w:lvl w:ilvl="4" w:tplc="E12616D8">
      <w:start w:val="1"/>
      <w:numFmt w:val="bullet"/>
      <w:lvlText w:val="o"/>
      <w:lvlJc w:val="left"/>
      <w:pPr>
        <w:ind w:left="3600" w:hanging="360"/>
      </w:pPr>
      <w:rPr>
        <w:rFonts w:ascii="Courier New" w:hAnsi="Courier New" w:hint="default"/>
      </w:rPr>
    </w:lvl>
    <w:lvl w:ilvl="5" w:tplc="CBD42FD8">
      <w:start w:val="1"/>
      <w:numFmt w:val="bullet"/>
      <w:lvlText w:val=""/>
      <w:lvlJc w:val="left"/>
      <w:pPr>
        <w:ind w:left="4320" w:hanging="360"/>
      </w:pPr>
      <w:rPr>
        <w:rFonts w:ascii="Wingdings" w:hAnsi="Wingdings" w:hint="default"/>
      </w:rPr>
    </w:lvl>
    <w:lvl w:ilvl="6" w:tplc="FF643478">
      <w:start w:val="1"/>
      <w:numFmt w:val="bullet"/>
      <w:lvlText w:val=""/>
      <w:lvlJc w:val="left"/>
      <w:pPr>
        <w:ind w:left="5040" w:hanging="360"/>
      </w:pPr>
      <w:rPr>
        <w:rFonts w:ascii="Symbol" w:hAnsi="Symbol" w:hint="default"/>
      </w:rPr>
    </w:lvl>
    <w:lvl w:ilvl="7" w:tplc="2D988D56">
      <w:start w:val="1"/>
      <w:numFmt w:val="bullet"/>
      <w:lvlText w:val="o"/>
      <w:lvlJc w:val="left"/>
      <w:pPr>
        <w:ind w:left="5760" w:hanging="360"/>
      </w:pPr>
      <w:rPr>
        <w:rFonts w:ascii="Courier New" w:hAnsi="Courier New" w:hint="default"/>
      </w:rPr>
    </w:lvl>
    <w:lvl w:ilvl="8" w:tplc="A350D9F6">
      <w:start w:val="1"/>
      <w:numFmt w:val="bullet"/>
      <w:lvlText w:val=""/>
      <w:lvlJc w:val="left"/>
      <w:pPr>
        <w:ind w:left="6480" w:hanging="360"/>
      </w:pPr>
      <w:rPr>
        <w:rFonts w:ascii="Wingdings" w:hAnsi="Wingdings" w:hint="default"/>
      </w:rPr>
    </w:lvl>
  </w:abstractNum>
  <w:abstractNum w:abstractNumId="62" w15:restartNumberingAfterBreak="0">
    <w:nsid w:val="5EA37F77"/>
    <w:multiLevelType w:val="hybridMultilevel"/>
    <w:tmpl w:val="4920A276"/>
    <w:lvl w:ilvl="0" w:tplc="04D0196C">
      <w:start w:val="1"/>
      <w:numFmt w:val="bullet"/>
      <w:lvlText w:val=""/>
      <w:lvlJc w:val="left"/>
      <w:pPr>
        <w:ind w:left="720" w:hanging="360"/>
      </w:pPr>
      <w:rPr>
        <w:rFonts w:ascii="Symbol" w:hAnsi="Symbol" w:hint="default"/>
      </w:rPr>
    </w:lvl>
    <w:lvl w:ilvl="1" w:tplc="C27A5CBC">
      <w:start w:val="1"/>
      <w:numFmt w:val="bullet"/>
      <w:lvlText w:val="o"/>
      <w:lvlJc w:val="left"/>
      <w:pPr>
        <w:ind w:left="1440" w:hanging="360"/>
      </w:pPr>
      <w:rPr>
        <w:rFonts w:ascii="Courier New" w:hAnsi="Courier New" w:hint="default"/>
      </w:rPr>
    </w:lvl>
    <w:lvl w:ilvl="2" w:tplc="FCD407EC">
      <w:start w:val="1"/>
      <w:numFmt w:val="bullet"/>
      <w:lvlText w:val=""/>
      <w:lvlJc w:val="left"/>
      <w:pPr>
        <w:ind w:left="2160" w:hanging="360"/>
      </w:pPr>
      <w:rPr>
        <w:rFonts w:ascii="Wingdings" w:hAnsi="Wingdings" w:hint="default"/>
      </w:rPr>
    </w:lvl>
    <w:lvl w:ilvl="3" w:tplc="45344CB2">
      <w:start w:val="1"/>
      <w:numFmt w:val="bullet"/>
      <w:lvlText w:val=""/>
      <w:lvlJc w:val="left"/>
      <w:pPr>
        <w:ind w:left="2880" w:hanging="360"/>
      </w:pPr>
      <w:rPr>
        <w:rFonts w:ascii="Symbol" w:hAnsi="Symbol" w:hint="default"/>
      </w:rPr>
    </w:lvl>
    <w:lvl w:ilvl="4" w:tplc="C60C63F4">
      <w:start w:val="1"/>
      <w:numFmt w:val="bullet"/>
      <w:lvlText w:val="o"/>
      <w:lvlJc w:val="left"/>
      <w:pPr>
        <w:ind w:left="3600" w:hanging="360"/>
      </w:pPr>
      <w:rPr>
        <w:rFonts w:ascii="Courier New" w:hAnsi="Courier New" w:hint="default"/>
      </w:rPr>
    </w:lvl>
    <w:lvl w:ilvl="5" w:tplc="F9D8693C">
      <w:start w:val="1"/>
      <w:numFmt w:val="bullet"/>
      <w:lvlText w:val=""/>
      <w:lvlJc w:val="left"/>
      <w:pPr>
        <w:ind w:left="4320" w:hanging="360"/>
      </w:pPr>
      <w:rPr>
        <w:rFonts w:ascii="Wingdings" w:hAnsi="Wingdings" w:hint="default"/>
      </w:rPr>
    </w:lvl>
    <w:lvl w:ilvl="6" w:tplc="9C504B46">
      <w:start w:val="1"/>
      <w:numFmt w:val="bullet"/>
      <w:lvlText w:val=""/>
      <w:lvlJc w:val="left"/>
      <w:pPr>
        <w:ind w:left="5040" w:hanging="360"/>
      </w:pPr>
      <w:rPr>
        <w:rFonts w:ascii="Symbol" w:hAnsi="Symbol" w:hint="default"/>
      </w:rPr>
    </w:lvl>
    <w:lvl w:ilvl="7" w:tplc="1E0C303E">
      <w:start w:val="1"/>
      <w:numFmt w:val="bullet"/>
      <w:lvlText w:val="o"/>
      <w:lvlJc w:val="left"/>
      <w:pPr>
        <w:ind w:left="5760" w:hanging="360"/>
      </w:pPr>
      <w:rPr>
        <w:rFonts w:ascii="Courier New" w:hAnsi="Courier New" w:hint="default"/>
      </w:rPr>
    </w:lvl>
    <w:lvl w:ilvl="8" w:tplc="39D2A826">
      <w:start w:val="1"/>
      <w:numFmt w:val="bullet"/>
      <w:lvlText w:val=""/>
      <w:lvlJc w:val="left"/>
      <w:pPr>
        <w:ind w:left="6480" w:hanging="360"/>
      </w:pPr>
      <w:rPr>
        <w:rFonts w:ascii="Wingdings" w:hAnsi="Wingdings" w:hint="default"/>
      </w:rPr>
    </w:lvl>
  </w:abstractNum>
  <w:abstractNum w:abstractNumId="63" w15:restartNumberingAfterBreak="0">
    <w:nsid w:val="5EF64E96"/>
    <w:multiLevelType w:val="hybridMultilevel"/>
    <w:tmpl w:val="3B8CE18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5F0CFD46"/>
    <w:multiLevelType w:val="hybridMultilevel"/>
    <w:tmpl w:val="F4122106"/>
    <w:lvl w:ilvl="0" w:tplc="33DE5CBC">
      <w:start w:val="1"/>
      <w:numFmt w:val="bullet"/>
      <w:lvlText w:val=""/>
      <w:lvlJc w:val="left"/>
      <w:pPr>
        <w:ind w:left="720" w:hanging="360"/>
      </w:pPr>
      <w:rPr>
        <w:rFonts w:ascii="Symbol" w:hAnsi="Symbol" w:hint="default"/>
      </w:rPr>
    </w:lvl>
    <w:lvl w:ilvl="1" w:tplc="F50EE3FE">
      <w:start w:val="1"/>
      <w:numFmt w:val="bullet"/>
      <w:lvlText w:val="o"/>
      <w:lvlJc w:val="left"/>
      <w:pPr>
        <w:ind w:left="1440" w:hanging="360"/>
      </w:pPr>
      <w:rPr>
        <w:rFonts w:ascii="Courier New" w:hAnsi="Courier New" w:hint="default"/>
      </w:rPr>
    </w:lvl>
    <w:lvl w:ilvl="2" w:tplc="221ACB32">
      <w:start w:val="1"/>
      <w:numFmt w:val="bullet"/>
      <w:lvlText w:val=""/>
      <w:lvlJc w:val="left"/>
      <w:pPr>
        <w:ind w:left="2160" w:hanging="360"/>
      </w:pPr>
      <w:rPr>
        <w:rFonts w:ascii="Wingdings" w:hAnsi="Wingdings" w:hint="default"/>
      </w:rPr>
    </w:lvl>
    <w:lvl w:ilvl="3" w:tplc="E0DE5278">
      <w:start w:val="1"/>
      <w:numFmt w:val="bullet"/>
      <w:lvlText w:val=""/>
      <w:lvlJc w:val="left"/>
      <w:pPr>
        <w:ind w:left="2880" w:hanging="360"/>
      </w:pPr>
      <w:rPr>
        <w:rFonts w:ascii="Symbol" w:hAnsi="Symbol" w:hint="default"/>
      </w:rPr>
    </w:lvl>
    <w:lvl w:ilvl="4" w:tplc="4CBC4282">
      <w:start w:val="1"/>
      <w:numFmt w:val="bullet"/>
      <w:lvlText w:val="o"/>
      <w:lvlJc w:val="left"/>
      <w:pPr>
        <w:ind w:left="3600" w:hanging="360"/>
      </w:pPr>
      <w:rPr>
        <w:rFonts w:ascii="Courier New" w:hAnsi="Courier New" w:hint="default"/>
      </w:rPr>
    </w:lvl>
    <w:lvl w:ilvl="5" w:tplc="FE443E2C">
      <w:start w:val="1"/>
      <w:numFmt w:val="bullet"/>
      <w:lvlText w:val=""/>
      <w:lvlJc w:val="left"/>
      <w:pPr>
        <w:ind w:left="4320" w:hanging="360"/>
      </w:pPr>
      <w:rPr>
        <w:rFonts w:ascii="Wingdings" w:hAnsi="Wingdings" w:hint="default"/>
      </w:rPr>
    </w:lvl>
    <w:lvl w:ilvl="6" w:tplc="87FA02D0">
      <w:start w:val="1"/>
      <w:numFmt w:val="bullet"/>
      <w:lvlText w:val=""/>
      <w:lvlJc w:val="left"/>
      <w:pPr>
        <w:ind w:left="5040" w:hanging="360"/>
      </w:pPr>
      <w:rPr>
        <w:rFonts w:ascii="Symbol" w:hAnsi="Symbol" w:hint="default"/>
      </w:rPr>
    </w:lvl>
    <w:lvl w:ilvl="7" w:tplc="5E30F51E">
      <w:start w:val="1"/>
      <w:numFmt w:val="bullet"/>
      <w:lvlText w:val="o"/>
      <w:lvlJc w:val="left"/>
      <w:pPr>
        <w:ind w:left="5760" w:hanging="360"/>
      </w:pPr>
      <w:rPr>
        <w:rFonts w:ascii="Courier New" w:hAnsi="Courier New" w:hint="default"/>
      </w:rPr>
    </w:lvl>
    <w:lvl w:ilvl="8" w:tplc="10BA1EE6">
      <w:start w:val="1"/>
      <w:numFmt w:val="bullet"/>
      <w:lvlText w:val=""/>
      <w:lvlJc w:val="left"/>
      <w:pPr>
        <w:ind w:left="6480" w:hanging="360"/>
      </w:pPr>
      <w:rPr>
        <w:rFonts w:ascii="Wingdings" w:hAnsi="Wingdings" w:hint="default"/>
      </w:rPr>
    </w:lvl>
  </w:abstractNum>
  <w:abstractNum w:abstractNumId="65" w15:restartNumberingAfterBreak="0">
    <w:nsid w:val="5F5048D0"/>
    <w:multiLevelType w:val="hybridMultilevel"/>
    <w:tmpl w:val="318E617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6" w15:restartNumberingAfterBreak="0">
    <w:nsid w:val="617F7EE7"/>
    <w:multiLevelType w:val="hybridMultilevel"/>
    <w:tmpl w:val="505AFC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7" w15:restartNumberingAfterBreak="0">
    <w:nsid w:val="64B9B3E5"/>
    <w:multiLevelType w:val="hybridMultilevel"/>
    <w:tmpl w:val="F7AC4CE2"/>
    <w:lvl w:ilvl="0" w:tplc="F8AEF7D6">
      <w:start w:val="1"/>
      <w:numFmt w:val="bullet"/>
      <w:lvlText w:val=""/>
      <w:lvlJc w:val="left"/>
      <w:pPr>
        <w:ind w:left="720" w:hanging="360"/>
      </w:pPr>
      <w:rPr>
        <w:rFonts w:ascii="Symbol" w:hAnsi="Symbol" w:hint="default"/>
      </w:rPr>
    </w:lvl>
    <w:lvl w:ilvl="1" w:tplc="6FA232D2">
      <w:start w:val="1"/>
      <w:numFmt w:val="bullet"/>
      <w:lvlText w:val="o"/>
      <w:lvlJc w:val="left"/>
      <w:pPr>
        <w:ind w:left="1440" w:hanging="360"/>
      </w:pPr>
      <w:rPr>
        <w:rFonts w:ascii="Courier New" w:hAnsi="Courier New" w:hint="default"/>
      </w:rPr>
    </w:lvl>
    <w:lvl w:ilvl="2" w:tplc="1DC2248E">
      <w:start w:val="1"/>
      <w:numFmt w:val="bullet"/>
      <w:lvlText w:val=""/>
      <w:lvlJc w:val="left"/>
      <w:pPr>
        <w:ind w:left="2160" w:hanging="360"/>
      </w:pPr>
      <w:rPr>
        <w:rFonts w:ascii="Wingdings" w:hAnsi="Wingdings" w:hint="default"/>
      </w:rPr>
    </w:lvl>
    <w:lvl w:ilvl="3" w:tplc="CBE4A6BC">
      <w:start w:val="1"/>
      <w:numFmt w:val="bullet"/>
      <w:lvlText w:val=""/>
      <w:lvlJc w:val="left"/>
      <w:pPr>
        <w:ind w:left="2880" w:hanging="360"/>
      </w:pPr>
      <w:rPr>
        <w:rFonts w:ascii="Symbol" w:hAnsi="Symbol" w:hint="default"/>
      </w:rPr>
    </w:lvl>
    <w:lvl w:ilvl="4" w:tplc="ED04449C">
      <w:start w:val="1"/>
      <w:numFmt w:val="bullet"/>
      <w:lvlText w:val="o"/>
      <w:lvlJc w:val="left"/>
      <w:pPr>
        <w:ind w:left="3600" w:hanging="360"/>
      </w:pPr>
      <w:rPr>
        <w:rFonts w:ascii="Courier New" w:hAnsi="Courier New" w:hint="default"/>
      </w:rPr>
    </w:lvl>
    <w:lvl w:ilvl="5" w:tplc="A47A5AB8">
      <w:start w:val="1"/>
      <w:numFmt w:val="bullet"/>
      <w:lvlText w:val=""/>
      <w:lvlJc w:val="left"/>
      <w:pPr>
        <w:ind w:left="4320" w:hanging="360"/>
      </w:pPr>
      <w:rPr>
        <w:rFonts w:ascii="Wingdings" w:hAnsi="Wingdings" w:hint="default"/>
      </w:rPr>
    </w:lvl>
    <w:lvl w:ilvl="6" w:tplc="966C571A">
      <w:start w:val="1"/>
      <w:numFmt w:val="bullet"/>
      <w:lvlText w:val=""/>
      <w:lvlJc w:val="left"/>
      <w:pPr>
        <w:ind w:left="5040" w:hanging="360"/>
      </w:pPr>
      <w:rPr>
        <w:rFonts w:ascii="Symbol" w:hAnsi="Symbol" w:hint="default"/>
      </w:rPr>
    </w:lvl>
    <w:lvl w:ilvl="7" w:tplc="EAF2DCB6">
      <w:start w:val="1"/>
      <w:numFmt w:val="bullet"/>
      <w:lvlText w:val="o"/>
      <w:lvlJc w:val="left"/>
      <w:pPr>
        <w:ind w:left="5760" w:hanging="360"/>
      </w:pPr>
      <w:rPr>
        <w:rFonts w:ascii="Courier New" w:hAnsi="Courier New" w:hint="default"/>
      </w:rPr>
    </w:lvl>
    <w:lvl w:ilvl="8" w:tplc="B01A434C">
      <w:start w:val="1"/>
      <w:numFmt w:val="bullet"/>
      <w:lvlText w:val=""/>
      <w:lvlJc w:val="left"/>
      <w:pPr>
        <w:ind w:left="6480" w:hanging="360"/>
      </w:pPr>
      <w:rPr>
        <w:rFonts w:ascii="Wingdings" w:hAnsi="Wingdings" w:hint="default"/>
      </w:rPr>
    </w:lvl>
  </w:abstractNum>
  <w:abstractNum w:abstractNumId="68" w15:restartNumberingAfterBreak="0">
    <w:nsid w:val="64BFD533"/>
    <w:multiLevelType w:val="hybridMultilevel"/>
    <w:tmpl w:val="2AA8FAFE"/>
    <w:lvl w:ilvl="0" w:tplc="7984222A">
      <w:start w:val="1"/>
      <w:numFmt w:val="bullet"/>
      <w:lvlText w:val="·"/>
      <w:lvlJc w:val="left"/>
      <w:pPr>
        <w:ind w:left="720" w:hanging="360"/>
      </w:pPr>
      <w:rPr>
        <w:rFonts w:ascii="Symbol" w:hAnsi="Symbol" w:hint="default"/>
      </w:rPr>
    </w:lvl>
    <w:lvl w:ilvl="1" w:tplc="03D68168">
      <w:start w:val="1"/>
      <w:numFmt w:val="bullet"/>
      <w:lvlText w:val="o"/>
      <w:lvlJc w:val="left"/>
      <w:pPr>
        <w:ind w:left="1440" w:hanging="360"/>
      </w:pPr>
      <w:rPr>
        <w:rFonts w:ascii="Courier New" w:hAnsi="Courier New" w:hint="default"/>
      </w:rPr>
    </w:lvl>
    <w:lvl w:ilvl="2" w:tplc="D5441936">
      <w:start w:val="1"/>
      <w:numFmt w:val="bullet"/>
      <w:lvlText w:val=""/>
      <w:lvlJc w:val="left"/>
      <w:pPr>
        <w:ind w:left="2160" w:hanging="360"/>
      </w:pPr>
      <w:rPr>
        <w:rFonts w:ascii="Wingdings" w:hAnsi="Wingdings" w:hint="default"/>
      </w:rPr>
    </w:lvl>
    <w:lvl w:ilvl="3" w:tplc="7EE0C5B8">
      <w:start w:val="1"/>
      <w:numFmt w:val="bullet"/>
      <w:lvlText w:val=""/>
      <w:lvlJc w:val="left"/>
      <w:pPr>
        <w:ind w:left="2880" w:hanging="360"/>
      </w:pPr>
      <w:rPr>
        <w:rFonts w:ascii="Symbol" w:hAnsi="Symbol" w:hint="default"/>
      </w:rPr>
    </w:lvl>
    <w:lvl w:ilvl="4" w:tplc="D57CB3D0">
      <w:start w:val="1"/>
      <w:numFmt w:val="bullet"/>
      <w:lvlText w:val="o"/>
      <w:lvlJc w:val="left"/>
      <w:pPr>
        <w:ind w:left="3600" w:hanging="360"/>
      </w:pPr>
      <w:rPr>
        <w:rFonts w:ascii="Courier New" w:hAnsi="Courier New" w:hint="default"/>
      </w:rPr>
    </w:lvl>
    <w:lvl w:ilvl="5" w:tplc="AD7AB9B4">
      <w:start w:val="1"/>
      <w:numFmt w:val="bullet"/>
      <w:lvlText w:val=""/>
      <w:lvlJc w:val="left"/>
      <w:pPr>
        <w:ind w:left="4320" w:hanging="360"/>
      </w:pPr>
      <w:rPr>
        <w:rFonts w:ascii="Wingdings" w:hAnsi="Wingdings" w:hint="default"/>
      </w:rPr>
    </w:lvl>
    <w:lvl w:ilvl="6" w:tplc="B7BC57B2">
      <w:start w:val="1"/>
      <w:numFmt w:val="bullet"/>
      <w:lvlText w:val=""/>
      <w:lvlJc w:val="left"/>
      <w:pPr>
        <w:ind w:left="5040" w:hanging="360"/>
      </w:pPr>
      <w:rPr>
        <w:rFonts w:ascii="Symbol" w:hAnsi="Symbol" w:hint="default"/>
      </w:rPr>
    </w:lvl>
    <w:lvl w:ilvl="7" w:tplc="9B0A45D6">
      <w:start w:val="1"/>
      <w:numFmt w:val="bullet"/>
      <w:lvlText w:val="o"/>
      <w:lvlJc w:val="left"/>
      <w:pPr>
        <w:ind w:left="5760" w:hanging="360"/>
      </w:pPr>
      <w:rPr>
        <w:rFonts w:ascii="Courier New" w:hAnsi="Courier New" w:hint="default"/>
      </w:rPr>
    </w:lvl>
    <w:lvl w:ilvl="8" w:tplc="86668C98">
      <w:start w:val="1"/>
      <w:numFmt w:val="bullet"/>
      <w:lvlText w:val=""/>
      <w:lvlJc w:val="left"/>
      <w:pPr>
        <w:ind w:left="6480" w:hanging="360"/>
      </w:pPr>
      <w:rPr>
        <w:rFonts w:ascii="Wingdings" w:hAnsi="Wingdings" w:hint="default"/>
      </w:rPr>
    </w:lvl>
  </w:abstractNum>
  <w:abstractNum w:abstractNumId="69" w15:restartNumberingAfterBreak="0">
    <w:nsid w:val="64F8DB1B"/>
    <w:multiLevelType w:val="hybridMultilevel"/>
    <w:tmpl w:val="BBF42AC4"/>
    <w:lvl w:ilvl="0" w:tplc="1D9E7D8C">
      <w:start w:val="1"/>
      <w:numFmt w:val="bullet"/>
      <w:lvlText w:val=""/>
      <w:lvlJc w:val="left"/>
      <w:pPr>
        <w:ind w:left="720" w:hanging="360"/>
      </w:pPr>
      <w:rPr>
        <w:rFonts w:ascii="Symbol" w:hAnsi="Symbol" w:hint="default"/>
      </w:rPr>
    </w:lvl>
    <w:lvl w:ilvl="1" w:tplc="FB7EDA50">
      <w:start w:val="1"/>
      <w:numFmt w:val="bullet"/>
      <w:lvlText w:val="o"/>
      <w:lvlJc w:val="left"/>
      <w:pPr>
        <w:ind w:left="1440" w:hanging="360"/>
      </w:pPr>
      <w:rPr>
        <w:rFonts w:ascii="Courier New" w:hAnsi="Courier New" w:hint="default"/>
      </w:rPr>
    </w:lvl>
    <w:lvl w:ilvl="2" w:tplc="E9282908">
      <w:start w:val="1"/>
      <w:numFmt w:val="bullet"/>
      <w:lvlText w:val=""/>
      <w:lvlJc w:val="left"/>
      <w:pPr>
        <w:ind w:left="2160" w:hanging="360"/>
      </w:pPr>
      <w:rPr>
        <w:rFonts w:ascii="Wingdings" w:hAnsi="Wingdings" w:hint="default"/>
      </w:rPr>
    </w:lvl>
    <w:lvl w:ilvl="3" w:tplc="7ECE38EA">
      <w:start w:val="1"/>
      <w:numFmt w:val="bullet"/>
      <w:lvlText w:val=""/>
      <w:lvlJc w:val="left"/>
      <w:pPr>
        <w:ind w:left="2880" w:hanging="360"/>
      </w:pPr>
      <w:rPr>
        <w:rFonts w:ascii="Symbol" w:hAnsi="Symbol" w:hint="default"/>
      </w:rPr>
    </w:lvl>
    <w:lvl w:ilvl="4" w:tplc="C040D9A6">
      <w:start w:val="1"/>
      <w:numFmt w:val="bullet"/>
      <w:lvlText w:val="o"/>
      <w:lvlJc w:val="left"/>
      <w:pPr>
        <w:ind w:left="3600" w:hanging="360"/>
      </w:pPr>
      <w:rPr>
        <w:rFonts w:ascii="Courier New" w:hAnsi="Courier New" w:hint="default"/>
      </w:rPr>
    </w:lvl>
    <w:lvl w:ilvl="5" w:tplc="5C826052">
      <w:start w:val="1"/>
      <w:numFmt w:val="bullet"/>
      <w:lvlText w:val=""/>
      <w:lvlJc w:val="left"/>
      <w:pPr>
        <w:ind w:left="4320" w:hanging="360"/>
      </w:pPr>
      <w:rPr>
        <w:rFonts w:ascii="Wingdings" w:hAnsi="Wingdings" w:hint="default"/>
      </w:rPr>
    </w:lvl>
    <w:lvl w:ilvl="6" w:tplc="A2C617F8">
      <w:start w:val="1"/>
      <w:numFmt w:val="bullet"/>
      <w:lvlText w:val=""/>
      <w:lvlJc w:val="left"/>
      <w:pPr>
        <w:ind w:left="5040" w:hanging="360"/>
      </w:pPr>
      <w:rPr>
        <w:rFonts w:ascii="Symbol" w:hAnsi="Symbol" w:hint="default"/>
      </w:rPr>
    </w:lvl>
    <w:lvl w:ilvl="7" w:tplc="DBB2EDF2">
      <w:start w:val="1"/>
      <w:numFmt w:val="bullet"/>
      <w:lvlText w:val="o"/>
      <w:lvlJc w:val="left"/>
      <w:pPr>
        <w:ind w:left="5760" w:hanging="360"/>
      </w:pPr>
      <w:rPr>
        <w:rFonts w:ascii="Courier New" w:hAnsi="Courier New" w:hint="default"/>
      </w:rPr>
    </w:lvl>
    <w:lvl w:ilvl="8" w:tplc="0A384E8E">
      <w:start w:val="1"/>
      <w:numFmt w:val="bullet"/>
      <w:lvlText w:val=""/>
      <w:lvlJc w:val="left"/>
      <w:pPr>
        <w:ind w:left="6480" w:hanging="360"/>
      </w:pPr>
      <w:rPr>
        <w:rFonts w:ascii="Wingdings" w:hAnsi="Wingdings" w:hint="default"/>
      </w:rPr>
    </w:lvl>
  </w:abstractNum>
  <w:abstractNum w:abstractNumId="70" w15:restartNumberingAfterBreak="0">
    <w:nsid w:val="687E0427"/>
    <w:multiLevelType w:val="hybridMultilevel"/>
    <w:tmpl w:val="EEC248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1" w15:restartNumberingAfterBreak="0">
    <w:nsid w:val="69EB5F32"/>
    <w:multiLevelType w:val="hybridMultilevel"/>
    <w:tmpl w:val="73D07EB2"/>
    <w:lvl w:ilvl="0" w:tplc="FC78132C">
      <w:start w:val="1"/>
      <w:numFmt w:val="bullet"/>
      <w:lvlText w:val=""/>
      <w:lvlJc w:val="left"/>
      <w:pPr>
        <w:ind w:left="720" w:hanging="360"/>
      </w:pPr>
      <w:rPr>
        <w:rFonts w:ascii="Symbol" w:hAnsi="Symbol" w:hint="default"/>
      </w:rPr>
    </w:lvl>
    <w:lvl w:ilvl="1" w:tplc="F84C06FE">
      <w:start w:val="1"/>
      <w:numFmt w:val="bullet"/>
      <w:lvlText w:val="o"/>
      <w:lvlJc w:val="left"/>
      <w:pPr>
        <w:ind w:left="1440" w:hanging="360"/>
      </w:pPr>
      <w:rPr>
        <w:rFonts w:ascii="Courier New" w:hAnsi="Courier New" w:hint="default"/>
      </w:rPr>
    </w:lvl>
    <w:lvl w:ilvl="2" w:tplc="BDC26E10">
      <w:start w:val="1"/>
      <w:numFmt w:val="bullet"/>
      <w:lvlText w:val=""/>
      <w:lvlJc w:val="left"/>
      <w:pPr>
        <w:ind w:left="2160" w:hanging="360"/>
      </w:pPr>
      <w:rPr>
        <w:rFonts w:ascii="Wingdings" w:hAnsi="Wingdings" w:hint="default"/>
      </w:rPr>
    </w:lvl>
    <w:lvl w:ilvl="3" w:tplc="E19468B2">
      <w:start w:val="1"/>
      <w:numFmt w:val="bullet"/>
      <w:lvlText w:val=""/>
      <w:lvlJc w:val="left"/>
      <w:pPr>
        <w:ind w:left="2880" w:hanging="360"/>
      </w:pPr>
      <w:rPr>
        <w:rFonts w:ascii="Symbol" w:hAnsi="Symbol" w:hint="default"/>
      </w:rPr>
    </w:lvl>
    <w:lvl w:ilvl="4" w:tplc="0C684D80">
      <w:start w:val="1"/>
      <w:numFmt w:val="bullet"/>
      <w:lvlText w:val="o"/>
      <w:lvlJc w:val="left"/>
      <w:pPr>
        <w:ind w:left="3600" w:hanging="360"/>
      </w:pPr>
      <w:rPr>
        <w:rFonts w:ascii="Courier New" w:hAnsi="Courier New" w:hint="default"/>
      </w:rPr>
    </w:lvl>
    <w:lvl w:ilvl="5" w:tplc="BF92E2F8">
      <w:start w:val="1"/>
      <w:numFmt w:val="bullet"/>
      <w:lvlText w:val=""/>
      <w:lvlJc w:val="left"/>
      <w:pPr>
        <w:ind w:left="4320" w:hanging="360"/>
      </w:pPr>
      <w:rPr>
        <w:rFonts w:ascii="Wingdings" w:hAnsi="Wingdings" w:hint="default"/>
      </w:rPr>
    </w:lvl>
    <w:lvl w:ilvl="6" w:tplc="C8B41624">
      <w:start w:val="1"/>
      <w:numFmt w:val="bullet"/>
      <w:lvlText w:val=""/>
      <w:lvlJc w:val="left"/>
      <w:pPr>
        <w:ind w:left="5040" w:hanging="360"/>
      </w:pPr>
      <w:rPr>
        <w:rFonts w:ascii="Symbol" w:hAnsi="Symbol" w:hint="default"/>
      </w:rPr>
    </w:lvl>
    <w:lvl w:ilvl="7" w:tplc="A6BE7420">
      <w:start w:val="1"/>
      <w:numFmt w:val="bullet"/>
      <w:lvlText w:val="o"/>
      <w:lvlJc w:val="left"/>
      <w:pPr>
        <w:ind w:left="5760" w:hanging="360"/>
      </w:pPr>
      <w:rPr>
        <w:rFonts w:ascii="Courier New" w:hAnsi="Courier New" w:hint="default"/>
      </w:rPr>
    </w:lvl>
    <w:lvl w:ilvl="8" w:tplc="84506A3E">
      <w:start w:val="1"/>
      <w:numFmt w:val="bullet"/>
      <w:lvlText w:val=""/>
      <w:lvlJc w:val="left"/>
      <w:pPr>
        <w:ind w:left="6480" w:hanging="360"/>
      </w:pPr>
      <w:rPr>
        <w:rFonts w:ascii="Wingdings" w:hAnsi="Wingdings" w:hint="default"/>
      </w:rPr>
    </w:lvl>
  </w:abstractNum>
  <w:abstractNum w:abstractNumId="72" w15:restartNumberingAfterBreak="0">
    <w:nsid w:val="6A956975"/>
    <w:multiLevelType w:val="hybridMultilevel"/>
    <w:tmpl w:val="4042A414"/>
    <w:lvl w:ilvl="0" w:tplc="41B081F0">
      <w:start w:val="1"/>
      <w:numFmt w:val="bullet"/>
      <w:lvlText w:val=""/>
      <w:lvlJc w:val="left"/>
      <w:pPr>
        <w:ind w:left="720" w:hanging="360"/>
      </w:pPr>
      <w:rPr>
        <w:rFonts w:ascii="Symbol" w:hAnsi="Symbol" w:hint="default"/>
      </w:rPr>
    </w:lvl>
    <w:lvl w:ilvl="1" w:tplc="63345AA4">
      <w:start w:val="1"/>
      <w:numFmt w:val="bullet"/>
      <w:lvlText w:val="o"/>
      <w:lvlJc w:val="left"/>
      <w:pPr>
        <w:ind w:left="1440" w:hanging="360"/>
      </w:pPr>
      <w:rPr>
        <w:rFonts w:ascii="Courier New" w:hAnsi="Courier New" w:hint="default"/>
      </w:rPr>
    </w:lvl>
    <w:lvl w:ilvl="2" w:tplc="C5C8108A">
      <w:start w:val="1"/>
      <w:numFmt w:val="bullet"/>
      <w:lvlText w:val=""/>
      <w:lvlJc w:val="left"/>
      <w:pPr>
        <w:ind w:left="2160" w:hanging="360"/>
      </w:pPr>
      <w:rPr>
        <w:rFonts w:ascii="Wingdings" w:hAnsi="Wingdings" w:hint="default"/>
      </w:rPr>
    </w:lvl>
    <w:lvl w:ilvl="3" w:tplc="E2A46C06">
      <w:start w:val="1"/>
      <w:numFmt w:val="bullet"/>
      <w:lvlText w:val=""/>
      <w:lvlJc w:val="left"/>
      <w:pPr>
        <w:ind w:left="2880" w:hanging="360"/>
      </w:pPr>
      <w:rPr>
        <w:rFonts w:ascii="Symbol" w:hAnsi="Symbol" w:hint="default"/>
      </w:rPr>
    </w:lvl>
    <w:lvl w:ilvl="4" w:tplc="9278872C">
      <w:start w:val="1"/>
      <w:numFmt w:val="bullet"/>
      <w:lvlText w:val="o"/>
      <w:lvlJc w:val="left"/>
      <w:pPr>
        <w:ind w:left="3600" w:hanging="360"/>
      </w:pPr>
      <w:rPr>
        <w:rFonts w:ascii="Courier New" w:hAnsi="Courier New" w:hint="default"/>
      </w:rPr>
    </w:lvl>
    <w:lvl w:ilvl="5" w:tplc="221AC29A">
      <w:start w:val="1"/>
      <w:numFmt w:val="bullet"/>
      <w:lvlText w:val=""/>
      <w:lvlJc w:val="left"/>
      <w:pPr>
        <w:ind w:left="4320" w:hanging="360"/>
      </w:pPr>
      <w:rPr>
        <w:rFonts w:ascii="Wingdings" w:hAnsi="Wingdings" w:hint="default"/>
      </w:rPr>
    </w:lvl>
    <w:lvl w:ilvl="6" w:tplc="488C93AC">
      <w:start w:val="1"/>
      <w:numFmt w:val="bullet"/>
      <w:lvlText w:val=""/>
      <w:lvlJc w:val="left"/>
      <w:pPr>
        <w:ind w:left="5040" w:hanging="360"/>
      </w:pPr>
      <w:rPr>
        <w:rFonts w:ascii="Symbol" w:hAnsi="Symbol" w:hint="default"/>
      </w:rPr>
    </w:lvl>
    <w:lvl w:ilvl="7" w:tplc="BCB0389E">
      <w:start w:val="1"/>
      <w:numFmt w:val="bullet"/>
      <w:lvlText w:val="o"/>
      <w:lvlJc w:val="left"/>
      <w:pPr>
        <w:ind w:left="5760" w:hanging="360"/>
      </w:pPr>
      <w:rPr>
        <w:rFonts w:ascii="Courier New" w:hAnsi="Courier New" w:hint="default"/>
      </w:rPr>
    </w:lvl>
    <w:lvl w:ilvl="8" w:tplc="96AE23E0">
      <w:start w:val="1"/>
      <w:numFmt w:val="bullet"/>
      <w:lvlText w:val=""/>
      <w:lvlJc w:val="left"/>
      <w:pPr>
        <w:ind w:left="6480" w:hanging="360"/>
      </w:pPr>
      <w:rPr>
        <w:rFonts w:ascii="Wingdings" w:hAnsi="Wingdings" w:hint="default"/>
      </w:rPr>
    </w:lvl>
  </w:abstractNum>
  <w:abstractNum w:abstractNumId="73" w15:restartNumberingAfterBreak="0">
    <w:nsid w:val="6B212A62"/>
    <w:multiLevelType w:val="hybridMultilevel"/>
    <w:tmpl w:val="72C46078"/>
    <w:lvl w:ilvl="0" w:tplc="53B81076">
      <w:start w:val="1"/>
      <w:numFmt w:val="bullet"/>
      <w:lvlText w:val=""/>
      <w:lvlJc w:val="left"/>
      <w:pPr>
        <w:ind w:left="720" w:hanging="360"/>
      </w:pPr>
      <w:rPr>
        <w:rFonts w:ascii="Symbol" w:hAnsi="Symbol" w:hint="default"/>
      </w:rPr>
    </w:lvl>
    <w:lvl w:ilvl="1" w:tplc="E4867AE0">
      <w:start w:val="1"/>
      <w:numFmt w:val="bullet"/>
      <w:lvlText w:val="o"/>
      <w:lvlJc w:val="left"/>
      <w:pPr>
        <w:ind w:left="1440" w:hanging="360"/>
      </w:pPr>
      <w:rPr>
        <w:rFonts w:ascii="Courier New" w:hAnsi="Courier New" w:hint="default"/>
      </w:rPr>
    </w:lvl>
    <w:lvl w:ilvl="2" w:tplc="7BDE929C">
      <w:start w:val="1"/>
      <w:numFmt w:val="bullet"/>
      <w:lvlText w:val=""/>
      <w:lvlJc w:val="left"/>
      <w:pPr>
        <w:ind w:left="2160" w:hanging="360"/>
      </w:pPr>
      <w:rPr>
        <w:rFonts w:ascii="Wingdings" w:hAnsi="Wingdings" w:hint="default"/>
      </w:rPr>
    </w:lvl>
    <w:lvl w:ilvl="3" w:tplc="19229AC6">
      <w:start w:val="1"/>
      <w:numFmt w:val="bullet"/>
      <w:lvlText w:val=""/>
      <w:lvlJc w:val="left"/>
      <w:pPr>
        <w:ind w:left="2880" w:hanging="360"/>
      </w:pPr>
      <w:rPr>
        <w:rFonts w:ascii="Symbol" w:hAnsi="Symbol" w:hint="default"/>
      </w:rPr>
    </w:lvl>
    <w:lvl w:ilvl="4" w:tplc="1BB8EC82">
      <w:start w:val="1"/>
      <w:numFmt w:val="bullet"/>
      <w:lvlText w:val="o"/>
      <w:lvlJc w:val="left"/>
      <w:pPr>
        <w:ind w:left="3600" w:hanging="360"/>
      </w:pPr>
      <w:rPr>
        <w:rFonts w:ascii="Courier New" w:hAnsi="Courier New" w:hint="default"/>
      </w:rPr>
    </w:lvl>
    <w:lvl w:ilvl="5" w:tplc="B85074DA">
      <w:start w:val="1"/>
      <w:numFmt w:val="bullet"/>
      <w:lvlText w:val=""/>
      <w:lvlJc w:val="left"/>
      <w:pPr>
        <w:ind w:left="4320" w:hanging="360"/>
      </w:pPr>
      <w:rPr>
        <w:rFonts w:ascii="Wingdings" w:hAnsi="Wingdings" w:hint="default"/>
      </w:rPr>
    </w:lvl>
    <w:lvl w:ilvl="6" w:tplc="49000D96">
      <w:start w:val="1"/>
      <w:numFmt w:val="bullet"/>
      <w:lvlText w:val=""/>
      <w:lvlJc w:val="left"/>
      <w:pPr>
        <w:ind w:left="5040" w:hanging="360"/>
      </w:pPr>
      <w:rPr>
        <w:rFonts w:ascii="Symbol" w:hAnsi="Symbol" w:hint="default"/>
      </w:rPr>
    </w:lvl>
    <w:lvl w:ilvl="7" w:tplc="75A013B2">
      <w:start w:val="1"/>
      <w:numFmt w:val="bullet"/>
      <w:lvlText w:val="o"/>
      <w:lvlJc w:val="left"/>
      <w:pPr>
        <w:ind w:left="5760" w:hanging="360"/>
      </w:pPr>
      <w:rPr>
        <w:rFonts w:ascii="Courier New" w:hAnsi="Courier New" w:hint="default"/>
      </w:rPr>
    </w:lvl>
    <w:lvl w:ilvl="8" w:tplc="15B62D4A">
      <w:start w:val="1"/>
      <w:numFmt w:val="bullet"/>
      <w:lvlText w:val=""/>
      <w:lvlJc w:val="left"/>
      <w:pPr>
        <w:ind w:left="6480" w:hanging="360"/>
      </w:pPr>
      <w:rPr>
        <w:rFonts w:ascii="Wingdings" w:hAnsi="Wingdings" w:hint="default"/>
      </w:rPr>
    </w:lvl>
  </w:abstractNum>
  <w:abstractNum w:abstractNumId="74" w15:restartNumberingAfterBreak="0">
    <w:nsid w:val="6B8D500C"/>
    <w:multiLevelType w:val="hybridMultilevel"/>
    <w:tmpl w:val="B74EC910"/>
    <w:lvl w:ilvl="0" w:tplc="E40A100E">
      <w:start w:val="1"/>
      <w:numFmt w:val="bullet"/>
      <w:lvlText w:val=""/>
      <w:lvlJc w:val="left"/>
      <w:pPr>
        <w:ind w:left="720" w:hanging="360"/>
      </w:pPr>
      <w:rPr>
        <w:rFonts w:ascii="Symbol" w:hAnsi="Symbol" w:hint="default"/>
      </w:rPr>
    </w:lvl>
    <w:lvl w:ilvl="1" w:tplc="56008E62">
      <w:start w:val="1"/>
      <w:numFmt w:val="bullet"/>
      <w:lvlText w:val="o"/>
      <w:lvlJc w:val="left"/>
      <w:pPr>
        <w:ind w:left="1440" w:hanging="360"/>
      </w:pPr>
      <w:rPr>
        <w:rFonts w:ascii="Courier New" w:hAnsi="Courier New" w:hint="default"/>
      </w:rPr>
    </w:lvl>
    <w:lvl w:ilvl="2" w:tplc="C3B2FC82">
      <w:start w:val="1"/>
      <w:numFmt w:val="bullet"/>
      <w:lvlText w:val=""/>
      <w:lvlJc w:val="left"/>
      <w:pPr>
        <w:ind w:left="2160" w:hanging="360"/>
      </w:pPr>
      <w:rPr>
        <w:rFonts w:ascii="Wingdings" w:hAnsi="Wingdings" w:hint="default"/>
      </w:rPr>
    </w:lvl>
    <w:lvl w:ilvl="3" w:tplc="A22CF7F6">
      <w:start w:val="1"/>
      <w:numFmt w:val="bullet"/>
      <w:lvlText w:val=""/>
      <w:lvlJc w:val="left"/>
      <w:pPr>
        <w:ind w:left="2880" w:hanging="360"/>
      </w:pPr>
      <w:rPr>
        <w:rFonts w:ascii="Symbol" w:hAnsi="Symbol" w:hint="default"/>
      </w:rPr>
    </w:lvl>
    <w:lvl w:ilvl="4" w:tplc="4E7C538C">
      <w:start w:val="1"/>
      <w:numFmt w:val="bullet"/>
      <w:lvlText w:val="o"/>
      <w:lvlJc w:val="left"/>
      <w:pPr>
        <w:ind w:left="3600" w:hanging="360"/>
      </w:pPr>
      <w:rPr>
        <w:rFonts w:ascii="Courier New" w:hAnsi="Courier New" w:hint="default"/>
      </w:rPr>
    </w:lvl>
    <w:lvl w:ilvl="5" w:tplc="7A20C2D8">
      <w:start w:val="1"/>
      <w:numFmt w:val="bullet"/>
      <w:lvlText w:val=""/>
      <w:lvlJc w:val="left"/>
      <w:pPr>
        <w:ind w:left="4320" w:hanging="360"/>
      </w:pPr>
      <w:rPr>
        <w:rFonts w:ascii="Wingdings" w:hAnsi="Wingdings" w:hint="default"/>
      </w:rPr>
    </w:lvl>
    <w:lvl w:ilvl="6" w:tplc="5844A1D2">
      <w:start w:val="1"/>
      <w:numFmt w:val="bullet"/>
      <w:lvlText w:val=""/>
      <w:lvlJc w:val="left"/>
      <w:pPr>
        <w:ind w:left="5040" w:hanging="360"/>
      </w:pPr>
      <w:rPr>
        <w:rFonts w:ascii="Symbol" w:hAnsi="Symbol" w:hint="default"/>
      </w:rPr>
    </w:lvl>
    <w:lvl w:ilvl="7" w:tplc="84DEE2C0">
      <w:start w:val="1"/>
      <w:numFmt w:val="bullet"/>
      <w:lvlText w:val="o"/>
      <w:lvlJc w:val="left"/>
      <w:pPr>
        <w:ind w:left="5760" w:hanging="360"/>
      </w:pPr>
      <w:rPr>
        <w:rFonts w:ascii="Courier New" w:hAnsi="Courier New" w:hint="default"/>
      </w:rPr>
    </w:lvl>
    <w:lvl w:ilvl="8" w:tplc="79E25888">
      <w:start w:val="1"/>
      <w:numFmt w:val="bullet"/>
      <w:lvlText w:val=""/>
      <w:lvlJc w:val="left"/>
      <w:pPr>
        <w:ind w:left="6480" w:hanging="360"/>
      </w:pPr>
      <w:rPr>
        <w:rFonts w:ascii="Wingdings" w:hAnsi="Wingdings" w:hint="default"/>
      </w:rPr>
    </w:lvl>
  </w:abstractNum>
  <w:abstractNum w:abstractNumId="75" w15:restartNumberingAfterBreak="0">
    <w:nsid w:val="6BDB0A9B"/>
    <w:multiLevelType w:val="hybridMultilevel"/>
    <w:tmpl w:val="F2985C5C"/>
    <w:lvl w:ilvl="0" w:tplc="A168B38C">
      <w:start w:val="1"/>
      <w:numFmt w:val="bullet"/>
      <w:lvlText w:val="·"/>
      <w:lvlJc w:val="left"/>
      <w:pPr>
        <w:ind w:left="720" w:hanging="360"/>
      </w:pPr>
      <w:rPr>
        <w:rFonts w:ascii="Symbol" w:hAnsi="Symbol" w:hint="default"/>
      </w:rPr>
    </w:lvl>
    <w:lvl w:ilvl="1" w:tplc="867CE8F0">
      <w:start w:val="1"/>
      <w:numFmt w:val="bullet"/>
      <w:lvlText w:val="o"/>
      <w:lvlJc w:val="left"/>
      <w:pPr>
        <w:ind w:left="1440" w:hanging="360"/>
      </w:pPr>
      <w:rPr>
        <w:rFonts w:ascii="Courier New" w:hAnsi="Courier New" w:hint="default"/>
      </w:rPr>
    </w:lvl>
    <w:lvl w:ilvl="2" w:tplc="04AEE34C">
      <w:start w:val="1"/>
      <w:numFmt w:val="bullet"/>
      <w:lvlText w:val=""/>
      <w:lvlJc w:val="left"/>
      <w:pPr>
        <w:ind w:left="2160" w:hanging="360"/>
      </w:pPr>
      <w:rPr>
        <w:rFonts w:ascii="Wingdings" w:hAnsi="Wingdings" w:hint="default"/>
      </w:rPr>
    </w:lvl>
    <w:lvl w:ilvl="3" w:tplc="778EDFD0">
      <w:start w:val="1"/>
      <w:numFmt w:val="bullet"/>
      <w:lvlText w:val=""/>
      <w:lvlJc w:val="left"/>
      <w:pPr>
        <w:ind w:left="2880" w:hanging="360"/>
      </w:pPr>
      <w:rPr>
        <w:rFonts w:ascii="Symbol" w:hAnsi="Symbol" w:hint="default"/>
      </w:rPr>
    </w:lvl>
    <w:lvl w:ilvl="4" w:tplc="D38C5178">
      <w:start w:val="1"/>
      <w:numFmt w:val="bullet"/>
      <w:lvlText w:val="o"/>
      <w:lvlJc w:val="left"/>
      <w:pPr>
        <w:ind w:left="3600" w:hanging="360"/>
      </w:pPr>
      <w:rPr>
        <w:rFonts w:ascii="Courier New" w:hAnsi="Courier New" w:hint="default"/>
      </w:rPr>
    </w:lvl>
    <w:lvl w:ilvl="5" w:tplc="D49E33CE">
      <w:start w:val="1"/>
      <w:numFmt w:val="bullet"/>
      <w:lvlText w:val=""/>
      <w:lvlJc w:val="left"/>
      <w:pPr>
        <w:ind w:left="4320" w:hanging="360"/>
      </w:pPr>
      <w:rPr>
        <w:rFonts w:ascii="Wingdings" w:hAnsi="Wingdings" w:hint="default"/>
      </w:rPr>
    </w:lvl>
    <w:lvl w:ilvl="6" w:tplc="D1C29D96">
      <w:start w:val="1"/>
      <w:numFmt w:val="bullet"/>
      <w:lvlText w:val=""/>
      <w:lvlJc w:val="left"/>
      <w:pPr>
        <w:ind w:left="5040" w:hanging="360"/>
      </w:pPr>
      <w:rPr>
        <w:rFonts w:ascii="Symbol" w:hAnsi="Symbol" w:hint="default"/>
      </w:rPr>
    </w:lvl>
    <w:lvl w:ilvl="7" w:tplc="1ABE5ACC">
      <w:start w:val="1"/>
      <w:numFmt w:val="bullet"/>
      <w:lvlText w:val="o"/>
      <w:lvlJc w:val="left"/>
      <w:pPr>
        <w:ind w:left="5760" w:hanging="360"/>
      </w:pPr>
      <w:rPr>
        <w:rFonts w:ascii="Courier New" w:hAnsi="Courier New" w:hint="default"/>
      </w:rPr>
    </w:lvl>
    <w:lvl w:ilvl="8" w:tplc="AF0AB25E">
      <w:start w:val="1"/>
      <w:numFmt w:val="bullet"/>
      <w:lvlText w:val=""/>
      <w:lvlJc w:val="left"/>
      <w:pPr>
        <w:ind w:left="6480" w:hanging="360"/>
      </w:pPr>
      <w:rPr>
        <w:rFonts w:ascii="Wingdings" w:hAnsi="Wingdings" w:hint="default"/>
      </w:rPr>
    </w:lvl>
  </w:abstractNum>
  <w:abstractNum w:abstractNumId="76" w15:restartNumberingAfterBreak="0">
    <w:nsid w:val="6C037807"/>
    <w:multiLevelType w:val="hybridMultilevel"/>
    <w:tmpl w:val="AD0AF660"/>
    <w:lvl w:ilvl="0" w:tplc="666A50F6">
      <w:start w:val="1"/>
      <w:numFmt w:val="bullet"/>
      <w:lvlText w:val="·"/>
      <w:lvlJc w:val="left"/>
      <w:pPr>
        <w:ind w:left="720" w:hanging="360"/>
      </w:pPr>
      <w:rPr>
        <w:rFonts w:ascii="Symbol" w:hAnsi="Symbol" w:hint="default"/>
      </w:rPr>
    </w:lvl>
    <w:lvl w:ilvl="1" w:tplc="7EA4D7E2">
      <w:start w:val="1"/>
      <w:numFmt w:val="bullet"/>
      <w:lvlText w:val="o"/>
      <w:lvlJc w:val="left"/>
      <w:pPr>
        <w:ind w:left="1440" w:hanging="360"/>
      </w:pPr>
      <w:rPr>
        <w:rFonts w:ascii="Courier New" w:hAnsi="Courier New" w:hint="default"/>
      </w:rPr>
    </w:lvl>
    <w:lvl w:ilvl="2" w:tplc="8EF6D46C">
      <w:start w:val="1"/>
      <w:numFmt w:val="bullet"/>
      <w:lvlText w:val=""/>
      <w:lvlJc w:val="left"/>
      <w:pPr>
        <w:ind w:left="2160" w:hanging="360"/>
      </w:pPr>
      <w:rPr>
        <w:rFonts w:ascii="Wingdings" w:hAnsi="Wingdings" w:hint="default"/>
      </w:rPr>
    </w:lvl>
    <w:lvl w:ilvl="3" w:tplc="DC2C075C">
      <w:start w:val="1"/>
      <w:numFmt w:val="bullet"/>
      <w:lvlText w:val=""/>
      <w:lvlJc w:val="left"/>
      <w:pPr>
        <w:ind w:left="2880" w:hanging="360"/>
      </w:pPr>
      <w:rPr>
        <w:rFonts w:ascii="Symbol" w:hAnsi="Symbol" w:hint="default"/>
      </w:rPr>
    </w:lvl>
    <w:lvl w:ilvl="4" w:tplc="B81EDB12">
      <w:start w:val="1"/>
      <w:numFmt w:val="bullet"/>
      <w:lvlText w:val="o"/>
      <w:lvlJc w:val="left"/>
      <w:pPr>
        <w:ind w:left="3600" w:hanging="360"/>
      </w:pPr>
      <w:rPr>
        <w:rFonts w:ascii="Courier New" w:hAnsi="Courier New" w:hint="default"/>
      </w:rPr>
    </w:lvl>
    <w:lvl w:ilvl="5" w:tplc="F9E430F6">
      <w:start w:val="1"/>
      <w:numFmt w:val="bullet"/>
      <w:lvlText w:val=""/>
      <w:lvlJc w:val="left"/>
      <w:pPr>
        <w:ind w:left="4320" w:hanging="360"/>
      </w:pPr>
      <w:rPr>
        <w:rFonts w:ascii="Wingdings" w:hAnsi="Wingdings" w:hint="default"/>
      </w:rPr>
    </w:lvl>
    <w:lvl w:ilvl="6" w:tplc="984AC5FC">
      <w:start w:val="1"/>
      <w:numFmt w:val="bullet"/>
      <w:lvlText w:val=""/>
      <w:lvlJc w:val="left"/>
      <w:pPr>
        <w:ind w:left="5040" w:hanging="360"/>
      </w:pPr>
      <w:rPr>
        <w:rFonts w:ascii="Symbol" w:hAnsi="Symbol" w:hint="default"/>
      </w:rPr>
    </w:lvl>
    <w:lvl w:ilvl="7" w:tplc="CDA0F21C">
      <w:start w:val="1"/>
      <w:numFmt w:val="bullet"/>
      <w:lvlText w:val="o"/>
      <w:lvlJc w:val="left"/>
      <w:pPr>
        <w:ind w:left="5760" w:hanging="360"/>
      </w:pPr>
      <w:rPr>
        <w:rFonts w:ascii="Courier New" w:hAnsi="Courier New" w:hint="default"/>
      </w:rPr>
    </w:lvl>
    <w:lvl w:ilvl="8" w:tplc="B358DFAA">
      <w:start w:val="1"/>
      <w:numFmt w:val="bullet"/>
      <w:lvlText w:val=""/>
      <w:lvlJc w:val="left"/>
      <w:pPr>
        <w:ind w:left="6480" w:hanging="360"/>
      </w:pPr>
      <w:rPr>
        <w:rFonts w:ascii="Wingdings" w:hAnsi="Wingdings" w:hint="default"/>
      </w:rPr>
    </w:lvl>
  </w:abstractNum>
  <w:abstractNum w:abstractNumId="77" w15:restartNumberingAfterBreak="0">
    <w:nsid w:val="6C595B67"/>
    <w:multiLevelType w:val="hybridMultilevel"/>
    <w:tmpl w:val="A14A18D0"/>
    <w:lvl w:ilvl="0" w:tplc="5C106DAA">
      <w:start w:val="1"/>
      <w:numFmt w:val="bullet"/>
      <w:lvlText w:val=""/>
      <w:lvlJc w:val="left"/>
      <w:pPr>
        <w:ind w:left="720" w:hanging="360"/>
      </w:pPr>
      <w:rPr>
        <w:rFonts w:ascii="Symbol" w:hAnsi="Symbol" w:hint="default"/>
      </w:rPr>
    </w:lvl>
    <w:lvl w:ilvl="1" w:tplc="A60A6F6A">
      <w:start w:val="1"/>
      <w:numFmt w:val="bullet"/>
      <w:lvlText w:val="o"/>
      <w:lvlJc w:val="left"/>
      <w:pPr>
        <w:ind w:left="1440" w:hanging="360"/>
      </w:pPr>
      <w:rPr>
        <w:rFonts w:ascii="Courier New" w:hAnsi="Courier New" w:hint="default"/>
      </w:rPr>
    </w:lvl>
    <w:lvl w:ilvl="2" w:tplc="C17AFE34">
      <w:start w:val="1"/>
      <w:numFmt w:val="bullet"/>
      <w:lvlText w:val=""/>
      <w:lvlJc w:val="left"/>
      <w:pPr>
        <w:ind w:left="2160" w:hanging="360"/>
      </w:pPr>
      <w:rPr>
        <w:rFonts w:ascii="Wingdings" w:hAnsi="Wingdings" w:hint="default"/>
      </w:rPr>
    </w:lvl>
    <w:lvl w:ilvl="3" w:tplc="C1D220EC">
      <w:start w:val="1"/>
      <w:numFmt w:val="bullet"/>
      <w:lvlText w:val=""/>
      <w:lvlJc w:val="left"/>
      <w:pPr>
        <w:ind w:left="2880" w:hanging="360"/>
      </w:pPr>
      <w:rPr>
        <w:rFonts w:ascii="Symbol" w:hAnsi="Symbol" w:hint="default"/>
      </w:rPr>
    </w:lvl>
    <w:lvl w:ilvl="4" w:tplc="7DE429D6">
      <w:start w:val="1"/>
      <w:numFmt w:val="bullet"/>
      <w:lvlText w:val="o"/>
      <w:lvlJc w:val="left"/>
      <w:pPr>
        <w:ind w:left="3600" w:hanging="360"/>
      </w:pPr>
      <w:rPr>
        <w:rFonts w:ascii="Courier New" w:hAnsi="Courier New" w:hint="default"/>
      </w:rPr>
    </w:lvl>
    <w:lvl w:ilvl="5" w:tplc="6FA46C98">
      <w:start w:val="1"/>
      <w:numFmt w:val="bullet"/>
      <w:lvlText w:val=""/>
      <w:lvlJc w:val="left"/>
      <w:pPr>
        <w:ind w:left="4320" w:hanging="360"/>
      </w:pPr>
      <w:rPr>
        <w:rFonts w:ascii="Wingdings" w:hAnsi="Wingdings" w:hint="default"/>
      </w:rPr>
    </w:lvl>
    <w:lvl w:ilvl="6" w:tplc="5A5264DC">
      <w:start w:val="1"/>
      <w:numFmt w:val="bullet"/>
      <w:lvlText w:val=""/>
      <w:lvlJc w:val="left"/>
      <w:pPr>
        <w:ind w:left="5040" w:hanging="360"/>
      </w:pPr>
      <w:rPr>
        <w:rFonts w:ascii="Symbol" w:hAnsi="Symbol" w:hint="default"/>
      </w:rPr>
    </w:lvl>
    <w:lvl w:ilvl="7" w:tplc="A762E74E">
      <w:start w:val="1"/>
      <w:numFmt w:val="bullet"/>
      <w:lvlText w:val="o"/>
      <w:lvlJc w:val="left"/>
      <w:pPr>
        <w:ind w:left="5760" w:hanging="360"/>
      </w:pPr>
      <w:rPr>
        <w:rFonts w:ascii="Courier New" w:hAnsi="Courier New" w:hint="default"/>
      </w:rPr>
    </w:lvl>
    <w:lvl w:ilvl="8" w:tplc="377885A4">
      <w:start w:val="1"/>
      <w:numFmt w:val="bullet"/>
      <w:lvlText w:val=""/>
      <w:lvlJc w:val="left"/>
      <w:pPr>
        <w:ind w:left="6480" w:hanging="360"/>
      </w:pPr>
      <w:rPr>
        <w:rFonts w:ascii="Wingdings" w:hAnsi="Wingdings" w:hint="default"/>
      </w:rPr>
    </w:lvl>
  </w:abstractNum>
  <w:abstractNum w:abstractNumId="78" w15:restartNumberingAfterBreak="0">
    <w:nsid w:val="6C994DD1"/>
    <w:multiLevelType w:val="hybridMultilevel"/>
    <w:tmpl w:val="A26A435A"/>
    <w:lvl w:ilvl="0" w:tplc="572EEC50">
      <w:start w:val="1"/>
      <w:numFmt w:val="bullet"/>
      <w:lvlText w:val=""/>
      <w:lvlJc w:val="left"/>
      <w:pPr>
        <w:ind w:left="720" w:hanging="360"/>
      </w:pPr>
      <w:rPr>
        <w:rFonts w:ascii="Symbol" w:hAnsi="Symbol" w:hint="default"/>
      </w:rPr>
    </w:lvl>
    <w:lvl w:ilvl="1" w:tplc="3E0A8BE8">
      <w:start w:val="1"/>
      <w:numFmt w:val="bullet"/>
      <w:lvlText w:val="o"/>
      <w:lvlJc w:val="left"/>
      <w:pPr>
        <w:ind w:left="1440" w:hanging="360"/>
      </w:pPr>
      <w:rPr>
        <w:rFonts w:ascii="Courier New" w:hAnsi="Courier New" w:hint="default"/>
      </w:rPr>
    </w:lvl>
    <w:lvl w:ilvl="2" w:tplc="EF2E5176">
      <w:start w:val="1"/>
      <w:numFmt w:val="bullet"/>
      <w:lvlText w:val=""/>
      <w:lvlJc w:val="left"/>
      <w:pPr>
        <w:ind w:left="2160" w:hanging="360"/>
      </w:pPr>
      <w:rPr>
        <w:rFonts w:ascii="Wingdings" w:hAnsi="Wingdings" w:hint="default"/>
      </w:rPr>
    </w:lvl>
    <w:lvl w:ilvl="3" w:tplc="99FCE89E">
      <w:start w:val="1"/>
      <w:numFmt w:val="bullet"/>
      <w:lvlText w:val=""/>
      <w:lvlJc w:val="left"/>
      <w:pPr>
        <w:ind w:left="2880" w:hanging="360"/>
      </w:pPr>
      <w:rPr>
        <w:rFonts w:ascii="Symbol" w:hAnsi="Symbol" w:hint="default"/>
      </w:rPr>
    </w:lvl>
    <w:lvl w:ilvl="4" w:tplc="80F606CA">
      <w:start w:val="1"/>
      <w:numFmt w:val="bullet"/>
      <w:lvlText w:val="o"/>
      <w:lvlJc w:val="left"/>
      <w:pPr>
        <w:ind w:left="3600" w:hanging="360"/>
      </w:pPr>
      <w:rPr>
        <w:rFonts w:ascii="Courier New" w:hAnsi="Courier New" w:hint="default"/>
      </w:rPr>
    </w:lvl>
    <w:lvl w:ilvl="5" w:tplc="EB28177A">
      <w:start w:val="1"/>
      <w:numFmt w:val="bullet"/>
      <w:lvlText w:val=""/>
      <w:lvlJc w:val="left"/>
      <w:pPr>
        <w:ind w:left="4320" w:hanging="360"/>
      </w:pPr>
      <w:rPr>
        <w:rFonts w:ascii="Wingdings" w:hAnsi="Wingdings" w:hint="default"/>
      </w:rPr>
    </w:lvl>
    <w:lvl w:ilvl="6" w:tplc="0406B73C">
      <w:start w:val="1"/>
      <w:numFmt w:val="bullet"/>
      <w:lvlText w:val=""/>
      <w:lvlJc w:val="left"/>
      <w:pPr>
        <w:ind w:left="5040" w:hanging="360"/>
      </w:pPr>
      <w:rPr>
        <w:rFonts w:ascii="Symbol" w:hAnsi="Symbol" w:hint="default"/>
      </w:rPr>
    </w:lvl>
    <w:lvl w:ilvl="7" w:tplc="05E6B5BE">
      <w:start w:val="1"/>
      <w:numFmt w:val="bullet"/>
      <w:lvlText w:val="o"/>
      <w:lvlJc w:val="left"/>
      <w:pPr>
        <w:ind w:left="5760" w:hanging="360"/>
      </w:pPr>
      <w:rPr>
        <w:rFonts w:ascii="Courier New" w:hAnsi="Courier New" w:hint="default"/>
      </w:rPr>
    </w:lvl>
    <w:lvl w:ilvl="8" w:tplc="ABEE7482">
      <w:start w:val="1"/>
      <w:numFmt w:val="bullet"/>
      <w:lvlText w:val=""/>
      <w:lvlJc w:val="left"/>
      <w:pPr>
        <w:ind w:left="6480" w:hanging="360"/>
      </w:pPr>
      <w:rPr>
        <w:rFonts w:ascii="Wingdings" w:hAnsi="Wingdings" w:hint="default"/>
      </w:rPr>
    </w:lvl>
  </w:abstractNum>
  <w:abstractNum w:abstractNumId="79" w15:restartNumberingAfterBreak="0">
    <w:nsid w:val="701640CE"/>
    <w:multiLevelType w:val="hybridMultilevel"/>
    <w:tmpl w:val="AA9213CA"/>
    <w:lvl w:ilvl="0" w:tplc="B30A1592">
      <w:start w:val="1"/>
      <w:numFmt w:val="bullet"/>
      <w:lvlText w:val=""/>
      <w:lvlJc w:val="left"/>
      <w:pPr>
        <w:ind w:left="720" w:hanging="360"/>
      </w:pPr>
      <w:rPr>
        <w:rFonts w:ascii="Wingdings" w:hAnsi="Wingdings" w:hint="default"/>
      </w:rPr>
    </w:lvl>
    <w:lvl w:ilvl="1" w:tplc="C7F20F02" w:tentative="1">
      <w:start w:val="1"/>
      <w:numFmt w:val="bullet"/>
      <w:lvlText w:val="o"/>
      <w:lvlJc w:val="left"/>
      <w:pPr>
        <w:ind w:left="1440" w:hanging="360"/>
      </w:pPr>
      <w:rPr>
        <w:rFonts w:ascii="Courier New" w:hAnsi="Courier New" w:hint="default"/>
      </w:rPr>
    </w:lvl>
    <w:lvl w:ilvl="2" w:tplc="39B42C2A" w:tentative="1">
      <w:start w:val="1"/>
      <w:numFmt w:val="bullet"/>
      <w:lvlText w:val=""/>
      <w:lvlJc w:val="left"/>
      <w:pPr>
        <w:ind w:left="2160" w:hanging="360"/>
      </w:pPr>
      <w:rPr>
        <w:rFonts w:ascii="Wingdings" w:hAnsi="Wingdings" w:hint="default"/>
      </w:rPr>
    </w:lvl>
    <w:lvl w:ilvl="3" w:tplc="C4905CC6" w:tentative="1">
      <w:start w:val="1"/>
      <w:numFmt w:val="bullet"/>
      <w:lvlText w:val=""/>
      <w:lvlJc w:val="left"/>
      <w:pPr>
        <w:ind w:left="2880" w:hanging="360"/>
      </w:pPr>
      <w:rPr>
        <w:rFonts w:ascii="Symbol" w:hAnsi="Symbol" w:hint="default"/>
      </w:rPr>
    </w:lvl>
    <w:lvl w:ilvl="4" w:tplc="929A8D7E" w:tentative="1">
      <w:start w:val="1"/>
      <w:numFmt w:val="bullet"/>
      <w:lvlText w:val="o"/>
      <w:lvlJc w:val="left"/>
      <w:pPr>
        <w:ind w:left="3600" w:hanging="360"/>
      </w:pPr>
      <w:rPr>
        <w:rFonts w:ascii="Courier New" w:hAnsi="Courier New" w:hint="default"/>
      </w:rPr>
    </w:lvl>
    <w:lvl w:ilvl="5" w:tplc="A7EA5E60" w:tentative="1">
      <w:start w:val="1"/>
      <w:numFmt w:val="bullet"/>
      <w:lvlText w:val=""/>
      <w:lvlJc w:val="left"/>
      <w:pPr>
        <w:ind w:left="4320" w:hanging="360"/>
      </w:pPr>
      <w:rPr>
        <w:rFonts w:ascii="Wingdings" w:hAnsi="Wingdings" w:hint="default"/>
      </w:rPr>
    </w:lvl>
    <w:lvl w:ilvl="6" w:tplc="E472A026" w:tentative="1">
      <w:start w:val="1"/>
      <w:numFmt w:val="bullet"/>
      <w:lvlText w:val=""/>
      <w:lvlJc w:val="left"/>
      <w:pPr>
        <w:ind w:left="5040" w:hanging="360"/>
      </w:pPr>
      <w:rPr>
        <w:rFonts w:ascii="Symbol" w:hAnsi="Symbol" w:hint="default"/>
      </w:rPr>
    </w:lvl>
    <w:lvl w:ilvl="7" w:tplc="658C07D6" w:tentative="1">
      <w:start w:val="1"/>
      <w:numFmt w:val="bullet"/>
      <w:lvlText w:val="o"/>
      <w:lvlJc w:val="left"/>
      <w:pPr>
        <w:ind w:left="5760" w:hanging="360"/>
      </w:pPr>
      <w:rPr>
        <w:rFonts w:ascii="Courier New" w:hAnsi="Courier New" w:hint="default"/>
      </w:rPr>
    </w:lvl>
    <w:lvl w:ilvl="8" w:tplc="1E18FB60" w:tentative="1">
      <w:start w:val="1"/>
      <w:numFmt w:val="bullet"/>
      <w:lvlText w:val=""/>
      <w:lvlJc w:val="left"/>
      <w:pPr>
        <w:ind w:left="6480" w:hanging="360"/>
      </w:pPr>
      <w:rPr>
        <w:rFonts w:ascii="Wingdings" w:hAnsi="Wingdings" w:hint="default"/>
      </w:rPr>
    </w:lvl>
  </w:abstractNum>
  <w:abstractNum w:abstractNumId="80" w15:restartNumberingAfterBreak="0">
    <w:nsid w:val="702D7B67"/>
    <w:multiLevelType w:val="hybridMultilevel"/>
    <w:tmpl w:val="FE8E1ED6"/>
    <w:lvl w:ilvl="0" w:tplc="79702B6C">
      <w:start w:val="1"/>
      <w:numFmt w:val="bullet"/>
      <w:lvlText w:val=""/>
      <w:lvlJc w:val="left"/>
      <w:pPr>
        <w:ind w:left="720" w:hanging="360"/>
      </w:pPr>
      <w:rPr>
        <w:rFonts w:ascii="Symbol" w:hAnsi="Symbol" w:hint="default"/>
      </w:rPr>
    </w:lvl>
    <w:lvl w:ilvl="1" w:tplc="5B12425C">
      <w:start w:val="1"/>
      <w:numFmt w:val="bullet"/>
      <w:lvlText w:val="o"/>
      <w:lvlJc w:val="left"/>
      <w:pPr>
        <w:ind w:left="1440" w:hanging="360"/>
      </w:pPr>
      <w:rPr>
        <w:rFonts w:ascii="Courier New" w:hAnsi="Courier New" w:hint="default"/>
      </w:rPr>
    </w:lvl>
    <w:lvl w:ilvl="2" w:tplc="54328732">
      <w:start w:val="1"/>
      <w:numFmt w:val="bullet"/>
      <w:lvlText w:val=""/>
      <w:lvlJc w:val="left"/>
      <w:pPr>
        <w:ind w:left="2160" w:hanging="360"/>
      </w:pPr>
      <w:rPr>
        <w:rFonts w:ascii="Wingdings" w:hAnsi="Wingdings" w:hint="default"/>
      </w:rPr>
    </w:lvl>
    <w:lvl w:ilvl="3" w:tplc="070A8534">
      <w:start w:val="1"/>
      <w:numFmt w:val="bullet"/>
      <w:lvlText w:val=""/>
      <w:lvlJc w:val="left"/>
      <w:pPr>
        <w:ind w:left="2880" w:hanging="360"/>
      </w:pPr>
      <w:rPr>
        <w:rFonts w:ascii="Symbol" w:hAnsi="Symbol" w:hint="default"/>
      </w:rPr>
    </w:lvl>
    <w:lvl w:ilvl="4" w:tplc="A6A6D470">
      <w:start w:val="1"/>
      <w:numFmt w:val="bullet"/>
      <w:lvlText w:val="o"/>
      <w:lvlJc w:val="left"/>
      <w:pPr>
        <w:ind w:left="3600" w:hanging="360"/>
      </w:pPr>
      <w:rPr>
        <w:rFonts w:ascii="Courier New" w:hAnsi="Courier New" w:hint="default"/>
      </w:rPr>
    </w:lvl>
    <w:lvl w:ilvl="5" w:tplc="85C43472">
      <w:start w:val="1"/>
      <w:numFmt w:val="bullet"/>
      <w:lvlText w:val=""/>
      <w:lvlJc w:val="left"/>
      <w:pPr>
        <w:ind w:left="4320" w:hanging="360"/>
      </w:pPr>
      <w:rPr>
        <w:rFonts w:ascii="Wingdings" w:hAnsi="Wingdings" w:hint="default"/>
      </w:rPr>
    </w:lvl>
    <w:lvl w:ilvl="6" w:tplc="6C64A524">
      <w:start w:val="1"/>
      <w:numFmt w:val="bullet"/>
      <w:lvlText w:val=""/>
      <w:lvlJc w:val="left"/>
      <w:pPr>
        <w:ind w:left="5040" w:hanging="360"/>
      </w:pPr>
      <w:rPr>
        <w:rFonts w:ascii="Symbol" w:hAnsi="Symbol" w:hint="default"/>
      </w:rPr>
    </w:lvl>
    <w:lvl w:ilvl="7" w:tplc="F99C88E2">
      <w:start w:val="1"/>
      <w:numFmt w:val="bullet"/>
      <w:lvlText w:val="o"/>
      <w:lvlJc w:val="left"/>
      <w:pPr>
        <w:ind w:left="5760" w:hanging="360"/>
      </w:pPr>
      <w:rPr>
        <w:rFonts w:ascii="Courier New" w:hAnsi="Courier New" w:hint="default"/>
      </w:rPr>
    </w:lvl>
    <w:lvl w:ilvl="8" w:tplc="F1BA02F4">
      <w:start w:val="1"/>
      <w:numFmt w:val="bullet"/>
      <w:lvlText w:val=""/>
      <w:lvlJc w:val="left"/>
      <w:pPr>
        <w:ind w:left="6480" w:hanging="360"/>
      </w:pPr>
      <w:rPr>
        <w:rFonts w:ascii="Wingdings" w:hAnsi="Wingdings" w:hint="default"/>
      </w:rPr>
    </w:lvl>
  </w:abstractNum>
  <w:abstractNum w:abstractNumId="81" w15:restartNumberingAfterBreak="0">
    <w:nsid w:val="71DE5862"/>
    <w:multiLevelType w:val="hybridMultilevel"/>
    <w:tmpl w:val="BE10FD68"/>
    <w:lvl w:ilvl="0" w:tplc="12468E20">
      <w:start w:val="1"/>
      <w:numFmt w:val="bullet"/>
      <w:lvlText w:val=""/>
      <w:lvlJc w:val="left"/>
      <w:pPr>
        <w:ind w:left="720" w:hanging="360"/>
      </w:pPr>
      <w:rPr>
        <w:rFonts w:ascii="Symbol" w:hAnsi="Symbol" w:hint="default"/>
      </w:rPr>
    </w:lvl>
    <w:lvl w:ilvl="1" w:tplc="DB085672">
      <w:start w:val="1"/>
      <w:numFmt w:val="bullet"/>
      <w:lvlText w:val="o"/>
      <w:lvlJc w:val="left"/>
      <w:pPr>
        <w:ind w:left="1440" w:hanging="360"/>
      </w:pPr>
      <w:rPr>
        <w:rFonts w:ascii="Courier New" w:hAnsi="Courier New" w:hint="default"/>
      </w:rPr>
    </w:lvl>
    <w:lvl w:ilvl="2" w:tplc="E2CAE3FE">
      <w:start w:val="1"/>
      <w:numFmt w:val="bullet"/>
      <w:lvlText w:val=""/>
      <w:lvlJc w:val="left"/>
      <w:pPr>
        <w:ind w:left="2160" w:hanging="360"/>
      </w:pPr>
      <w:rPr>
        <w:rFonts w:ascii="Wingdings" w:hAnsi="Wingdings" w:hint="default"/>
      </w:rPr>
    </w:lvl>
    <w:lvl w:ilvl="3" w:tplc="3BD24CAE">
      <w:start w:val="1"/>
      <w:numFmt w:val="bullet"/>
      <w:lvlText w:val=""/>
      <w:lvlJc w:val="left"/>
      <w:pPr>
        <w:ind w:left="2880" w:hanging="360"/>
      </w:pPr>
      <w:rPr>
        <w:rFonts w:ascii="Symbol" w:hAnsi="Symbol" w:hint="default"/>
      </w:rPr>
    </w:lvl>
    <w:lvl w:ilvl="4" w:tplc="23D8859A">
      <w:start w:val="1"/>
      <w:numFmt w:val="bullet"/>
      <w:lvlText w:val="o"/>
      <w:lvlJc w:val="left"/>
      <w:pPr>
        <w:ind w:left="3600" w:hanging="360"/>
      </w:pPr>
      <w:rPr>
        <w:rFonts w:ascii="Courier New" w:hAnsi="Courier New" w:hint="default"/>
      </w:rPr>
    </w:lvl>
    <w:lvl w:ilvl="5" w:tplc="ECCE5D5A">
      <w:start w:val="1"/>
      <w:numFmt w:val="bullet"/>
      <w:lvlText w:val=""/>
      <w:lvlJc w:val="left"/>
      <w:pPr>
        <w:ind w:left="4320" w:hanging="360"/>
      </w:pPr>
      <w:rPr>
        <w:rFonts w:ascii="Wingdings" w:hAnsi="Wingdings" w:hint="default"/>
      </w:rPr>
    </w:lvl>
    <w:lvl w:ilvl="6" w:tplc="DE9CB5B4">
      <w:start w:val="1"/>
      <w:numFmt w:val="bullet"/>
      <w:lvlText w:val=""/>
      <w:lvlJc w:val="left"/>
      <w:pPr>
        <w:ind w:left="5040" w:hanging="360"/>
      </w:pPr>
      <w:rPr>
        <w:rFonts w:ascii="Symbol" w:hAnsi="Symbol" w:hint="default"/>
      </w:rPr>
    </w:lvl>
    <w:lvl w:ilvl="7" w:tplc="63D8D55E">
      <w:start w:val="1"/>
      <w:numFmt w:val="bullet"/>
      <w:lvlText w:val="o"/>
      <w:lvlJc w:val="left"/>
      <w:pPr>
        <w:ind w:left="5760" w:hanging="360"/>
      </w:pPr>
      <w:rPr>
        <w:rFonts w:ascii="Courier New" w:hAnsi="Courier New" w:hint="default"/>
      </w:rPr>
    </w:lvl>
    <w:lvl w:ilvl="8" w:tplc="0416F898">
      <w:start w:val="1"/>
      <w:numFmt w:val="bullet"/>
      <w:lvlText w:val=""/>
      <w:lvlJc w:val="left"/>
      <w:pPr>
        <w:ind w:left="6480" w:hanging="360"/>
      </w:pPr>
      <w:rPr>
        <w:rFonts w:ascii="Wingdings" w:hAnsi="Wingdings" w:hint="default"/>
      </w:rPr>
    </w:lvl>
  </w:abstractNum>
  <w:abstractNum w:abstractNumId="82" w15:restartNumberingAfterBreak="0">
    <w:nsid w:val="71ED1E84"/>
    <w:multiLevelType w:val="hybridMultilevel"/>
    <w:tmpl w:val="C59EB242"/>
    <w:lvl w:ilvl="0" w:tplc="26F87C76">
      <w:start w:val="1"/>
      <w:numFmt w:val="bullet"/>
      <w:lvlText w:val="·"/>
      <w:lvlJc w:val="left"/>
      <w:pPr>
        <w:ind w:left="720" w:hanging="360"/>
      </w:pPr>
      <w:rPr>
        <w:rFonts w:ascii="Symbol" w:hAnsi="Symbol" w:hint="default"/>
      </w:rPr>
    </w:lvl>
    <w:lvl w:ilvl="1" w:tplc="3A1EDFA4">
      <w:start w:val="1"/>
      <w:numFmt w:val="bullet"/>
      <w:lvlText w:val="o"/>
      <w:lvlJc w:val="left"/>
      <w:pPr>
        <w:ind w:left="1440" w:hanging="360"/>
      </w:pPr>
      <w:rPr>
        <w:rFonts w:ascii="Courier New" w:hAnsi="Courier New" w:hint="default"/>
      </w:rPr>
    </w:lvl>
    <w:lvl w:ilvl="2" w:tplc="1E5407EA">
      <w:start w:val="1"/>
      <w:numFmt w:val="bullet"/>
      <w:lvlText w:val=""/>
      <w:lvlJc w:val="left"/>
      <w:pPr>
        <w:ind w:left="2160" w:hanging="360"/>
      </w:pPr>
      <w:rPr>
        <w:rFonts w:ascii="Wingdings" w:hAnsi="Wingdings" w:hint="default"/>
      </w:rPr>
    </w:lvl>
    <w:lvl w:ilvl="3" w:tplc="FD9E636A">
      <w:start w:val="1"/>
      <w:numFmt w:val="bullet"/>
      <w:lvlText w:val=""/>
      <w:lvlJc w:val="left"/>
      <w:pPr>
        <w:ind w:left="2880" w:hanging="360"/>
      </w:pPr>
      <w:rPr>
        <w:rFonts w:ascii="Symbol" w:hAnsi="Symbol" w:hint="default"/>
      </w:rPr>
    </w:lvl>
    <w:lvl w:ilvl="4" w:tplc="37E267DA">
      <w:start w:val="1"/>
      <w:numFmt w:val="bullet"/>
      <w:lvlText w:val="o"/>
      <w:lvlJc w:val="left"/>
      <w:pPr>
        <w:ind w:left="3600" w:hanging="360"/>
      </w:pPr>
      <w:rPr>
        <w:rFonts w:ascii="Courier New" w:hAnsi="Courier New" w:hint="default"/>
      </w:rPr>
    </w:lvl>
    <w:lvl w:ilvl="5" w:tplc="A1A84F46">
      <w:start w:val="1"/>
      <w:numFmt w:val="bullet"/>
      <w:lvlText w:val=""/>
      <w:lvlJc w:val="left"/>
      <w:pPr>
        <w:ind w:left="4320" w:hanging="360"/>
      </w:pPr>
      <w:rPr>
        <w:rFonts w:ascii="Wingdings" w:hAnsi="Wingdings" w:hint="default"/>
      </w:rPr>
    </w:lvl>
    <w:lvl w:ilvl="6" w:tplc="9776034E">
      <w:start w:val="1"/>
      <w:numFmt w:val="bullet"/>
      <w:lvlText w:val=""/>
      <w:lvlJc w:val="left"/>
      <w:pPr>
        <w:ind w:left="5040" w:hanging="360"/>
      </w:pPr>
      <w:rPr>
        <w:rFonts w:ascii="Symbol" w:hAnsi="Symbol" w:hint="default"/>
      </w:rPr>
    </w:lvl>
    <w:lvl w:ilvl="7" w:tplc="32520588">
      <w:start w:val="1"/>
      <w:numFmt w:val="bullet"/>
      <w:lvlText w:val="o"/>
      <w:lvlJc w:val="left"/>
      <w:pPr>
        <w:ind w:left="5760" w:hanging="360"/>
      </w:pPr>
      <w:rPr>
        <w:rFonts w:ascii="Courier New" w:hAnsi="Courier New" w:hint="default"/>
      </w:rPr>
    </w:lvl>
    <w:lvl w:ilvl="8" w:tplc="91DC0F00">
      <w:start w:val="1"/>
      <w:numFmt w:val="bullet"/>
      <w:lvlText w:val=""/>
      <w:lvlJc w:val="left"/>
      <w:pPr>
        <w:ind w:left="6480" w:hanging="360"/>
      </w:pPr>
      <w:rPr>
        <w:rFonts w:ascii="Wingdings" w:hAnsi="Wingdings" w:hint="default"/>
      </w:rPr>
    </w:lvl>
  </w:abstractNum>
  <w:abstractNum w:abstractNumId="83" w15:restartNumberingAfterBreak="0">
    <w:nsid w:val="72AD8D82"/>
    <w:multiLevelType w:val="hybridMultilevel"/>
    <w:tmpl w:val="140EBFA0"/>
    <w:lvl w:ilvl="0" w:tplc="EF041FB8">
      <w:start w:val="1"/>
      <w:numFmt w:val="bullet"/>
      <w:lvlText w:val="·"/>
      <w:lvlJc w:val="left"/>
      <w:pPr>
        <w:ind w:left="720" w:hanging="360"/>
      </w:pPr>
      <w:rPr>
        <w:rFonts w:ascii="Symbol" w:hAnsi="Symbol" w:hint="default"/>
      </w:rPr>
    </w:lvl>
    <w:lvl w:ilvl="1" w:tplc="33800C5E">
      <w:start w:val="1"/>
      <w:numFmt w:val="bullet"/>
      <w:lvlText w:val="o"/>
      <w:lvlJc w:val="left"/>
      <w:pPr>
        <w:ind w:left="1440" w:hanging="360"/>
      </w:pPr>
      <w:rPr>
        <w:rFonts w:ascii="Courier New" w:hAnsi="Courier New" w:hint="default"/>
      </w:rPr>
    </w:lvl>
    <w:lvl w:ilvl="2" w:tplc="B4A23804">
      <w:start w:val="1"/>
      <w:numFmt w:val="bullet"/>
      <w:lvlText w:val=""/>
      <w:lvlJc w:val="left"/>
      <w:pPr>
        <w:ind w:left="2160" w:hanging="360"/>
      </w:pPr>
      <w:rPr>
        <w:rFonts w:ascii="Wingdings" w:hAnsi="Wingdings" w:hint="default"/>
      </w:rPr>
    </w:lvl>
    <w:lvl w:ilvl="3" w:tplc="5D62114A">
      <w:start w:val="1"/>
      <w:numFmt w:val="bullet"/>
      <w:lvlText w:val=""/>
      <w:lvlJc w:val="left"/>
      <w:pPr>
        <w:ind w:left="2880" w:hanging="360"/>
      </w:pPr>
      <w:rPr>
        <w:rFonts w:ascii="Symbol" w:hAnsi="Symbol" w:hint="default"/>
      </w:rPr>
    </w:lvl>
    <w:lvl w:ilvl="4" w:tplc="B66253D0">
      <w:start w:val="1"/>
      <w:numFmt w:val="bullet"/>
      <w:lvlText w:val="o"/>
      <w:lvlJc w:val="left"/>
      <w:pPr>
        <w:ind w:left="3600" w:hanging="360"/>
      </w:pPr>
      <w:rPr>
        <w:rFonts w:ascii="Courier New" w:hAnsi="Courier New" w:hint="default"/>
      </w:rPr>
    </w:lvl>
    <w:lvl w:ilvl="5" w:tplc="A6A6D432">
      <w:start w:val="1"/>
      <w:numFmt w:val="bullet"/>
      <w:lvlText w:val=""/>
      <w:lvlJc w:val="left"/>
      <w:pPr>
        <w:ind w:left="4320" w:hanging="360"/>
      </w:pPr>
      <w:rPr>
        <w:rFonts w:ascii="Wingdings" w:hAnsi="Wingdings" w:hint="default"/>
      </w:rPr>
    </w:lvl>
    <w:lvl w:ilvl="6" w:tplc="3CD412F8">
      <w:start w:val="1"/>
      <w:numFmt w:val="bullet"/>
      <w:lvlText w:val=""/>
      <w:lvlJc w:val="left"/>
      <w:pPr>
        <w:ind w:left="5040" w:hanging="360"/>
      </w:pPr>
      <w:rPr>
        <w:rFonts w:ascii="Symbol" w:hAnsi="Symbol" w:hint="default"/>
      </w:rPr>
    </w:lvl>
    <w:lvl w:ilvl="7" w:tplc="3474AC7A">
      <w:start w:val="1"/>
      <w:numFmt w:val="bullet"/>
      <w:lvlText w:val="o"/>
      <w:lvlJc w:val="left"/>
      <w:pPr>
        <w:ind w:left="5760" w:hanging="360"/>
      </w:pPr>
      <w:rPr>
        <w:rFonts w:ascii="Courier New" w:hAnsi="Courier New" w:hint="default"/>
      </w:rPr>
    </w:lvl>
    <w:lvl w:ilvl="8" w:tplc="69100A16">
      <w:start w:val="1"/>
      <w:numFmt w:val="bullet"/>
      <w:lvlText w:val=""/>
      <w:lvlJc w:val="left"/>
      <w:pPr>
        <w:ind w:left="6480" w:hanging="360"/>
      </w:pPr>
      <w:rPr>
        <w:rFonts w:ascii="Wingdings" w:hAnsi="Wingdings" w:hint="default"/>
      </w:rPr>
    </w:lvl>
  </w:abstractNum>
  <w:abstractNum w:abstractNumId="84" w15:restartNumberingAfterBreak="0">
    <w:nsid w:val="73F0A53D"/>
    <w:multiLevelType w:val="hybridMultilevel"/>
    <w:tmpl w:val="FF841C34"/>
    <w:lvl w:ilvl="0" w:tplc="368ABE64">
      <w:start w:val="1"/>
      <w:numFmt w:val="bullet"/>
      <w:lvlText w:val="·"/>
      <w:lvlJc w:val="left"/>
      <w:pPr>
        <w:ind w:left="720" w:hanging="360"/>
      </w:pPr>
      <w:rPr>
        <w:rFonts w:ascii="Symbol" w:hAnsi="Symbol" w:hint="default"/>
      </w:rPr>
    </w:lvl>
    <w:lvl w:ilvl="1" w:tplc="791E1300">
      <w:start w:val="1"/>
      <w:numFmt w:val="bullet"/>
      <w:lvlText w:val="o"/>
      <w:lvlJc w:val="left"/>
      <w:pPr>
        <w:ind w:left="1440" w:hanging="360"/>
      </w:pPr>
      <w:rPr>
        <w:rFonts w:ascii="Courier New" w:hAnsi="Courier New" w:hint="default"/>
      </w:rPr>
    </w:lvl>
    <w:lvl w:ilvl="2" w:tplc="44328D30">
      <w:start w:val="1"/>
      <w:numFmt w:val="bullet"/>
      <w:lvlText w:val=""/>
      <w:lvlJc w:val="left"/>
      <w:pPr>
        <w:ind w:left="2160" w:hanging="360"/>
      </w:pPr>
      <w:rPr>
        <w:rFonts w:ascii="Wingdings" w:hAnsi="Wingdings" w:hint="default"/>
      </w:rPr>
    </w:lvl>
    <w:lvl w:ilvl="3" w:tplc="F8E29B2C">
      <w:start w:val="1"/>
      <w:numFmt w:val="bullet"/>
      <w:lvlText w:val=""/>
      <w:lvlJc w:val="left"/>
      <w:pPr>
        <w:ind w:left="2880" w:hanging="360"/>
      </w:pPr>
      <w:rPr>
        <w:rFonts w:ascii="Symbol" w:hAnsi="Symbol" w:hint="default"/>
      </w:rPr>
    </w:lvl>
    <w:lvl w:ilvl="4" w:tplc="94DEB24E">
      <w:start w:val="1"/>
      <w:numFmt w:val="bullet"/>
      <w:lvlText w:val="o"/>
      <w:lvlJc w:val="left"/>
      <w:pPr>
        <w:ind w:left="3600" w:hanging="360"/>
      </w:pPr>
      <w:rPr>
        <w:rFonts w:ascii="Courier New" w:hAnsi="Courier New" w:hint="default"/>
      </w:rPr>
    </w:lvl>
    <w:lvl w:ilvl="5" w:tplc="07967DA0">
      <w:start w:val="1"/>
      <w:numFmt w:val="bullet"/>
      <w:lvlText w:val=""/>
      <w:lvlJc w:val="left"/>
      <w:pPr>
        <w:ind w:left="4320" w:hanging="360"/>
      </w:pPr>
      <w:rPr>
        <w:rFonts w:ascii="Wingdings" w:hAnsi="Wingdings" w:hint="default"/>
      </w:rPr>
    </w:lvl>
    <w:lvl w:ilvl="6" w:tplc="F7088510">
      <w:start w:val="1"/>
      <w:numFmt w:val="bullet"/>
      <w:lvlText w:val=""/>
      <w:lvlJc w:val="left"/>
      <w:pPr>
        <w:ind w:left="5040" w:hanging="360"/>
      </w:pPr>
      <w:rPr>
        <w:rFonts w:ascii="Symbol" w:hAnsi="Symbol" w:hint="default"/>
      </w:rPr>
    </w:lvl>
    <w:lvl w:ilvl="7" w:tplc="589A7D96">
      <w:start w:val="1"/>
      <w:numFmt w:val="bullet"/>
      <w:lvlText w:val="o"/>
      <w:lvlJc w:val="left"/>
      <w:pPr>
        <w:ind w:left="5760" w:hanging="360"/>
      </w:pPr>
      <w:rPr>
        <w:rFonts w:ascii="Courier New" w:hAnsi="Courier New" w:hint="default"/>
      </w:rPr>
    </w:lvl>
    <w:lvl w:ilvl="8" w:tplc="4BC41198">
      <w:start w:val="1"/>
      <w:numFmt w:val="bullet"/>
      <w:lvlText w:val=""/>
      <w:lvlJc w:val="left"/>
      <w:pPr>
        <w:ind w:left="6480" w:hanging="360"/>
      </w:pPr>
      <w:rPr>
        <w:rFonts w:ascii="Wingdings" w:hAnsi="Wingdings" w:hint="default"/>
      </w:rPr>
    </w:lvl>
  </w:abstractNum>
  <w:abstractNum w:abstractNumId="85" w15:restartNumberingAfterBreak="0">
    <w:nsid w:val="74ED5FD8"/>
    <w:multiLevelType w:val="hybridMultilevel"/>
    <w:tmpl w:val="ECD6937A"/>
    <w:lvl w:ilvl="0" w:tplc="50E0390E">
      <w:start w:val="1"/>
      <w:numFmt w:val="bullet"/>
      <w:lvlText w:val="·"/>
      <w:lvlJc w:val="left"/>
      <w:pPr>
        <w:ind w:left="720" w:hanging="360"/>
      </w:pPr>
      <w:rPr>
        <w:rFonts w:ascii="Symbol" w:hAnsi="Symbol" w:hint="default"/>
      </w:rPr>
    </w:lvl>
    <w:lvl w:ilvl="1" w:tplc="56E62106">
      <w:start w:val="1"/>
      <w:numFmt w:val="bullet"/>
      <w:lvlText w:val="o"/>
      <w:lvlJc w:val="left"/>
      <w:pPr>
        <w:ind w:left="1440" w:hanging="360"/>
      </w:pPr>
      <w:rPr>
        <w:rFonts w:ascii="Courier New" w:hAnsi="Courier New" w:hint="default"/>
      </w:rPr>
    </w:lvl>
    <w:lvl w:ilvl="2" w:tplc="69D21898">
      <w:start w:val="1"/>
      <w:numFmt w:val="bullet"/>
      <w:lvlText w:val=""/>
      <w:lvlJc w:val="left"/>
      <w:pPr>
        <w:ind w:left="2160" w:hanging="360"/>
      </w:pPr>
      <w:rPr>
        <w:rFonts w:ascii="Wingdings" w:hAnsi="Wingdings" w:hint="default"/>
      </w:rPr>
    </w:lvl>
    <w:lvl w:ilvl="3" w:tplc="CA0E1CF6">
      <w:start w:val="1"/>
      <w:numFmt w:val="bullet"/>
      <w:lvlText w:val=""/>
      <w:lvlJc w:val="left"/>
      <w:pPr>
        <w:ind w:left="2880" w:hanging="360"/>
      </w:pPr>
      <w:rPr>
        <w:rFonts w:ascii="Symbol" w:hAnsi="Symbol" w:hint="default"/>
      </w:rPr>
    </w:lvl>
    <w:lvl w:ilvl="4" w:tplc="7116F03A">
      <w:start w:val="1"/>
      <w:numFmt w:val="bullet"/>
      <w:lvlText w:val="o"/>
      <w:lvlJc w:val="left"/>
      <w:pPr>
        <w:ind w:left="3600" w:hanging="360"/>
      </w:pPr>
      <w:rPr>
        <w:rFonts w:ascii="Courier New" w:hAnsi="Courier New" w:hint="default"/>
      </w:rPr>
    </w:lvl>
    <w:lvl w:ilvl="5" w:tplc="9454E6BC">
      <w:start w:val="1"/>
      <w:numFmt w:val="bullet"/>
      <w:lvlText w:val=""/>
      <w:lvlJc w:val="left"/>
      <w:pPr>
        <w:ind w:left="4320" w:hanging="360"/>
      </w:pPr>
      <w:rPr>
        <w:rFonts w:ascii="Wingdings" w:hAnsi="Wingdings" w:hint="default"/>
      </w:rPr>
    </w:lvl>
    <w:lvl w:ilvl="6" w:tplc="3BA6AD94">
      <w:start w:val="1"/>
      <w:numFmt w:val="bullet"/>
      <w:lvlText w:val=""/>
      <w:lvlJc w:val="left"/>
      <w:pPr>
        <w:ind w:left="5040" w:hanging="360"/>
      </w:pPr>
      <w:rPr>
        <w:rFonts w:ascii="Symbol" w:hAnsi="Symbol" w:hint="default"/>
      </w:rPr>
    </w:lvl>
    <w:lvl w:ilvl="7" w:tplc="7A06C7F8">
      <w:start w:val="1"/>
      <w:numFmt w:val="bullet"/>
      <w:lvlText w:val="o"/>
      <w:lvlJc w:val="left"/>
      <w:pPr>
        <w:ind w:left="5760" w:hanging="360"/>
      </w:pPr>
      <w:rPr>
        <w:rFonts w:ascii="Courier New" w:hAnsi="Courier New" w:hint="default"/>
      </w:rPr>
    </w:lvl>
    <w:lvl w:ilvl="8" w:tplc="01CC710A">
      <w:start w:val="1"/>
      <w:numFmt w:val="bullet"/>
      <w:lvlText w:val=""/>
      <w:lvlJc w:val="left"/>
      <w:pPr>
        <w:ind w:left="6480" w:hanging="360"/>
      </w:pPr>
      <w:rPr>
        <w:rFonts w:ascii="Wingdings" w:hAnsi="Wingdings" w:hint="default"/>
      </w:rPr>
    </w:lvl>
  </w:abstractNum>
  <w:abstractNum w:abstractNumId="86" w15:restartNumberingAfterBreak="0">
    <w:nsid w:val="754FD73A"/>
    <w:multiLevelType w:val="hybridMultilevel"/>
    <w:tmpl w:val="3B967DA2"/>
    <w:lvl w:ilvl="0" w:tplc="40BA7D32">
      <w:start w:val="1"/>
      <w:numFmt w:val="bullet"/>
      <w:lvlText w:val=""/>
      <w:lvlJc w:val="left"/>
      <w:pPr>
        <w:ind w:left="720" w:hanging="360"/>
      </w:pPr>
      <w:rPr>
        <w:rFonts w:ascii="Symbol" w:hAnsi="Symbol" w:hint="default"/>
      </w:rPr>
    </w:lvl>
    <w:lvl w:ilvl="1" w:tplc="57804BBE">
      <w:start w:val="1"/>
      <w:numFmt w:val="bullet"/>
      <w:lvlText w:val="o"/>
      <w:lvlJc w:val="left"/>
      <w:pPr>
        <w:ind w:left="1440" w:hanging="360"/>
      </w:pPr>
      <w:rPr>
        <w:rFonts w:ascii="Courier New" w:hAnsi="Courier New" w:hint="default"/>
      </w:rPr>
    </w:lvl>
    <w:lvl w:ilvl="2" w:tplc="111A70DE">
      <w:start w:val="1"/>
      <w:numFmt w:val="bullet"/>
      <w:lvlText w:val=""/>
      <w:lvlJc w:val="left"/>
      <w:pPr>
        <w:ind w:left="2160" w:hanging="360"/>
      </w:pPr>
      <w:rPr>
        <w:rFonts w:ascii="Wingdings" w:hAnsi="Wingdings" w:hint="default"/>
      </w:rPr>
    </w:lvl>
    <w:lvl w:ilvl="3" w:tplc="8E74A1EE">
      <w:start w:val="1"/>
      <w:numFmt w:val="bullet"/>
      <w:lvlText w:val=""/>
      <w:lvlJc w:val="left"/>
      <w:pPr>
        <w:ind w:left="2880" w:hanging="360"/>
      </w:pPr>
      <w:rPr>
        <w:rFonts w:ascii="Symbol" w:hAnsi="Symbol" w:hint="default"/>
      </w:rPr>
    </w:lvl>
    <w:lvl w:ilvl="4" w:tplc="CF56AD5E">
      <w:start w:val="1"/>
      <w:numFmt w:val="bullet"/>
      <w:lvlText w:val="o"/>
      <w:lvlJc w:val="left"/>
      <w:pPr>
        <w:ind w:left="3600" w:hanging="360"/>
      </w:pPr>
      <w:rPr>
        <w:rFonts w:ascii="Courier New" w:hAnsi="Courier New" w:hint="default"/>
      </w:rPr>
    </w:lvl>
    <w:lvl w:ilvl="5" w:tplc="7C5A0CDC">
      <w:start w:val="1"/>
      <w:numFmt w:val="bullet"/>
      <w:lvlText w:val=""/>
      <w:lvlJc w:val="left"/>
      <w:pPr>
        <w:ind w:left="4320" w:hanging="360"/>
      </w:pPr>
      <w:rPr>
        <w:rFonts w:ascii="Wingdings" w:hAnsi="Wingdings" w:hint="default"/>
      </w:rPr>
    </w:lvl>
    <w:lvl w:ilvl="6" w:tplc="CBFE6402">
      <w:start w:val="1"/>
      <w:numFmt w:val="bullet"/>
      <w:lvlText w:val=""/>
      <w:lvlJc w:val="left"/>
      <w:pPr>
        <w:ind w:left="5040" w:hanging="360"/>
      </w:pPr>
      <w:rPr>
        <w:rFonts w:ascii="Symbol" w:hAnsi="Symbol" w:hint="default"/>
      </w:rPr>
    </w:lvl>
    <w:lvl w:ilvl="7" w:tplc="27BA7EF0">
      <w:start w:val="1"/>
      <w:numFmt w:val="bullet"/>
      <w:lvlText w:val="o"/>
      <w:lvlJc w:val="left"/>
      <w:pPr>
        <w:ind w:left="5760" w:hanging="360"/>
      </w:pPr>
      <w:rPr>
        <w:rFonts w:ascii="Courier New" w:hAnsi="Courier New" w:hint="default"/>
      </w:rPr>
    </w:lvl>
    <w:lvl w:ilvl="8" w:tplc="4BF0C744">
      <w:start w:val="1"/>
      <w:numFmt w:val="bullet"/>
      <w:lvlText w:val=""/>
      <w:lvlJc w:val="left"/>
      <w:pPr>
        <w:ind w:left="6480" w:hanging="360"/>
      </w:pPr>
      <w:rPr>
        <w:rFonts w:ascii="Wingdings" w:hAnsi="Wingdings" w:hint="default"/>
      </w:rPr>
    </w:lvl>
  </w:abstractNum>
  <w:abstractNum w:abstractNumId="87" w15:restartNumberingAfterBreak="0">
    <w:nsid w:val="7589593D"/>
    <w:multiLevelType w:val="hybridMultilevel"/>
    <w:tmpl w:val="9AA66CB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8" w15:restartNumberingAfterBreak="0">
    <w:nsid w:val="760868AF"/>
    <w:multiLevelType w:val="hybridMultilevel"/>
    <w:tmpl w:val="8968E37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9" w15:restartNumberingAfterBreak="0">
    <w:nsid w:val="767E0124"/>
    <w:multiLevelType w:val="hybridMultilevel"/>
    <w:tmpl w:val="2CFABCA4"/>
    <w:lvl w:ilvl="0" w:tplc="989032DA">
      <w:start w:val="1"/>
      <w:numFmt w:val="bullet"/>
      <w:lvlText w:val="·"/>
      <w:lvlJc w:val="left"/>
      <w:pPr>
        <w:ind w:left="720" w:hanging="360"/>
      </w:pPr>
      <w:rPr>
        <w:rFonts w:ascii="Symbol" w:hAnsi="Symbol" w:hint="default"/>
      </w:rPr>
    </w:lvl>
    <w:lvl w:ilvl="1" w:tplc="2BCCA752">
      <w:start w:val="1"/>
      <w:numFmt w:val="bullet"/>
      <w:lvlText w:val="o"/>
      <w:lvlJc w:val="left"/>
      <w:pPr>
        <w:ind w:left="1440" w:hanging="360"/>
      </w:pPr>
      <w:rPr>
        <w:rFonts w:ascii="Courier New" w:hAnsi="Courier New" w:hint="default"/>
      </w:rPr>
    </w:lvl>
    <w:lvl w:ilvl="2" w:tplc="8D184236">
      <w:start w:val="1"/>
      <w:numFmt w:val="bullet"/>
      <w:lvlText w:val=""/>
      <w:lvlJc w:val="left"/>
      <w:pPr>
        <w:ind w:left="2160" w:hanging="360"/>
      </w:pPr>
      <w:rPr>
        <w:rFonts w:ascii="Wingdings" w:hAnsi="Wingdings" w:hint="default"/>
      </w:rPr>
    </w:lvl>
    <w:lvl w:ilvl="3" w:tplc="7100A0B4">
      <w:start w:val="1"/>
      <w:numFmt w:val="bullet"/>
      <w:lvlText w:val=""/>
      <w:lvlJc w:val="left"/>
      <w:pPr>
        <w:ind w:left="2880" w:hanging="360"/>
      </w:pPr>
      <w:rPr>
        <w:rFonts w:ascii="Symbol" w:hAnsi="Symbol" w:hint="default"/>
      </w:rPr>
    </w:lvl>
    <w:lvl w:ilvl="4" w:tplc="A3B8484E">
      <w:start w:val="1"/>
      <w:numFmt w:val="bullet"/>
      <w:lvlText w:val="o"/>
      <w:lvlJc w:val="left"/>
      <w:pPr>
        <w:ind w:left="3600" w:hanging="360"/>
      </w:pPr>
      <w:rPr>
        <w:rFonts w:ascii="Courier New" w:hAnsi="Courier New" w:hint="default"/>
      </w:rPr>
    </w:lvl>
    <w:lvl w:ilvl="5" w:tplc="3710C92E">
      <w:start w:val="1"/>
      <w:numFmt w:val="bullet"/>
      <w:lvlText w:val=""/>
      <w:lvlJc w:val="left"/>
      <w:pPr>
        <w:ind w:left="4320" w:hanging="360"/>
      </w:pPr>
      <w:rPr>
        <w:rFonts w:ascii="Wingdings" w:hAnsi="Wingdings" w:hint="default"/>
      </w:rPr>
    </w:lvl>
    <w:lvl w:ilvl="6" w:tplc="9736621A">
      <w:start w:val="1"/>
      <w:numFmt w:val="bullet"/>
      <w:lvlText w:val=""/>
      <w:lvlJc w:val="left"/>
      <w:pPr>
        <w:ind w:left="5040" w:hanging="360"/>
      </w:pPr>
      <w:rPr>
        <w:rFonts w:ascii="Symbol" w:hAnsi="Symbol" w:hint="default"/>
      </w:rPr>
    </w:lvl>
    <w:lvl w:ilvl="7" w:tplc="FD507748">
      <w:start w:val="1"/>
      <w:numFmt w:val="bullet"/>
      <w:lvlText w:val="o"/>
      <w:lvlJc w:val="left"/>
      <w:pPr>
        <w:ind w:left="5760" w:hanging="360"/>
      </w:pPr>
      <w:rPr>
        <w:rFonts w:ascii="Courier New" w:hAnsi="Courier New" w:hint="default"/>
      </w:rPr>
    </w:lvl>
    <w:lvl w:ilvl="8" w:tplc="A086D834">
      <w:start w:val="1"/>
      <w:numFmt w:val="bullet"/>
      <w:lvlText w:val=""/>
      <w:lvlJc w:val="left"/>
      <w:pPr>
        <w:ind w:left="6480" w:hanging="360"/>
      </w:pPr>
      <w:rPr>
        <w:rFonts w:ascii="Wingdings" w:hAnsi="Wingdings" w:hint="default"/>
      </w:rPr>
    </w:lvl>
  </w:abstractNum>
  <w:abstractNum w:abstractNumId="90" w15:restartNumberingAfterBreak="0">
    <w:nsid w:val="7775D36A"/>
    <w:multiLevelType w:val="hybridMultilevel"/>
    <w:tmpl w:val="810C5186"/>
    <w:lvl w:ilvl="0" w:tplc="EFF2D876">
      <w:start w:val="1"/>
      <w:numFmt w:val="bullet"/>
      <w:lvlText w:val=""/>
      <w:lvlJc w:val="left"/>
      <w:pPr>
        <w:ind w:left="720" w:hanging="360"/>
      </w:pPr>
      <w:rPr>
        <w:rFonts w:ascii="Symbol" w:hAnsi="Symbol" w:hint="default"/>
      </w:rPr>
    </w:lvl>
    <w:lvl w:ilvl="1" w:tplc="A3965972">
      <w:start w:val="1"/>
      <w:numFmt w:val="bullet"/>
      <w:lvlText w:val="o"/>
      <w:lvlJc w:val="left"/>
      <w:pPr>
        <w:ind w:left="1440" w:hanging="360"/>
      </w:pPr>
      <w:rPr>
        <w:rFonts w:ascii="Courier New" w:hAnsi="Courier New" w:hint="default"/>
      </w:rPr>
    </w:lvl>
    <w:lvl w:ilvl="2" w:tplc="EF8C82F0">
      <w:start w:val="1"/>
      <w:numFmt w:val="bullet"/>
      <w:lvlText w:val=""/>
      <w:lvlJc w:val="left"/>
      <w:pPr>
        <w:ind w:left="2160" w:hanging="360"/>
      </w:pPr>
      <w:rPr>
        <w:rFonts w:ascii="Wingdings" w:hAnsi="Wingdings" w:hint="default"/>
      </w:rPr>
    </w:lvl>
    <w:lvl w:ilvl="3" w:tplc="B1267618">
      <w:start w:val="1"/>
      <w:numFmt w:val="bullet"/>
      <w:lvlText w:val=""/>
      <w:lvlJc w:val="left"/>
      <w:pPr>
        <w:ind w:left="2880" w:hanging="360"/>
      </w:pPr>
      <w:rPr>
        <w:rFonts w:ascii="Symbol" w:hAnsi="Symbol" w:hint="default"/>
      </w:rPr>
    </w:lvl>
    <w:lvl w:ilvl="4" w:tplc="D9D2F80A">
      <w:start w:val="1"/>
      <w:numFmt w:val="bullet"/>
      <w:lvlText w:val="o"/>
      <w:lvlJc w:val="left"/>
      <w:pPr>
        <w:ind w:left="3600" w:hanging="360"/>
      </w:pPr>
      <w:rPr>
        <w:rFonts w:ascii="Courier New" w:hAnsi="Courier New" w:hint="default"/>
      </w:rPr>
    </w:lvl>
    <w:lvl w:ilvl="5" w:tplc="1AE4F2D8">
      <w:start w:val="1"/>
      <w:numFmt w:val="bullet"/>
      <w:lvlText w:val=""/>
      <w:lvlJc w:val="left"/>
      <w:pPr>
        <w:ind w:left="4320" w:hanging="360"/>
      </w:pPr>
      <w:rPr>
        <w:rFonts w:ascii="Wingdings" w:hAnsi="Wingdings" w:hint="default"/>
      </w:rPr>
    </w:lvl>
    <w:lvl w:ilvl="6" w:tplc="EEFCDA84">
      <w:start w:val="1"/>
      <w:numFmt w:val="bullet"/>
      <w:lvlText w:val=""/>
      <w:lvlJc w:val="left"/>
      <w:pPr>
        <w:ind w:left="5040" w:hanging="360"/>
      </w:pPr>
      <w:rPr>
        <w:rFonts w:ascii="Symbol" w:hAnsi="Symbol" w:hint="default"/>
      </w:rPr>
    </w:lvl>
    <w:lvl w:ilvl="7" w:tplc="A23073D6">
      <w:start w:val="1"/>
      <w:numFmt w:val="bullet"/>
      <w:lvlText w:val="o"/>
      <w:lvlJc w:val="left"/>
      <w:pPr>
        <w:ind w:left="5760" w:hanging="360"/>
      </w:pPr>
      <w:rPr>
        <w:rFonts w:ascii="Courier New" w:hAnsi="Courier New" w:hint="default"/>
      </w:rPr>
    </w:lvl>
    <w:lvl w:ilvl="8" w:tplc="7B7A63FC">
      <w:start w:val="1"/>
      <w:numFmt w:val="bullet"/>
      <w:lvlText w:val=""/>
      <w:lvlJc w:val="left"/>
      <w:pPr>
        <w:ind w:left="6480" w:hanging="360"/>
      </w:pPr>
      <w:rPr>
        <w:rFonts w:ascii="Wingdings" w:hAnsi="Wingdings" w:hint="default"/>
      </w:rPr>
    </w:lvl>
  </w:abstractNum>
  <w:abstractNum w:abstractNumId="91" w15:restartNumberingAfterBreak="0">
    <w:nsid w:val="7777A351"/>
    <w:multiLevelType w:val="hybridMultilevel"/>
    <w:tmpl w:val="3DB0FE2E"/>
    <w:lvl w:ilvl="0" w:tplc="C5C83A4C">
      <w:start w:val="1"/>
      <w:numFmt w:val="bullet"/>
      <w:lvlText w:val="·"/>
      <w:lvlJc w:val="left"/>
      <w:pPr>
        <w:ind w:left="720" w:hanging="360"/>
      </w:pPr>
      <w:rPr>
        <w:rFonts w:ascii="Symbol" w:hAnsi="Symbol" w:hint="default"/>
      </w:rPr>
    </w:lvl>
    <w:lvl w:ilvl="1" w:tplc="CF988254">
      <w:start w:val="1"/>
      <w:numFmt w:val="bullet"/>
      <w:lvlText w:val="o"/>
      <w:lvlJc w:val="left"/>
      <w:pPr>
        <w:ind w:left="1440" w:hanging="360"/>
      </w:pPr>
      <w:rPr>
        <w:rFonts w:ascii="Courier New" w:hAnsi="Courier New" w:hint="default"/>
      </w:rPr>
    </w:lvl>
    <w:lvl w:ilvl="2" w:tplc="71C03D04">
      <w:start w:val="1"/>
      <w:numFmt w:val="bullet"/>
      <w:lvlText w:val=""/>
      <w:lvlJc w:val="left"/>
      <w:pPr>
        <w:ind w:left="2160" w:hanging="360"/>
      </w:pPr>
      <w:rPr>
        <w:rFonts w:ascii="Wingdings" w:hAnsi="Wingdings" w:hint="default"/>
      </w:rPr>
    </w:lvl>
    <w:lvl w:ilvl="3" w:tplc="315E5B88">
      <w:start w:val="1"/>
      <w:numFmt w:val="bullet"/>
      <w:lvlText w:val=""/>
      <w:lvlJc w:val="left"/>
      <w:pPr>
        <w:ind w:left="2880" w:hanging="360"/>
      </w:pPr>
      <w:rPr>
        <w:rFonts w:ascii="Symbol" w:hAnsi="Symbol" w:hint="default"/>
      </w:rPr>
    </w:lvl>
    <w:lvl w:ilvl="4" w:tplc="0AEA2368">
      <w:start w:val="1"/>
      <w:numFmt w:val="bullet"/>
      <w:lvlText w:val="o"/>
      <w:lvlJc w:val="left"/>
      <w:pPr>
        <w:ind w:left="3600" w:hanging="360"/>
      </w:pPr>
      <w:rPr>
        <w:rFonts w:ascii="Courier New" w:hAnsi="Courier New" w:hint="default"/>
      </w:rPr>
    </w:lvl>
    <w:lvl w:ilvl="5" w:tplc="910ACF74">
      <w:start w:val="1"/>
      <w:numFmt w:val="bullet"/>
      <w:lvlText w:val=""/>
      <w:lvlJc w:val="left"/>
      <w:pPr>
        <w:ind w:left="4320" w:hanging="360"/>
      </w:pPr>
      <w:rPr>
        <w:rFonts w:ascii="Wingdings" w:hAnsi="Wingdings" w:hint="default"/>
      </w:rPr>
    </w:lvl>
    <w:lvl w:ilvl="6" w:tplc="54745B90">
      <w:start w:val="1"/>
      <w:numFmt w:val="bullet"/>
      <w:lvlText w:val=""/>
      <w:lvlJc w:val="left"/>
      <w:pPr>
        <w:ind w:left="5040" w:hanging="360"/>
      </w:pPr>
      <w:rPr>
        <w:rFonts w:ascii="Symbol" w:hAnsi="Symbol" w:hint="default"/>
      </w:rPr>
    </w:lvl>
    <w:lvl w:ilvl="7" w:tplc="F8AEE50E">
      <w:start w:val="1"/>
      <w:numFmt w:val="bullet"/>
      <w:lvlText w:val="o"/>
      <w:lvlJc w:val="left"/>
      <w:pPr>
        <w:ind w:left="5760" w:hanging="360"/>
      </w:pPr>
      <w:rPr>
        <w:rFonts w:ascii="Courier New" w:hAnsi="Courier New" w:hint="default"/>
      </w:rPr>
    </w:lvl>
    <w:lvl w:ilvl="8" w:tplc="0D6A0964">
      <w:start w:val="1"/>
      <w:numFmt w:val="bullet"/>
      <w:lvlText w:val=""/>
      <w:lvlJc w:val="left"/>
      <w:pPr>
        <w:ind w:left="6480" w:hanging="360"/>
      </w:pPr>
      <w:rPr>
        <w:rFonts w:ascii="Wingdings" w:hAnsi="Wingdings" w:hint="default"/>
      </w:rPr>
    </w:lvl>
  </w:abstractNum>
  <w:abstractNum w:abstractNumId="92" w15:restartNumberingAfterBreak="0">
    <w:nsid w:val="7B53E10B"/>
    <w:multiLevelType w:val="hybridMultilevel"/>
    <w:tmpl w:val="36F83282"/>
    <w:lvl w:ilvl="0" w:tplc="2CF2C3A8">
      <w:start w:val="1"/>
      <w:numFmt w:val="bullet"/>
      <w:lvlText w:val="·"/>
      <w:lvlJc w:val="left"/>
      <w:pPr>
        <w:ind w:left="720" w:hanging="360"/>
      </w:pPr>
      <w:rPr>
        <w:rFonts w:ascii="Symbol" w:hAnsi="Symbol" w:hint="default"/>
      </w:rPr>
    </w:lvl>
    <w:lvl w:ilvl="1" w:tplc="AE98972A">
      <w:start w:val="1"/>
      <w:numFmt w:val="bullet"/>
      <w:lvlText w:val="o"/>
      <w:lvlJc w:val="left"/>
      <w:pPr>
        <w:ind w:left="1440" w:hanging="360"/>
      </w:pPr>
      <w:rPr>
        <w:rFonts w:ascii="Courier New" w:hAnsi="Courier New" w:hint="default"/>
      </w:rPr>
    </w:lvl>
    <w:lvl w:ilvl="2" w:tplc="9C002BD4">
      <w:start w:val="1"/>
      <w:numFmt w:val="bullet"/>
      <w:lvlText w:val=""/>
      <w:lvlJc w:val="left"/>
      <w:pPr>
        <w:ind w:left="2160" w:hanging="360"/>
      </w:pPr>
      <w:rPr>
        <w:rFonts w:ascii="Wingdings" w:hAnsi="Wingdings" w:hint="default"/>
      </w:rPr>
    </w:lvl>
    <w:lvl w:ilvl="3" w:tplc="C9CAD2C4">
      <w:start w:val="1"/>
      <w:numFmt w:val="bullet"/>
      <w:lvlText w:val=""/>
      <w:lvlJc w:val="left"/>
      <w:pPr>
        <w:ind w:left="2880" w:hanging="360"/>
      </w:pPr>
      <w:rPr>
        <w:rFonts w:ascii="Symbol" w:hAnsi="Symbol" w:hint="default"/>
      </w:rPr>
    </w:lvl>
    <w:lvl w:ilvl="4" w:tplc="34B8FA52">
      <w:start w:val="1"/>
      <w:numFmt w:val="bullet"/>
      <w:lvlText w:val="o"/>
      <w:lvlJc w:val="left"/>
      <w:pPr>
        <w:ind w:left="3600" w:hanging="360"/>
      </w:pPr>
      <w:rPr>
        <w:rFonts w:ascii="Courier New" w:hAnsi="Courier New" w:hint="default"/>
      </w:rPr>
    </w:lvl>
    <w:lvl w:ilvl="5" w:tplc="D390F2EA">
      <w:start w:val="1"/>
      <w:numFmt w:val="bullet"/>
      <w:lvlText w:val=""/>
      <w:lvlJc w:val="left"/>
      <w:pPr>
        <w:ind w:left="4320" w:hanging="360"/>
      </w:pPr>
      <w:rPr>
        <w:rFonts w:ascii="Wingdings" w:hAnsi="Wingdings" w:hint="default"/>
      </w:rPr>
    </w:lvl>
    <w:lvl w:ilvl="6" w:tplc="A484D880">
      <w:start w:val="1"/>
      <w:numFmt w:val="bullet"/>
      <w:lvlText w:val=""/>
      <w:lvlJc w:val="left"/>
      <w:pPr>
        <w:ind w:left="5040" w:hanging="360"/>
      </w:pPr>
      <w:rPr>
        <w:rFonts w:ascii="Symbol" w:hAnsi="Symbol" w:hint="default"/>
      </w:rPr>
    </w:lvl>
    <w:lvl w:ilvl="7" w:tplc="3C90C89C">
      <w:start w:val="1"/>
      <w:numFmt w:val="bullet"/>
      <w:lvlText w:val="o"/>
      <w:lvlJc w:val="left"/>
      <w:pPr>
        <w:ind w:left="5760" w:hanging="360"/>
      </w:pPr>
      <w:rPr>
        <w:rFonts w:ascii="Courier New" w:hAnsi="Courier New" w:hint="default"/>
      </w:rPr>
    </w:lvl>
    <w:lvl w:ilvl="8" w:tplc="9B8000DA">
      <w:start w:val="1"/>
      <w:numFmt w:val="bullet"/>
      <w:lvlText w:val=""/>
      <w:lvlJc w:val="left"/>
      <w:pPr>
        <w:ind w:left="6480" w:hanging="360"/>
      </w:pPr>
      <w:rPr>
        <w:rFonts w:ascii="Wingdings" w:hAnsi="Wingdings" w:hint="default"/>
      </w:rPr>
    </w:lvl>
  </w:abstractNum>
  <w:abstractNum w:abstractNumId="93" w15:restartNumberingAfterBreak="0">
    <w:nsid w:val="7C9B5243"/>
    <w:multiLevelType w:val="hybridMultilevel"/>
    <w:tmpl w:val="441A2EFC"/>
    <w:lvl w:ilvl="0" w:tplc="FE36FA42">
      <w:start w:val="1"/>
      <w:numFmt w:val="bullet"/>
      <w:lvlText w:val=""/>
      <w:lvlJc w:val="left"/>
      <w:pPr>
        <w:ind w:left="720" w:hanging="360"/>
      </w:pPr>
      <w:rPr>
        <w:rFonts w:ascii="Symbol" w:hAnsi="Symbol" w:hint="default"/>
      </w:rPr>
    </w:lvl>
    <w:lvl w:ilvl="1" w:tplc="64B046F8">
      <w:start w:val="1"/>
      <w:numFmt w:val="bullet"/>
      <w:lvlText w:val="o"/>
      <w:lvlJc w:val="left"/>
      <w:pPr>
        <w:ind w:left="1440" w:hanging="360"/>
      </w:pPr>
      <w:rPr>
        <w:rFonts w:ascii="Courier New" w:hAnsi="Courier New" w:hint="default"/>
      </w:rPr>
    </w:lvl>
    <w:lvl w:ilvl="2" w:tplc="231C6B18">
      <w:start w:val="1"/>
      <w:numFmt w:val="bullet"/>
      <w:lvlText w:val=""/>
      <w:lvlJc w:val="left"/>
      <w:pPr>
        <w:ind w:left="2160" w:hanging="360"/>
      </w:pPr>
      <w:rPr>
        <w:rFonts w:ascii="Wingdings" w:hAnsi="Wingdings" w:hint="default"/>
      </w:rPr>
    </w:lvl>
    <w:lvl w:ilvl="3" w:tplc="E2AECDE0">
      <w:start w:val="1"/>
      <w:numFmt w:val="bullet"/>
      <w:lvlText w:val=""/>
      <w:lvlJc w:val="left"/>
      <w:pPr>
        <w:ind w:left="2880" w:hanging="360"/>
      </w:pPr>
      <w:rPr>
        <w:rFonts w:ascii="Symbol" w:hAnsi="Symbol" w:hint="default"/>
      </w:rPr>
    </w:lvl>
    <w:lvl w:ilvl="4" w:tplc="B40814EE">
      <w:start w:val="1"/>
      <w:numFmt w:val="bullet"/>
      <w:lvlText w:val="o"/>
      <w:lvlJc w:val="left"/>
      <w:pPr>
        <w:ind w:left="3600" w:hanging="360"/>
      </w:pPr>
      <w:rPr>
        <w:rFonts w:ascii="Courier New" w:hAnsi="Courier New" w:hint="default"/>
      </w:rPr>
    </w:lvl>
    <w:lvl w:ilvl="5" w:tplc="61CA1FDE">
      <w:start w:val="1"/>
      <w:numFmt w:val="bullet"/>
      <w:lvlText w:val=""/>
      <w:lvlJc w:val="left"/>
      <w:pPr>
        <w:ind w:left="4320" w:hanging="360"/>
      </w:pPr>
      <w:rPr>
        <w:rFonts w:ascii="Wingdings" w:hAnsi="Wingdings" w:hint="default"/>
      </w:rPr>
    </w:lvl>
    <w:lvl w:ilvl="6" w:tplc="DD5809AE">
      <w:start w:val="1"/>
      <w:numFmt w:val="bullet"/>
      <w:lvlText w:val=""/>
      <w:lvlJc w:val="left"/>
      <w:pPr>
        <w:ind w:left="5040" w:hanging="360"/>
      </w:pPr>
      <w:rPr>
        <w:rFonts w:ascii="Symbol" w:hAnsi="Symbol" w:hint="default"/>
      </w:rPr>
    </w:lvl>
    <w:lvl w:ilvl="7" w:tplc="99C6E16C">
      <w:start w:val="1"/>
      <w:numFmt w:val="bullet"/>
      <w:lvlText w:val="o"/>
      <w:lvlJc w:val="left"/>
      <w:pPr>
        <w:ind w:left="5760" w:hanging="360"/>
      </w:pPr>
      <w:rPr>
        <w:rFonts w:ascii="Courier New" w:hAnsi="Courier New" w:hint="default"/>
      </w:rPr>
    </w:lvl>
    <w:lvl w:ilvl="8" w:tplc="7D324A80">
      <w:start w:val="1"/>
      <w:numFmt w:val="bullet"/>
      <w:lvlText w:val=""/>
      <w:lvlJc w:val="left"/>
      <w:pPr>
        <w:ind w:left="6480" w:hanging="360"/>
      </w:pPr>
      <w:rPr>
        <w:rFonts w:ascii="Wingdings" w:hAnsi="Wingdings" w:hint="default"/>
      </w:rPr>
    </w:lvl>
  </w:abstractNum>
  <w:abstractNum w:abstractNumId="94" w15:restartNumberingAfterBreak="0">
    <w:nsid w:val="7D297E87"/>
    <w:multiLevelType w:val="hybridMultilevel"/>
    <w:tmpl w:val="F740FB6E"/>
    <w:lvl w:ilvl="0" w:tplc="35C2A058">
      <w:start w:val="1"/>
      <w:numFmt w:val="bullet"/>
      <w:lvlText w:val=""/>
      <w:lvlJc w:val="left"/>
      <w:pPr>
        <w:ind w:left="720" w:hanging="360"/>
      </w:pPr>
      <w:rPr>
        <w:rFonts w:ascii="Symbol" w:hAnsi="Symbol" w:hint="default"/>
      </w:rPr>
    </w:lvl>
    <w:lvl w:ilvl="1" w:tplc="FFB6AB4E">
      <w:start w:val="1"/>
      <w:numFmt w:val="bullet"/>
      <w:lvlText w:val="o"/>
      <w:lvlJc w:val="left"/>
      <w:pPr>
        <w:ind w:left="1440" w:hanging="360"/>
      </w:pPr>
      <w:rPr>
        <w:rFonts w:ascii="Courier New" w:hAnsi="Courier New" w:hint="default"/>
      </w:rPr>
    </w:lvl>
    <w:lvl w:ilvl="2" w:tplc="45D6864A">
      <w:start w:val="1"/>
      <w:numFmt w:val="bullet"/>
      <w:lvlText w:val=""/>
      <w:lvlJc w:val="left"/>
      <w:pPr>
        <w:ind w:left="2160" w:hanging="360"/>
      </w:pPr>
      <w:rPr>
        <w:rFonts w:ascii="Wingdings" w:hAnsi="Wingdings" w:hint="default"/>
      </w:rPr>
    </w:lvl>
    <w:lvl w:ilvl="3" w:tplc="44B68D64">
      <w:start w:val="1"/>
      <w:numFmt w:val="bullet"/>
      <w:lvlText w:val=""/>
      <w:lvlJc w:val="left"/>
      <w:pPr>
        <w:ind w:left="2880" w:hanging="360"/>
      </w:pPr>
      <w:rPr>
        <w:rFonts w:ascii="Symbol" w:hAnsi="Symbol" w:hint="default"/>
      </w:rPr>
    </w:lvl>
    <w:lvl w:ilvl="4" w:tplc="A8BA7508">
      <w:start w:val="1"/>
      <w:numFmt w:val="bullet"/>
      <w:lvlText w:val="o"/>
      <w:lvlJc w:val="left"/>
      <w:pPr>
        <w:ind w:left="3600" w:hanging="360"/>
      </w:pPr>
      <w:rPr>
        <w:rFonts w:ascii="Courier New" w:hAnsi="Courier New" w:hint="default"/>
      </w:rPr>
    </w:lvl>
    <w:lvl w:ilvl="5" w:tplc="22A6C766">
      <w:start w:val="1"/>
      <w:numFmt w:val="bullet"/>
      <w:lvlText w:val=""/>
      <w:lvlJc w:val="left"/>
      <w:pPr>
        <w:ind w:left="4320" w:hanging="360"/>
      </w:pPr>
      <w:rPr>
        <w:rFonts w:ascii="Wingdings" w:hAnsi="Wingdings" w:hint="default"/>
      </w:rPr>
    </w:lvl>
    <w:lvl w:ilvl="6" w:tplc="2570812A">
      <w:start w:val="1"/>
      <w:numFmt w:val="bullet"/>
      <w:lvlText w:val=""/>
      <w:lvlJc w:val="left"/>
      <w:pPr>
        <w:ind w:left="5040" w:hanging="360"/>
      </w:pPr>
      <w:rPr>
        <w:rFonts w:ascii="Symbol" w:hAnsi="Symbol" w:hint="default"/>
      </w:rPr>
    </w:lvl>
    <w:lvl w:ilvl="7" w:tplc="CD0825DE">
      <w:start w:val="1"/>
      <w:numFmt w:val="bullet"/>
      <w:lvlText w:val="o"/>
      <w:lvlJc w:val="left"/>
      <w:pPr>
        <w:ind w:left="5760" w:hanging="360"/>
      </w:pPr>
      <w:rPr>
        <w:rFonts w:ascii="Courier New" w:hAnsi="Courier New" w:hint="default"/>
      </w:rPr>
    </w:lvl>
    <w:lvl w:ilvl="8" w:tplc="42F2AFEC">
      <w:start w:val="1"/>
      <w:numFmt w:val="bullet"/>
      <w:lvlText w:val=""/>
      <w:lvlJc w:val="left"/>
      <w:pPr>
        <w:ind w:left="6480" w:hanging="360"/>
      </w:pPr>
      <w:rPr>
        <w:rFonts w:ascii="Wingdings" w:hAnsi="Wingdings" w:hint="default"/>
      </w:rPr>
    </w:lvl>
  </w:abstractNum>
  <w:abstractNum w:abstractNumId="95" w15:restartNumberingAfterBreak="0">
    <w:nsid w:val="7D50D033"/>
    <w:multiLevelType w:val="hybridMultilevel"/>
    <w:tmpl w:val="FFFFFFFF"/>
    <w:lvl w:ilvl="0" w:tplc="D750B7BA">
      <w:start w:val="1"/>
      <w:numFmt w:val="bullet"/>
      <w:lvlText w:val="-"/>
      <w:lvlJc w:val="left"/>
      <w:pPr>
        <w:ind w:left="720" w:hanging="360"/>
      </w:pPr>
      <w:rPr>
        <w:rFonts w:ascii="Symbol" w:hAnsi="Symbol" w:hint="default"/>
      </w:rPr>
    </w:lvl>
    <w:lvl w:ilvl="1" w:tplc="E9B20B16">
      <w:start w:val="1"/>
      <w:numFmt w:val="bullet"/>
      <w:lvlText w:val="o"/>
      <w:lvlJc w:val="left"/>
      <w:pPr>
        <w:ind w:left="1440" w:hanging="360"/>
      </w:pPr>
      <w:rPr>
        <w:rFonts w:ascii="Courier New" w:hAnsi="Courier New" w:hint="default"/>
      </w:rPr>
    </w:lvl>
    <w:lvl w:ilvl="2" w:tplc="8FD4333E">
      <w:start w:val="1"/>
      <w:numFmt w:val="bullet"/>
      <w:lvlText w:val=""/>
      <w:lvlJc w:val="left"/>
      <w:pPr>
        <w:ind w:left="2160" w:hanging="360"/>
      </w:pPr>
      <w:rPr>
        <w:rFonts w:ascii="Wingdings" w:hAnsi="Wingdings" w:hint="default"/>
      </w:rPr>
    </w:lvl>
    <w:lvl w:ilvl="3" w:tplc="47588CF6">
      <w:start w:val="1"/>
      <w:numFmt w:val="bullet"/>
      <w:lvlText w:val=""/>
      <w:lvlJc w:val="left"/>
      <w:pPr>
        <w:ind w:left="2880" w:hanging="360"/>
      </w:pPr>
      <w:rPr>
        <w:rFonts w:ascii="Symbol" w:hAnsi="Symbol" w:hint="default"/>
      </w:rPr>
    </w:lvl>
    <w:lvl w:ilvl="4" w:tplc="4228791C">
      <w:start w:val="1"/>
      <w:numFmt w:val="bullet"/>
      <w:lvlText w:val="o"/>
      <w:lvlJc w:val="left"/>
      <w:pPr>
        <w:ind w:left="3600" w:hanging="360"/>
      </w:pPr>
      <w:rPr>
        <w:rFonts w:ascii="Courier New" w:hAnsi="Courier New" w:hint="default"/>
      </w:rPr>
    </w:lvl>
    <w:lvl w:ilvl="5" w:tplc="83DC0E66">
      <w:start w:val="1"/>
      <w:numFmt w:val="bullet"/>
      <w:lvlText w:val=""/>
      <w:lvlJc w:val="left"/>
      <w:pPr>
        <w:ind w:left="4320" w:hanging="360"/>
      </w:pPr>
      <w:rPr>
        <w:rFonts w:ascii="Wingdings" w:hAnsi="Wingdings" w:hint="default"/>
      </w:rPr>
    </w:lvl>
    <w:lvl w:ilvl="6" w:tplc="BD26E0B2">
      <w:start w:val="1"/>
      <w:numFmt w:val="bullet"/>
      <w:lvlText w:val=""/>
      <w:lvlJc w:val="left"/>
      <w:pPr>
        <w:ind w:left="5040" w:hanging="360"/>
      </w:pPr>
      <w:rPr>
        <w:rFonts w:ascii="Symbol" w:hAnsi="Symbol" w:hint="default"/>
      </w:rPr>
    </w:lvl>
    <w:lvl w:ilvl="7" w:tplc="B1D6ECFC">
      <w:start w:val="1"/>
      <w:numFmt w:val="bullet"/>
      <w:lvlText w:val="o"/>
      <w:lvlJc w:val="left"/>
      <w:pPr>
        <w:ind w:left="5760" w:hanging="360"/>
      </w:pPr>
      <w:rPr>
        <w:rFonts w:ascii="Courier New" w:hAnsi="Courier New" w:hint="default"/>
      </w:rPr>
    </w:lvl>
    <w:lvl w:ilvl="8" w:tplc="47C83E84">
      <w:start w:val="1"/>
      <w:numFmt w:val="bullet"/>
      <w:lvlText w:val=""/>
      <w:lvlJc w:val="left"/>
      <w:pPr>
        <w:ind w:left="6480" w:hanging="360"/>
      </w:pPr>
      <w:rPr>
        <w:rFonts w:ascii="Wingdings" w:hAnsi="Wingdings" w:hint="default"/>
      </w:rPr>
    </w:lvl>
  </w:abstractNum>
  <w:abstractNum w:abstractNumId="96" w15:restartNumberingAfterBreak="0">
    <w:nsid w:val="7D6DB64D"/>
    <w:multiLevelType w:val="hybridMultilevel"/>
    <w:tmpl w:val="7BA2759C"/>
    <w:lvl w:ilvl="0" w:tplc="61B0043C">
      <w:start w:val="1"/>
      <w:numFmt w:val="bullet"/>
      <w:lvlText w:val="·"/>
      <w:lvlJc w:val="left"/>
      <w:pPr>
        <w:ind w:left="720" w:hanging="360"/>
      </w:pPr>
      <w:rPr>
        <w:rFonts w:ascii="Symbol" w:hAnsi="Symbol" w:hint="default"/>
      </w:rPr>
    </w:lvl>
    <w:lvl w:ilvl="1" w:tplc="C3DA2CA2">
      <w:start w:val="1"/>
      <w:numFmt w:val="bullet"/>
      <w:lvlText w:val="o"/>
      <w:lvlJc w:val="left"/>
      <w:pPr>
        <w:ind w:left="1440" w:hanging="360"/>
      </w:pPr>
      <w:rPr>
        <w:rFonts w:ascii="Courier New" w:hAnsi="Courier New" w:hint="default"/>
      </w:rPr>
    </w:lvl>
    <w:lvl w:ilvl="2" w:tplc="A9A2169C">
      <w:start w:val="1"/>
      <w:numFmt w:val="bullet"/>
      <w:lvlText w:val=""/>
      <w:lvlJc w:val="left"/>
      <w:pPr>
        <w:ind w:left="2160" w:hanging="360"/>
      </w:pPr>
      <w:rPr>
        <w:rFonts w:ascii="Wingdings" w:hAnsi="Wingdings" w:hint="default"/>
      </w:rPr>
    </w:lvl>
    <w:lvl w:ilvl="3" w:tplc="B1A6D6D8">
      <w:start w:val="1"/>
      <w:numFmt w:val="bullet"/>
      <w:lvlText w:val=""/>
      <w:lvlJc w:val="left"/>
      <w:pPr>
        <w:ind w:left="2880" w:hanging="360"/>
      </w:pPr>
      <w:rPr>
        <w:rFonts w:ascii="Symbol" w:hAnsi="Symbol" w:hint="default"/>
      </w:rPr>
    </w:lvl>
    <w:lvl w:ilvl="4" w:tplc="A7E69CAA">
      <w:start w:val="1"/>
      <w:numFmt w:val="bullet"/>
      <w:lvlText w:val="o"/>
      <w:lvlJc w:val="left"/>
      <w:pPr>
        <w:ind w:left="3600" w:hanging="360"/>
      </w:pPr>
      <w:rPr>
        <w:rFonts w:ascii="Courier New" w:hAnsi="Courier New" w:hint="default"/>
      </w:rPr>
    </w:lvl>
    <w:lvl w:ilvl="5" w:tplc="9FF4ECD6">
      <w:start w:val="1"/>
      <w:numFmt w:val="bullet"/>
      <w:lvlText w:val=""/>
      <w:lvlJc w:val="left"/>
      <w:pPr>
        <w:ind w:left="4320" w:hanging="360"/>
      </w:pPr>
      <w:rPr>
        <w:rFonts w:ascii="Wingdings" w:hAnsi="Wingdings" w:hint="default"/>
      </w:rPr>
    </w:lvl>
    <w:lvl w:ilvl="6" w:tplc="62780222">
      <w:start w:val="1"/>
      <w:numFmt w:val="bullet"/>
      <w:lvlText w:val=""/>
      <w:lvlJc w:val="left"/>
      <w:pPr>
        <w:ind w:left="5040" w:hanging="360"/>
      </w:pPr>
      <w:rPr>
        <w:rFonts w:ascii="Symbol" w:hAnsi="Symbol" w:hint="default"/>
      </w:rPr>
    </w:lvl>
    <w:lvl w:ilvl="7" w:tplc="2F6C9EC0">
      <w:start w:val="1"/>
      <w:numFmt w:val="bullet"/>
      <w:lvlText w:val="o"/>
      <w:lvlJc w:val="left"/>
      <w:pPr>
        <w:ind w:left="5760" w:hanging="360"/>
      </w:pPr>
      <w:rPr>
        <w:rFonts w:ascii="Courier New" w:hAnsi="Courier New" w:hint="default"/>
      </w:rPr>
    </w:lvl>
    <w:lvl w:ilvl="8" w:tplc="DD48B596">
      <w:start w:val="1"/>
      <w:numFmt w:val="bullet"/>
      <w:lvlText w:val=""/>
      <w:lvlJc w:val="left"/>
      <w:pPr>
        <w:ind w:left="6480" w:hanging="360"/>
      </w:pPr>
      <w:rPr>
        <w:rFonts w:ascii="Wingdings" w:hAnsi="Wingdings" w:hint="default"/>
      </w:rPr>
    </w:lvl>
  </w:abstractNum>
  <w:abstractNum w:abstractNumId="97" w15:restartNumberingAfterBreak="0">
    <w:nsid w:val="7E616480"/>
    <w:multiLevelType w:val="hybridMultilevel"/>
    <w:tmpl w:val="056EC062"/>
    <w:lvl w:ilvl="0" w:tplc="F58A4D28">
      <w:start w:val="1"/>
      <w:numFmt w:val="bullet"/>
      <w:lvlText w:val=""/>
      <w:lvlJc w:val="left"/>
      <w:pPr>
        <w:ind w:left="720" w:hanging="360"/>
      </w:pPr>
      <w:rPr>
        <w:rFonts w:ascii="Symbol" w:hAnsi="Symbol" w:hint="default"/>
      </w:rPr>
    </w:lvl>
    <w:lvl w:ilvl="1" w:tplc="4DC28A82">
      <w:start w:val="1"/>
      <w:numFmt w:val="bullet"/>
      <w:lvlText w:val="o"/>
      <w:lvlJc w:val="left"/>
      <w:pPr>
        <w:ind w:left="1440" w:hanging="360"/>
      </w:pPr>
      <w:rPr>
        <w:rFonts w:ascii="Courier New" w:hAnsi="Courier New" w:hint="default"/>
      </w:rPr>
    </w:lvl>
    <w:lvl w:ilvl="2" w:tplc="40FEA194">
      <w:start w:val="1"/>
      <w:numFmt w:val="bullet"/>
      <w:lvlText w:val=""/>
      <w:lvlJc w:val="left"/>
      <w:pPr>
        <w:ind w:left="2160" w:hanging="360"/>
      </w:pPr>
      <w:rPr>
        <w:rFonts w:ascii="Wingdings" w:hAnsi="Wingdings" w:hint="default"/>
      </w:rPr>
    </w:lvl>
    <w:lvl w:ilvl="3" w:tplc="16ECC054">
      <w:start w:val="1"/>
      <w:numFmt w:val="bullet"/>
      <w:lvlText w:val=""/>
      <w:lvlJc w:val="left"/>
      <w:pPr>
        <w:ind w:left="2880" w:hanging="360"/>
      </w:pPr>
      <w:rPr>
        <w:rFonts w:ascii="Symbol" w:hAnsi="Symbol" w:hint="default"/>
      </w:rPr>
    </w:lvl>
    <w:lvl w:ilvl="4" w:tplc="0B9CA7A4">
      <w:start w:val="1"/>
      <w:numFmt w:val="bullet"/>
      <w:lvlText w:val="o"/>
      <w:lvlJc w:val="left"/>
      <w:pPr>
        <w:ind w:left="3600" w:hanging="360"/>
      </w:pPr>
      <w:rPr>
        <w:rFonts w:ascii="Courier New" w:hAnsi="Courier New" w:hint="default"/>
      </w:rPr>
    </w:lvl>
    <w:lvl w:ilvl="5" w:tplc="CD70BC0E">
      <w:start w:val="1"/>
      <w:numFmt w:val="bullet"/>
      <w:lvlText w:val=""/>
      <w:lvlJc w:val="left"/>
      <w:pPr>
        <w:ind w:left="4320" w:hanging="360"/>
      </w:pPr>
      <w:rPr>
        <w:rFonts w:ascii="Wingdings" w:hAnsi="Wingdings" w:hint="default"/>
      </w:rPr>
    </w:lvl>
    <w:lvl w:ilvl="6" w:tplc="D820BC76">
      <w:start w:val="1"/>
      <w:numFmt w:val="bullet"/>
      <w:lvlText w:val=""/>
      <w:lvlJc w:val="left"/>
      <w:pPr>
        <w:ind w:left="5040" w:hanging="360"/>
      </w:pPr>
      <w:rPr>
        <w:rFonts w:ascii="Symbol" w:hAnsi="Symbol" w:hint="default"/>
      </w:rPr>
    </w:lvl>
    <w:lvl w:ilvl="7" w:tplc="72081222">
      <w:start w:val="1"/>
      <w:numFmt w:val="bullet"/>
      <w:lvlText w:val="o"/>
      <w:lvlJc w:val="left"/>
      <w:pPr>
        <w:ind w:left="5760" w:hanging="360"/>
      </w:pPr>
      <w:rPr>
        <w:rFonts w:ascii="Courier New" w:hAnsi="Courier New" w:hint="default"/>
      </w:rPr>
    </w:lvl>
    <w:lvl w:ilvl="8" w:tplc="E06AC698">
      <w:start w:val="1"/>
      <w:numFmt w:val="bullet"/>
      <w:lvlText w:val=""/>
      <w:lvlJc w:val="left"/>
      <w:pPr>
        <w:ind w:left="6480" w:hanging="360"/>
      </w:pPr>
      <w:rPr>
        <w:rFonts w:ascii="Wingdings" w:hAnsi="Wingdings" w:hint="default"/>
      </w:rPr>
    </w:lvl>
  </w:abstractNum>
  <w:abstractNum w:abstractNumId="98" w15:restartNumberingAfterBreak="0">
    <w:nsid w:val="7F4339DF"/>
    <w:multiLevelType w:val="hybridMultilevel"/>
    <w:tmpl w:val="C77A074E"/>
    <w:lvl w:ilvl="0" w:tplc="9AA434A8">
      <w:start w:val="1"/>
      <w:numFmt w:val="bullet"/>
      <w:lvlText w:val="·"/>
      <w:lvlJc w:val="left"/>
      <w:pPr>
        <w:ind w:left="720" w:hanging="360"/>
      </w:pPr>
      <w:rPr>
        <w:rFonts w:ascii="Symbol" w:hAnsi="Symbol" w:hint="default"/>
      </w:rPr>
    </w:lvl>
    <w:lvl w:ilvl="1" w:tplc="9CD4EBF8">
      <w:start w:val="1"/>
      <w:numFmt w:val="bullet"/>
      <w:lvlText w:val="o"/>
      <w:lvlJc w:val="left"/>
      <w:pPr>
        <w:ind w:left="1440" w:hanging="360"/>
      </w:pPr>
      <w:rPr>
        <w:rFonts w:ascii="Courier New" w:hAnsi="Courier New" w:hint="default"/>
      </w:rPr>
    </w:lvl>
    <w:lvl w:ilvl="2" w:tplc="31FC069E">
      <w:start w:val="1"/>
      <w:numFmt w:val="bullet"/>
      <w:lvlText w:val=""/>
      <w:lvlJc w:val="left"/>
      <w:pPr>
        <w:ind w:left="2160" w:hanging="360"/>
      </w:pPr>
      <w:rPr>
        <w:rFonts w:ascii="Wingdings" w:hAnsi="Wingdings" w:hint="default"/>
      </w:rPr>
    </w:lvl>
    <w:lvl w:ilvl="3" w:tplc="4B0EAA74">
      <w:start w:val="1"/>
      <w:numFmt w:val="bullet"/>
      <w:lvlText w:val=""/>
      <w:lvlJc w:val="left"/>
      <w:pPr>
        <w:ind w:left="2880" w:hanging="360"/>
      </w:pPr>
      <w:rPr>
        <w:rFonts w:ascii="Symbol" w:hAnsi="Symbol" w:hint="default"/>
      </w:rPr>
    </w:lvl>
    <w:lvl w:ilvl="4" w:tplc="8F8445B0">
      <w:start w:val="1"/>
      <w:numFmt w:val="bullet"/>
      <w:lvlText w:val="o"/>
      <w:lvlJc w:val="left"/>
      <w:pPr>
        <w:ind w:left="3600" w:hanging="360"/>
      </w:pPr>
      <w:rPr>
        <w:rFonts w:ascii="Courier New" w:hAnsi="Courier New" w:hint="default"/>
      </w:rPr>
    </w:lvl>
    <w:lvl w:ilvl="5" w:tplc="D8AA6DFE">
      <w:start w:val="1"/>
      <w:numFmt w:val="bullet"/>
      <w:lvlText w:val=""/>
      <w:lvlJc w:val="left"/>
      <w:pPr>
        <w:ind w:left="4320" w:hanging="360"/>
      </w:pPr>
      <w:rPr>
        <w:rFonts w:ascii="Wingdings" w:hAnsi="Wingdings" w:hint="default"/>
      </w:rPr>
    </w:lvl>
    <w:lvl w:ilvl="6" w:tplc="19E60892">
      <w:start w:val="1"/>
      <w:numFmt w:val="bullet"/>
      <w:lvlText w:val=""/>
      <w:lvlJc w:val="left"/>
      <w:pPr>
        <w:ind w:left="5040" w:hanging="360"/>
      </w:pPr>
      <w:rPr>
        <w:rFonts w:ascii="Symbol" w:hAnsi="Symbol" w:hint="default"/>
      </w:rPr>
    </w:lvl>
    <w:lvl w:ilvl="7" w:tplc="2DE033FE">
      <w:start w:val="1"/>
      <w:numFmt w:val="bullet"/>
      <w:lvlText w:val="o"/>
      <w:lvlJc w:val="left"/>
      <w:pPr>
        <w:ind w:left="5760" w:hanging="360"/>
      </w:pPr>
      <w:rPr>
        <w:rFonts w:ascii="Courier New" w:hAnsi="Courier New" w:hint="default"/>
      </w:rPr>
    </w:lvl>
    <w:lvl w:ilvl="8" w:tplc="1B9C9AD4">
      <w:start w:val="1"/>
      <w:numFmt w:val="bullet"/>
      <w:lvlText w:val=""/>
      <w:lvlJc w:val="left"/>
      <w:pPr>
        <w:ind w:left="6480" w:hanging="360"/>
      </w:pPr>
      <w:rPr>
        <w:rFonts w:ascii="Wingdings" w:hAnsi="Wingdings" w:hint="default"/>
      </w:rPr>
    </w:lvl>
  </w:abstractNum>
  <w:abstractNum w:abstractNumId="99" w15:restartNumberingAfterBreak="0">
    <w:nsid w:val="7FC622BF"/>
    <w:multiLevelType w:val="hybridMultilevel"/>
    <w:tmpl w:val="895AC6B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47"/>
  </w:num>
  <w:num w:numId="2">
    <w:abstractNumId w:val="52"/>
  </w:num>
  <w:num w:numId="3">
    <w:abstractNumId w:val="78"/>
  </w:num>
  <w:num w:numId="4">
    <w:abstractNumId w:val="51"/>
  </w:num>
  <w:num w:numId="5">
    <w:abstractNumId w:val="61"/>
  </w:num>
  <w:num w:numId="6">
    <w:abstractNumId w:val="31"/>
  </w:num>
  <w:num w:numId="7">
    <w:abstractNumId w:val="50"/>
  </w:num>
  <w:num w:numId="8">
    <w:abstractNumId w:val="48"/>
  </w:num>
  <w:num w:numId="9">
    <w:abstractNumId w:val="33"/>
  </w:num>
  <w:num w:numId="10">
    <w:abstractNumId w:val="18"/>
  </w:num>
  <w:num w:numId="11">
    <w:abstractNumId w:val="10"/>
  </w:num>
  <w:num w:numId="12">
    <w:abstractNumId w:val="38"/>
  </w:num>
  <w:num w:numId="13">
    <w:abstractNumId w:val="24"/>
  </w:num>
  <w:num w:numId="14">
    <w:abstractNumId w:val="36"/>
  </w:num>
  <w:num w:numId="15">
    <w:abstractNumId w:val="53"/>
  </w:num>
  <w:num w:numId="16">
    <w:abstractNumId w:val="1"/>
  </w:num>
  <w:num w:numId="17">
    <w:abstractNumId w:val="85"/>
  </w:num>
  <w:num w:numId="18">
    <w:abstractNumId w:val="75"/>
  </w:num>
  <w:num w:numId="19">
    <w:abstractNumId w:val="91"/>
  </w:num>
  <w:num w:numId="20">
    <w:abstractNumId w:val="56"/>
  </w:num>
  <w:num w:numId="21">
    <w:abstractNumId w:val="27"/>
  </w:num>
  <w:num w:numId="22">
    <w:abstractNumId w:val="20"/>
  </w:num>
  <w:num w:numId="23">
    <w:abstractNumId w:val="96"/>
  </w:num>
  <w:num w:numId="24">
    <w:abstractNumId w:val="57"/>
  </w:num>
  <w:num w:numId="25">
    <w:abstractNumId w:val="76"/>
  </w:num>
  <w:num w:numId="26">
    <w:abstractNumId w:val="42"/>
  </w:num>
  <w:num w:numId="27">
    <w:abstractNumId w:val="59"/>
  </w:num>
  <w:num w:numId="28">
    <w:abstractNumId w:val="82"/>
  </w:num>
  <w:num w:numId="29">
    <w:abstractNumId w:val="46"/>
  </w:num>
  <w:num w:numId="30">
    <w:abstractNumId w:val="89"/>
  </w:num>
  <w:num w:numId="31">
    <w:abstractNumId w:val="28"/>
  </w:num>
  <w:num w:numId="32">
    <w:abstractNumId w:val="34"/>
  </w:num>
  <w:num w:numId="33">
    <w:abstractNumId w:val="9"/>
  </w:num>
  <w:num w:numId="34">
    <w:abstractNumId w:val="13"/>
  </w:num>
  <w:num w:numId="35">
    <w:abstractNumId w:val="32"/>
  </w:num>
  <w:num w:numId="36">
    <w:abstractNumId w:val="84"/>
  </w:num>
  <w:num w:numId="37">
    <w:abstractNumId w:val="25"/>
  </w:num>
  <w:num w:numId="38">
    <w:abstractNumId w:val="92"/>
  </w:num>
  <w:num w:numId="39">
    <w:abstractNumId w:val="83"/>
  </w:num>
  <w:num w:numId="40">
    <w:abstractNumId w:val="30"/>
  </w:num>
  <w:num w:numId="41">
    <w:abstractNumId w:val="72"/>
  </w:num>
  <w:num w:numId="42">
    <w:abstractNumId w:val="37"/>
  </w:num>
  <w:num w:numId="43">
    <w:abstractNumId w:val="6"/>
  </w:num>
  <w:num w:numId="44">
    <w:abstractNumId w:val="55"/>
  </w:num>
  <w:num w:numId="45">
    <w:abstractNumId w:val="94"/>
  </w:num>
  <w:num w:numId="46">
    <w:abstractNumId w:val="11"/>
  </w:num>
  <w:num w:numId="47">
    <w:abstractNumId w:val="21"/>
  </w:num>
  <w:num w:numId="48">
    <w:abstractNumId w:val="80"/>
  </w:num>
  <w:num w:numId="49">
    <w:abstractNumId w:val="81"/>
  </w:num>
  <w:num w:numId="50">
    <w:abstractNumId w:val="16"/>
  </w:num>
  <w:num w:numId="51">
    <w:abstractNumId w:val="64"/>
  </w:num>
  <w:num w:numId="52">
    <w:abstractNumId w:val="7"/>
  </w:num>
  <w:num w:numId="53">
    <w:abstractNumId w:val="43"/>
  </w:num>
  <w:num w:numId="54">
    <w:abstractNumId w:val="5"/>
  </w:num>
  <w:num w:numId="55">
    <w:abstractNumId w:val="73"/>
  </w:num>
  <w:num w:numId="56">
    <w:abstractNumId w:val="74"/>
  </w:num>
  <w:num w:numId="57">
    <w:abstractNumId w:val="35"/>
  </w:num>
  <w:num w:numId="58">
    <w:abstractNumId w:val="15"/>
  </w:num>
  <w:num w:numId="59">
    <w:abstractNumId w:val="77"/>
  </w:num>
  <w:num w:numId="60">
    <w:abstractNumId w:val="69"/>
  </w:num>
  <w:num w:numId="61">
    <w:abstractNumId w:val="67"/>
  </w:num>
  <w:num w:numId="62">
    <w:abstractNumId w:val="86"/>
  </w:num>
  <w:num w:numId="63">
    <w:abstractNumId w:val="2"/>
  </w:num>
  <w:num w:numId="64">
    <w:abstractNumId w:val="90"/>
  </w:num>
  <w:num w:numId="65">
    <w:abstractNumId w:val="19"/>
  </w:num>
  <w:num w:numId="66">
    <w:abstractNumId w:val="22"/>
  </w:num>
  <w:num w:numId="67">
    <w:abstractNumId w:val="29"/>
  </w:num>
  <w:num w:numId="68">
    <w:abstractNumId w:val="62"/>
  </w:num>
  <w:num w:numId="69">
    <w:abstractNumId w:val="44"/>
  </w:num>
  <w:num w:numId="70">
    <w:abstractNumId w:val="97"/>
  </w:num>
  <w:num w:numId="71">
    <w:abstractNumId w:val="54"/>
  </w:num>
  <w:num w:numId="72">
    <w:abstractNumId w:val="71"/>
  </w:num>
  <w:num w:numId="73">
    <w:abstractNumId w:val="93"/>
  </w:num>
  <w:num w:numId="74">
    <w:abstractNumId w:val="26"/>
  </w:num>
  <w:num w:numId="75">
    <w:abstractNumId w:val="98"/>
  </w:num>
  <w:num w:numId="76">
    <w:abstractNumId w:val="68"/>
  </w:num>
  <w:num w:numId="77">
    <w:abstractNumId w:val="23"/>
  </w:num>
  <w:num w:numId="78">
    <w:abstractNumId w:val="4"/>
  </w:num>
  <w:num w:numId="79">
    <w:abstractNumId w:val="45"/>
  </w:num>
  <w:num w:numId="80">
    <w:abstractNumId w:val="60"/>
  </w:num>
  <w:num w:numId="81">
    <w:abstractNumId w:val="39"/>
  </w:num>
  <w:num w:numId="82">
    <w:abstractNumId w:val="79"/>
  </w:num>
  <w:num w:numId="83">
    <w:abstractNumId w:val="14"/>
  </w:num>
  <w:num w:numId="84">
    <w:abstractNumId w:val="49"/>
  </w:num>
  <w:num w:numId="85">
    <w:abstractNumId w:val="8"/>
  </w:num>
  <w:num w:numId="86">
    <w:abstractNumId w:val="3"/>
  </w:num>
  <w:num w:numId="87">
    <w:abstractNumId w:val="65"/>
  </w:num>
  <w:num w:numId="88">
    <w:abstractNumId w:val="63"/>
  </w:num>
  <w:num w:numId="89">
    <w:abstractNumId w:val="40"/>
  </w:num>
  <w:num w:numId="90">
    <w:abstractNumId w:val="58"/>
  </w:num>
  <w:num w:numId="91">
    <w:abstractNumId w:val="70"/>
  </w:num>
  <w:num w:numId="92">
    <w:abstractNumId w:val="0"/>
  </w:num>
  <w:num w:numId="93">
    <w:abstractNumId w:val="12"/>
  </w:num>
  <w:num w:numId="94">
    <w:abstractNumId w:val="88"/>
  </w:num>
  <w:num w:numId="95">
    <w:abstractNumId w:val="66"/>
  </w:num>
  <w:num w:numId="96">
    <w:abstractNumId w:val="41"/>
  </w:num>
  <w:num w:numId="97">
    <w:abstractNumId w:val="99"/>
  </w:num>
  <w:num w:numId="98">
    <w:abstractNumId w:val="87"/>
  </w:num>
  <w:num w:numId="99">
    <w:abstractNumId w:val="95"/>
  </w:num>
  <w:num w:numId="100">
    <w:abstractNumId w:val="17"/>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ocumentProtection w:edit="trackedChanges" w:enforcement="0"/>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E41"/>
    <w:rsid w:val="0000015A"/>
    <w:rsid w:val="00000638"/>
    <w:rsid w:val="000006FA"/>
    <w:rsid w:val="00000B98"/>
    <w:rsid w:val="00000F2A"/>
    <w:rsid w:val="00001846"/>
    <w:rsid w:val="00001A43"/>
    <w:rsid w:val="00001AD6"/>
    <w:rsid w:val="00001E90"/>
    <w:rsid w:val="00001F51"/>
    <w:rsid w:val="00002349"/>
    <w:rsid w:val="00002B6A"/>
    <w:rsid w:val="00003183"/>
    <w:rsid w:val="000034E9"/>
    <w:rsid w:val="000041DA"/>
    <w:rsid w:val="000046DA"/>
    <w:rsid w:val="0000586F"/>
    <w:rsid w:val="00006617"/>
    <w:rsid w:val="00007442"/>
    <w:rsid w:val="00007676"/>
    <w:rsid w:val="000078E9"/>
    <w:rsid w:val="00010043"/>
    <w:rsid w:val="0001012E"/>
    <w:rsid w:val="000104BA"/>
    <w:rsid w:val="00011574"/>
    <w:rsid w:val="00011630"/>
    <w:rsid w:val="00011CC4"/>
    <w:rsid w:val="000125F7"/>
    <w:rsid w:val="000127E6"/>
    <w:rsid w:val="000127FD"/>
    <w:rsid w:val="00012AC7"/>
    <w:rsid w:val="00012D27"/>
    <w:rsid w:val="00013E26"/>
    <w:rsid w:val="00013E54"/>
    <w:rsid w:val="000144F6"/>
    <w:rsid w:val="00014919"/>
    <w:rsid w:val="000151A6"/>
    <w:rsid w:val="0001571A"/>
    <w:rsid w:val="00015B9B"/>
    <w:rsid w:val="00015BAD"/>
    <w:rsid w:val="00016750"/>
    <w:rsid w:val="00017B39"/>
    <w:rsid w:val="00019AD7"/>
    <w:rsid w:val="00020808"/>
    <w:rsid w:val="00021946"/>
    <w:rsid w:val="00021EA6"/>
    <w:rsid w:val="0002252E"/>
    <w:rsid w:val="00022CBB"/>
    <w:rsid w:val="00022DE9"/>
    <w:rsid w:val="00022EB1"/>
    <w:rsid w:val="00023229"/>
    <w:rsid w:val="000235DC"/>
    <w:rsid w:val="00023884"/>
    <w:rsid w:val="00024109"/>
    <w:rsid w:val="00024A21"/>
    <w:rsid w:val="0002504D"/>
    <w:rsid w:val="00025144"/>
    <w:rsid w:val="00025780"/>
    <w:rsid w:val="00025923"/>
    <w:rsid w:val="00025C02"/>
    <w:rsid w:val="000276D5"/>
    <w:rsid w:val="00027860"/>
    <w:rsid w:val="00027BF6"/>
    <w:rsid w:val="00030633"/>
    <w:rsid w:val="00030B55"/>
    <w:rsid w:val="00030C30"/>
    <w:rsid w:val="0003101F"/>
    <w:rsid w:val="00031423"/>
    <w:rsid w:val="00031676"/>
    <w:rsid w:val="000316BB"/>
    <w:rsid w:val="00032600"/>
    <w:rsid w:val="00032E46"/>
    <w:rsid w:val="0003336A"/>
    <w:rsid w:val="000336BB"/>
    <w:rsid w:val="000337BF"/>
    <w:rsid w:val="00034CAB"/>
    <w:rsid w:val="00034D0A"/>
    <w:rsid w:val="00035F1A"/>
    <w:rsid w:val="00035F6A"/>
    <w:rsid w:val="0003692E"/>
    <w:rsid w:val="00036ECD"/>
    <w:rsid w:val="00037B61"/>
    <w:rsid w:val="00037C95"/>
    <w:rsid w:val="00041D54"/>
    <w:rsid w:val="000420E1"/>
    <w:rsid w:val="000421C0"/>
    <w:rsid w:val="000425D6"/>
    <w:rsid w:val="00042AD2"/>
    <w:rsid w:val="000431D6"/>
    <w:rsid w:val="00043279"/>
    <w:rsid w:val="00043710"/>
    <w:rsid w:val="00044C96"/>
    <w:rsid w:val="00044D2B"/>
    <w:rsid w:val="00045936"/>
    <w:rsid w:val="00046A88"/>
    <w:rsid w:val="00046B8C"/>
    <w:rsid w:val="00046D25"/>
    <w:rsid w:val="0004713B"/>
    <w:rsid w:val="00047152"/>
    <w:rsid w:val="000471D7"/>
    <w:rsid w:val="000478D8"/>
    <w:rsid w:val="0005004C"/>
    <w:rsid w:val="000500DF"/>
    <w:rsid w:val="00050237"/>
    <w:rsid w:val="00050670"/>
    <w:rsid w:val="00051ED7"/>
    <w:rsid w:val="00052484"/>
    <w:rsid w:val="000531D2"/>
    <w:rsid w:val="000534E4"/>
    <w:rsid w:val="00053A66"/>
    <w:rsid w:val="0005416B"/>
    <w:rsid w:val="00054178"/>
    <w:rsid w:val="0005432C"/>
    <w:rsid w:val="00054622"/>
    <w:rsid w:val="00054A93"/>
    <w:rsid w:val="000554D4"/>
    <w:rsid w:val="000554DA"/>
    <w:rsid w:val="0005564B"/>
    <w:rsid w:val="00055BC5"/>
    <w:rsid w:val="00055D5C"/>
    <w:rsid w:val="00055F3B"/>
    <w:rsid w:val="0005677D"/>
    <w:rsid w:val="00057405"/>
    <w:rsid w:val="000576EE"/>
    <w:rsid w:val="00057AF4"/>
    <w:rsid w:val="00057B31"/>
    <w:rsid w:val="00057D31"/>
    <w:rsid w:val="0005A8C9"/>
    <w:rsid w:val="00060113"/>
    <w:rsid w:val="00060197"/>
    <w:rsid w:val="00060226"/>
    <w:rsid w:val="000604DC"/>
    <w:rsid w:val="00061BEE"/>
    <w:rsid w:val="00062CAA"/>
    <w:rsid w:val="00063008"/>
    <w:rsid w:val="0006316B"/>
    <w:rsid w:val="00063380"/>
    <w:rsid w:val="000638B5"/>
    <w:rsid w:val="0006427C"/>
    <w:rsid w:val="000643CE"/>
    <w:rsid w:val="000651EA"/>
    <w:rsid w:val="000658B6"/>
    <w:rsid w:val="000669C0"/>
    <w:rsid w:val="0006724D"/>
    <w:rsid w:val="000673A8"/>
    <w:rsid w:val="00067625"/>
    <w:rsid w:val="00067C2A"/>
    <w:rsid w:val="00070515"/>
    <w:rsid w:val="0007068F"/>
    <w:rsid w:val="0007165F"/>
    <w:rsid w:val="00071869"/>
    <w:rsid w:val="00071CD1"/>
    <w:rsid w:val="00072025"/>
    <w:rsid w:val="000724B8"/>
    <w:rsid w:val="000724C3"/>
    <w:rsid w:val="00072997"/>
    <w:rsid w:val="00072F5D"/>
    <w:rsid w:val="00073601"/>
    <w:rsid w:val="00073E27"/>
    <w:rsid w:val="00073EEB"/>
    <w:rsid w:val="00074D1B"/>
    <w:rsid w:val="000752C4"/>
    <w:rsid w:val="00075893"/>
    <w:rsid w:val="00075DBA"/>
    <w:rsid w:val="00075F06"/>
    <w:rsid w:val="00075F93"/>
    <w:rsid w:val="0007728E"/>
    <w:rsid w:val="00077947"/>
    <w:rsid w:val="00077C5F"/>
    <w:rsid w:val="00077CBA"/>
    <w:rsid w:val="00077D21"/>
    <w:rsid w:val="000805C0"/>
    <w:rsid w:val="000814E8"/>
    <w:rsid w:val="00081656"/>
    <w:rsid w:val="00081A71"/>
    <w:rsid w:val="00081B13"/>
    <w:rsid w:val="00081B3B"/>
    <w:rsid w:val="00081B63"/>
    <w:rsid w:val="00081ED9"/>
    <w:rsid w:val="00081FEC"/>
    <w:rsid w:val="00083844"/>
    <w:rsid w:val="00083997"/>
    <w:rsid w:val="00083B82"/>
    <w:rsid w:val="0008407E"/>
    <w:rsid w:val="00084248"/>
    <w:rsid w:val="00084B43"/>
    <w:rsid w:val="00084F40"/>
    <w:rsid w:val="00084F5F"/>
    <w:rsid w:val="00085287"/>
    <w:rsid w:val="000858FC"/>
    <w:rsid w:val="00085EF1"/>
    <w:rsid w:val="00085F14"/>
    <w:rsid w:val="000860F0"/>
    <w:rsid w:val="00086123"/>
    <w:rsid w:val="000861AA"/>
    <w:rsid w:val="000864B2"/>
    <w:rsid w:val="00086B75"/>
    <w:rsid w:val="00087120"/>
    <w:rsid w:val="00087392"/>
    <w:rsid w:val="00087606"/>
    <w:rsid w:val="00087E9B"/>
    <w:rsid w:val="0009014F"/>
    <w:rsid w:val="00090698"/>
    <w:rsid w:val="000907A2"/>
    <w:rsid w:val="0009096F"/>
    <w:rsid w:val="0009197F"/>
    <w:rsid w:val="00091B7D"/>
    <w:rsid w:val="000921EC"/>
    <w:rsid w:val="000928CD"/>
    <w:rsid w:val="000930D6"/>
    <w:rsid w:val="000934B3"/>
    <w:rsid w:val="00093728"/>
    <w:rsid w:val="00093C82"/>
    <w:rsid w:val="00094CA4"/>
    <w:rsid w:val="0009550C"/>
    <w:rsid w:val="000955E8"/>
    <w:rsid w:val="00095CBF"/>
    <w:rsid w:val="000960B4"/>
    <w:rsid w:val="000970C6"/>
    <w:rsid w:val="000979F8"/>
    <w:rsid w:val="00097B1F"/>
    <w:rsid w:val="000A1B20"/>
    <w:rsid w:val="000A1D3A"/>
    <w:rsid w:val="000A1E1C"/>
    <w:rsid w:val="000A2567"/>
    <w:rsid w:val="000A309B"/>
    <w:rsid w:val="000A310D"/>
    <w:rsid w:val="000A3133"/>
    <w:rsid w:val="000A38F4"/>
    <w:rsid w:val="000A3C09"/>
    <w:rsid w:val="000A484E"/>
    <w:rsid w:val="000A4D10"/>
    <w:rsid w:val="000A4F2D"/>
    <w:rsid w:val="000A5970"/>
    <w:rsid w:val="000A5E9C"/>
    <w:rsid w:val="000A5FF3"/>
    <w:rsid w:val="000A61A0"/>
    <w:rsid w:val="000A61E2"/>
    <w:rsid w:val="000A6553"/>
    <w:rsid w:val="000A6A71"/>
    <w:rsid w:val="000B00B1"/>
    <w:rsid w:val="000B074E"/>
    <w:rsid w:val="000B103F"/>
    <w:rsid w:val="000B11E3"/>
    <w:rsid w:val="000B11EA"/>
    <w:rsid w:val="000B18EF"/>
    <w:rsid w:val="000B2738"/>
    <w:rsid w:val="000B4A5C"/>
    <w:rsid w:val="000B58DD"/>
    <w:rsid w:val="000B59E6"/>
    <w:rsid w:val="000B60C9"/>
    <w:rsid w:val="000B6812"/>
    <w:rsid w:val="000B6EE5"/>
    <w:rsid w:val="000B751F"/>
    <w:rsid w:val="000B7586"/>
    <w:rsid w:val="000B7669"/>
    <w:rsid w:val="000B76E0"/>
    <w:rsid w:val="000B7B5A"/>
    <w:rsid w:val="000C01F1"/>
    <w:rsid w:val="000C060D"/>
    <w:rsid w:val="000C0DBC"/>
    <w:rsid w:val="000C1124"/>
    <w:rsid w:val="000C1724"/>
    <w:rsid w:val="000C1A73"/>
    <w:rsid w:val="000C1D17"/>
    <w:rsid w:val="000C1D96"/>
    <w:rsid w:val="000C26EF"/>
    <w:rsid w:val="000C2742"/>
    <w:rsid w:val="000C281D"/>
    <w:rsid w:val="000C2F00"/>
    <w:rsid w:val="000C2FFF"/>
    <w:rsid w:val="000C3380"/>
    <w:rsid w:val="000C3E71"/>
    <w:rsid w:val="000C723A"/>
    <w:rsid w:val="000C7D52"/>
    <w:rsid w:val="000C8002"/>
    <w:rsid w:val="000C887C"/>
    <w:rsid w:val="000D0733"/>
    <w:rsid w:val="000D183D"/>
    <w:rsid w:val="000D1944"/>
    <w:rsid w:val="000D1DE6"/>
    <w:rsid w:val="000D202B"/>
    <w:rsid w:val="000D2B52"/>
    <w:rsid w:val="000D304F"/>
    <w:rsid w:val="000D319D"/>
    <w:rsid w:val="000D3F71"/>
    <w:rsid w:val="000D4154"/>
    <w:rsid w:val="000D4D3D"/>
    <w:rsid w:val="000D5CED"/>
    <w:rsid w:val="000D6122"/>
    <w:rsid w:val="000D638F"/>
    <w:rsid w:val="000D70F3"/>
    <w:rsid w:val="000D7444"/>
    <w:rsid w:val="000D764B"/>
    <w:rsid w:val="000D787F"/>
    <w:rsid w:val="000D7A68"/>
    <w:rsid w:val="000D7B3B"/>
    <w:rsid w:val="000E07FE"/>
    <w:rsid w:val="000E0C1A"/>
    <w:rsid w:val="000E1F74"/>
    <w:rsid w:val="000E1FBD"/>
    <w:rsid w:val="000E2127"/>
    <w:rsid w:val="000E30D8"/>
    <w:rsid w:val="000E31F7"/>
    <w:rsid w:val="000E3715"/>
    <w:rsid w:val="000E3C68"/>
    <w:rsid w:val="000E4660"/>
    <w:rsid w:val="000E4726"/>
    <w:rsid w:val="000E4A6C"/>
    <w:rsid w:val="000E7155"/>
    <w:rsid w:val="000E74E8"/>
    <w:rsid w:val="000E7569"/>
    <w:rsid w:val="000E7B88"/>
    <w:rsid w:val="000E7F55"/>
    <w:rsid w:val="000F0AA7"/>
    <w:rsid w:val="000F0DA3"/>
    <w:rsid w:val="000F196B"/>
    <w:rsid w:val="000F1C2E"/>
    <w:rsid w:val="000F27D2"/>
    <w:rsid w:val="000F2B98"/>
    <w:rsid w:val="000F3C16"/>
    <w:rsid w:val="000F4687"/>
    <w:rsid w:val="000F50EF"/>
    <w:rsid w:val="000F5196"/>
    <w:rsid w:val="000F56D8"/>
    <w:rsid w:val="000F5C9C"/>
    <w:rsid w:val="000F5F93"/>
    <w:rsid w:val="000F6336"/>
    <w:rsid w:val="000F7210"/>
    <w:rsid w:val="000F7214"/>
    <w:rsid w:val="000F79C9"/>
    <w:rsid w:val="000F7F73"/>
    <w:rsid w:val="00100E11"/>
    <w:rsid w:val="00101458"/>
    <w:rsid w:val="001018DC"/>
    <w:rsid w:val="001020A3"/>
    <w:rsid w:val="0010250F"/>
    <w:rsid w:val="00102C3C"/>
    <w:rsid w:val="001035FD"/>
    <w:rsid w:val="00103628"/>
    <w:rsid w:val="00103D02"/>
    <w:rsid w:val="00103F53"/>
    <w:rsid w:val="001049DF"/>
    <w:rsid w:val="00104B6D"/>
    <w:rsid w:val="00104CEE"/>
    <w:rsid w:val="00105275"/>
    <w:rsid w:val="00105B8F"/>
    <w:rsid w:val="00106496"/>
    <w:rsid w:val="001064A2"/>
    <w:rsid w:val="00106588"/>
    <w:rsid w:val="00106D16"/>
    <w:rsid w:val="0010715E"/>
    <w:rsid w:val="001077AC"/>
    <w:rsid w:val="001077EF"/>
    <w:rsid w:val="001107C4"/>
    <w:rsid w:val="00111095"/>
    <w:rsid w:val="0011121C"/>
    <w:rsid w:val="00111A4D"/>
    <w:rsid w:val="00112158"/>
    <w:rsid w:val="0011233C"/>
    <w:rsid w:val="001133CD"/>
    <w:rsid w:val="00114181"/>
    <w:rsid w:val="00114183"/>
    <w:rsid w:val="0011439A"/>
    <w:rsid w:val="0011478B"/>
    <w:rsid w:val="00114DA9"/>
    <w:rsid w:val="00114F54"/>
    <w:rsid w:val="00114F58"/>
    <w:rsid w:val="0011535F"/>
    <w:rsid w:val="00115380"/>
    <w:rsid w:val="00115485"/>
    <w:rsid w:val="00115E45"/>
    <w:rsid w:val="0011679F"/>
    <w:rsid w:val="00117593"/>
    <w:rsid w:val="001218A0"/>
    <w:rsid w:val="00121926"/>
    <w:rsid w:val="00121D58"/>
    <w:rsid w:val="00121E54"/>
    <w:rsid w:val="00121E61"/>
    <w:rsid w:val="00122116"/>
    <w:rsid w:val="0012219B"/>
    <w:rsid w:val="001221AC"/>
    <w:rsid w:val="0012246A"/>
    <w:rsid w:val="00122B11"/>
    <w:rsid w:val="00124333"/>
    <w:rsid w:val="0012450C"/>
    <w:rsid w:val="00124A01"/>
    <w:rsid w:val="00124C2D"/>
    <w:rsid w:val="00124C53"/>
    <w:rsid w:val="0012540E"/>
    <w:rsid w:val="00126232"/>
    <w:rsid w:val="001266D0"/>
    <w:rsid w:val="001271F8"/>
    <w:rsid w:val="001276AB"/>
    <w:rsid w:val="00127A24"/>
    <w:rsid w:val="00130027"/>
    <w:rsid w:val="00131E3D"/>
    <w:rsid w:val="00132912"/>
    <w:rsid w:val="0013317B"/>
    <w:rsid w:val="00133697"/>
    <w:rsid w:val="00133911"/>
    <w:rsid w:val="00133917"/>
    <w:rsid w:val="001339A0"/>
    <w:rsid w:val="00133ADC"/>
    <w:rsid w:val="001349F3"/>
    <w:rsid w:val="00134DFB"/>
    <w:rsid w:val="001351C7"/>
    <w:rsid w:val="00135466"/>
    <w:rsid w:val="0013575E"/>
    <w:rsid w:val="001357FA"/>
    <w:rsid w:val="001358BC"/>
    <w:rsid w:val="001361EB"/>
    <w:rsid w:val="001364EA"/>
    <w:rsid w:val="001367EF"/>
    <w:rsid w:val="001368DE"/>
    <w:rsid w:val="001369ED"/>
    <w:rsid w:val="00137245"/>
    <w:rsid w:val="001374AE"/>
    <w:rsid w:val="00140BE4"/>
    <w:rsid w:val="001411EB"/>
    <w:rsid w:val="00141617"/>
    <w:rsid w:val="00141783"/>
    <w:rsid w:val="001418B0"/>
    <w:rsid w:val="00141C77"/>
    <w:rsid w:val="00142014"/>
    <w:rsid w:val="00142E67"/>
    <w:rsid w:val="001430A6"/>
    <w:rsid w:val="00143B83"/>
    <w:rsid w:val="00143F7F"/>
    <w:rsid w:val="00144896"/>
    <w:rsid w:val="00145038"/>
    <w:rsid w:val="00145090"/>
    <w:rsid w:val="001450E0"/>
    <w:rsid w:val="00146EA2"/>
    <w:rsid w:val="001474B2"/>
    <w:rsid w:val="00147765"/>
    <w:rsid w:val="00147875"/>
    <w:rsid w:val="00149283"/>
    <w:rsid w:val="001503E3"/>
    <w:rsid w:val="001514BA"/>
    <w:rsid w:val="00151695"/>
    <w:rsid w:val="00151F27"/>
    <w:rsid w:val="00152188"/>
    <w:rsid w:val="0015270E"/>
    <w:rsid w:val="001527F1"/>
    <w:rsid w:val="00152CAF"/>
    <w:rsid w:val="00152F2A"/>
    <w:rsid w:val="00153228"/>
    <w:rsid w:val="00153A03"/>
    <w:rsid w:val="00153A24"/>
    <w:rsid w:val="00153C43"/>
    <w:rsid w:val="00153F64"/>
    <w:rsid w:val="00154220"/>
    <w:rsid w:val="001544A5"/>
    <w:rsid w:val="0015481C"/>
    <w:rsid w:val="00154A30"/>
    <w:rsid w:val="00154BB1"/>
    <w:rsid w:val="00154E3E"/>
    <w:rsid w:val="00155664"/>
    <w:rsid w:val="00156521"/>
    <w:rsid w:val="00156657"/>
    <w:rsid w:val="00156CF2"/>
    <w:rsid w:val="001574BF"/>
    <w:rsid w:val="00157580"/>
    <w:rsid w:val="00157A13"/>
    <w:rsid w:val="00157BF4"/>
    <w:rsid w:val="00160776"/>
    <w:rsid w:val="001608E4"/>
    <w:rsid w:val="001609FA"/>
    <w:rsid w:val="00160C2E"/>
    <w:rsid w:val="00161104"/>
    <w:rsid w:val="001611DD"/>
    <w:rsid w:val="001621A4"/>
    <w:rsid w:val="001622F3"/>
    <w:rsid w:val="00162D52"/>
    <w:rsid w:val="00163ADC"/>
    <w:rsid w:val="00163AEA"/>
    <w:rsid w:val="00164B00"/>
    <w:rsid w:val="00165258"/>
    <w:rsid w:val="00165695"/>
    <w:rsid w:val="00165771"/>
    <w:rsid w:val="001659E9"/>
    <w:rsid w:val="00165BF8"/>
    <w:rsid w:val="00166666"/>
    <w:rsid w:val="00166F7E"/>
    <w:rsid w:val="00167280"/>
    <w:rsid w:val="001673BD"/>
    <w:rsid w:val="00167486"/>
    <w:rsid w:val="00167809"/>
    <w:rsid w:val="00167B15"/>
    <w:rsid w:val="00170256"/>
    <w:rsid w:val="00170507"/>
    <w:rsid w:val="001709A9"/>
    <w:rsid w:val="001712F5"/>
    <w:rsid w:val="00171DE2"/>
    <w:rsid w:val="0017261F"/>
    <w:rsid w:val="0017278B"/>
    <w:rsid w:val="00172F14"/>
    <w:rsid w:val="0017314E"/>
    <w:rsid w:val="0017348C"/>
    <w:rsid w:val="001737F7"/>
    <w:rsid w:val="00174FDF"/>
    <w:rsid w:val="00175BEB"/>
    <w:rsid w:val="00175E76"/>
    <w:rsid w:val="001766A4"/>
    <w:rsid w:val="00176CC3"/>
    <w:rsid w:val="001776C3"/>
    <w:rsid w:val="00180248"/>
    <w:rsid w:val="0018028F"/>
    <w:rsid w:val="00181045"/>
    <w:rsid w:val="00182389"/>
    <w:rsid w:val="00182599"/>
    <w:rsid w:val="00182F02"/>
    <w:rsid w:val="001834CB"/>
    <w:rsid w:val="001837EE"/>
    <w:rsid w:val="001838D9"/>
    <w:rsid w:val="00183B69"/>
    <w:rsid w:val="00183CE5"/>
    <w:rsid w:val="00183DF7"/>
    <w:rsid w:val="00184441"/>
    <w:rsid w:val="00184B5A"/>
    <w:rsid w:val="00184CB5"/>
    <w:rsid w:val="00184DA6"/>
    <w:rsid w:val="00184DCD"/>
    <w:rsid w:val="0018521B"/>
    <w:rsid w:val="00185ABB"/>
    <w:rsid w:val="00185AE2"/>
    <w:rsid w:val="00186B12"/>
    <w:rsid w:val="00186E1C"/>
    <w:rsid w:val="0018745A"/>
    <w:rsid w:val="00187611"/>
    <w:rsid w:val="001877D5"/>
    <w:rsid w:val="00187D33"/>
    <w:rsid w:val="00187F34"/>
    <w:rsid w:val="0019014C"/>
    <w:rsid w:val="00190C09"/>
    <w:rsid w:val="00191D02"/>
    <w:rsid w:val="001924C3"/>
    <w:rsid w:val="001926C1"/>
    <w:rsid w:val="00192EBD"/>
    <w:rsid w:val="00192F95"/>
    <w:rsid w:val="001936DF"/>
    <w:rsid w:val="00194278"/>
    <w:rsid w:val="001944EE"/>
    <w:rsid w:val="0019451C"/>
    <w:rsid w:val="00194774"/>
    <w:rsid w:val="00194B2E"/>
    <w:rsid w:val="001950BF"/>
    <w:rsid w:val="00196061"/>
    <w:rsid w:val="00196728"/>
    <w:rsid w:val="001969A0"/>
    <w:rsid w:val="00196F66"/>
    <w:rsid w:val="00197583"/>
    <w:rsid w:val="0019B7DA"/>
    <w:rsid w:val="001A003C"/>
    <w:rsid w:val="001A04DF"/>
    <w:rsid w:val="001A09BF"/>
    <w:rsid w:val="001A0C7E"/>
    <w:rsid w:val="001A0E7A"/>
    <w:rsid w:val="001A102F"/>
    <w:rsid w:val="001A1169"/>
    <w:rsid w:val="001A14B1"/>
    <w:rsid w:val="001A15B0"/>
    <w:rsid w:val="001A15DB"/>
    <w:rsid w:val="001A18F2"/>
    <w:rsid w:val="001A1D8D"/>
    <w:rsid w:val="001A1E75"/>
    <w:rsid w:val="001A3387"/>
    <w:rsid w:val="001A3BDB"/>
    <w:rsid w:val="001A459A"/>
    <w:rsid w:val="001A47A0"/>
    <w:rsid w:val="001A5E8C"/>
    <w:rsid w:val="001A661C"/>
    <w:rsid w:val="001A6B95"/>
    <w:rsid w:val="001A7B2C"/>
    <w:rsid w:val="001A7BE3"/>
    <w:rsid w:val="001A7DC4"/>
    <w:rsid w:val="001B0095"/>
    <w:rsid w:val="001B1973"/>
    <w:rsid w:val="001B19FE"/>
    <w:rsid w:val="001B1EF6"/>
    <w:rsid w:val="001B28A8"/>
    <w:rsid w:val="001B293B"/>
    <w:rsid w:val="001B2E63"/>
    <w:rsid w:val="001B2F0D"/>
    <w:rsid w:val="001B357C"/>
    <w:rsid w:val="001B4577"/>
    <w:rsid w:val="001B520F"/>
    <w:rsid w:val="001B528A"/>
    <w:rsid w:val="001B5FCA"/>
    <w:rsid w:val="001B60AC"/>
    <w:rsid w:val="001B67B1"/>
    <w:rsid w:val="001B72E3"/>
    <w:rsid w:val="001B7C3B"/>
    <w:rsid w:val="001C0078"/>
    <w:rsid w:val="001C0763"/>
    <w:rsid w:val="001C11F0"/>
    <w:rsid w:val="001C1E1D"/>
    <w:rsid w:val="001C1FAB"/>
    <w:rsid w:val="001C2310"/>
    <w:rsid w:val="001C28FC"/>
    <w:rsid w:val="001C2EAC"/>
    <w:rsid w:val="001C317B"/>
    <w:rsid w:val="001C381C"/>
    <w:rsid w:val="001C38DD"/>
    <w:rsid w:val="001C3A32"/>
    <w:rsid w:val="001C407A"/>
    <w:rsid w:val="001C41B8"/>
    <w:rsid w:val="001C495D"/>
    <w:rsid w:val="001C5AEF"/>
    <w:rsid w:val="001C6073"/>
    <w:rsid w:val="001C68DA"/>
    <w:rsid w:val="001C6A38"/>
    <w:rsid w:val="001C6E79"/>
    <w:rsid w:val="001C70DB"/>
    <w:rsid w:val="001C7981"/>
    <w:rsid w:val="001C7B25"/>
    <w:rsid w:val="001C9AF8"/>
    <w:rsid w:val="001D02AB"/>
    <w:rsid w:val="001D035E"/>
    <w:rsid w:val="001D1339"/>
    <w:rsid w:val="001D1BF0"/>
    <w:rsid w:val="001D1E84"/>
    <w:rsid w:val="001D2698"/>
    <w:rsid w:val="001D2A4D"/>
    <w:rsid w:val="001D3417"/>
    <w:rsid w:val="001D3585"/>
    <w:rsid w:val="001D3E9F"/>
    <w:rsid w:val="001D4199"/>
    <w:rsid w:val="001D452C"/>
    <w:rsid w:val="001D476E"/>
    <w:rsid w:val="001D51FD"/>
    <w:rsid w:val="001D5373"/>
    <w:rsid w:val="001D5657"/>
    <w:rsid w:val="001D6456"/>
    <w:rsid w:val="001D679A"/>
    <w:rsid w:val="001D6F4F"/>
    <w:rsid w:val="001D714D"/>
    <w:rsid w:val="001D78A7"/>
    <w:rsid w:val="001D7980"/>
    <w:rsid w:val="001D7FCA"/>
    <w:rsid w:val="001E082D"/>
    <w:rsid w:val="001E18F8"/>
    <w:rsid w:val="001E1B82"/>
    <w:rsid w:val="001E2264"/>
    <w:rsid w:val="001E2B84"/>
    <w:rsid w:val="001E2C3A"/>
    <w:rsid w:val="001E3FBE"/>
    <w:rsid w:val="001E4014"/>
    <w:rsid w:val="001E41C5"/>
    <w:rsid w:val="001E48E0"/>
    <w:rsid w:val="001E492A"/>
    <w:rsid w:val="001E4E8B"/>
    <w:rsid w:val="001E6474"/>
    <w:rsid w:val="001E785F"/>
    <w:rsid w:val="001E7976"/>
    <w:rsid w:val="001F02FB"/>
    <w:rsid w:val="001F095D"/>
    <w:rsid w:val="001F187C"/>
    <w:rsid w:val="001F1FB8"/>
    <w:rsid w:val="001F26FB"/>
    <w:rsid w:val="001F2925"/>
    <w:rsid w:val="001F2CEB"/>
    <w:rsid w:val="001F35F5"/>
    <w:rsid w:val="001F4D1A"/>
    <w:rsid w:val="001F4FA0"/>
    <w:rsid w:val="001F5D5A"/>
    <w:rsid w:val="001F6927"/>
    <w:rsid w:val="001F6C1A"/>
    <w:rsid w:val="001F6E42"/>
    <w:rsid w:val="001F71B4"/>
    <w:rsid w:val="001F7E35"/>
    <w:rsid w:val="001F7E3B"/>
    <w:rsid w:val="001F9A00"/>
    <w:rsid w:val="00200C1E"/>
    <w:rsid w:val="00201089"/>
    <w:rsid w:val="0020232F"/>
    <w:rsid w:val="00202489"/>
    <w:rsid w:val="0020283C"/>
    <w:rsid w:val="00202AD3"/>
    <w:rsid w:val="0020324D"/>
    <w:rsid w:val="002038CC"/>
    <w:rsid w:val="00203DC8"/>
    <w:rsid w:val="002044A5"/>
    <w:rsid w:val="002049C1"/>
    <w:rsid w:val="002057FA"/>
    <w:rsid w:val="00206040"/>
    <w:rsid w:val="002061E2"/>
    <w:rsid w:val="00207392"/>
    <w:rsid w:val="002079BA"/>
    <w:rsid w:val="00210976"/>
    <w:rsid w:val="002119BC"/>
    <w:rsid w:val="00211B83"/>
    <w:rsid w:val="00211ECC"/>
    <w:rsid w:val="00211F00"/>
    <w:rsid w:val="002120D7"/>
    <w:rsid w:val="002126C5"/>
    <w:rsid w:val="0021282C"/>
    <w:rsid w:val="002128A3"/>
    <w:rsid w:val="00212D79"/>
    <w:rsid w:val="00212E1E"/>
    <w:rsid w:val="00213B96"/>
    <w:rsid w:val="00213FC4"/>
    <w:rsid w:val="00214E16"/>
    <w:rsid w:val="00214EA5"/>
    <w:rsid w:val="00214F68"/>
    <w:rsid w:val="0021558C"/>
    <w:rsid w:val="00215F70"/>
    <w:rsid w:val="00215FC0"/>
    <w:rsid w:val="0021694E"/>
    <w:rsid w:val="00216E51"/>
    <w:rsid w:val="00216EAD"/>
    <w:rsid w:val="00217A01"/>
    <w:rsid w:val="00217DA4"/>
    <w:rsid w:val="0022019F"/>
    <w:rsid w:val="00220CA7"/>
    <w:rsid w:val="00220EDA"/>
    <w:rsid w:val="00221138"/>
    <w:rsid w:val="00221161"/>
    <w:rsid w:val="00221325"/>
    <w:rsid w:val="0022156A"/>
    <w:rsid w:val="00221835"/>
    <w:rsid w:val="00221E81"/>
    <w:rsid w:val="00222929"/>
    <w:rsid w:val="0022297B"/>
    <w:rsid w:val="00222E8E"/>
    <w:rsid w:val="002231DC"/>
    <w:rsid w:val="002236FA"/>
    <w:rsid w:val="00224DC2"/>
    <w:rsid w:val="0022514D"/>
    <w:rsid w:val="00225307"/>
    <w:rsid w:val="00225910"/>
    <w:rsid w:val="00225C64"/>
    <w:rsid w:val="002261BC"/>
    <w:rsid w:val="00226208"/>
    <w:rsid w:val="00226AC6"/>
    <w:rsid w:val="00226F42"/>
    <w:rsid w:val="00227472"/>
    <w:rsid w:val="0022774D"/>
    <w:rsid w:val="00227ADE"/>
    <w:rsid w:val="00227D8C"/>
    <w:rsid w:val="00230408"/>
    <w:rsid w:val="002305FB"/>
    <w:rsid w:val="00231BF9"/>
    <w:rsid w:val="00232464"/>
    <w:rsid w:val="00232556"/>
    <w:rsid w:val="002325D5"/>
    <w:rsid w:val="00232C84"/>
    <w:rsid w:val="00233217"/>
    <w:rsid w:val="002347B1"/>
    <w:rsid w:val="002350B4"/>
    <w:rsid w:val="00235EF2"/>
    <w:rsid w:val="00236952"/>
    <w:rsid w:val="00237068"/>
    <w:rsid w:val="002370AB"/>
    <w:rsid w:val="0023711D"/>
    <w:rsid w:val="0023749B"/>
    <w:rsid w:val="00237FD3"/>
    <w:rsid w:val="002405D5"/>
    <w:rsid w:val="00240760"/>
    <w:rsid w:val="002413DD"/>
    <w:rsid w:val="002417FE"/>
    <w:rsid w:val="00241A1B"/>
    <w:rsid w:val="00241B5C"/>
    <w:rsid w:val="00241EC2"/>
    <w:rsid w:val="0024271A"/>
    <w:rsid w:val="002428DE"/>
    <w:rsid w:val="00242DCC"/>
    <w:rsid w:val="00243BE9"/>
    <w:rsid w:val="00243FC9"/>
    <w:rsid w:val="002441FB"/>
    <w:rsid w:val="002444CF"/>
    <w:rsid w:val="00244C2C"/>
    <w:rsid w:val="00244C68"/>
    <w:rsid w:val="00245646"/>
    <w:rsid w:val="00245B50"/>
    <w:rsid w:val="00245F32"/>
    <w:rsid w:val="00245F87"/>
    <w:rsid w:val="00246359"/>
    <w:rsid w:val="002464C2"/>
    <w:rsid w:val="002466AA"/>
    <w:rsid w:val="0024687B"/>
    <w:rsid w:val="00246951"/>
    <w:rsid w:val="00247339"/>
    <w:rsid w:val="002473C1"/>
    <w:rsid w:val="002475D9"/>
    <w:rsid w:val="00250FD5"/>
    <w:rsid w:val="00251848"/>
    <w:rsid w:val="00251E98"/>
    <w:rsid w:val="00251EBC"/>
    <w:rsid w:val="00252318"/>
    <w:rsid w:val="0025242B"/>
    <w:rsid w:val="002529D6"/>
    <w:rsid w:val="002531C1"/>
    <w:rsid w:val="002534C4"/>
    <w:rsid w:val="00253979"/>
    <w:rsid w:val="00253F67"/>
    <w:rsid w:val="00254424"/>
    <w:rsid w:val="00254B54"/>
    <w:rsid w:val="00254D83"/>
    <w:rsid w:val="00255688"/>
    <w:rsid w:val="0025584A"/>
    <w:rsid w:val="00255D04"/>
    <w:rsid w:val="00256145"/>
    <w:rsid w:val="00256BF6"/>
    <w:rsid w:val="0025714D"/>
    <w:rsid w:val="00257AD0"/>
    <w:rsid w:val="00257F16"/>
    <w:rsid w:val="002608EF"/>
    <w:rsid w:val="002609EB"/>
    <w:rsid w:val="00260B7A"/>
    <w:rsid w:val="00261287"/>
    <w:rsid w:val="00261977"/>
    <w:rsid w:val="00262892"/>
    <w:rsid w:val="0026299A"/>
    <w:rsid w:val="00262D8F"/>
    <w:rsid w:val="00264068"/>
    <w:rsid w:val="0026494B"/>
    <w:rsid w:val="00265693"/>
    <w:rsid w:val="00265820"/>
    <w:rsid w:val="00265A48"/>
    <w:rsid w:val="00265DB1"/>
    <w:rsid w:val="00266265"/>
    <w:rsid w:val="00266D9F"/>
    <w:rsid w:val="00267542"/>
    <w:rsid w:val="00267632"/>
    <w:rsid w:val="00267942"/>
    <w:rsid w:val="00271C62"/>
    <w:rsid w:val="002720CB"/>
    <w:rsid w:val="00274191"/>
    <w:rsid w:val="00274321"/>
    <w:rsid w:val="00274DC6"/>
    <w:rsid w:val="00274FAC"/>
    <w:rsid w:val="002750F0"/>
    <w:rsid w:val="0027559E"/>
    <w:rsid w:val="002758BC"/>
    <w:rsid w:val="00275B7B"/>
    <w:rsid w:val="00275D09"/>
    <w:rsid w:val="00275E54"/>
    <w:rsid w:val="002761A7"/>
    <w:rsid w:val="0027748A"/>
    <w:rsid w:val="0027768D"/>
    <w:rsid w:val="00277ACD"/>
    <w:rsid w:val="0027AAB7"/>
    <w:rsid w:val="002806EC"/>
    <w:rsid w:val="00281105"/>
    <w:rsid w:val="002811CC"/>
    <w:rsid w:val="002814A9"/>
    <w:rsid w:val="00281775"/>
    <w:rsid w:val="00281904"/>
    <w:rsid w:val="002824A5"/>
    <w:rsid w:val="00282A4B"/>
    <w:rsid w:val="00282C55"/>
    <w:rsid w:val="002834AE"/>
    <w:rsid w:val="00283892"/>
    <w:rsid w:val="0028487A"/>
    <w:rsid w:val="00285545"/>
    <w:rsid w:val="0028594B"/>
    <w:rsid w:val="00285A70"/>
    <w:rsid w:val="00286592"/>
    <w:rsid w:val="00286AEF"/>
    <w:rsid w:val="00287A3E"/>
    <w:rsid w:val="00287AB1"/>
    <w:rsid w:val="0029038C"/>
    <w:rsid w:val="00292E8F"/>
    <w:rsid w:val="00292EE5"/>
    <w:rsid w:val="00293490"/>
    <w:rsid w:val="002934B2"/>
    <w:rsid w:val="0029365A"/>
    <w:rsid w:val="002936C1"/>
    <w:rsid w:val="00293E14"/>
    <w:rsid w:val="00294018"/>
    <w:rsid w:val="002940E1"/>
    <w:rsid w:val="0029456D"/>
    <w:rsid w:val="002948B5"/>
    <w:rsid w:val="00295DEF"/>
    <w:rsid w:val="00296D51"/>
    <w:rsid w:val="002970F1"/>
    <w:rsid w:val="002A0854"/>
    <w:rsid w:val="002A095F"/>
    <w:rsid w:val="002A0A80"/>
    <w:rsid w:val="002A0EB0"/>
    <w:rsid w:val="002A197E"/>
    <w:rsid w:val="002A203E"/>
    <w:rsid w:val="002A20A5"/>
    <w:rsid w:val="002A234B"/>
    <w:rsid w:val="002A2370"/>
    <w:rsid w:val="002A25C4"/>
    <w:rsid w:val="002A276F"/>
    <w:rsid w:val="002A27D7"/>
    <w:rsid w:val="002A2F53"/>
    <w:rsid w:val="002A3492"/>
    <w:rsid w:val="002A34F3"/>
    <w:rsid w:val="002A3895"/>
    <w:rsid w:val="002A3CC8"/>
    <w:rsid w:val="002A4235"/>
    <w:rsid w:val="002A42DE"/>
    <w:rsid w:val="002A43C7"/>
    <w:rsid w:val="002A4453"/>
    <w:rsid w:val="002A483C"/>
    <w:rsid w:val="002A4DCC"/>
    <w:rsid w:val="002A4FA7"/>
    <w:rsid w:val="002A504C"/>
    <w:rsid w:val="002A5160"/>
    <w:rsid w:val="002A6540"/>
    <w:rsid w:val="002A6809"/>
    <w:rsid w:val="002A7981"/>
    <w:rsid w:val="002A7DC6"/>
    <w:rsid w:val="002B0083"/>
    <w:rsid w:val="002B0467"/>
    <w:rsid w:val="002B0C7B"/>
    <w:rsid w:val="002B0D51"/>
    <w:rsid w:val="002B1225"/>
    <w:rsid w:val="002B198F"/>
    <w:rsid w:val="002B1BCF"/>
    <w:rsid w:val="002B1EBF"/>
    <w:rsid w:val="002B29EB"/>
    <w:rsid w:val="002B3180"/>
    <w:rsid w:val="002B32AA"/>
    <w:rsid w:val="002B34DB"/>
    <w:rsid w:val="002B4144"/>
    <w:rsid w:val="002B41FB"/>
    <w:rsid w:val="002B56B9"/>
    <w:rsid w:val="002C0711"/>
    <w:rsid w:val="002C07E8"/>
    <w:rsid w:val="002C0CF6"/>
    <w:rsid w:val="002C1117"/>
    <w:rsid w:val="002C112D"/>
    <w:rsid w:val="002C11A8"/>
    <w:rsid w:val="002C1CB8"/>
    <w:rsid w:val="002C1E58"/>
    <w:rsid w:val="002C1E6C"/>
    <w:rsid w:val="002C2220"/>
    <w:rsid w:val="002C2F1A"/>
    <w:rsid w:val="002C34C1"/>
    <w:rsid w:val="002C356B"/>
    <w:rsid w:val="002C37A1"/>
    <w:rsid w:val="002C3BCC"/>
    <w:rsid w:val="002C4116"/>
    <w:rsid w:val="002C53E3"/>
    <w:rsid w:val="002C5ADC"/>
    <w:rsid w:val="002C7013"/>
    <w:rsid w:val="002C7192"/>
    <w:rsid w:val="002C72EF"/>
    <w:rsid w:val="002C7AC5"/>
    <w:rsid w:val="002D0A3F"/>
    <w:rsid w:val="002D0E2D"/>
    <w:rsid w:val="002D180F"/>
    <w:rsid w:val="002D2239"/>
    <w:rsid w:val="002D2707"/>
    <w:rsid w:val="002D36C1"/>
    <w:rsid w:val="002D37AB"/>
    <w:rsid w:val="002D416F"/>
    <w:rsid w:val="002D4863"/>
    <w:rsid w:val="002D495F"/>
    <w:rsid w:val="002D566C"/>
    <w:rsid w:val="002D5880"/>
    <w:rsid w:val="002D6718"/>
    <w:rsid w:val="002D6913"/>
    <w:rsid w:val="002D6AC4"/>
    <w:rsid w:val="002D72DE"/>
    <w:rsid w:val="002E006E"/>
    <w:rsid w:val="002E02E2"/>
    <w:rsid w:val="002E11DD"/>
    <w:rsid w:val="002E1697"/>
    <w:rsid w:val="002E1D68"/>
    <w:rsid w:val="002E2FA3"/>
    <w:rsid w:val="002E32B3"/>
    <w:rsid w:val="002E32E1"/>
    <w:rsid w:val="002E39B7"/>
    <w:rsid w:val="002E3A70"/>
    <w:rsid w:val="002E3D79"/>
    <w:rsid w:val="002E3F06"/>
    <w:rsid w:val="002E5159"/>
    <w:rsid w:val="002E5196"/>
    <w:rsid w:val="002E5753"/>
    <w:rsid w:val="002E5D45"/>
    <w:rsid w:val="002E6028"/>
    <w:rsid w:val="002E6C99"/>
    <w:rsid w:val="002E74B6"/>
    <w:rsid w:val="002F017D"/>
    <w:rsid w:val="002F0559"/>
    <w:rsid w:val="002F081B"/>
    <w:rsid w:val="002F13AF"/>
    <w:rsid w:val="002F13F8"/>
    <w:rsid w:val="002F1D0A"/>
    <w:rsid w:val="002F21AA"/>
    <w:rsid w:val="002F2B68"/>
    <w:rsid w:val="002F2FA7"/>
    <w:rsid w:val="002F31B5"/>
    <w:rsid w:val="002F4594"/>
    <w:rsid w:val="002F4B9D"/>
    <w:rsid w:val="002F4BD7"/>
    <w:rsid w:val="002F4C46"/>
    <w:rsid w:val="002F4F54"/>
    <w:rsid w:val="002F5CF7"/>
    <w:rsid w:val="002F63C7"/>
    <w:rsid w:val="002F6B58"/>
    <w:rsid w:val="002F7687"/>
    <w:rsid w:val="002F7823"/>
    <w:rsid w:val="002F78B6"/>
    <w:rsid w:val="002F7B5C"/>
    <w:rsid w:val="003001C5"/>
    <w:rsid w:val="003009C8"/>
    <w:rsid w:val="00301148"/>
    <w:rsid w:val="00301EA7"/>
    <w:rsid w:val="0030231C"/>
    <w:rsid w:val="00302523"/>
    <w:rsid w:val="00302BCD"/>
    <w:rsid w:val="00302C42"/>
    <w:rsid w:val="00302E90"/>
    <w:rsid w:val="003032CB"/>
    <w:rsid w:val="003036AC"/>
    <w:rsid w:val="00303B94"/>
    <w:rsid w:val="00304D00"/>
    <w:rsid w:val="00305DA7"/>
    <w:rsid w:val="003065EB"/>
    <w:rsid w:val="00306D7A"/>
    <w:rsid w:val="00307749"/>
    <w:rsid w:val="003100DE"/>
    <w:rsid w:val="00310476"/>
    <w:rsid w:val="00310D1F"/>
    <w:rsid w:val="00310DDD"/>
    <w:rsid w:val="00311B8C"/>
    <w:rsid w:val="00312593"/>
    <w:rsid w:val="0031263D"/>
    <w:rsid w:val="0031278E"/>
    <w:rsid w:val="003141A0"/>
    <w:rsid w:val="00314506"/>
    <w:rsid w:val="003149CD"/>
    <w:rsid w:val="003149FD"/>
    <w:rsid w:val="003150F7"/>
    <w:rsid w:val="003152C7"/>
    <w:rsid w:val="00316062"/>
    <w:rsid w:val="00316268"/>
    <w:rsid w:val="00316949"/>
    <w:rsid w:val="00317221"/>
    <w:rsid w:val="0031730F"/>
    <w:rsid w:val="00317F83"/>
    <w:rsid w:val="0031EE0D"/>
    <w:rsid w:val="003202FC"/>
    <w:rsid w:val="00320421"/>
    <w:rsid w:val="003207F7"/>
    <w:rsid w:val="00322376"/>
    <w:rsid w:val="0032269D"/>
    <w:rsid w:val="003226DF"/>
    <w:rsid w:val="00322765"/>
    <w:rsid w:val="00322AAB"/>
    <w:rsid w:val="00323095"/>
    <w:rsid w:val="0032384B"/>
    <w:rsid w:val="00323F5E"/>
    <w:rsid w:val="00324EDE"/>
    <w:rsid w:val="00324FAF"/>
    <w:rsid w:val="0032509D"/>
    <w:rsid w:val="003254C9"/>
    <w:rsid w:val="00325657"/>
    <w:rsid w:val="00326623"/>
    <w:rsid w:val="0032667C"/>
    <w:rsid w:val="003276D1"/>
    <w:rsid w:val="00327D9D"/>
    <w:rsid w:val="00327E6E"/>
    <w:rsid w:val="00327F09"/>
    <w:rsid w:val="00330A24"/>
    <w:rsid w:val="00332A54"/>
    <w:rsid w:val="003331E7"/>
    <w:rsid w:val="003334D8"/>
    <w:rsid w:val="00333A9E"/>
    <w:rsid w:val="00333B44"/>
    <w:rsid w:val="003354CB"/>
    <w:rsid w:val="00335721"/>
    <w:rsid w:val="00335B91"/>
    <w:rsid w:val="00335CEC"/>
    <w:rsid w:val="003361D7"/>
    <w:rsid w:val="0033642C"/>
    <w:rsid w:val="00336774"/>
    <w:rsid w:val="003371A3"/>
    <w:rsid w:val="00337D92"/>
    <w:rsid w:val="0033954F"/>
    <w:rsid w:val="003404A3"/>
    <w:rsid w:val="00340611"/>
    <w:rsid w:val="00340857"/>
    <w:rsid w:val="00342523"/>
    <w:rsid w:val="003425C4"/>
    <w:rsid w:val="00342987"/>
    <w:rsid w:val="003439C5"/>
    <w:rsid w:val="00344170"/>
    <w:rsid w:val="00344451"/>
    <w:rsid w:val="003444D8"/>
    <w:rsid w:val="00344F24"/>
    <w:rsid w:val="003462D1"/>
    <w:rsid w:val="003463DB"/>
    <w:rsid w:val="00346513"/>
    <w:rsid w:val="00346580"/>
    <w:rsid w:val="003465D3"/>
    <w:rsid w:val="0034691B"/>
    <w:rsid w:val="00346EB8"/>
    <w:rsid w:val="00346EB9"/>
    <w:rsid w:val="00347247"/>
    <w:rsid w:val="00347350"/>
    <w:rsid w:val="00347B33"/>
    <w:rsid w:val="003501BE"/>
    <w:rsid w:val="00350D4A"/>
    <w:rsid w:val="00350E42"/>
    <w:rsid w:val="00351598"/>
    <w:rsid w:val="00351731"/>
    <w:rsid w:val="0035176B"/>
    <w:rsid w:val="003517AE"/>
    <w:rsid w:val="00351C19"/>
    <w:rsid w:val="00351C55"/>
    <w:rsid w:val="00352186"/>
    <w:rsid w:val="0035281C"/>
    <w:rsid w:val="0035365B"/>
    <w:rsid w:val="00353B97"/>
    <w:rsid w:val="00354019"/>
    <w:rsid w:val="0035407D"/>
    <w:rsid w:val="0035515B"/>
    <w:rsid w:val="0035541B"/>
    <w:rsid w:val="003558FF"/>
    <w:rsid w:val="00355F25"/>
    <w:rsid w:val="00356247"/>
    <w:rsid w:val="00356613"/>
    <w:rsid w:val="00356810"/>
    <w:rsid w:val="00357035"/>
    <w:rsid w:val="00357706"/>
    <w:rsid w:val="00357909"/>
    <w:rsid w:val="00357B79"/>
    <w:rsid w:val="00357DD9"/>
    <w:rsid w:val="003604AB"/>
    <w:rsid w:val="00360936"/>
    <w:rsid w:val="003613DB"/>
    <w:rsid w:val="00361A3D"/>
    <w:rsid w:val="0036245A"/>
    <w:rsid w:val="003635E4"/>
    <w:rsid w:val="00363D28"/>
    <w:rsid w:val="00363D44"/>
    <w:rsid w:val="00364319"/>
    <w:rsid w:val="0036465B"/>
    <w:rsid w:val="00364F56"/>
    <w:rsid w:val="00365100"/>
    <w:rsid w:val="00365BC9"/>
    <w:rsid w:val="00365EEA"/>
    <w:rsid w:val="0036629D"/>
    <w:rsid w:val="00366766"/>
    <w:rsid w:val="003672E1"/>
    <w:rsid w:val="00367D3F"/>
    <w:rsid w:val="00369F6D"/>
    <w:rsid w:val="00370675"/>
    <w:rsid w:val="00370B22"/>
    <w:rsid w:val="003716DD"/>
    <w:rsid w:val="00371720"/>
    <w:rsid w:val="003721AB"/>
    <w:rsid w:val="003733F5"/>
    <w:rsid w:val="00373C1A"/>
    <w:rsid w:val="0037434B"/>
    <w:rsid w:val="003743A5"/>
    <w:rsid w:val="00374827"/>
    <w:rsid w:val="00375621"/>
    <w:rsid w:val="00375DC4"/>
    <w:rsid w:val="00375E1D"/>
    <w:rsid w:val="00375E4E"/>
    <w:rsid w:val="00376306"/>
    <w:rsid w:val="00376665"/>
    <w:rsid w:val="0037685F"/>
    <w:rsid w:val="003776D1"/>
    <w:rsid w:val="00380101"/>
    <w:rsid w:val="0038135A"/>
    <w:rsid w:val="003814D8"/>
    <w:rsid w:val="00381CB9"/>
    <w:rsid w:val="003821C5"/>
    <w:rsid w:val="003829D9"/>
    <w:rsid w:val="00382F35"/>
    <w:rsid w:val="00383760"/>
    <w:rsid w:val="003840C2"/>
    <w:rsid w:val="00384A15"/>
    <w:rsid w:val="00384C47"/>
    <w:rsid w:val="00384D37"/>
    <w:rsid w:val="00384FAC"/>
    <w:rsid w:val="00385306"/>
    <w:rsid w:val="00385EE8"/>
    <w:rsid w:val="00385F4C"/>
    <w:rsid w:val="00386B51"/>
    <w:rsid w:val="00386F8B"/>
    <w:rsid w:val="00387339"/>
    <w:rsid w:val="003873FC"/>
    <w:rsid w:val="00387CA7"/>
    <w:rsid w:val="003902B8"/>
    <w:rsid w:val="00390556"/>
    <w:rsid w:val="003905E1"/>
    <w:rsid w:val="00390AFF"/>
    <w:rsid w:val="0039100F"/>
    <w:rsid w:val="003913CB"/>
    <w:rsid w:val="00391D90"/>
    <w:rsid w:val="0039239C"/>
    <w:rsid w:val="00392611"/>
    <w:rsid w:val="003931D4"/>
    <w:rsid w:val="00393251"/>
    <w:rsid w:val="0039339D"/>
    <w:rsid w:val="00393421"/>
    <w:rsid w:val="00394744"/>
    <w:rsid w:val="00394AA5"/>
    <w:rsid w:val="00395390"/>
    <w:rsid w:val="00396073"/>
    <w:rsid w:val="003968CC"/>
    <w:rsid w:val="00396E59"/>
    <w:rsid w:val="0039732A"/>
    <w:rsid w:val="00397658"/>
    <w:rsid w:val="00398905"/>
    <w:rsid w:val="003A0687"/>
    <w:rsid w:val="003A2D88"/>
    <w:rsid w:val="003A35CD"/>
    <w:rsid w:val="003A3CE3"/>
    <w:rsid w:val="003A4A2A"/>
    <w:rsid w:val="003A4E82"/>
    <w:rsid w:val="003A5056"/>
    <w:rsid w:val="003A5163"/>
    <w:rsid w:val="003A5ECE"/>
    <w:rsid w:val="003A746B"/>
    <w:rsid w:val="003A74D6"/>
    <w:rsid w:val="003A7CD8"/>
    <w:rsid w:val="003A7D5B"/>
    <w:rsid w:val="003A7FA3"/>
    <w:rsid w:val="003B02F6"/>
    <w:rsid w:val="003B0662"/>
    <w:rsid w:val="003B083A"/>
    <w:rsid w:val="003B0985"/>
    <w:rsid w:val="003B0B79"/>
    <w:rsid w:val="003B0CE7"/>
    <w:rsid w:val="003B0D5F"/>
    <w:rsid w:val="003B100B"/>
    <w:rsid w:val="003B1177"/>
    <w:rsid w:val="003B19CE"/>
    <w:rsid w:val="003B223D"/>
    <w:rsid w:val="003B265C"/>
    <w:rsid w:val="003B2AE3"/>
    <w:rsid w:val="003B3D48"/>
    <w:rsid w:val="003B3DD1"/>
    <w:rsid w:val="003B430E"/>
    <w:rsid w:val="003B45B4"/>
    <w:rsid w:val="003B45E9"/>
    <w:rsid w:val="003B4681"/>
    <w:rsid w:val="003B53B0"/>
    <w:rsid w:val="003B5B2A"/>
    <w:rsid w:val="003B5D8C"/>
    <w:rsid w:val="003B61A1"/>
    <w:rsid w:val="003B66AA"/>
    <w:rsid w:val="003B7430"/>
    <w:rsid w:val="003B76F1"/>
    <w:rsid w:val="003B7EC7"/>
    <w:rsid w:val="003C0571"/>
    <w:rsid w:val="003C0EEF"/>
    <w:rsid w:val="003C1880"/>
    <w:rsid w:val="003C1F64"/>
    <w:rsid w:val="003C2034"/>
    <w:rsid w:val="003C28E8"/>
    <w:rsid w:val="003C2C13"/>
    <w:rsid w:val="003C375B"/>
    <w:rsid w:val="003C380C"/>
    <w:rsid w:val="003C3BF0"/>
    <w:rsid w:val="003C4ACA"/>
    <w:rsid w:val="003C71F5"/>
    <w:rsid w:val="003C721D"/>
    <w:rsid w:val="003C7E75"/>
    <w:rsid w:val="003C7F4B"/>
    <w:rsid w:val="003D0074"/>
    <w:rsid w:val="003D0CD1"/>
    <w:rsid w:val="003D0E23"/>
    <w:rsid w:val="003D11E0"/>
    <w:rsid w:val="003D1BCE"/>
    <w:rsid w:val="003D2167"/>
    <w:rsid w:val="003D226B"/>
    <w:rsid w:val="003D2489"/>
    <w:rsid w:val="003D2A39"/>
    <w:rsid w:val="003D2AC4"/>
    <w:rsid w:val="003D2DA5"/>
    <w:rsid w:val="003D31C2"/>
    <w:rsid w:val="003D34D8"/>
    <w:rsid w:val="003D392F"/>
    <w:rsid w:val="003D3A12"/>
    <w:rsid w:val="003D42C6"/>
    <w:rsid w:val="003D4E0A"/>
    <w:rsid w:val="003D52B4"/>
    <w:rsid w:val="003D53B9"/>
    <w:rsid w:val="003D566E"/>
    <w:rsid w:val="003D5C0D"/>
    <w:rsid w:val="003D643F"/>
    <w:rsid w:val="003D6A16"/>
    <w:rsid w:val="003D6D37"/>
    <w:rsid w:val="003D7A49"/>
    <w:rsid w:val="003D7C6B"/>
    <w:rsid w:val="003D7DE6"/>
    <w:rsid w:val="003DF98A"/>
    <w:rsid w:val="003E0327"/>
    <w:rsid w:val="003E138A"/>
    <w:rsid w:val="003E13F8"/>
    <w:rsid w:val="003E1671"/>
    <w:rsid w:val="003E1797"/>
    <w:rsid w:val="003E17F6"/>
    <w:rsid w:val="003E185D"/>
    <w:rsid w:val="003E1DA9"/>
    <w:rsid w:val="003E2598"/>
    <w:rsid w:val="003E310D"/>
    <w:rsid w:val="003E3CA5"/>
    <w:rsid w:val="003E4AC2"/>
    <w:rsid w:val="003E4D95"/>
    <w:rsid w:val="003E50B6"/>
    <w:rsid w:val="003E559C"/>
    <w:rsid w:val="003E5992"/>
    <w:rsid w:val="003E5EEA"/>
    <w:rsid w:val="003E60CE"/>
    <w:rsid w:val="003E62C3"/>
    <w:rsid w:val="003E6448"/>
    <w:rsid w:val="003E6565"/>
    <w:rsid w:val="003E6D2B"/>
    <w:rsid w:val="003E71F3"/>
    <w:rsid w:val="003E7CBE"/>
    <w:rsid w:val="003F03AA"/>
    <w:rsid w:val="003F057E"/>
    <w:rsid w:val="003F081D"/>
    <w:rsid w:val="003F1005"/>
    <w:rsid w:val="003F1067"/>
    <w:rsid w:val="003F1A9C"/>
    <w:rsid w:val="003F221E"/>
    <w:rsid w:val="003F27BD"/>
    <w:rsid w:val="003F32E1"/>
    <w:rsid w:val="003F344E"/>
    <w:rsid w:val="003F3B31"/>
    <w:rsid w:val="003F3E51"/>
    <w:rsid w:val="003F6130"/>
    <w:rsid w:val="003F6411"/>
    <w:rsid w:val="003F6E6F"/>
    <w:rsid w:val="003F6F23"/>
    <w:rsid w:val="003F7019"/>
    <w:rsid w:val="003F7052"/>
    <w:rsid w:val="003F7055"/>
    <w:rsid w:val="003F7C34"/>
    <w:rsid w:val="003F9C93"/>
    <w:rsid w:val="003FE3C9"/>
    <w:rsid w:val="004006E8"/>
    <w:rsid w:val="00400A0F"/>
    <w:rsid w:val="00400CA8"/>
    <w:rsid w:val="00401007"/>
    <w:rsid w:val="00401D65"/>
    <w:rsid w:val="00402053"/>
    <w:rsid w:val="00402E32"/>
    <w:rsid w:val="00404734"/>
    <w:rsid w:val="00404A93"/>
    <w:rsid w:val="00405618"/>
    <w:rsid w:val="00405FDC"/>
    <w:rsid w:val="004065C1"/>
    <w:rsid w:val="00406A2D"/>
    <w:rsid w:val="00410253"/>
    <w:rsid w:val="0041083D"/>
    <w:rsid w:val="00410AF1"/>
    <w:rsid w:val="004114CB"/>
    <w:rsid w:val="00411E87"/>
    <w:rsid w:val="004121C1"/>
    <w:rsid w:val="00412DF7"/>
    <w:rsid w:val="0041314B"/>
    <w:rsid w:val="00413478"/>
    <w:rsid w:val="00413C53"/>
    <w:rsid w:val="00414888"/>
    <w:rsid w:val="004148AB"/>
    <w:rsid w:val="00414BA7"/>
    <w:rsid w:val="00414BED"/>
    <w:rsid w:val="00414F49"/>
    <w:rsid w:val="004161E9"/>
    <w:rsid w:val="00416D4D"/>
    <w:rsid w:val="0041731B"/>
    <w:rsid w:val="004178AA"/>
    <w:rsid w:val="00420471"/>
    <w:rsid w:val="004205E5"/>
    <w:rsid w:val="00420A3E"/>
    <w:rsid w:val="00421A5C"/>
    <w:rsid w:val="00421A7A"/>
    <w:rsid w:val="00421DE7"/>
    <w:rsid w:val="00422A92"/>
    <w:rsid w:val="00422B52"/>
    <w:rsid w:val="00422D10"/>
    <w:rsid w:val="00422F1A"/>
    <w:rsid w:val="00423064"/>
    <w:rsid w:val="00423701"/>
    <w:rsid w:val="004238AE"/>
    <w:rsid w:val="00423AC0"/>
    <w:rsid w:val="00423CB6"/>
    <w:rsid w:val="0042434D"/>
    <w:rsid w:val="00424B8C"/>
    <w:rsid w:val="00424CDF"/>
    <w:rsid w:val="00424E76"/>
    <w:rsid w:val="0042525D"/>
    <w:rsid w:val="004256C5"/>
    <w:rsid w:val="0042585F"/>
    <w:rsid w:val="00425947"/>
    <w:rsid w:val="00425B92"/>
    <w:rsid w:val="004263E4"/>
    <w:rsid w:val="00426C36"/>
    <w:rsid w:val="00427318"/>
    <w:rsid w:val="00427896"/>
    <w:rsid w:val="00427971"/>
    <w:rsid w:val="00427A63"/>
    <w:rsid w:val="00427D70"/>
    <w:rsid w:val="00427DE8"/>
    <w:rsid w:val="00430EE1"/>
    <w:rsid w:val="004319F1"/>
    <w:rsid w:val="00431B5E"/>
    <w:rsid w:val="00431EB0"/>
    <w:rsid w:val="00432031"/>
    <w:rsid w:val="00432285"/>
    <w:rsid w:val="004328DC"/>
    <w:rsid w:val="00432AAF"/>
    <w:rsid w:val="00432AD3"/>
    <w:rsid w:val="00432F5C"/>
    <w:rsid w:val="00433337"/>
    <w:rsid w:val="00433909"/>
    <w:rsid w:val="0043431B"/>
    <w:rsid w:val="004343CE"/>
    <w:rsid w:val="004345AD"/>
    <w:rsid w:val="00435267"/>
    <w:rsid w:val="004352B9"/>
    <w:rsid w:val="00435CA2"/>
    <w:rsid w:val="0043650D"/>
    <w:rsid w:val="00436D57"/>
    <w:rsid w:val="00436DE9"/>
    <w:rsid w:val="00437495"/>
    <w:rsid w:val="00437739"/>
    <w:rsid w:val="00437C5A"/>
    <w:rsid w:val="00437C75"/>
    <w:rsid w:val="0044004C"/>
    <w:rsid w:val="00440B1D"/>
    <w:rsid w:val="00440CEB"/>
    <w:rsid w:val="00440D4F"/>
    <w:rsid w:val="00440E64"/>
    <w:rsid w:val="00441720"/>
    <w:rsid w:val="00441CB0"/>
    <w:rsid w:val="0044293B"/>
    <w:rsid w:val="00442BC4"/>
    <w:rsid w:val="00443B0F"/>
    <w:rsid w:val="0044498E"/>
    <w:rsid w:val="004451B5"/>
    <w:rsid w:val="00445208"/>
    <w:rsid w:val="004454E5"/>
    <w:rsid w:val="004459F8"/>
    <w:rsid w:val="00445ABA"/>
    <w:rsid w:val="0044619E"/>
    <w:rsid w:val="0044648F"/>
    <w:rsid w:val="0044697F"/>
    <w:rsid w:val="00446DA2"/>
    <w:rsid w:val="00446F6C"/>
    <w:rsid w:val="00447541"/>
    <w:rsid w:val="00447B88"/>
    <w:rsid w:val="00447C98"/>
    <w:rsid w:val="00447CE0"/>
    <w:rsid w:val="00447F2E"/>
    <w:rsid w:val="00450026"/>
    <w:rsid w:val="004505A1"/>
    <w:rsid w:val="00450642"/>
    <w:rsid w:val="004506EA"/>
    <w:rsid w:val="00450787"/>
    <w:rsid w:val="00450F9C"/>
    <w:rsid w:val="00451F60"/>
    <w:rsid w:val="004521EF"/>
    <w:rsid w:val="00452604"/>
    <w:rsid w:val="00452EFD"/>
    <w:rsid w:val="004531A5"/>
    <w:rsid w:val="00453DD9"/>
    <w:rsid w:val="00453EEB"/>
    <w:rsid w:val="00453F56"/>
    <w:rsid w:val="004546DB"/>
    <w:rsid w:val="00454F15"/>
    <w:rsid w:val="004554E2"/>
    <w:rsid w:val="0045558B"/>
    <w:rsid w:val="004556E6"/>
    <w:rsid w:val="004561E3"/>
    <w:rsid w:val="0045658D"/>
    <w:rsid w:val="00456B1C"/>
    <w:rsid w:val="00456F3B"/>
    <w:rsid w:val="00460E7D"/>
    <w:rsid w:val="00460E9E"/>
    <w:rsid w:val="0046103E"/>
    <w:rsid w:val="00461051"/>
    <w:rsid w:val="00461CA9"/>
    <w:rsid w:val="00462318"/>
    <w:rsid w:val="00462D73"/>
    <w:rsid w:val="004635C7"/>
    <w:rsid w:val="00463750"/>
    <w:rsid w:val="0046380E"/>
    <w:rsid w:val="00463D9D"/>
    <w:rsid w:val="00464CA6"/>
    <w:rsid w:val="00464CDA"/>
    <w:rsid w:val="00464E57"/>
    <w:rsid w:val="0046501B"/>
    <w:rsid w:val="0046523E"/>
    <w:rsid w:val="00465300"/>
    <w:rsid w:val="00465D6D"/>
    <w:rsid w:val="0046688A"/>
    <w:rsid w:val="0046694D"/>
    <w:rsid w:val="00467447"/>
    <w:rsid w:val="004674E2"/>
    <w:rsid w:val="00470075"/>
    <w:rsid w:val="00470451"/>
    <w:rsid w:val="00470BC1"/>
    <w:rsid w:val="00471242"/>
    <w:rsid w:val="00471664"/>
    <w:rsid w:val="00471CCC"/>
    <w:rsid w:val="00473BC2"/>
    <w:rsid w:val="00474036"/>
    <w:rsid w:val="00474A77"/>
    <w:rsid w:val="00474F50"/>
    <w:rsid w:val="004757B6"/>
    <w:rsid w:val="00475D04"/>
    <w:rsid w:val="0047601A"/>
    <w:rsid w:val="00476E99"/>
    <w:rsid w:val="004771A3"/>
    <w:rsid w:val="00477C44"/>
    <w:rsid w:val="00477F9B"/>
    <w:rsid w:val="004804B0"/>
    <w:rsid w:val="0048099E"/>
    <w:rsid w:val="00480D1C"/>
    <w:rsid w:val="00481574"/>
    <w:rsid w:val="004816B4"/>
    <w:rsid w:val="00481C32"/>
    <w:rsid w:val="00482D5A"/>
    <w:rsid w:val="00482DDE"/>
    <w:rsid w:val="0048318C"/>
    <w:rsid w:val="0048334E"/>
    <w:rsid w:val="004839A1"/>
    <w:rsid w:val="00483C22"/>
    <w:rsid w:val="00483C52"/>
    <w:rsid w:val="004843AF"/>
    <w:rsid w:val="00484AC4"/>
    <w:rsid w:val="004855BA"/>
    <w:rsid w:val="0048597A"/>
    <w:rsid w:val="00486225"/>
    <w:rsid w:val="0048623D"/>
    <w:rsid w:val="00487041"/>
    <w:rsid w:val="004877CE"/>
    <w:rsid w:val="00487A43"/>
    <w:rsid w:val="00487CBD"/>
    <w:rsid w:val="004905DE"/>
    <w:rsid w:val="00490BAD"/>
    <w:rsid w:val="00490E6D"/>
    <w:rsid w:val="00491D76"/>
    <w:rsid w:val="00492B29"/>
    <w:rsid w:val="00492C3D"/>
    <w:rsid w:val="00492F84"/>
    <w:rsid w:val="00494027"/>
    <w:rsid w:val="00494D72"/>
    <w:rsid w:val="004959B4"/>
    <w:rsid w:val="00495F28"/>
    <w:rsid w:val="004964E4"/>
    <w:rsid w:val="00497B33"/>
    <w:rsid w:val="004A015A"/>
    <w:rsid w:val="004A0654"/>
    <w:rsid w:val="004A0CD1"/>
    <w:rsid w:val="004A0FCF"/>
    <w:rsid w:val="004A17EB"/>
    <w:rsid w:val="004A19BE"/>
    <w:rsid w:val="004A1E45"/>
    <w:rsid w:val="004A20B3"/>
    <w:rsid w:val="004A2A8D"/>
    <w:rsid w:val="004A2BCF"/>
    <w:rsid w:val="004A2BF9"/>
    <w:rsid w:val="004A3401"/>
    <w:rsid w:val="004A4E7F"/>
    <w:rsid w:val="004A514B"/>
    <w:rsid w:val="004A59E4"/>
    <w:rsid w:val="004A60A8"/>
    <w:rsid w:val="004A6DAB"/>
    <w:rsid w:val="004A70B8"/>
    <w:rsid w:val="004A71A6"/>
    <w:rsid w:val="004A7C13"/>
    <w:rsid w:val="004A7ECE"/>
    <w:rsid w:val="004B12CB"/>
    <w:rsid w:val="004B1B3E"/>
    <w:rsid w:val="004B20BC"/>
    <w:rsid w:val="004B2AAC"/>
    <w:rsid w:val="004B3491"/>
    <w:rsid w:val="004B38FE"/>
    <w:rsid w:val="004B3D71"/>
    <w:rsid w:val="004B46F0"/>
    <w:rsid w:val="004B4939"/>
    <w:rsid w:val="004B50F2"/>
    <w:rsid w:val="004B5E87"/>
    <w:rsid w:val="004B630F"/>
    <w:rsid w:val="004B635B"/>
    <w:rsid w:val="004B6E9B"/>
    <w:rsid w:val="004C00F3"/>
    <w:rsid w:val="004C1F14"/>
    <w:rsid w:val="004C2498"/>
    <w:rsid w:val="004C2BE2"/>
    <w:rsid w:val="004C2FFA"/>
    <w:rsid w:val="004C3223"/>
    <w:rsid w:val="004C427E"/>
    <w:rsid w:val="004C4590"/>
    <w:rsid w:val="004C4B04"/>
    <w:rsid w:val="004C5352"/>
    <w:rsid w:val="004C54CB"/>
    <w:rsid w:val="004C608F"/>
    <w:rsid w:val="004C6283"/>
    <w:rsid w:val="004C6530"/>
    <w:rsid w:val="004C6781"/>
    <w:rsid w:val="004C6E9F"/>
    <w:rsid w:val="004C6F08"/>
    <w:rsid w:val="004C7FBA"/>
    <w:rsid w:val="004D000A"/>
    <w:rsid w:val="004D0101"/>
    <w:rsid w:val="004D02DB"/>
    <w:rsid w:val="004D05A7"/>
    <w:rsid w:val="004D0696"/>
    <w:rsid w:val="004D0E23"/>
    <w:rsid w:val="004D0E65"/>
    <w:rsid w:val="004D170B"/>
    <w:rsid w:val="004D1A59"/>
    <w:rsid w:val="004D2444"/>
    <w:rsid w:val="004D2EA8"/>
    <w:rsid w:val="004D326E"/>
    <w:rsid w:val="004D389C"/>
    <w:rsid w:val="004D435E"/>
    <w:rsid w:val="004D491A"/>
    <w:rsid w:val="004D4D36"/>
    <w:rsid w:val="004D52F1"/>
    <w:rsid w:val="004D53AE"/>
    <w:rsid w:val="004D5543"/>
    <w:rsid w:val="004D5598"/>
    <w:rsid w:val="004D583D"/>
    <w:rsid w:val="004D5DF1"/>
    <w:rsid w:val="004D663A"/>
    <w:rsid w:val="004D66EE"/>
    <w:rsid w:val="004D6A86"/>
    <w:rsid w:val="004D6ADC"/>
    <w:rsid w:val="004D6C90"/>
    <w:rsid w:val="004D7758"/>
    <w:rsid w:val="004D7802"/>
    <w:rsid w:val="004D94A4"/>
    <w:rsid w:val="004DC6BA"/>
    <w:rsid w:val="004E0689"/>
    <w:rsid w:val="004E069A"/>
    <w:rsid w:val="004E0856"/>
    <w:rsid w:val="004E14AD"/>
    <w:rsid w:val="004E1716"/>
    <w:rsid w:val="004E1811"/>
    <w:rsid w:val="004E188B"/>
    <w:rsid w:val="004E19B1"/>
    <w:rsid w:val="004E27DE"/>
    <w:rsid w:val="004E4532"/>
    <w:rsid w:val="004E510D"/>
    <w:rsid w:val="004E6925"/>
    <w:rsid w:val="004E6DF8"/>
    <w:rsid w:val="004E7464"/>
    <w:rsid w:val="004E74E1"/>
    <w:rsid w:val="004E7A8E"/>
    <w:rsid w:val="004E7ACC"/>
    <w:rsid w:val="004E7B10"/>
    <w:rsid w:val="004F0097"/>
    <w:rsid w:val="004F04AA"/>
    <w:rsid w:val="004F09A4"/>
    <w:rsid w:val="004F19F2"/>
    <w:rsid w:val="004F234D"/>
    <w:rsid w:val="004F2477"/>
    <w:rsid w:val="004F2DF7"/>
    <w:rsid w:val="004F31B1"/>
    <w:rsid w:val="004F3472"/>
    <w:rsid w:val="004F395A"/>
    <w:rsid w:val="004F42B9"/>
    <w:rsid w:val="004F442D"/>
    <w:rsid w:val="004F478B"/>
    <w:rsid w:val="004F5205"/>
    <w:rsid w:val="004F5813"/>
    <w:rsid w:val="004F5E93"/>
    <w:rsid w:val="004F5FE7"/>
    <w:rsid w:val="004F6E02"/>
    <w:rsid w:val="004F7100"/>
    <w:rsid w:val="004F7B49"/>
    <w:rsid w:val="004F7E75"/>
    <w:rsid w:val="00500165"/>
    <w:rsid w:val="0050019B"/>
    <w:rsid w:val="005001FE"/>
    <w:rsid w:val="00500A2F"/>
    <w:rsid w:val="00501206"/>
    <w:rsid w:val="0050126F"/>
    <w:rsid w:val="0050196B"/>
    <w:rsid w:val="00502ECF"/>
    <w:rsid w:val="00503286"/>
    <w:rsid w:val="00504704"/>
    <w:rsid w:val="0050493D"/>
    <w:rsid w:val="005063A6"/>
    <w:rsid w:val="005077D8"/>
    <w:rsid w:val="005077F0"/>
    <w:rsid w:val="00507CD9"/>
    <w:rsid w:val="00510355"/>
    <w:rsid w:val="00510876"/>
    <w:rsid w:val="00510BED"/>
    <w:rsid w:val="00510CB3"/>
    <w:rsid w:val="005117A9"/>
    <w:rsid w:val="005121D7"/>
    <w:rsid w:val="00512737"/>
    <w:rsid w:val="005137CB"/>
    <w:rsid w:val="005139CE"/>
    <w:rsid w:val="00513FB7"/>
    <w:rsid w:val="005147C1"/>
    <w:rsid w:val="00515D35"/>
    <w:rsid w:val="00516721"/>
    <w:rsid w:val="00516BD7"/>
    <w:rsid w:val="00516E9C"/>
    <w:rsid w:val="00517D8C"/>
    <w:rsid w:val="00520E34"/>
    <w:rsid w:val="0052166E"/>
    <w:rsid w:val="00521A3F"/>
    <w:rsid w:val="00522140"/>
    <w:rsid w:val="005221F8"/>
    <w:rsid w:val="00522902"/>
    <w:rsid w:val="0052324F"/>
    <w:rsid w:val="005233E3"/>
    <w:rsid w:val="00524E01"/>
    <w:rsid w:val="005251E1"/>
    <w:rsid w:val="005256A8"/>
    <w:rsid w:val="005256B2"/>
    <w:rsid w:val="00525B0D"/>
    <w:rsid w:val="005260EB"/>
    <w:rsid w:val="005262F3"/>
    <w:rsid w:val="00526400"/>
    <w:rsid w:val="00526E04"/>
    <w:rsid w:val="00527A46"/>
    <w:rsid w:val="0053054A"/>
    <w:rsid w:val="00530C9D"/>
    <w:rsid w:val="00531493"/>
    <w:rsid w:val="00531666"/>
    <w:rsid w:val="00531D62"/>
    <w:rsid w:val="00532A9A"/>
    <w:rsid w:val="0053312D"/>
    <w:rsid w:val="0053388D"/>
    <w:rsid w:val="00533DE4"/>
    <w:rsid w:val="00535199"/>
    <w:rsid w:val="005354A9"/>
    <w:rsid w:val="005354C5"/>
    <w:rsid w:val="00535E38"/>
    <w:rsid w:val="0053653E"/>
    <w:rsid w:val="0053697C"/>
    <w:rsid w:val="00537A7B"/>
    <w:rsid w:val="00537BB2"/>
    <w:rsid w:val="00540012"/>
    <w:rsid w:val="0054006D"/>
    <w:rsid w:val="005415BA"/>
    <w:rsid w:val="00541F8E"/>
    <w:rsid w:val="00542154"/>
    <w:rsid w:val="00542327"/>
    <w:rsid w:val="005423E0"/>
    <w:rsid w:val="00542783"/>
    <w:rsid w:val="00542FF2"/>
    <w:rsid w:val="005433F5"/>
    <w:rsid w:val="00543772"/>
    <w:rsid w:val="00543BE0"/>
    <w:rsid w:val="00543C3E"/>
    <w:rsid w:val="005455CE"/>
    <w:rsid w:val="0054583D"/>
    <w:rsid w:val="00545ADB"/>
    <w:rsid w:val="00546B86"/>
    <w:rsid w:val="0054731B"/>
    <w:rsid w:val="00547320"/>
    <w:rsid w:val="005474B7"/>
    <w:rsid w:val="00547518"/>
    <w:rsid w:val="005477F3"/>
    <w:rsid w:val="00547FF4"/>
    <w:rsid w:val="0055032F"/>
    <w:rsid w:val="00551313"/>
    <w:rsid w:val="00551BEB"/>
    <w:rsid w:val="00551D71"/>
    <w:rsid w:val="00553612"/>
    <w:rsid w:val="00553F42"/>
    <w:rsid w:val="00554184"/>
    <w:rsid w:val="0055425C"/>
    <w:rsid w:val="0055447B"/>
    <w:rsid w:val="00554525"/>
    <w:rsid w:val="005548FB"/>
    <w:rsid w:val="00554C37"/>
    <w:rsid w:val="00555132"/>
    <w:rsid w:val="005554C7"/>
    <w:rsid w:val="0055596A"/>
    <w:rsid w:val="00555A44"/>
    <w:rsid w:val="005563CE"/>
    <w:rsid w:val="00556796"/>
    <w:rsid w:val="00556DE6"/>
    <w:rsid w:val="0055743A"/>
    <w:rsid w:val="005576CC"/>
    <w:rsid w:val="005578DD"/>
    <w:rsid w:val="005604DA"/>
    <w:rsid w:val="00560B6C"/>
    <w:rsid w:val="00560D57"/>
    <w:rsid w:val="00561036"/>
    <w:rsid w:val="005614F6"/>
    <w:rsid w:val="0056202F"/>
    <w:rsid w:val="005633DC"/>
    <w:rsid w:val="00563917"/>
    <w:rsid w:val="00564102"/>
    <w:rsid w:val="005650F0"/>
    <w:rsid w:val="00565D82"/>
    <w:rsid w:val="00566881"/>
    <w:rsid w:val="005677F8"/>
    <w:rsid w:val="00567DB9"/>
    <w:rsid w:val="00570551"/>
    <w:rsid w:val="0057056C"/>
    <w:rsid w:val="00570B72"/>
    <w:rsid w:val="00571AC0"/>
    <w:rsid w:val="0057222B"/>
    <w:rsid w:val="005724DD"/>
    <w:rsid w:val="005727B2"/>
    <w:rsid w:val="0057282F"/>
    <w:rsid w:val="00572975"/>
    <w:rsid w:val="005729E3"/>
    <w:rsid w:val="00572E0A"/>
    <w:rsid w:val="00572E73"/>
    <w:rsid w:val="00573A46"/>
    <w:rsid w:val="00573EB0"/>
    <w:rsid w:val="00573EDD"/>
    <w:rsid w:val="00573F7B"/>
    <w:rsid w:val="00573FCD"/>
    <w:rsid w:val="00574049"/>
    <w:rsid w:val="0057570F"/>
    <w:rsid w:val="00576284"/>
    <w:rsid w:val="005769F5"/>
    <w:rsid w:val="00576D0B"/>
    <w:rsid w:val="00576F53"/>
    <w:rsid w:val="0057729B"/>
    <w:rsid w:val="005772E0"/>
    <w:rsid w:val="00577743"/>
    <w:rsid w:val="00577763"/>
    <w:rsid w:val="005810CC"/>
    <w:rsid w:val="005812F3"/>
    <w:rsid w:val="0058136D"/>
    <w:rsid w:val="00582288"/>
    <w:rsid w:val="00583386"/>
    <w:rsid w:val="00583A32"/>
    <w:rsid w:val="00583A7E"/>
    <w:rsid w:val="00583E8C"/>
    <w:rsid w:val="005848CE"/>
    <w:rsid w:val="005858BA"/>
    <w:rsid w:val="005862EB"/>
    <w:rsid w:val="00586BD4"/>
    <w:rsid w:val="00586EB5"/>
    <w:rsid w:val="0058D5CB"/>
    <w:rsid w:val="005905BD"/>
    <w:rsid w:val="00590B3F"/>
    <w:rsid w:val="00591AA1"/>
    <w:rsid w:val="00591ADE"/>
    <w:rsid w:val="00592C3E"/>
    <w:rsid w:val="005931CC"/>
    <w:rsid w:val="00593C32"/>
    <w:rsid w:val="00593F9D"/>
    <w:rsid w:val="005944EC"/>
    <w:rsid w:val="005945CE"/>
    <w:rsid w:val="00594801"/>
    <w:rsid w:val="005948CC"/>
    <w:rsid w:val="00594B1A"/>
    <w:rsid w:val="0059571C"/>
    <w:rsid w:val="00595B4A"/>
    <w:rsid w:val="00596397"/>
    <w:rsid w:val="0059673A"/>
    <w:rsid w:val="00596A84"/>
    <w:rsid w:val="00596FF4"/>
    <w:rsid w:val="0059709A"/>
    <w:rsid w:val="0059723F"/>
    <w:rsid w:val="005A00E4"/>
    <w:rsid w:val="005A01C8"/>
    <w:rsid w:val="005A0643"/>
    <w:rsid w:val="005A0677"/>
    <w:rsid w:val="005A0900"/>
    <w:rsid w:val="005A1501"/>
    <w:rsid w:val="005A179F"/>
    <w:rsid w:val="005A239B"/>
    <w:rsid w:val="005A255D"/>
    <w:rsid w:val="005A3408"/>
    <w:rsid w:val="005A3E96"/>
    <w:rsid w:val="005A491A"/>
    <w:rsid w:val="005A4B4E"/>
    <w:rsid w:val="005A4E09"/>
    <w:rsid w:val="005A5242"/>
    <w:rsid w:val="005A62F9"/>
    <w:rsid w:val="005A6571"/>
    <w:rsid w:val="005A77BE"/>
    <w:rsid w:val="005B096B"/>
    <w:rsid w:val="005B1E74"/>
    <w:rsid w:val="005B1F6D"/>
    <w:rsid w:val="005B1FE2"/>
    <w:rsid w:val="005B282D"/>
    <w:rsid w:val="005B33F1"/>
    <w:rsid w:val="005B3B87"/>
    <w:rsid w:val="005B3FDB"/>
    <w:rsid w:val="005B4444"/>
    <w:rsid w:val="005B4580"/>
    <w:rsid w:val="005B49CC"/>
    <w:rsid w:val="005B4AB2"/>
    <w:rsid w:val="005B51F5"/>
    <w:rsid w:val="005B535D"/>
    <w:rsid w:val="005B58FC"/>
    <w:rsid w:val="005B59D9"/>
    <w:rsid w:val="005B5D4C"/>
    <w:rsid w:val="005B615B"/>
    <w:rsid w:val="005B6BD1"/>
    <w:rsid w:val="005B6E37"/>
    <w:rsid w:val="005B733A"/>
    <w:rsid w:val="005B755D"/>
    <w:rsid w:val="005B764D"/>
    <w:rsid w:val="005C05E4"/>
    <w:rsid w:val="005C0984"/>
    <w:rsid w:val="005C0C0A"/>
    <w:rsid w:val="005C120B"/>
    <w:rsid w:val="005C1948"/>
    <w:rsid w:val="005C1A46"/>
    <w:rsid w:val="005C1B4C"/>
    <w:rsid w:val="005C1C0D"/>
    <w:rsid w:val="005C2282"/>
    <w:rsid w:val="005C28A9"/>
    <w:rsid w:val="005C2B45"/>
    <w:rsid w:val="005C3634"/>
    <w:rsid w:val="005C3A95"/>
    <w:rsid w:val="005C3F6C"/>
    <w:rsid w:val="005C4944"/>
    <w:rsid w:val="005C5026"/>
    <w:rsid w:val="005C5153"/>
    <w:rsid w:val="005C5F10"/>
    <w:rsid w:val="005C72BA"/>
    <w:rsid w:val="005C739C"/>
    <w:rsid w:val="005C749B"/>
    <w:rsid w:val="005C773E"/>
    <w:rsid w:val="005C7923"/>
    <w:rsid w:val="005C7A55"/>
    <w:rsid w:val="005CB915"/>
    <w:rsid w:val="005CBE86"/>
    <w:rsid w:val="005D0058"/>
    <w:rsid w:val="005D0268"/>
    <w:rsid w:val="005D0851"/>
    <w:rsid w:val="005D0B6C"/>
    <w:rsid w:val="005D0E28"/>
    <w:rsid w:val="005D1A96"/>
    <w:rsid w:val="005D2134"/>
    <w:rsid w:val="005D30A8"/>
    <w:rsid w:val="005D4279"/>
    <w:rsid w:val="005D45E5"/>
    <w:rsid w:val="005D4CDA"/>
    <w:rsid w:val="005D4E09"/>
    <w:rsid w:val="005D4FE6"/>
    <w:rsid w:val="005D56B0"/>
    <w:rsid w:val="005D58CB"/>
    <w:rsid w:val="005D58CF"/>
    <w:rsid w:val="005D5FDC"/>
    <w:rsid w:val="005D6D71"/>
    <w:rsid w:val="005D70F6"/>
    <w:rsid w:val="005DE86B"/>
    <w:rsid w:val="005E180E"/>
    <w:rsid w:val="005E1942"/>
    <w:rsid w:val="005E1C81"/>
    <w:rsid w:val="005E1F23"/>
    <w:rsid w:val="005E23E0"/>
    <w:rsid w:val="005E2A72"/>
    <w:rsid w:val="005E37E7"/>
    <w:rsid w:val="005E393A"/>
    <w:rsid w:val="005E3E6B"/>
    <w:rsid w:val="005E4113"/>
    <w:rsid w:val="005E4157"/>
    <w:rsid w:val="005E42CF"/>
    <w:rsid w:val="005E4842"/>
    <w:rsid w:val="005E4948"/>
    <w:rsid w:val="005E4F5B"/>
    <w:rsid w:val="005E4F8F"/>
    <w:rsid w:val="005E560A"/>
    <w:rsid w:val="005E577A"/>
    <w:rsid w:val="005E5B33"/>
    <w:rsid w:val="005E5D82"/>
    <w:rsid w:val="005E5FFE"/>
    <w:rsid w:val="005E7321"/>
    <w:rsid w:val="005E7E6F"/>
    <w:rsid w:val="005F1275"/>
    <w:rsid w:val="005F18CE"/>
    <w:rsid w:val="005F1946"/>
    <w:rsid w:val="005F1FB7"/>
    <w:rsid w:val="005F3433"/>
    <w:rsid w:val="005F34C9"/>
    <w:rsid w:val="005F351D"/>
    <w:rsid w:val="005F398D"/>
    <w:rsid w:val="005F39F6"/>
    <w:rsid w:val="005F4360"/>
    <w:rsid w:val="005F453C"/>
    <w:rsid w:val="005F4BD6"/>
    <w:rsid w:val="005F4E60"/>
    <w:rsid w:val="005F4E83"/>
    <w:rsid w:val="005F4FFE"/>
    <w:rsid w:val="005F5126"/>
    <w:rsid w:val="005F52F3"/>
    <w:rsid w:val="005F541F"/>
    <w:rsid w:val="005F5627"/>
    <w:rsid w:val="005F619F"/>
    <w:rsid w:val="005F7146"/>
    <w:rsid w:val="005F7954"/>
    <w:rsid w:val="005F7AEF"/>
    <w:rsid w:val="0060071D"/>
    <w:rsid w:val="0060134E"/>
    <w:rsid w:val="006020CA"/>
    <w:rsid w:val="0060339F"/>
    <w:rsid w:val="006035E5"/>
    <w:rsid w:val="00603739"/>
    <w:rsid w:val="0060426C"/>
    <w:rsid w:val="00604E43"/>
    <w:rsid w:val="0060525F"/>
    <w:rsid w:val="0060537B"/>
    <w:rsid w:val="006054D5"/>
    <w:rsid w:val="00605D9D"/>
    <w:rsid w:val="00606D9E"/>
    <w:rsid w:val="00607485"/>
    <w:rsid w:val="00607492"/>
    <w:rsid w:val="00607A17"/>
    <w:rsid w:val="00610591"/>
    <w:rsid w:val="0061074D"/>
    <w:rsid w:val="00610B89"/>
    <w:rsid w:val="0061122B"/>
    <w:rsid w:val="0061140D"/>
    <w:rsid w:val="00611427"/>
    <w:rsid w:val="0061224B"/>
    <w:rsid w:val="006126C0"/>
    <w:rsid w:val="0061281A"/>
    <w:rsid w:val="00613534"/>
    <w:rsid w:val="00613D1A"/>
    <w:rsid w:val="0061421F"/>
    <w:rsid w:val="00614397"/>
    <w:rsid w:val="00614E96"/>
    <w:rsid w:val="00614EFF"/>
    <w:rsid w:val="00615553"/>
    <w:rsid w:val="00615A3D"/>
    <w:rsid w:val="006164DA"/>
    <w:rsid w:val="00616507"/>
    <w:rsid w:val="006166B9"/>
    <w:rsid w:val="00620CA0"/>
    <w:rsid w:val="00621140"/>
    <w:rsid w:val="00621358"/>
    <w:rsid w:val="006221F2"/>
    <w:rsid w:val="00622C12"/>
    <w:rsid w:val="00623380"/>
    <w:rsid w:val="00623475"/>
    <w:rsid w:val="00623C0C"/>
    <w:rsid w:val="00623E41"/>
    <w:rsid w:val="006244D4"/>
    <w:rsid w:val="006248E3"/>
    <w:rsid w:val="0062683F"/>
    <w:rsid w:val="00626B71"/>
    <w:rsid w:val="00626CC0"/>
    <w:rsid w:val="00626E49"/>
    <w:rsid w:val="006273EA"/>
    <w:rsid w:val="0063001E"/>
    <w:rsid w:val="00630F57"/>
    <w:rsid w:val="00631B22"/>
    <w:rsid w:val="00631EC6"/>
    <w:rsid w:val="00632148"/>
    <w:rsid w:val="0063311C"/>
    <w:rsid w:val="00633EE3"/>
    <w:rsid w:val="006347C8"/>
    <w:rsid w:val="00634AF9"/>
    <w:rsid w:val="0063505D"/>
    <w:rsid w:val="006351A4"/>
    <w:rsid w:val="00635381"/>
    <w:rsid w:val="00636046"/>
    <w:rsid w:val="006360F0"/>
    <w:rsid w:val="006367E4"/>
    <w:rsid w:val="00636BBC"/>
    <w:rsid w:val="00636F0E"/>
    <w:rsid w:val="00637056"/>
    <w:rsid w:val="006371CA"/>
    <w:rsid w:val="00637365"/>
    <w:rsid w:val="00637A24"/>
    <w:rsid w:val="00637A9E"/>
    <w:rsid w:val="0064102C"/>
    <w:rsid w:val="006411E0"/>
    <w:rsid w:val="00642954"/>
    <w:rsid w:val="0064298A"/>
    <w:rsid w:val="0064341E"/>
    <w:rsid w:val="00643697"/>
    <w:rsid w:val="006442CB"/>
    <w:rsid w:val="00645076"/>
    <w:rsid w:val="00645599"/>
    <w:rsid w:val="00645C4F"/>
    <w:rsid w:val="00645D72"/>
    <w:rsid w:val="00646F2B"/>
    <w:rsid w:val="006471C4"/>
    <w:rsid w:val="00650002"/>
    <w:rsid w:val="006502DD"/>
    <w:rsid w:val="00650B0E"/>
    <w:rsid w:val="0065174E"/>
    <w:rsid w:val="00651D2E"/>
    <w:rsid w:val="0065258C"/>
    <w:rsid w:val="006537BD"/>
    <w:rsid w:val="00654272"/>
    <w:rsid w:val="00654CE2"/>
    <w:rsid w:val="00654CF5"/>
    <w:rsid w:val="00655202"/>
    <w:rsid w:val="0065546A"/>
    <w:rsid w:val="00655889"/>
    <w:rsid w:val="00655C29"/>
    <w:rsid w:val="00655F7C"/>
    <w:rsid w:val="00656936"/>
    <w:rsid w:val="00656A21"/>
    <w:rsid w:val="00656BF3"/>
    <w:rsid w:val="00656D96"/>
    <w:rsid w:val="0065705A"/>
    <w:rsid w:val="006573A5"/>
    <w:rsid w:val="00657CB5"/>
    <w:rsid w:val="006603CC"/>
    <w:rsid w:val="00660FCB"/>
    <w:rsid w:val="00661189"/>
    <w:rsid w:val="006615B6"/>
    <w:rsid w:val="00661992"/>
    <w:rsid w:val="00662862"/>
    <w:rsid w:val="00662DF3"/>
    <w:rsid w:val="006630B5"/>
    <w:rsid w:val="00663510"/>
    <w:rsid w:val="0066421D"/>
    <w:rsid w:val="00664B21"/>
    <w:rsid w:val="00664E69"/>
    <w:rsid w:val="006651B0"/>
    <w:rsid w:val="00665CD5"/>
    <w:rsid w:val="00667E85"/>
    <w:rsid w:val="00670899"/>
    <w:rsid w:val="006719CB"/>
    <w:rsid w:val="00671DD5"/>
    <w:rsid w:val="00672447"/>
    <w:rsid w:val="006727E3"/>
    <w:rsid w:val="0067397F"/>
    <w:rsid w:val="00673A00"/>
    <w:rsid w:val="00673BE7"/>
    <w:rsid w:val="00674996"/>
    <w:rsid w:val="00674B55"/>
    <w:rsid w:val="00674FB9"/>
    <w:rsid w:val="00676966"/>
    <w:rsid w:val="0067697C"/>
    <w:rsid w:val="00676BFF"/>
    <w:rsid w:val="00676DE2"/>
    <w:rsid w:val="00677226"/>
    <w:rsid w:val="00677228"/>
    <w:rsid w:val="0067756D"/>
    <w:rsid w:val="00677D3E"/>
    <w:rsid w:val="00680031"/>
    <w:rsid w:val="00680335"/>
    <w:rsid w:val="00680552"/>
    <w:rsid w:val="006807F8"/>
    <w:rsid w:val="00680897"/>
    <w:rsid w:val="00680917"/>
    <w:rsid w:val="0068099E"/>
    <w:rsid w:val="00681DD1"/>
    <w:rsid w:val="00681F69"/>
    <w:rsid w:val="00681FFB"/>
    <w:rsid w:val="00682961"/>
    <w:rsid w:val="006830C0"/>
    <w:rsid w:val="00683874"/>
    <w:rsid w:val="00683F8F"/>
    <w:rsid w:val="006844A8"/>
    <w:rsid w:val="00684C13"/>
    <w:rsid w:val="00684CA1"/>
    <w:rsid w:val="00684D97"/>
    <w:rsid w:val="00684E16"/>
    <w:rsid w:val="0068517C"/>
    <w:rsid w:val="00685840"/>
    <w:rsid w:val="00685AC9"/>
    <w:rsid w:val="006862A4"/>
    <w:rsid w:val="00686394"/>
    <w:rsid w:val="006863B7"/>
    <w:rsid w:val="00686941"/>
    <w:rsid w:val="00686E3A"/>
    <w:rsid w:val="0068710E"/>
    <w:rsid w:val="006871B1"/>
    <w:rsid w:val="0068765C"/>
    <w:rsid w:val="0068773E"/>
    <w:rsid w:val="0068782A"/>
    <w:rsid w:val="00687B2B"/>
    <w:rsid w:val="00687CA7"/>
    <w:rsid w:val="00687D6B"/>
    <w:rsid w:val="00690289"/>
    <w:rsid w:val="006903BE"/>
    <w:rsid w:val="00691AAB"/>
    <w:rsid w:val="00691FB8"/>
    <w:rsid w:val="00692A10"/>
    <w:rsid w:val="00693900"/>
    <w:rsid w:val="00694230"/>
    <w:rsid w:val="0069494E"/>
    <w:rsid w:val="006951EA"/>
    <w:rsid w:val="0069535E"/>
    <w:rsid w:val="00695EB4"/>
    <w:rsid w:val="00695FE5"/>
    <w:rsid w:val="0069628D"/>
    <w:rsid w:val="00696395"/>
    <w:rsid w:val="006969E6"/>
    <w:rsid w:val="006977D6"/>
    <w:rsid w:val="00697A44"/>
    <w:rsid w:val="00697DA0"/>
    <w:rsid w:val="006A05C6"/>
    <w:rsid w:val="006A0D65"/>
    <w:rsid w:val="006A1843"/>
    <w:rsid w:val="006A1DB7"/>
    <w:rsid w:val="006A1E0D"/>
    <w:rsid w:val="006A3816"/>
    <w:rsid w:val="006A4348"/>
    <w:rsid w:val="006A45B6"/>
    <w:rsid w:val="006A512A"/>
    <w:rsid w:val="006A645D"/>
    <w:rsid w:val="006A6DE5"/>
    <w:rsid w:val="006A6F0C"/>
    <w:rsid w:val="006A704E"/>
    <w:rsid w:val="006A79B8"/>
    <w:rsid w:val="006A7EE9"/>
    <w:rsid w:val="006B0164"/>
    <w:rsid w:val="006B045B"/>
    <w:rsid w:val="006B050D"/>
    <w:rsid w:val="006B06E1"/>
    <w:rsid w:val="006B07C7"/>
    <w:rsid w:val="006B0DBC"/>
    <w:rsid w:val="006B1205"/>
    <w:rsid w:val="006B15FC"/>
    <w:rsid w:val="006B1730"/>
    <w:rsid w:val="006B1E37"/>
    <w:rsid w:val="006B2E5A"/>
    <w:rsid w:val="006B2F65"/>
    <w:rsid w:val="006B336C"/>
    <w:rsid w:val="006B3A71"/>
    <w:rsid w:val="006B4F81"/>
    <w:rsid w:val="006B5211"/>
    <w:rsid w:val="006B5CA3"/>
    <w:rsid w:val="006B5F34"/>
    <w:rsid w:val="006B5F84"/>
    <w:rsid w:val="006B6A4A"/>
    <w:rsid w:val="006B6E93"/>
    <w:rsid w:val="006B75B2"/>
    <w:rsid w:val="006B7732"/>
    <w:rsid w:val="006B779B"/>
    <w:rsid w:val="006B7B77"/>
    <w:rsid w:val="006C062D"/>
    <w:rsid w:val="006C06B1"/>
    <w:rsid w:val="006C0FFA"/>
    <w:rsid w:val="006C114E"/>
    <w:rsid w:val="006C1218"/>
    <w:rsid w:val="006C14D1"/>
    <w:rsid w:val="006C1F7C"/>
    <w:rsid w:val="006C279C"/>
    <w:rsid w:val="006C51B2"/>
    <w:rsid w:val="006C54AF"/>
    <w:rsid w:val="006C5664"/>
    <w:rsid w:val="006C58AB"/>
    <w:rsid w:val="006C5935"/>
    <w:rsid w:val="006C5B10"/>
    <w:rsid w:val="006C6701"/>
    <w:rsid w:val="006C6A51"/>
    <w:rsid w:val="006C7378"/>
    <w:rsid w:val="006C73EC"/>
    <w:rsid w:val="006C757C"/>
    <w:rsid w:val="006C7CC9"/>
    <w:rsid w:val="006D0780"/>
    <w:rsid w:val="006D20C1"/>
    <w:rsid w:val="006D240D"/>
    <w:rsid w:val="006D28E4"/>
    <w:rsid w:val="006D2AAF"/>
    <w:rsid w:val="006D3D02"/>
    <w:rsid w:val="006D4446"/>
    <w:rsid w:val="006D4ABB"/>
    <w:rsid w:val="006D5758"/>
    <w:rsid w:val="006D6103"/>
    <w:rsid w:val="006D69A9"/>
    <w:rsid w:val="006D6EE9"/>
    <w:rsid w:val="006E0521"/>
    <w:rsid w:val="006E086B"/>
    <w:rsid w:val="006E108B"/>
    <w:rsid w:val="006E28F4"/>
    <w:rsid w:val="006E2E3F"/>
    <w:rsid w:val="006E34CE"/>
    <w:rsid w:val="006E3B58"/>
    <w:rsid w:val="006E3F6B"/>
    <w:rsid w:val="006E409B"/>
    <w:rsid w:val="006E41F2"/>
    <w:rsid w:val="006E437F"/>
    <w:rsid w:val="006E4B3E"/>
    <w:rsid w:val="006E51B5"/>
    <w:rsid w:val="006E69D8"/>
    <w:rsid w:val="006E72FF"/>
    <w:rsid w:val="006E74D8"/>
    <w:rsid w:val="006E753D"/>
    <w:rsid w:val="006E77C3"/>
    <w:rsid w:val="006E7C57"/>
    <w:rsid w:val="006E7DA7"/>
    <w:rsid w:val="006F0753"/>
    <w:rsid w:val="006F103B"/>
    <w:rsid w:val="006F1236"/>
    <w:rsid w:val="006F2D71"/>
    <w:rsid w:val="006F3801"/>
    <w:rsid w:val="006F3D56"/>
    <w:rsid w:val="006F4586"/>
    <w:rsid w:val="006F4628"/>
    <w:rsid w:val="006F4C1E"/>
    <w:rsid w:val="006F506C"/>
    <w:rsid w:val="006F50FF"/>
    <w:rsid w:val="006F5988"/>
    <w:rsid w:val="006F5BD3"/>
    <w:rsid w:val="006F783A"/>
    <w:rsid w:val="006F7B79"/>
    <w:rsid w:val="006F7DE6"/>
    <w:rsid w:val="00700139"/>
    <w:rsid w:val="0070079D"/>
    <w:rsid w:val="007008C5"/>
    <w:rsid w:val="007008F6"/>
    <w:rsid w:val="00700E4D"/>
    <w:rsid w:val="00700F12"/>
    <w:rsid w:val="0070192E"/>
    <w:rsid w:val="00701ECD"/>
    <w:rsid w:val="00701EE2"/>
    <w:rsid w:val="00702EFF"/>
    <w:rsid w:val="00704738"/>
    <w:rsid w:val="0070559F"/>
    <w:rsid w:val="00705AC4"/>
    <w:rsid w:val="00705C25"/>
    <w:rsid w:val="00705CF6"/>
    <w:rsid w:val="00707052"/>
    <w:rsid w:val="00707156"/>
    <w:rsid w:val="007072D4"/>
    <w:rsid w:val="00707571"/>
    <w:rsid w:val="007075B6"/>
    <w:rsid w:val="007076F7"/>
    <w:rsid w:val="00707AC7"/>
    <w:rsid w:val="00710878"/>
    <w:rsid w:val="00710BE7"/>
    <w:rsid w:val="00711492"/>
    <w:rsid w:val="00711CE5"/>
    <w:rsid w:val="00712C26"/>
    <w:rsid w:val="00712C7E"/>
    <w:rsid w:val="0071321D"/>
    <w:rsid w:val="00713394"/>
    <w:rsid w:val="00713746"/>
    <w:rsid w:val="00713A81"/>
    <w:rsid w:val="007149FE"/>
    <w:rsid w:val="00715374"/>
    <w:rsid w:val="0071549B"/>
    <w:rsid w:val="00715609"/>
    <w:rsid w:val="007157DC"/>
    <w:rsid w:val="00715A07"/>
    <w:rsid w:val="00715C16"/>
    <w:rsid w:val="00715C87"/>
    <w:rsid w:val="007162AA"/>
    <w:rsid w:val="00716313"/>
    <w:rsid w:val="007168B9"/>
    <w:rsid w:val="00716C11"/>
    <w:rsid w:val="00717BBD"/>
    <w:rsid w:val="00717C5F"/>
    <w:rsid w:val="0071EB47"/>
    <w:rsid w:val="00720E22"/>
    <w:rsid w:val="0072275F"/>
    <w:rsid w:val="00722807"/>
    <w:rsid w:val="00722AD4"/>
    <w:rsid w:val="00722C47"/>
    <w:rsid w:val="00722EB8"/>
    <w:rsid w:val="00723B5B"/>
    <w:rsid w:val="00723C33"/>
    <w:rsid w:val="00723CDC"/>
    <w:rsid w:val="0072471C"/>
    <w:rsid w:val="007247F4"/>
    <w:rsid w:val="00724C3A"/>
    <w:rsid w:val="00724DCA"/>
    <w:rsid w:val="00724FE4"/>
    <w:rsid w:val="007253B0"/>
    <w:rsid w:val="0072588E"/>
    <w:rsid w:val="0072671C"/>
    <w:rsid w:val="00727CD6"/>
    <w:rsid w:val="0073082F"/>
    <w:rsid w:val="007313EC"/>
    <w:rsid w:val="0073217B"/>
    <w:rsid w:val="00732E73"/>
    <w:rsid w:val="00732ED2"/>
    <w:rsid w:val="00733118"/>
    <w:rsid w:val="00733D42"/>
    <w:rsid w:val="00733D79"/>
    <w:rsid w:val="0073404C"/>
    <w:rsid w:val="0073496F"/>
    <w:rsid w:val="00734F44"/>
    <w:rsid w:val="007357AE"/>
    <w:rsid w:val="00736927"/>
    <w:rsid w:val="00736C3B"/>
    <w:rsid w:val="00736C80"/>
    <w:rsid w:val="00736E56"/>
    <w:rsid w:val="0073704A"/>
    <w:rsid w:val="00737CC7"/>
    <w:rsid w:val="00740314"/>
    <w:rsid w:val="00740C88"/>
    <w:rsid w:val="007413B8"/>
    <w:rsid w:val="00741B94"/>
    <w:rsid w:val="00742214"/>
    <w:rsid w:val="007426FF"/>
    <w:rsid w:val="00742B49"/>
    <w:rsid w:val="00742F84"/>
    <w:rsid w:val="00743F79"/>
    <w:rsid w:val="007440D7"/>
    <w:rsid w:val="00744445"/>
    <w:rsid w:val="00745D43"/>
    <w:rsid w:val="00745EF0"/>
    <w:rsid w:val="00746203"/>
    <w:rsid w:val="007472B3"/>
    <w:rsid w:val="00747315"/>
    <w:rsid w:val="00747409"/>
    <w:rsid w:val="00747D90"/>
    <w:rsid w:val="0074FC61"/>
    <w:rsid w:val="00750055"/>
    <w:rsid w:val="007509F6"/>
    <w:rsid w:val="00750C1F"/>
    <w:rsid w:val="00750FB0"/>
    <w:rsid w:val="00751639"/>
    <w:rsid w:val="00751FAD"/>
    <w:rsid w:val="007527D3"/>
    <w:rsid w:val="007529FB"/>
    <w:rsid w:val="00752A0F"/>
    <w:rsid w:val="00752C0D"/>
    <w:rsid w:val="00752C9D"/>
    <w:rsid w:val="00752CD4"/>
    <w:rsid w:val="00752EC4"/>
    <w:rsid w:val="00752FAC"/>
    <w:rsid w:val="00753321"/>
    <w:rsid w:val="00753C60"/>
    <w:rsid w:val="00753D7B"/>
    <w:rsid w:val="007543DF"/>
    <w:rsid w:val="007545FA"/>
    <w:rsid w:val="0075504E"/>
    <w:rsid w:val="00755532"/>
    <w:rsid w:val="00755CB5"/>
    <w:rsid w:val="0075632E"/>
    <w:rsid w:val="007564FF"/>
    <w:rsid w:val="00756E52"/>
    <w:rsid w:val="0075729F"/>
    <w:rsid w:val="0076018E"/>
    <w:rsid w:val="00760304"/>
    <w:rsid w:val="00761320"/>
    <w:rsid w:val="007616BC"/>
    <w:rsid w:val="00761CB3"/>
    <w:rsid w:val="00762746"/>
    <w:rsid w:val="00762895"/>
    <w:rsid w:val="00763682"/>
    <w:rsid w:val="0076419A"/>
    <w:rsid w:val="007649FE"/>
    <w:rsid w:val="007651E2"/>
    <w:rsid w:val="0076556A"/>
    <w:rsid w:val="00765D8C"/>
    <w:rsid w:val="007660C3"/>
    <w:rsid w:val="00766707"/>
    <w:rsid w:val="0076680E"/>
    <w:rsid w:val="007668C5"/>
    <w:rsid w:val="00766BCA"/>
    <w:rsid w:val="00766D24"/>
    <w:rsid w:val="00767654"/>
    <w:rsid w:val="007679A5"/>
    <w:rsid w:val="00767C7D"/>
    <w:rsid w:val="00770A06"/>
    <w:rsid w:val="00770A7B"/>
    <w:rsid w:val="00771A6D"/>
    <w:rsid w:val="00771E9A"/>
    <w:rsid w:val="00772577"/>
    <w:rsid w:val="00772896"/>
    <w:rsid w:val="00774135"/>
    <w:rsid w:val="0077448E"/>
    <w:rsid w:val="007747B8"/>
    <w:rsid w:val="00774B84"/>
    <w:rsid w:val="007750D8"/>
    <w:rsid w:val="00775FBB"/>
    <w:rsid w:val="00776494"/>
    <w:rsid w:val="007765C1"/>
    <w:rsid w:val="00777590"/>
    <w:rsid w:val="007777AE"/>
    <w:rsid w:val="00777AAF"/>
    <w:rsid w:val="00777B0E"/>
    <w:rsid w:val="007800D5"/>
    <w:rsid w:val="00780626"/>
    <w:rsid w:val="007806DB"/>
    <w:rsid w:val="00780CD1"/>
    <w:rsid w:val="00780CFD"/>
    <w:rsid w:val="00780E40"/>
    <w:rsid w:val="007810E9"/>
    <w:rsid w:val="00782763"/>
    <w:rsid w:val="00782FFA"/>
    <w:rsid w:val="00783F22"/>
    <w:rsid w:val="00784315"/>
    <w:rsid w:val="007845AD"/>
    <w:rsid w:val="007849CA"/>
    <w:rsid w:val="00784BDF"/>
    <w:rsid w:val="00784C81"/>
    <w:rsid w:val="00786632"/>
    <w:rsid w:val="007866B5"/>
    <w:rsid w:val="00787863"/>
    <w:rsid w:val="00787ACB"/>
    <w:rsid w:val="00787AE2"/>
    <w:rsid w:val="00791029"/>
    <w:rsid w:val="00791C5B"/>
    <w:rsid w:val="007926C1"/>
    <w:rsid w:val="007927AB"/>
    <w:rsid w:val="00792B44"/>
    <w:rsid w:val="00792F16"/>
    <w:rsid w:val="0079311D"/>
    <w:rsid w:val="007932DA"/>
    <w:rsid w:val="007936CF"/>
    <w:rsid w:val="00794BFC"/>
    <w:rsid w:val="00794E2E"/>
    <w:rsid w:val="00795747"/>
    <w:rsid w:val="00795B53"/>
    <w:rsid w:val="00795B82"/>
    <w:rsid w:val="0079644B"/>
    <w:rsid w:val="0079653E"/>
    <w:rsid w:val="00796A4A"/>
    <w:rsid w:val="0079788A"/>
    <w:rsid w:val="007A14FC"/>
    <w:rsid w:val="007A1CDD"/>
    <w:rsid w:val="007A24BC"/>
    <w:rsid w:val="007A32D6"/>
    <w:rsid w:val="007A4A32"/>
    <w:rsid w:val="007A4D02"/>
    <w:rsid w:val="007A4E1C"/>
    <w:rsid w:val="007A5133"/>
    <w:rsid w:val="007A5546"/>
    <w:rsid w:val="007A560E"/>
    <w:rsid w:val="007A642F"/>
    <w:rsid w:val="007A778E"/>
    <w:rsid w:val="007A7842"/>
    <w:rsid w:val="007B005D"/>
    <w:rsid w:val="007B0C71"/>
    <w:rsid w:val="007B0EB9"/>
    <w:rsid w:val="007B1654"/>
    <w:rsid w:val="007B1FAE"/>
    <w:rsid w:val="007B3C99"/>
    <w:rsid w:val="007B4020"/>
    <w:rsid w:val="007B4389"/>
    <w:rsid w:val="007B5E0E"/>
    <w:rsid w:val="007B5E57"/>
    <w:rsid w:val="007B63A5"/>
    <w:rsid w:val="007B64F1"/>
    <w:rsid w:val="007B703D"/>
    <w:rsid w:val="007B742A"/>
    <w:rsid w:val="007B745F"/>
    <w:rsid w:val="007B75C7"/>
    <w:rsid w:val="007C019D"/>
    <w:rsid w:val="007C0C18"/>
    <w:rsid w:val="007C0EA7"/>
    <w:rsid w:val="007C0F3F"/>
    <w:rsid w:val="007C0F95"/>
    <w:rsid w:val="007C1F6A"/>
    <w:rsid w:val="007C206E"/>
    <w:rsid w:val="007C3963"/>
    <w:rsid w:val="007C3EED"/>
    <w:rsid w:val="007C682F"/>
    <w:rsid w:val="007C69A1"/>
    <w:rsid w:val="007C69BE"/>
    <w:rsid w:val="007C69DF"/>
    <w:rsid w:val="007C6D41"/>
    <w:rsid w:val="007C6DE5"/>
    <w:rsid w:val="007C7373"/>
    <w:rsid w:val="007C74E8"/>
    <w:rsid w:val="007C7CC6"/>
    <w:rsid w:val="007D1005"/>
    <w:rsid w:val="007D120E"/>
    <w:rsid w:val="007D2215"/>
    <w:rsid w:val="007D305E"/>
    <w:rsid w:val="007D3918"/>
    <w:rsid w:val="007D3EBE"/>
    <w:rsid w:val="007D453F"/>
    <w:rsid w:val="007D4C23"/>
    <w:rsid w:val="007D5267"/>
    <w:rsid w:val="007D52F0"/>
    <w:rsid w:val="007D5307"/>
    <w:rsid w:val="007D54E4"/>
    <w:rsid w:val="007D55BA"/>
    <w:rsid w:val="007D729A"/>
    <w:rsid w:val="007D7572"/>
    <w:rsid w:val="007D7699"/>
    <w:rsid w:val="007D7918"/>
    <w:rsid w:val="007D86BC"/>
    <w:rsid w:val="007E0ADE"/>
    <w:rsid w:val="007E0B8E"/>
    <w:rsid w:val="007E18CE"/>
    <w:rsid w:val="007E1F71"/>
    <w:rsid w:val="007E24A9"/>
    <w:rsid w:val="007E298C"/>
    <w:rsid w:val="007E2A52"/>
    <w:rsid w:val="007E35F9"/>
    <w:rsid w:val="007E3683"/>
    <w:rsid w:val="007E370C"/>
    <w:rsid w:val="007E3F72"/>
    <w:rsid w:val="007E41A6"/>
    <w:rsid w:val="007E51DE"/>
    <w:rsid w:val="007E5CF5"/>
    <w:rsid w:val="007E6482"/>
    <w:rsid w:val="007E7128"/>
    <w:rsid w:val="007EF470"/>
    <w:rsid w:val="007F0267"/>
    <w:rsid w:val="007F097F"/>
    <w:rsid w:val="007F0F30"/>
    <w:rsid w:val="007F108F"/>
    <w:rsid w:val="007F154E"/>
    <w:rsid w:val="007F1E6F"/>
    <w:rsid w:val="007F1F7B"/>
    <w:rsid w:val="007F20BB"/>
    <w:rsid w:val="007F2923"/>
    <w:rsid w:val="007F2D9B"/>
    <w:rsid w:val="007F3465"/>
    <w:rsid w:val="007F3A1C"/>
    <w:rsid w:val="007F5366"/>
    <w:rsid w:val="007F54D9"/>
    <w:rsid w:val="007F5BDB"/>
    <w:rsid w:val="007F6465"/>
    <w:rsid w:val="007F667A"/>
    <w:rsid w:val="007F7162"/>
    <w:rsid w:val="007F748A"/>
    <w:rsid w:val="00800423"/>
    <w:rsid w:val="00800D35"/>
    <w:rsid w:val="00800DFE"/>
    <w:rsid w:val="0080193D"/>
    <w:rsid w:val="00801A3C"/>
    <w:rsid w:val="00802179"/>
    <w:rsid w:val="00802690"/>
    <w:rsid w:val="00802E3F"/>
    <w:rsid w:val="00803672"/>
    <w:rsid w:val="00803DFC"/>
    <w:rsid w:val="00804170"/>
    <w:rsid w:val="00804E4E"/>
    <w:rsid w:val="00805A4D"/>
    <w:rsid w:val="00805AEC"/>
    <w:rsid w:val="00805FB4"/>
    <w:rsid w:val="00805FDB"/>
    <w:rsid w:val="008061DB"/>
    <w:rsid w:val="00806E88"/>
    <w:rsid w:val="00807645"/>
    <w:rsid w:val="0080774C"/>
    <w:rsid w:val="00810F21"/>
    <w:rsid w:val="008120EF"/>
    <w:rsid w:val="008122ED"/>
    <w:rsid w:val="008124E7"/>
    <w:rsid w:val="00812D53"/>
    <w:rsid w:val="00812E5D"/>
    <w:rsid w:val="0081423E"/>
    <w:rsid w:val="0081444E"/>
    <w:rsid w:val="008147BE"/>
    <w:rsid w:val="00815C29"/>
    <w:rsid w:val="00816048"/>
    <w:rsid w:val="008162C6"/>
    <w:rsid w:val="00816741"/>
    <w:rsid w:val="00816977"/>
    <w:rsid w:val="00817013"/>
    <w:rsid w:val="00817197"/>
    <w:rsid w:val="0081728F"/>
    <w:rsid w:val="008173D2"/>
    <w:rsid w:val="0081741D"/>
    <w:rsid w:val="00817717"/>
    <w:rsid w:val="00820138"/>
    <w:rsid w:val="008202E4"/>
    <w:rsid w:val="00820918"/>
    <w:rsid w:val="00821229"/>
    <w:rsid w:val="00821B17"/>
    <w:rsid w:val="00822D22"/>
    <w:rsid w:val="00822DF9"/>
    <w:rsid w:val="00822E76"/>
    <w:rsid w:val="00823139"/>
    <w:rsid w:val="0082328F"/>
    <w:rsid w:val="008236CC"/>
    <w:rsid w:val="00823CD8"/>
    <w:rsid w:val="00823EE0"/>
    <w:rsid w:val="00824C89"/>
    <w:rsid w:val="00825E77"/>
    <w:rsid w:val="00826141"/>
    <w:rsid w:val="00826D11"/>
    <w:rsid w:val="008270E6"/>
    <w:rsid w:val="00827232"/>
    <w:rsid w:val="00827485"/>
    <w:rsid w:val="00827B8C"/>
    <w:rsid w:val="008300E8"/>
    <w:rsid w:val="008308C9"/>
    <w:rsid w:val="00830A7C"/>
    <w:rsid w:val="00831D0B"/>
    <w:rsid w:val="00831E6E"/>
    <w:rsid w:val="0083200F"/>
    <w:rsid w:val="00832657"/>
    <w:rsid w:val="00832B6C"/>
    <w:rsid w:val="00832D22"/>
    <w:rsid w:val="008331E0"/>
    <w:rsid w:val="008331F6"/>
    <w:rsid w:val="008332B0"/>
    <w:rsid w:val="00833648"/>
    <w:rsid w:val="0083405B"/>
    <w:rsid w:val="0083409D"/>
    <w:rsid w:val="00834971"/>
    <w:rsid w:val="0083509F"/>
    <w:rsid w:val="0083554E"/>
    <w:rsid w:val="00835583"/>
    <w:rsid w:val="008358B5"/>
    <w:rsid w:val="00835976"/>
    <w:rsid w:val="00835A86"/>
    <w:rsid w:val="00836792"/>
    <w:rsid w:val="008367F5"/>
    <w:rsid w:val="00836BC7"/>
    <w:rsid w:val="00836F07"/>
    <w:rsid w:val="0083733F"/>
    <w:rsid w:val="008403C0"/>
    <w:rsid w:val="00840780"/>
    <w:rsid w:val="008408F5"/>
    <w:rsid w:val="00841773"/>
    <w:rsid w:val="00841827"/>
    <w:rsid w:val="008426BA"/>
    <w:rsid w:val="00842773"/>
    <w:rsid w:val="00842A53"/>
    <w:rsid w:val="00842FC1"/>
    <w:rsid w:val="00843A88"/>
    <w:rsid w:val="00843E20"/>
    <w:rsid w:val="00844315"/>
    <w:rsid w:val="008444E8"/>
    <w:rsid w:val="0084463D"/>
    <w:rsid w:val="00844CA7"/>
    <w:rsid w:val="00845008"/>
    <w:rsid w:val="008450AC"/>
    <w:rsid w:val="008457FF"/>
    <w:rsid w:val="00845969"/>
    <w:rsid w:val="00845C53"/>
    <w:rsid w:val="00845CDD"/>
    <w:rsid w:val="00846526"/>
    <w:rsid w:val="0084701E"/>
    <w:rsid w:val="00847817"/>
    <w:rsid w:val="008479BF"/>
    <w:rsid w:val="00847ACF"/>
    <w:rsid w:val="00847C5D"/>
    <w:rsid w:val="00850947"/>
    <w:rsid w:val="00850A59"/>
    <w:rsid w:val="00850C28"/>
    <w:rsid w:val="00851131"/>
    <w:rsid w:val="0085139C"/>
    <w:rsid w:val="008518B8"/>
    <w:rsid w:val="008531DC"/>
    <w:rsid w:val="00853445"/>
    <w:rsid w:val="00853F32"/>
    <w:rsid w:val="00854A15"/>
    <w:rsid w:val="00855394"/>
    <w:rsid w:val="00855D98"/>
    <w:rsid w:val="008562CE"/>
    <w:rsid w:val="0085633F"/>
    <w:rsid w:val="0085670A"/>
    <w:rsid w:val="00856783"/>
    <w:rsid w:val="00856DDA"/>
    <w:rsid w:val="00856DFD"/>
    <w:rsid w:val="00857531"/>
    <w:rsid w:val="0085787A"/>
    <w:rsid w:val="008606AA"/>
    <w:rsid w:val="008608B5"/>
    <w:rsid w:val="00860998"/>
    <w:rsid w:val="00860CC6"/>
    <w:rsid w:val="0086182B"/>
    <w:rsid w:val="00861D37"/>
    <w:rsid w:val="0086247E"/>
    <w:rsid w:val="008625DE"/>
    <w:rsid w:val="008626F8"/>
    <w:rsid w:val="00862AC5"/>
    <w:rsid w:val="00863119"/>
    <w:rsid w:val="00864DED"/>
    <w:rsid w:val="00865D39"/>
    <w:rsid w:val="00866244"/>
    <w:rsid w:val="00866554"/>
    <w:rsid w:val="00866C36"/>
    <w:rsid w:val="00866C62"/>
    <w:rsid w:val="0086709F"/>
    <w:rsid w:val="008671C9"/>
    <w:rsid w:val="00867895"/>
    <w:rsid w:val="008678FA"/>
    <w:rsid w:val="008679B2"/>
    <w:rsid w:val="0087039A"/>
    <w:rsid w:val="008707BF"/>
    <w:rsid w:val="008707E4"/>
    <w:rsid w:val="00871247"/>
    <w:rsid w:val="00871344"/>
    <w:rsid w:val="00871662"/>
    <w:rsid w:val="0087179A"/>
    <w:rsid w:val="00871F47"/>
    <w:rsid w:val="00872660"/>
    <w:rsid w:val="00872C1E"/>
    <w:rsid w:val="00873905"/>
    <w:rsid w:val="00873C3D"/>
    <w:rsid w:val="008742AD"/>
    <w:rsid w:val="0087497C"/>
    <w:rsid w:val="00874F55"/>
    <w:rsid w:val="008757E1"/>
    <w:rsid w:val="00875A7D"/>
    <w:rsid w:val="0087660A"/>
    <w:rsid w:val="00876649"/>
    <w:rsid w:val="008773E8"/>
    <w:rsid w:val="00877429"/>
    <w:rsid w:val="00877592"/>
    <w:rsid w:val="00877CE6"/>
    <w:rsid w:val="00877F25"/>
    <w:rsid w:val="0087E287"/>
    <w:rsid w:val="0088017D"/>
    <w:rsid w:val="0088099A"/>
    <w:rsid w:val="00880A4D"/>
    <w:rsid w:val="00880E15"/>
    <w:rsid w:val="0088116F"/>
    <w:rsid w:val="00881B98"/>
    <w:rsid w:val="00882B1C"/>
    <w:rsid w:val="00882E4C"/>
    <w:rsid w:val="00882F7B"/>
    <w:rsid w:val="00882FF3"/>
    <w:rsid w:val="008830E6"/>
    <w:rsid w:val="00883349"/>
    <w:rsid w:val="00883A44"/>
    <w:rsid w:val="00884143"/>
    <w:rsid w:val="008846F2"/>
    <w:rsid w:val="00884C48"/>
    <w:rsid w:val="008850D2"/>
    <w:rsid w:val="008856E1"/>
    <w:rsid w:val="0088676F"/>
    <w:rsid w:val="0088693A"/>
    <w:rsid w:val="00886CB0"/>
    <w:rsid w:val="00886F98"/>
    <w:rsid w:val="00887878"/>
    <w:rsid w:val="00887A11"/>
    <w:rsid w:val="00890286"/>
    <w:rsid w:val="008907B2"/>
    <w:rsid w:val="00891691"/>
    <w:rsid w:val="008919FF"/>
    <w:rsid w:val="00891AB2"/>
    <w:rsid w:val="00891B43"/>
    <w:rsid w:val="008925DD"/>
    <w:rsid w:val="00892929"/>
    <w:rsid w:val="0089303F"/>
    <w:rsid w:val="008933D2"/>
    <w:rsid w:val="0089421B"/>
    <w:rsid w:val="00894981"/>
    <w:rsid w:val="00895B31"/>
    <w:rsid w:val="008966C1"/>
    <w:rsid w:val="008966E9"/>
    <w:rsid w:val="00896CB2"/>
    <w:rsid w:val="00896D60"/>
    <w:rsid w:val="0089758B"/>
    <w:rsid w:val="008977FE"/>
    <w:rsid w:val="00897E4F"/>
    <w:rsid w:val="008A1210"/>
    <w:rsid w:val="008A14ED"/>
    <w:rsid w:val="008A1C31"/>
    <w:rsid w:val="008A2A17"/>
    <w:rsid w:val="008A2A7A"/>
    <w:rsid w:val="008A2F24"/>
    <w:rsid w:val="008A30E6"/>
    <w:rsid w:val="008A3195"/>
    <w:rsid w:val="008A3F8B"/>
    <w:rsid w:val="008A473C"/>
    <w:rsid w:val="008A71B8"/>
    <w:rsid w:val="008A7B92"/>
    <w:rsid w:val="008A7E49"/>
    <w:rsid w:val="008B0DF8"/>
    <w:rsid w:val="008B11A0"/>
    <w:rsid w:val="008B12F3"/>
    <w:rsid w:val="008B14C9"/>
    <w:rsid w:val="008B1C34"/>
    <w:rsid w:val="008B1CD5"/>
    <w:rsid w:val="008B1F16"/>
    <w:rsid w:val="008B2254"/>
    <w:rsid w:val="008B22C4"/>
    <w:rsid w:val="008B27F8"/>
    <w:rsid w:val="008B2CFA"/>
    <w:rsid w:val="008B3AC8"/>
    <w:rsid w:val="008B4055"/>
    <w:rsid w:val="008B425C"/>
    <w:rsid w:val="008B4F1D"/>
    <w:rsid w:val="008B51C3"/>
    <w:rsid w:val="008B52FE"/>
    <w:rsid w:val="008B5D83"/>
    <w:rsid w:val="008B67D6"/>
    <w:rsid w:val="008B67E3"/>
    <w:rsid w:val="008B6F86"/>
    <w:rsid w:val="008B7039"/>
    <w:rsid w:val="008B72A3"/>
    <w:rsid w:val="008B7905"/>
    <w:rsid w:val="008B7EB4"/>
    <w:rsid w:val="008BF41A"/>
    <w:rsid w:val="008C01D2"/>
    <w:rsid w:val="008C246F"/>
    <w:rsid w:val="008C2722"/>
    <w:rsid w:val="008C3200"/>
    <w:rsid w:val="008C36D2"/>
    <w:rsid w:val="008C383F"/>
    <w:rsid w:val="008C3AC8"/>
    <w:rsid w:val="008C3DD2"/>
    <w:rsid w:val="008C42EC"/>
    <w:rsid w:val="008C434B"/>
    <w:rsid w:val="008C48EA"/>
    <w:rsid w:val="008C4C2B"/>
    <w:rsid w:val="008C4C86"/>
    <w:rsid w:val="008C532D"/>
    <w:rsid w:val="008C60BE"/>
    <w:rsid w:val="008C65AB"/>
    <w:rsid w:val="008C6A03"/>
    <w:rsid w:val="008C6B46"/>
    <w:rsid w:val="008C6FC0"/>
    <w:rsid w:val="008C77C1"/>
    <w:rsid w:val="008C7802"/>
    <w:rsid w:val="008C78E1"/>
    <w:rsid w:val="008D02EF"/>
    <w:rsid w:val="008D0F26"/>
    <w:rsid w:val="008D1F31"/>
    <w:rsid w:val="008D2665"/>
    <w:rsid w:val="008D2EDB"/>
    <w:rsid w:val="008D2F77"/>
    <w:rsid w:val="008D319F"/>
    <w:rsid w:val="008D37BA"/>
    <w:rsid w:val="008D5137"/>
    <w:rsid w:val="008D518F"/>
    <w:rsid w:val="008D5630"/>
    <w:rsid w:val="008D5E25"/>
    <w:rsid w:val="008D6A81"/>
    <w:rsid w:val="008D7032"/>
    <w:rsid w:val="008D75FE"/>
    <w:rsid w:val="008D77D8"/>
    <w:rsid w:val="008D7A25"/>
    <w:rsid w:val="008D7D94"/>
    <w:rsid w:val="008D7F1E"/>
    <w:rsid w:val="008DD953"/>
    <w:rsid w:val="008DFE08"/>
    <w:rsid w:val="008E03B6"/>
    <w:rsid w:val="008E056D"/>
    <w:rsid w:val="008E093A"/>
    <w:rsid w:val="008E13DA"/>
    <w:rsid w:val="008E1EAB"/>
    <w:rsid w:val="008E2547"/>
    <w:rsid w:val="008E2612"/>
    <w:rsid w:val="008E2E71"/>
    <w:rsid w:val="008E31AB"/>
    <w:rsid w:val="008E34EF"/>
    <w:rsid w:val="008E3FED"/>
    <w:rsid w:val="008E405F"/>
    <w:rsid w:val="008E414C"/>
    <w:rsid w:val="008E418B"/>
    <w:rsid w:val="008E4840"/>
    <w:rsid w:val="008E4F1B"/>
    <w:rsid w:val="008E51E8"/>
    <w:rsid w:val="008E5850"/>
    <w:rsid w:val="008E5862"/>
    <w:rsid w:val="008E59C8"/>
    <w:rsid w:val="008E5DBB"/>
    <w:rsid w:val="008E6426"/>
    <w:rsid w:val="008E6AA9"/>
    <w:rsid w:val="008E6F9A"/>
    <w:rsid w:val="008E71BA"/>
    <w:rsid w:val="008E71F6"/>
    <w:rsid w:val="008E741E"/>
    <w:rsid w:val="008E7B16"/>
    <w:rsid w:val="008F023D"/>
    <w:rsid w:val="008F1341"/>
    <w:rsid w:val="008F1653"/>
    <w:rsid w:val="008F1CFF"/>
    <w:rsid w:val="008F246C"/>
    <w:rsid w:val="008F27BA"/>
    <w:rsid w:val="008F3B7C"/>
    <w:rsid w:val="008F3D43"/>
    <w:rsid w:val="008F3EA3"/>
    <w:rsid w:val="008F43CA"/>
    <w:rsid w:val="008F4740"/>
    <w:rsid w:val="008F510A"/>
    <w:rsid w:val="008F531A"/>
    <w:rsid w:val="008F55EB"/>
    <w:rsid w:val="008F5A03"/>
    <w:rsid w:val="008F6BD0"/>
    <w:rsid w:val="008F770B"/>
    <w:rsid w:val="008F7C86"/>
    <w:rsid w:val="008F7DF6"/>
    <w:rsid w:val="009001D8"/>
    <w:rsid w:val="00900C28"/>
    <w:rsid w:val="00900E33"/>
    <w:rsid w:val="0090182B"/>
    <w:rsid w:val="00901846"/>
    <w:rsid w:val="00901957"/>
    <w:rsid w:val="009028A6"/>
    <w:rsid w:val="009028BD"/>
    <w:rsid w:val="009028C7"/>
    <w:rsid w:val="00902B87"/>
    <w:rsid w:val="009033E8"/>
    <w:rsid w:val="0090376B"/>
    <w:rsid w:val="0090385F"/>
    <w:rsid w:val="009038F5"/>
    <w:rsid w:val="0090409A"/>
    <w:rsid w:val="009041EA"/>
    <w:rsid w:val="00904800"/>
    <w:rsid w:val="00905128"/>
    <w:rsid w:val="00905F6D"/>
    <w:rsid w:val="009060F2"/>
    <w:rsid w:val="00906401"/>
    <w:rsid w:val="00906821"/>
    <w:rsid w:val="00906E1C"/>
    <w:rsid w:val="00906FAE"/>
    <w:rsid w:val="00907040"/>
    <w:rsid w:val="009070F6"/>
    <w:rsid w:val="00907A22"/>
    <w:rsid w:val="00907E39"/>
    <w:rsid w:val="0090A5D5"/>
    <w:rsid w:val="00910B54"/>
    <w:rsid w:val="00911711"/>
    <w:rsid w:val="0091220A"/>
    <w:rsid w:val="00912647"/>
    <w:rsid w:val="00912801"/>
    <w:rsid w:val="0091281F"/>
    <w:rsid w:val="009130D5"/>
    <w:rsid w:val="0091339D"/>
    <w:rsid w:val="0091363E"/>
    <w:rsid w:val="00913C7B"/>
    <w:rsid w:val="009143F1"/>
    <w:rsid w:val="009145DA"/>
    <w:rsid w:val="00915C81"/>
    <w:rsid w:val="00915DB7"/>
    <w:rsid w:val="00916339"/>
    <w:rsid w:val="00916575"/>
    <w:rsid w:val="0091731C"/>
    <w:rsid w:val="009175A1"/>
    <w:rsid w:val="00917D47"/>
    <w:rsid w:val="009217EC"/>
    <w:rsid w:val="00921E02"/>
    <w:rsid w:val="00921FEC"/>
    <w:rsid w:val="00922450"/>
    <w:rsid w:val="009227B0"/>
    <w:rsid w:val="00923307"/>
    <w:rsid w:val="00923625"/>
    <w:rsid w:val="00923D76"/>
    <w:rsid w:val="0092495C"/>
    <w:rsid w:val="00924D0D"/>
    <w:rsid w:val="00924ECE"/>
    <w:rsid w:val="00925361"/>
    <w:rsid w:val="00925646"/>
    <w:rsid w:val="00925ACB"/>
    <w:rsid w:val="00925CAD"/>
    <w:rsid w:val="00926730"/>
    <w:rsid w:val="00926823"/>
    <w:rsid w:val="009268B5"/>
    <w:rsid w:val="00927056"/>
    <w:rsid w:val="00927810"/>
    <w:rsid w:val="00927B23"/>
    <w:rsid w:val="00927E52"/>
    <w:rsid w:val="009302E6"/>
    <w:rsid w:val="00930931"/>
    <w:rsid w:val="00931410"/>
    <w:rsid w:val="009319F6"/>
    <w:rsid w:val="00932378"/>
    <w:rsid w:val="00933EAC"/>
    <w:rsid w:val="009354BD"/>
    <w:rsid w:val="00935568"/>
    <w:rsid w:val="009359FB"/>
    <w:rsid w:val="00935DB2"/>
    <w:rsid w:val="00935E42"/>
    <w:rsid w:val="00935ED7"/>
    <w:rsid w:val="009362C2"/>
    <w:rsid w:val="009369F2"/>
    <w:rsid w:val="00936FF1"/>
    <w:rsid w:val="0093731B"/>
    <w:rsid w:val="0093740C"/>
    <w:rsid w:val="00937616"/>
    <w:rsid w:val="0093766E"/>
    <w:rsid w:val="00940641"/>
    <w:rsid w:val="009430D9"/>
    <w:rsid w:val="0094409A"/>
    <w:rsid w:val="009443F5"/>
    <w:rsid w:val="00944DC3"/>
    <w:rsid w:val="00945165"/>
    <w:rsid w:val="00945F5D"/>
    <w:rsid w:val="00946528"/>
    <w:rsid w:val="00946EA3"/>
    <w:rsid w:val="00947236"/>
    <w:rsid w:val="00947604"/>
    <w:rsid w:val="0094768E"/>
    <w:rsid w:val="009478B3"/>
    <w:rsid w:val="009501D6"/>
    <w:rsid w:val="00950834"/>
    <w:rsid w:val="00950F27"/>
    <w:rsid w:val="00951007"/>
    <w:rsid w:val="00951174"/>
    <w:rsid w:val="00951BC1"/>
    <w:rsid w:val="0095226E"/>
    <w:rsid w:val="00952491"/>
    <w:rsid w:val="00952795"/>
    <w:rsid w:val="009532CD"/>
    <w:rsid w:val="00953A4C"/>
    <w:rsid w:val="00953DA8"/>
    <w:rsid w:val="009540FA"/>
    <w:rsid w:val="00954369"/>
    <w:rsid w:val="009545FD"/>
    <w:rsid w:val="00954B2E"/>
    <w:rsid w:val="00954B42"/>
    <w:rsid w:val="00955327"/>
    <w:rsid w:val="009555E2"/>
    <w:rsid w:val="00955C68"/>
    <w:rsid w:val="0095634B"/>
    <w:rsid w:val="00957CF2"/>
    <w:rsid w:val="009601F4"/>
    <w:rsid w:val="0096073C"/>
    <w:rsid w:val="00960AEA"/>
    <w:rsid w:val="00962B41"/>
    <w:rsid w:val="00963972"/>
    <w:rsid w:val="009640AF"/>
    <w:rsid w:val="009649BE"/>
    <w:rsid w:val="00965188"/>
    <w:rsid w:val="00965AB2"/>
    <w:rsid w:val="00965BE8"/>
    <w:rsid w:val="00966621"/>
    <w:rsid w:val="00966D4F"/>
    <w:rsid w:val="009676A7"/>
    <w:rsid w:val="009676E4"/>
    <w:rsid w:val="00967D5F"/>
    <w:rsid w:val="00970F90"/>
    <w:rsid w:val="00971288"/>
    <w:rsid w:val="009712B8"/>
    <w:rsid w:val="009714AB"/>
    <w:rsid w:val="0097162B"/>
    <w:rsid w:val="00972559"/>
    <w:rsid w:val="00972604"/>
    <w:rsid w:val="0097297E"/>
    <w:rsid w:val="00972EDD"/>
    <w:rsid w:val="00974374"/>
    <w:rsid w:val="009746DA"/>
    <w:rsid w:val="00975787"/>
    <w:rsid w:val="009772A4"/>
    <w:rsid w:val="00980461"/>
    <w:rsid w:val="0098070C"/>
    <w:rsid w:val="00980795"/>
    <w:rsid w:val="0098123B"/>
    <w:rsid w:val="00981F99"/>
    <w:rsid w:val="00982052"/>
    <w:rsid w:val="00982089"/>
    <w:rsid w:val="009823D4"/>
    <w:rsid w:val="009825F7"/>
    <w:rsid w:val="00982862"/>
    <w:rsid w:val="00982DE1"/>
    <w:rsid w:val="009839CE"/>
    <w:rsid w:val="00983C3F"/>
    <w:rsid w:val="00984308"/>
    <w:rsid w:val="00984927"/>
    <w:rsid w:val="00984ECD"/>
    <w:rsid w:val="009851BE"/>
    <w:rsid w:val="009854DE"/>
    <w:rsid w:val="0098557D"/>
    <w:rsid w:val="009864ED"/>
    <w:rsid w:val="00986511"/>
    <w:rsid w:val="00986857"/>
    <w:rsid w:val="00986874"/>
    <w:rsid w:val="00986C49"/>
    <w:rsid w:val="009873C4"/>
    <w:rsid w:val="00987476"/>
    <w:rsid w:val="009878EE"/>
    <w:rsid w:val="00987A92"/>
    <w:rsid w:val="009902AC"/>
    <w:rsid w:val="00990EC4"/>
    <w:rsid w:val="00991119"/>
    <w:rsid w:val="009917AA"/>
    <w:rsid w:val="00992A58"/>
    <w:rsid w:val="00992CE8"/>
    <w:rsid w:val="00992FF7"/>
    <w:rsid w:val="0099347E"/>
    <w:rsid w:val="0099360E"/>
    <w:rsid w:val="009936D8"/>
    <w:rsid w:val="00993A18"/>
    <w:rsid w:val="00993F22"/>
    <w:rsid w:val="00995210"/>
    <w:rsid w:val="00995D37"/>
    <w:rsid w:val="00997498"/>
    <w:rsid w:val="0099789C"/>
    <w:rsid w:val="00997BBB"/>
    <w:rsid w:val="0099A6BA"/>
    <w:rsid w:val="009A07C0"/>
    <w:rsid w:val="009A176E"/>
    <w:rsid w:val="009A1939"/>
    <w:rsid w:val="009A222B"/>
    <w:rsid w:val="009A2744"/>
    <w:rsid w:val="009A28BC"/>
    <w:rsid w:val="009A3C0E"/>
    <w:rsid w:val="009A3C17"/>
    <w:rsid w:val="009A42CD"/>
    <w:rsid w:val="009A45C3"/>
    <w:rsid w:val="009A49A5"/>
    <w:rsid w:val="009A4D26"/>
    <w:rsid w:val="009A62A3"/>
    <w:rsid w:val="009A6B66"/>
    <w:rsid w:val="009A7000"/>
    <w:rsid w:val="009A7064"/>
    <w:rsid w:val="009A713F"/>
    <w:rsid w:val="009A7394"/>
    <w:rsid w:val="009A7669"/>
    <w:rsid w:val="009A79E6"/>
    <w:rsid w:val="009A7D57"/>
    <w:rsid w:val="009A7E28"/>
    <w:rsid w:val="009B006F"/>
    <w:rsid w:val="009B0404"/>
    <w:rsid w:val="009B0D74"/>
    <w:rsid w:val="009B0E5E"/>
    <w:rsid w:val="009B1605"/>
    <w:rsid w:val="009B16F4"/>
    <w:rsid w:val="009B26B7"/>
    <w:rsid w:val="009B305A"/>
    <w:rsid w:val="009B36A6"/>
    <w:rsid w:val="009B5096"/>
    <w:rsid w:val="009B5185"/>
    <w:rsid w:val="009B5C9E"/>
    <w:rsid w:val="009B61F9"/>
    <w:rsid w:val="009B6A00"/>
    <w:rsid w:val="009B6A7B"/>
    <w:rsid w:val="009B7309"/>
    <w:rsid w:val="009B7940"/>
    <w:rsid w:val="009C0420"/>
    <w:rsid w:val="009C082F"/>
    <w:rsid w:val="009C1150"/>
    <w:rsid w:val="009C197A"/>
    <w:rsid w:val="009C217D"/>
    <w:rsid w:val="009C2E3B"/>
    <w:rsid w:val="009C331C"/>
    <w:rsid w:val="009C34A3"/>
    <w:rsid w:val="009C36F7"/>
    <w:rsid w:val="009C455F"/>
    <w:rsid w:val="009C4B98"/>
    <w:rsid w:val="009C4B9E"/>
    <w:rsid w:val="009C4C4E"/>
    <w:rsid w:val="009C4D6E"/>
    <w:rsid w:val="009C4E75"/>
    <w:rsid w:val="009C50E8"/>
    <w:rsid w:val="009C514B"/>
    <w:rsid w:val="009C515E"/>
    <w:rsid w:val="009C5A14"/>
    <w:rsid w:val="009C6383"/>
    <w:rsid w:val="009C725D"/>
    <w:rsid w:val="009C72DC"/>
    <w:rsid w:val="009C7A7E"/>
    <w:rsid w:val="009D0822"/>
    <w:rsid w:val="009D0A9B"/>
    <w:rsid w:val="009D0C07"/>
    <w:rsid w:val="009D1282"/>
    <w:rsid w:val="009D28DB"/>
    <w:rsid w:val="009D335D"/>
    <w:rsid w:val="009D41F4"/>
    <w:rsid w:val="009D4DA0"/>
    <w:rsid w:val="009D55A2"/>
    <w:rsid w:val="009D5700"/>
    <w:rsid w:val="009D5A13"/>
    <w:rsid w:val="009D6087"/>
    <w:rsid w:val="009D7067"/>
    <w:rsid w:val="009D772F"/>
    <w:rsid w:val="009E0AB5"/>
    <w:rsid w:val="009E0EDC"/>
    <w:rsid w:val="009E2026"/>
    <w:rsid w:val="009E2027"/>
    <w:rsid w:val="009E271E"/>
    <w:rsid w:val="009E277F"/>
    <w:rsid w:val="009E29A7"/>
    <w:rsid w:val="009E30AA"/>
    <w:rsid w:val="009E356F"/>
    <w:rsid w:val="009E35C1"/>
    <w:rsid w:val="009E37C2"/>
    <w:rsid w:val="009E3D27"/>
    <w:rsid w:val="009E3D8B"/>
    <w:rsid w:val="009E3DBA"/>
    <w:rsid w:val="009E4981"/>
    <w:rsid w:val="009E4B31"/>
    <w:rsid w:val="009E5138"/>
    <w:rsid w:val="009E5545"/>
    <w:rsid w:val="009E5901"/>
    <w:rsid w:val="009E5EC3"/>
    <w:rsid w:val="009E5FBE"/>
    <w:rsid w:val="009E68E8"/>
    <w:rsid w:val="009E69AB"/>
    <w:rsid w:val="009E763F"/>
    <w:rsid w:val="009E7858"/>
    <w:rsid w:val="009E7922"/>
    <w:rsid w:val="009E7CAF"/>
    <w:rsid w:val="009F10C6"/>
    <w:rsid w:val="009F133E"/>
    <w:rsid w:val="009F17B9"/>
    <w:rsid w:val="009F1AFC"/>
    <w:rsid w:val="009F1E2A"/>
    <w:rsid w:val="009F223A"/>
    <w:rsid w:val="009F2C18"/>
    <w:rsid w:val="009F3020"/>
    <w:rsid w:val="009F30BF"/>
    <w:rsid w:val="009F33EB"/>
    <w:rsid w:val="009F3949"/>
    <w:rsid w:val="009F3FED"/>
    <w:rsid w:val="009F41F7"/>
    <w:rsid w:val="009F4280"/>
    <w:rsid w:val="009F46DE"/>
    <w:rsid w:val="009F4E1C"/>
    <w:rsid w:val="009F54F7"/>
    <w:rsid w:val="009F585A"/>
    <w:rsid w:val="009F598A"/>
    <w:rsid w:val="009F5C53"/>
    <w:rsid w:val="009F611E"/>
    <w:rsid w:val="009F642D"/>
    <w:rsid w:val="009F64A2"/>
    <w:rsid w:val="009F70F6"/>
    <w:rsid w:val="009F73AE"/>
    <w:rsid w:val="009FD70B"/>
    <w:rsid w:val="00A0062C"/>
    <w:rsid w:val="00A0085C"/>
    <w:rsid w:val="00A00BD8"/>
    <w:rsid w:val="00A00E13"/>
    <w:rsid w:val="00A01447"/>
    <w:rsid w:val="00A01CB2"/>
    <w:rsid w:val="00A01E78"/>
    <w:rsid w:val="00A01F7A"/>
    <w:rsid w:val="00A021F5"/>
    <w:rsid w:val="00A02569"/>
    <w:rsid w:val="00A0276D"/>
    <w:rsid w:val="00A02DC2"/>
    <w:rsid w:val="00A02F19"/>
    <w:rsid w:val="00A031D7"/>
    <w:rsid w:val="00A0329A"/>
    <w:rsid w:val="00A03D42"/>
    <w:rsid w:val="00A0454B"/>
    <w:rsid w:val="00A04A60"/>
    <w:rsid w:val="00A04CB9"/>
    <w:rsid w:val="00A0546B"/>
    <w:rsid w:val="00A0598A"/>
    <w:rsid w:val="00A05FDA"/>
    <w:rsid w:val="00A07551"/>
    <w:rsid w:val="00A10627"/>
    <w:rsid w:val="00A10A9C"/>
    <w:rsid w:val="00A10CDD"/>
    <w:rsid w:val="00A10F8E"/>
    <w:rsid w:val="00A11820"/>
    <w:rsid w:val="00A1192E"/>
    <w:rsid w:val="00A11BED"/>
    <w:rsid w:val="00A11F0E"/>
    <w:rsid w:val="00A12314"/>
    <w:rsid w:val="00A133E4"/>
    <w:rsid w:val="00A13736"/>
    <w:rsid w:val="00A14372"/>
    <w:rsid w:val="00A1460A"/>
    <w:rsid w:val="00A14631"/>
    <w:rsid w:val="00A1508C"/>
    <w:rsid w:val="00A158BC"/>
    <w:rsid w:val="00A1620A"/>
    <w:rsid w:val="00A16618"/>
    <w:rsid w:val="00A16BD1"/>
    <w:rsid w:val="00A175B3"/>
    <w:rsid w:val="00A17811"/>
    <w:rsid w:val="00A17AE3"/>
    <w:rsid w:val="00A17D9B"/>
    <w:rsid w:val="00A17E87"/>
    <w:rsid w:val="00A20FA5"/>
    <w:rsid w:val="00A21F83"/>
    <w:rsid w:val="00A21F93"/>
    <w:rsid w:val="00A22426"/>
    <w:rsid w:val="00A22891"/>
    <w:rsid w:val="00A238C5"/>
    <w:rsid w:val="00A23A4B"/>
    <w:rsid w:val="00A247D2"/>
    <w:rsid w:val="00A24A13"/>
    <w:rsid w:val="00A25514"/>
    <w:rsid w:val="00A25F07"/>
    <w:rsid w:val="00A25FB9"/>
    <w:rsid w:val="00A25FC8"/>
    <w:rsid w:val="00A26107"/>
    <w:rsid w:val="00A26661"/>
    <w:rsid w:val="00A26694"/>
    <w:rsid w:val="00A267D0"/>
    <w:rsid w:val="00A27961"/>
    <w:rsid w:val="00A27DBA"/>
    <w:rsid w:val="00A27F73"/>
    <w:rsid w:val="00A2D776"/>
    <w:rsid w:val="00A3126D"/>
    <w:rsid w:val="00A31778"/>
    <w:rsid w:val="00A32F3F"/>
    <w:rsid w:val="00A33DF4"/>
    <w:rsid w:val="00A340E5"/>
    <w:rsid w:val="00A346D0"/>
    <w:rsid w:val="00A3607C"/>
    <w:rsid w:val="00A364E7"/>
    <w:rsid w:val="00A369B7"/>
    <w:rsid w:val="00A36DAE"/>
    <w:rsid w:val="00A37FFA"/>
    <w:rsid w:val="00A3EB02"/>
    <w:rsid w:val="00A40553"/>
    <w:rsid w:val="00A40A08"/>
    <w:rsid w:val="00A4110A"/>
    <w:rsid w:val="00A41359"/>
    <w:rsid w:val="00A41C83"/>
    <w:rsid w:val="00A42BF2"/>
    <w:rsid w:val="00A43F69"/>
    <w:rsid w:val="00A44011"/>
    <w:rsid w:val="00A44A80"/>
    <w:rsid w:val="00A44C05"/>
    <w:rsid w:val="00A44EBE"/>
    <w:rsid w:val="00A45C94"/>
    <w:rsid w:val="00A460B8"/>
    <w:rsid w:val="00A46163"/>
    <w:rsid w:val="00A46971"/>
    <w:rsid w:val="00A47786"/>
    <w:rsid w:val="00A47C2E"/>
    <w:rsid w:val="00A47CCB"/>
    <w:rsid w:val="00A47D16"/>
    <w:rsid w:val="00A47EA2"/>
    <w:rsid w:val="00A50020"/>
    <w:rsid w:val="00A51151"/>
    <w:rsid w:val="00A51619"/>
    <w:rsid w:val="00A51C48"/>
    <w:rsid w:val="00A51D23"/>
    <w:rsid w:val="00A528FE"/>
    <w:rsid w:val="00A52B08"/>
    <w:rsid w:val="00A52B42"/>
    <w:rsid w:val="00A538CC"/>
    <w:rsid w:val="00A53ADE"/>
    <w:rsid w:val="00A54015"/>
    <w:rsid w:val="00A54437"/>
    <w:rsid w:val="00A54A4E"/>
    <w:rsid w:val="00A55366"/>
    <w:rsid w:val="00A55430"/>
    <w:rsid w:val="00A5562F"/>
    <w:rsid w:val="00A55F83"/>
    <w:rsid w:val="00A56832"/>
    <w:rsid w:val="00A57551"/>
    <w:rsid w:val="00A5F488"/>
    <w:rsid w:val="00A61B19"/>
    <w:rsid w:val="00A61E1C"/>
    <w:rsid w:val="00A624C4"/>
    <w:rsid w:val="00A6286E"/>
    <w:rsid w:val="00A62A5F"/>
    <w:rsid w:val="00A63CDB"/>
    <w:rsid w:val="00A63D77"/>
    <w:rsid w:val="00A63E8B"/>
    <w:rsid w:val="00A64E73"/>
    <w:rsid w:val="00A6513D"/>
    <w:rsid w:val="00A65C7E"/>
    <w:rsid w:val="00A66389"/>
    <w:rsid w:val="00A66C16"/>
    <w:rsid w:val="00A67CFB"/>
    <w:rsid w:val="00A691A5"/>
    <w:rsid w:val="00A70177"/>
    <w:rsid w:val="00A70609"/>
    <w:rsid w:val="00A707E0"/>
    <w:rsid w:val="00A70D42"/>
    <w:rsid w:val="00A7107E"/>
    <w:rsid w:val="00A72155"/>
    <w:rsid w:val="00A72F05"/>
    <w:rsid w:val="00A743E2"/>
    <w:rsid w:val="00A746E9"/>
    <w:rsid w:val="00A74F7A"/>
    <w:rsid w:val="00A75455"/>
    <w:rsid w:val="00A75805"/>
    <w:rsid w:val="00A75972"/>
    <w:rsid w:val="00A75B87"/>
    <w:rsid w:val="00A76E01"/>
    <w:rsid w:val="00A7711F"/>
    <w:rsid w:val="00A77BA4"/>
    <w:rsid w:val="00A801C2"/>
    <w:rsid w:val="00A8066F"/>
    <w:rsid w:val="00A806EE"/>
    <w:rsid w:val="00A81070"/>
    <w:rsid w:val="00A81259"/>
    <w:rsid w:val="00A81266"/>
    <w:rsid w:val="00A81429"/>
    <w:rsid w:val="00A81872"/>
    <w:rsid w:val="00A81E82"/>
    <w:rsid w:val="00A81EE7"/>
    <w:rsid w:val="00A82465"/>
    <w:rsid w:val="00A82B7E"/>
    <w:rsid w:val="00A82E05"/>
    <w:rsid w:val="00A8407D"/>
    <w:rsid w:val="00A841AD"/>
    <w:rsid w:val="00A845D8"/>
    <w:rsid w:val="00A8473C"/>
    <w:rsid w:val="00A85B69"/>
    <w:rsid w:val="00A85D2C"/>
    <w:rsid w:val="00A86569"/>
    <w:rsid w:val="00A86EDE"/>
    <w:rsid w:val="00A872DD"/>
    <w:rsid w:val="00A87BEF"/>
    <w:rsid w:val="00A87EFB"/>
    <w:rsid w:val="00A8E13F"/>
    <w:rsid w:val="00A9045E"/>
    <w:rsid w:val="00A90C12"/>
    <w:rsid w:val="00A90C56"/>
    <w:rsid w:val="00A90EDD"/>
    <w:rsid w:val="00A913EB"/>
    <w:rsid w:val="00A91A71"/>
    <w:rsid w:val="00A91D03"/>
    <w:rsid w:val="00A91EBA"/>
    <w:rsid w:val="00A92094"/>
    <w:rsid w:val="00A92277"/>
    <w:rsid w:val="00A923B7"/>
    <w:rsid w:val="00A924B9"/>
    <w:rsid w:val="00A9336E"/>
    <w:rsid w:val="00A93462"/>
    <w:rsid w:val="00A937CD"/>
    <w:rsid w:val="00A93F77"/>
    <w:rsid w:val="00A94351"/>
    <w:rsid w:val="00A943B8"/>
    <w:rsid w:val="00A944E2"/>
    <w:rsid w:val="00A94C26"/>
    <w:rsid w:val="00A952C9"/>
    <w:rsid w:val="00A955AD"/>
    <w:rsid w:val="00A956D8"/>
    <w:rsid w:val="00A95E98"/>
    <w:rsid w:val="00A96B31"/>
    <w:rsid w:val="00A97ABD"/>
    <w:rsid w:val="00A9EA76"/>
    <w:rsid w:val="00AA1728"/>
    <w:rsid w:val="00AA1CA7"/>
    <w:rsid w:val="00AA1D6E"/>
    <w:rsid w:val="00AA2070"/>
    <w:rsid w:val="00AA2497"/>
    <w:rsid w:val="00AA2875"/>
    <w:rsid w:val="00AA30DC"/>
    <w:rsid w:val="00AA3806"/>
    <w:rsid w:val="00AA3C8B"/>
    <w:rsid w:val="00AA416D"/>
    <w:rsid w:val="00AA449E"/>
    <w:rsid w:val="00AA4814"/>
    <w:rsid w:val="00AA615E"/>
    <w:rsid w:val="00AA628F"/>
    <w:rsid w:val="00AA6C4B"/>
    <w:rsid w:val="00AA70DB"/>
    <w:rsid w:val="00AA71FE"/>
    <w:rsid w:val="00AA7949"/>
    <w:rsid w:val="00AB0FBD"/>
    <w:rsid w:val="00AB10B5"/>
    <w:rsid w:val="00AB152A"/>
    <w:rsid w:val="00AB15F7"/>
    <w:rsid w:val="00AB1745"/>
    <w:rsid w:val="00AB1B7E"/>
    <w:rsid w:val="00AB21B9"/>
    <w:rsid w:val="00AB28A3"/>
    <w:rsid w:val="00AB2BF6"/>
    <w:rsid w:val="00AB3669"/>
    <w:rsid w:val="00AB3AD7"/>
    <w:rsid w:val="00AB3C41"/>
    <w:rsid w:val="00AB3FE5"/>
    <w:rsid w:val="00AB4182"/>
    <w:rsid w:val="00AB4704"/>
    <w:rsid w:val="00AB4B77"/>
    <w:rsid w:val="00AB4CC4"/>
    <w:rsid w:val="00AB53E2"/>
    <w:rsid w:val="00AB59B0"/>
    <w:rsid w:val="00AB5EA6"/>
    <w:rsid w:val="00AB5FE0"/>
    <w:rsid w:val="00AB6A12"/>
    <w:rsid w:val="00AB6D41"/>
    <w:rsid w:val="00AB6F6D"/>
    <w:rsid w:val="00AB7AE5"/>
    <w:rsid w:val="00AB7F63"/>
    <w:rsid w:val="00AC0607"/>
    <w:rsid w:val="00AC0DFB"/>
    <w:rsid w:val="00AC0EFD"/>
    <w:rsid w:val="00AC17CE"/>
    <w:rsid w:val="00AC21CF"/>
    <w:rsid w:val="00AC291F"/>
    <w:rsid w:val="00AC2F8E"/>
    <w:rsid w:val="00AC36DB"/>
    <w:rsid w:val="00AC3734"/>
    <w:rsid w:val="00AC47C8"/>
    <w:rsid w:val="00AC498D"/>
    <w:rsid w:val="00AC4B86"/>
    <w:rsid w:val="00AC5503"/>
    <w:rsid w:val="00AC5E86"/>
    <w:rsid w:val="00AC5FC5"/>
    <w:rsid w:val="00AC71CA"/>
    <w:rsid w:val="00AC7735"/>
    <w:rsid w:val="00AC7D8F"/>
    <w:rsid w:val="00ACCEC3"/>
    <w:rsid w:val="00AD060E"/>
    <w:rsid w:val="00AD09A7"/>
    <w:rsid w:val="00AD1727"/>
    <w:rsid w:val="00AD181C"/>
    <w:rsid w:val="00AD1DB1"/>
    <w:rsid w:val="00AD1E9A"/>
    <w:rsid w:val="00AD1FAF"/>
    <w:rsid w:val="00AD2CE9"/>
    <w:rsid w:val="00AD3640"/>
    <w:rsid w:val="00AD3D6C"/>
    <w:rsid w:val="00AD4182"/>
    <w:rsid w:val="00AD438B"/>
    <w:rsid w:val="00AD44AC"/>
    <w:rsid w:val="00AD44B1"/>
    <w:rsid w:val="00AD4BCD"/>
    <w:rsid w:val="00AD50E4"/>
    <w:rsid w:val="00AD54E6"/>
    <w:rsid w:val="00AD5E18"/>
    <w:rsid w:val="00AD5F38"/>
    <w:rsid w:val="00AD5F4F"/>
    <w:rsid w:val="00AD6A1A"/>
    <w:rsid w:val="00AD7298"/>
    <w:rsid w:val="00AD794C"/>
    <w:rsid w:val="00AD7A69"/>
    <w:rsid w:val="00AE01D8"/>
    <w:rsid w:val="00AE0643"/>
    <w:rsid w:val="00AE0724"/>
    <w:rsid w:val="00AE0C7B"/>
    <w:rsid w:val="00AE0EED"/>
    <w:rsid w:val="00AE118A"/>
    <w:rsid w:val="00AE11A2"/>
    <w:rsid w:val="00AE1E20"/>
    <w:rsid w:val="00AE2253"/>
    <w:rsid w:val="00AE236C"/>
    <w:rsid w:val="00AE269F"/>
    <w:rsid w:val="00AE2AD8"/>
    <w:rsid w:val="00AE301B"/>
    <w:rsid w:val="00AE45D3"/>
    <w:rsid w:val="00AE4709"/>
    <w:rsid w:val="00AE47C5"/>
    <w:rsid w:val="00AE569D"/>
    <w:rsid w:val="00AE605B"/>
    <w:rsid w:val="00AE6715"/>
    <w:rsid w:val="00AE6888"/>
    <w:rsid w:val="00AE6E4D"/>
    <w:rsid w:val="00AE6ECE"/>
    <w:rsid w:val="00AE7964"/>
    <w:rsid w:val="00AF0196"/>
    <w:rsid w:val="00AF030B"/>
    <w:rsid w:val="00AF03AD"/>
    <w:rsid w:val="00AF1379"/>
    <w:rsid w:val="00AF2803"/>
    <w:rsid w:val="00AF2D6F"/>
    <w:rsid w:val="00AF3269"/>
    <w:rsid w:val="00AF3284"/>
    <w:rsid w:val="00AF338F"/>
    <w:rsid w:val="00AF3A0F"/>
    <w:rsid w:val="00AF3B28"/>
    <w:rsid w:val="00AF3F74"/>
    <w:rsid w:val="00AF4D05"/>
    <w:rsid w:val="00AF50BA"/>
    <w:rsid w:val="00AF5563"/>
    <w:rsid w:val="00AF61D2"/>
    <w:rsid w:val="00AF629B"/>
    <w:rsid w:val="00AF63AC"/>
    <w:rsid w:val="00AF6563"/>
    <w:rsid w:val="00AF6E37"/>
    <w:rsid w:val="00AF74D9"/>
    <w:rsid w:val="00AF7D8E"/>
    <w:rsid w:val="00AFCD22"/>
    <w:rsid w:val="00B00607"/>
    <w:rsid w:val="00B01072"/>
    <w:rsid w:val="00B016E5"/>
    <w:rsid w:val="00B02164"/>
    <w:rsid w:val="00B034B8"/>
    <w:rsid w:val="00B034D7"/>
    <w:rsid w:val="00B03939"/>
    <w:rsid w:val="00B048B7"/>
    <w:rsid w:val="00B054DA"/>
    <w:rsid w:val="00B05DC7"/>
    <w:rsid w:val="00B062AA"/>
    <w:rsid w:val="00B062F4"/>
    <w:rsid w:val="00B063D4"/>
    <w:rsid w:val="00B069F4"/>
    <w:rsid w:val="00B06A33"/>
    <w:rsid w:val="00B0742E"/>
    <w:rsid w:val="00B07869"/>
    <w:rsid w:val="00B07BD2"/>
    <w:rsid w:val="00B1018F"/>
    <w:rsid w:val="00B109CE"/>
    <w:rsid w:val="00B10A9A"/>
    <w:rsid w:val="00B1113E"/>
    <w:rsid w:val="00B112AB"/>
    <w:rsid w:val="00B1283B"/>
    <w:rsid w:val="00B12A12"/>
    <w:rsid w:val="00B12DDD"/>
    <w:rsid w:val="00B134D3"/>
    <w:rsid w:val="00B1373B"/>
    <w:rsid w:val="00B138DA"/>
    <w:rsid w:val="00B13C10"/>
    <w:rsid w:val="00B13CDC"/>
    <w:rsid w:val="00B1405B"/>
    <w:rsid w:val="00B14D3A"/>
    <w:rsid w:val="00B14EBB"/>
    <w:rsid w:val="00B1546C"/>
    <w:rsid w:val="00B1587D"/>
    <w:rsid w:val="00B1588B"/>
    <w:rsid w:val="00B15BD8"/>
    <w:rsid w:val="00B1622F"/>
    <w:rsid w:val="00B163F4"/>
    <w:rsid w:val="00B166C7"/>
    <w:rsid w:val="00B17651"/>
    <w:rsid w:val="00B1796E"/>
    <w:rsid w:val="00B17CB6"/>
    <w:rsid w:val="00B17EA2"/>
    <w:rsid w:val="00B202B0"/>
    <w:rsid w:val="00B2068D"/>
    <w:rsid w:val="00B20A04"/>
    <w:rsid w:val="00B20BB1"/>
    <w:rsid w:val="00B21D53"/>
    <w:rsid w:val="00B22576"/>
    <w:rsid w:val="00B22C0B"/>
    <w:rsid w:val="00B22E23"/>
    <w:rsid w:val="00B23030"/>
    <w:rsid w:val="00B23100"/>
    <w:rsid w:val="00B237BD"/>
    <w:rsid w:val="00B23A34"/>
    <w:rsid w:val="00B23B35"/>
    <w:rsid w:val="00B23DF3"/>
    <w:rsid w:val="00B2599F"/>
    <w:rsid w:val="00B259CC"/>
    <w:rsid w:val="00B25C59"/>
    <w:rsid w:val="00B25DEB"/>
    <w:rsid w:val="00B25EBA"/>
    <w:rsid w:val="00B26360"/>
    <w:rsid w:val="00B269D5"/>
    <w:rsid w:val="00B26D87"/>
    <w:rsid w:val="00B26E5D"/>
    <w:rsid w:val="00B2715C"/>
    <w:rsid w:val="00B27F10"/>
    <w:rsid w:val="00B30F2A"/>
    <w:rsid w:val="00B30F86"/>
    <w:rsid w:val="00B3120B"/>
    <w:rsid w:val="00B317DE"/>
    <w:rsid w:val="00B32955"/>
    <w:rsid w:val="00B32988"/>
    <w:rsid w:val="00B32FD7"/>
    <w:rsid w:val="00B337FB"/>
    <w:rsid w:val="00B33A25"/>
    <w:rsid w:val="00B33A86"/>
    <w:rsid w:val="00B34330"/>
    <w:rsid w:val="00B34D92"/>
    <w:rsid w:val="00B34E49"/>
    <w:rsid w:val="00B364D5"/>
    <w:rsid w:val="00B3697B"/>
    <w:rsid w:val="00B369D3"/>
    <w:rsid w:val="00B36DDB"/>
    <w:rsid w:val="00B36E47"/>
    <w:rsid w:val="00B3704D"/>
    <w:rsid w:val="00B37499"/>
    <w:rsid w:val="00B37752"/>
    <w:rsid w:val="00B378A4"/>
    <w:rsid w:val="00B37F11"/>
    <w:rsid w:val="00B37F87"/>
    <w:rsid w:val="00B40BC0"/>
    <w:rsid w:val="00B40FFB"/>
    <w:rsid w:val="00B410DE"/>
    <w:rsid w:val="00B41438"/>
    <w:rsid w:val="00B418FE"/>
    <w:rsid w:val="00B4199F"/>
    <w:rsid w:val="00B41F63"/>
    <w:rsid w:val="00B4289D"/>
    <w:rsid w:val="00B43478"/>
    <w:rsid w:val="00B43A33"/>
    <w:rsid w:val="00B43B04"/>
    <w:rsid w:val="00B43F5C"/>
    <w:rsid w:val="00B445A8"/>
    <w:rsid w:val="00B44D02"/>
    <w:rsid w:val="00B44EC8"/>
    <w:rsid w:val="00B451E2"/>
    <w:rsid w:val="00B45396"/>
    <w:rsid w:val="00B459AB"/>
    <w:rsid w:val="00B4631E"/>
    <w:rsid w:val="00B47102"/>
    <w:rsid w:val="00B47162"/>
    <w:rsid w:val="00B47256"/>
    <w:rsid w:val="00B4AC3C"/>
    <w:rsid w:val="00B5025A"/>
    <w:rsid w:val="00B5056A"/>
    <w:rsid w:val="00B50674"/>
    <w:rsid w:val="00B507F6"/>
    <w:rsid w:val="00B509D4"/>
    <w:rsid w:val="00B50DC6"/>
    <w:rsid w:val="00B51687"/>
    <w:rsid w:val="00B5171D"/>
    <w:rsid w:val="00B5197D"/>
    <w:rsid w:val="00B51BC3"/>
    <w:rsid w:val="00B52C53"/>
    <w:rsid w:val="00B52CBA"/>
    <w:rsid w:val="00B5354C"/>
    <w:rsid w:val="00B53563"/>
    <w:rsid w:val="00B54B98"/>
    <w:rsid w:val="00B54E39"/>
    <w:rsid w:val="00B55941"/>
    <w:rsid w:val="00B55F23"/>
    <w:rsid w:val="00B56B15"/>
    <w:rsid w:val="00B5789E"/>
    <w:rsid w:val="00B5BE6C"/>
    <w:rsid w:val="00B60015"/>
    <w:rsid w:val="00B60E57"/>
    <w:rsid w:val="00B60F94"/>
    <w:rsid w:val="00B6161D"/>
    <w:rsid w:val="00B61BEB"/>
    <w:rsid w:val="00B61C1E"/>
    <w:rsid w:val="00B621E0"/>
    <w:rsid w:val="00B622A8"/>
    <w:rsid w:val="00B627F0"/>
    <w:rsid w:val="00B62DC5"/>
    <w:rsid w:val="00B631C6"/>
    <w:rsid w:val="00B631FB"/>
    <w:rsid w:val="00B632CD"/>
    <w:rsid w:val="00B633D7"/>
    <w:rsid w:val="00B63820"/>
    <w:rsid w:val="00B645C8"/>
    <w:rsid w:val="00B6461F"/>
    <w:rsid w:val="00B6487D"/>
    <w:rsid w:val="00B64A72"/>
    <w:rsid w:val="00B64C7F"/>
    <w:rsid w:val="00B64F8A"/>
    <w:rsid w:val="00B651C4"/>
    <w:rsid w:val="00B65302"/>
    <w:rsid w:val="00B65C09"/>
    <w:rsid w:val="00B662E3"/>
    <w:rsid w:val="00B66A2A"/>
    <w:rsid w:val="00B66D04"/>
    <w:rsid w:val="00B66E91"/>
    <w:rsid w:val="00B6717D"/>
    <w:rsid w:val="00B67B53"/>
    <w:rsid w:val="00B701C1"/>
    <w:rsid w:val="00B7123E"/>
    <w:rsid w:val="00B720BF"/>
    <w:rsid w:val="00B721CE"/>
    <w:rsid w:val="00B72C3B"/>
    <w:rsid w:val="00B72F91"/>
    <w:rsid w:val="00B73E37"/>
    <w:rsid w:val="00B73FED"/>
    <w:rsid w:val="00B74B58"/>
    <w:rsid w:val="00B74E94"/>
    <w:rsid w:val="00B75988"/>
    <w:rsid w:val="00B759C2"/>
    <w:rsid w:val="00B762FD"/>
    <w:rsid w:val="00B76E45"/>
    <w:rsid w:val="00B77406"/>
    <w:rsid w:val="00B7769D"/>
    <w:rsid w:val="00B77EC0"/>
    <w:rsid w:val="00B7E450"/>
    <w:rsid w:val="00B8037D"/>
    <w:rsid w:val="00B8085B"/>
    <w:rsid w:val="00B80FAA"/>
    <w:rsid w:val="00B8242A"/>
    <w:rsid w:val="00B82CE9"/>
    <w:rsid w:val="00B8383D"/>
    <w:rsid w:val="00B84105"/>
    <w:rsid w:val="00B846AA"/>
    <w:rsid w:val="00B84989"/>
    <w:rsid w:val="00B84A67"/>
    <w:rsid w:val="00B84D3C"/>
    <w:rsid w:val="00B85D8C"/>
    <w:rsid w:val="00B86444"/>
    <w:rsid w:val="00B86F39"/>
    <w:rsid w:val="00B8755B"/>
    <w:rsid w:val="00B878A4"/>
    <w:rsid w:val="00B87A6B"/>
    <w:rsid w:val="00B90225"/>
    <w:rsid w:val="00B905F0"/>
    <w:rsid w:val="00B90BF9"/>
    <w:rsid w:val="00B90C29"/>
    <w:rsid w:val="00B910A5"/>
    <w:rsid w:val="00B910D7"/>
    <w:rsid w:val="00B91350"/>
    <w:rsid w:val="00B92205"/>
    <w:rsid w:val="00B926D4"/>
    <w:rsid w:val="00B93DC3"/>
    <w:rsid w:val="00B9463B"/>
    <w:rsid w:val="00B94951"/>
    <w:rsid w:val="00B94BFD"/>
    <w:rsid w:val="00B94C31"/>
    <w:rsid w:val="00B95441"/>
    <w:rsid w:val="00B97680"/>
    <w:rsid w:val="00B97D70"/>
    <w:rsid w:val="00BA0178"/>
    <w:rsid w:val="00BA02AE"/>
    <w:rsid w:val="00BA0470"/>
    <w:rsid w:val="00BA065D"/>
    <w:rsid w:val="00BA07B1"/>
    <w:rsid w:val="00BA0B43"/>
    <w:rsid w:val="00BA0BD8"/>
    <w:rsid w:val="00BA2D59"/>
    <w:rsid w:val="00BA3988"/>
    <w:rsid w:val="00BA429D"/>
    <w:rsid w:val="00BA468E"/>
    <w:rsid w:val="00BA49A2"/>
    <w:rsid w:val="00BA6D06"/>
    <w:rsid w:val="00BA6DC7"/>
    <w:rsid w:val="00BA6EB6"/>
    <w:rsid w:val="00BA7728"/>
    <w:rsid w:val="00BA7A4D"/>
    <w:rsid w:val="00BA7A60"/>
    <w:rsid w:val="00BB055B"/>
    <w:rsid w:val="00BB063E"/>
    <w:rsid w:val="00BB079D"/>
    <w:rsid w:val="00BB156A"/>
    <w:rsid w:val="00BB3018"/>
    <w:rsid w:val="00BB313E"/>
    <w:rsid w:val="00BB36B4"/>
    <w:rsid w:val="00BB43AA"/>
    <w:rsid w:val="00BB4F19"/>
    <w:rsid w:val="00BB5191"/>
    <w:rsid w:val="00BB53A0"/>
    <w:rsid w:val="00BB5A0B"/>
    <w:rsid w:val="00BB5A57"/>
    <w:rsid w:val="00BB5C39"/>
    <w:rsid w:val="00BB615E"/>
    <w:rsid w:val="00BB69B3"/>
    <w:rsid w:val="00BB6A28"/>
    <w:rsid w:val="00BB7DDB"/>
    <w:rsid w:val="00BC033A"/>
    <w:rsid w:val="00BC0507"/>
    <w:rsid w:val="00BC05D0"/>
    <w:rsid w:val="00BC08C1"/>
    <w:rsid w:val="00BC09A7"/>
    <w:rsid w:val="00BC0CC8"/>
    <w:rsid w:val="00BC158E"/>
    <w:rsid w:val="00BC1BD3"/>
    <w:rsid w:val="00BC1D13"/>
    <w:rsid w:val="00BC1D16"/>
    <w:rsid w:val="00BC2519"/>
    <w:rsid w:val="00BC2706"/>
    <w:rsid w:val="00BC2A26"/>
    <w:rsid w:val="00BC2F4A"/>
    <w:rsid w:val="00BC3818"/>
    <w:rsid w:val="00BC3986"/>
    <w:rsid w:val="00BC411B"/>
    <w:rsid w:val="00BC4219"/>
    <w:rsid w:val="00BC5852"/>
    <w:rsid w:val="00BC590F"/>
    <w:rsid w:val="00BC5F99"/>
    <w:rsid w:val="00BC5FA4"/>
    <w:rsid w:val="00BC6432"/>
    <w:rsid w:val="00BC6636"/>
    <w:rsid w:val="00BC663B"/>
    <w:rsid w:val="00BC6658"/>
    <w:rsid w:val="00BC6EF7"/>
    <w:rsid w:val="00BC7BF4"/>
    <w:rsid w:val="00BD03C9"/>
    <w:rsid w:val="00BD04F1"/>
    <w:rsid w:val="00BD0803"/>
    <w:rsid w:val="00BD1040"/>
    <w:rsid w:val="00BD1051"/>
    <w:rsid w:val="00BD10A7"/>
    <w:rsid w:val="00BD127B"/>
    <w:rsid w:val="00BD1CBE"/>
    <w:rsid w:val="00BD2279"/>
    <w:rsid w:val="00BD3A38"/>
    <w:rsid w:val="00BD4BA8"/>
    <w:rsid w:val="00BD6169"/>
    <w:rsid w:val="00BD651F"/>
    <w:rsid w:val="00BD66F6"/>
    <w:rsid w:val="00BD684B"/>
    <w:rsid w:val="00BD6A3B"/>
    <w:rsid w:val="00BD6CE0"/>
    <w:rsid w:val="00BD6F39"/>
    <w:rsid w:val="00BD7FDD"/>
    <w:rsid w:val="00BE0196"/>
    <w:rsid w:val="00BE0C0C"/>
    <w:rsid w:val="00BE0E2D"/>
    <w:rsid w:val="00BE1668"/>
    <w:rsid w:val="00BE1E7B"/>
    <w:rsid w:val="00BE2566"/>
    <w:rsid w:val="00BE26E3"/>
    <w:rsid w:val="00BE3E8B"/>
    <w:rsid w:val="00BE416F"/>
    <w:rsid w:val="00BE4486"/>
    <w:rsid w:val="00BE4591"/>
    <w:rsid w:val="00BE51A8"/>
    <w:rsid w:val="00BE51D5"/>
    <w:rsid w:val="00BE58CF"/>
    <w:rsid w:val="00BE5DA2"/>
    <w:rsid w:val="00BE687A"/>
    <w:rsid w:val="00BE69BD"/>
    <w:rsid w:val="00BE69E3"/>
    <w:rsid w:val="00BE7024"/>
    <w:rsid w:val="00BE707E"/>
    <w:rsid w:val="00BE72A9"/>
    <w:rsid w:val="00BE75AB"/>
    <w:rsid w:val="00BE786B"/>
    <w:rsid w:val="00BEA197"/>
    <w:rsid w:val="00BF044F"/>
    <w:rsid w:val="00BF05B4"/>
    <w:rsid w:val="00BF0C65"/>
    <w:rsid w:val="00BF1125"/>
    <w:rsid w:val="00BF1958"/>
    <w:rsid w:val="00BF1B19"/>
    <w:rsid w:val="00BF1C4E"/>
    <w:rsid w:val="00BF1D98"/>
    <w:rsid w:val="00BF230A"/>
    <w:rsid w:val="00BF2EE8"/>
    <w:rsid w:val="00BF2F37"/>
    <w:rsid w:val="00BF3214"/>
    <w:rsid w:val="00BF35CB"/>
    <w:rsid w:val="00BF3FC7"/>
    <w:rsid w:val="00BF426D"/>
    <w:rsid w:val="00BF4457"/>
    <w:rsid w:val="00BF4535"/>
    <w:rsid w:val="00BF4752"/>
    <w:rsid w:val="00BF48DA"/>
    <w:rsid w:val="00BF4B1B"/>
    <w:rsid w:val="00BF4BC1"/>
    <w:rsid w:val="00BF5092"/>
    <w:rsid w:val="00BF53FB"/>
    <w:rsid w:val="00BF5AF1"/>
    <w:rsid w:val="00BF5BE0"/>
    <w:rsid w:val="00BF6ED7"/>
    <w:rsid w:val="00BF7388"/>
    <w:rsid w:val="00BF7445"/>
    <w:rsid w:val="00BF781C"/>
    <w:rsid w:val="00BF7CEA"/>
    <w:rsid w:val="00C02230"/>
    <w:rsid w:val="00C02460"/>
    <w:rsid w:val="00C024CB"/>
    <w:rsid w:val="00C02829"/>
    <w:rsid w:val="00C03937"/>
    <w:rsid w:val="00C03E3D"/>
    <w:rsid w:val="00C03E70"/>
    <w:rsid w:val="00C03FE7"/>
    <w:rsid w:val="00C0434B"/>
    <w:rsid w:val="00C04408"/>
    <w:rsid w:val="00C047E8"/>
    <w:rsid w:val="00C05078"/>
    <w:rsid w:val="00C06CD2"/>
    <w:rsid w:val="00C07A9F"/>
    <w:rsid w:val="00C07F56"/>
    <w:rsid w:val="00C07FD3"/>
    <w:rsid w:val="00C0D05D"/>
    <w:rsid w:val="00C10277"/>
    <w:rsid w:val="00C1078D"/>
    <w:rsid w:val="00C109F5"/>
    <w:rsid w:val="00C10A78"/>
    <w:rsid w:val="00C11289"/>
    <w:rsid w:val="00C11462"/>
    <w:rsid w:val="00C114EC"/>
    <w:rsid w:val="00C116D9"/>
    <w:rsid w:val="00C121CB"/>
    <w:rsid w:val="00C12AFC"/>
    <w:rsid w:val="00C12F02"/>
    <w:rsid w:val="00C12F0D"/>
    <w:rsid w:val="00C137D7"/>
    <w:rsid w:val="00C141CE"/>
    <w:rsid w:val="00C14AC9"/>
    <w:rsid w:val="00C14FC6"/>
    <w:rsid w:val="00C152FE"/>
    <w:rsid w:val="00C15AD2"/>
    <w:rsid w:val="00C16B03"/>
    <w:rsid w:val="00C16DDD"/>
    <w:rsid w:val="00C170B6"/>
    <w:rsid w:val="00C174F7"/>
    <w:rsid w:val="00C17AEF"/>
    <w:rsid w:val="00C1A510"/>
    <w:rsid w:val="00C2081B"/>
    <w:rsid w:val="00C21505"/>
    <w:rsid w:val="00C21A6D"/>
    <w:rsid w:val="00C2230D"/>
    <w:rsid w:val="00C22425"/>
    <w:rsid w:val="00C224C8"/>
    <w:rsid w:val="00C22832"/>
    <w:rsid w:val="00C229E1"/>
    <w:rsid w:val="00C22B39"/>
    <w:rsid w:val="00C23F5F"/>
    <w:rsid w:val="00C2408D"/>
    <w:rsid w:val="00C247C7"/>
    <w:rsid w:val="00C25789"/>
    <w:rsid w:val="00C269F7"/>
    <w:rsid w:val="00C26DF1"/>
    <w:rsid w:val="00C26E14"/>
    <w:rsid w:val="00C27BB8"/>
    <w:rsid w:val="00C27F6A"/>
    <w:rsid w:val="00C30A02"/>
    <w:rsid w:val="00C30F07"/>
    <w:rsid w:val="00C3240C"/>
    <w:rsid w:val="00C32CBC"/>
    <w:rsid w:val="00C336AA"/>
    <w:rsid w:val="00C3387F"/>
    <w:rsid w:val="00C33A54"/>
    <w:rsid w:val="00C33AB8"/>
    <w:rsid w:val="00C33C5B"/>
    <w:rsid w:val="00C343B9"/>
    <w:rsid w:val="00C3473E"/>
    <w:rsid w:val="00C35464"/>
    <w:rsid w:val="00C35808"/>
    <w:rsid w:val="00C35CD5"/>
    <w:rsid w:val="00C36268"/>
    <w:rsid w:val="00C36AEB"/>
    <w:rsid w:val="00C36C24"/>
    <w:rsid w:val="00C36D3F"/>
    <w:rsid w:val="00C37EC9"/>
    <w:rsid w:val="00C40E0E"/>
    <w:rsid w:val="00C412D5"/>
    <w:rsid w:val="00C418D1"/>
    <w:rsid w:val="00C41E6B"/>
    <w:rsid w:val="00C420D4"/>
    <w:rsid w:val="00C42633"/>
    <w:rsid w:val="00C42A22"/>
    <w:rsid w:val="00C43614"/>
    <w:rsid w:val="00C437E5"/>
    <w:rsid w:val="00C43898"/>
    <w:rsid w:val="00C43D52"/>
    <w:rsid w:val="00C43D5A"/>
    <w:rsid w:val="00C43EFA"/>
    <w:rsid w:val="00C4437E"/>
    <w:rsid w:val="00C44652"/>
    <w:rsid w:val="00C44C1B"/>
    <w:rsid w:val="00C44C3E"/>
    <w:rsid w:val="00C45A9C"/>
    <w:rsid w:val="00C45F14"/>
    <w:rsid w:val="00C464E1"/>
    <w:rsid w:val="00C465CB"/>
    <w:rsid w:val="00C46BCC"/>
    <w:rsid w:val="00C470FF"/>
    <w:rsid w:val="00C478A8"/>
    <w:rsid w:val="00C501F4"/>
    <w:rsid w:val="00C5041B"/>
    <w:rsid w:val="00C5053E"/>
    <w:rsid w:val="00C507CE"/>
    <w:rsid w:val="00C5098C"/>
    <w:rsid w:val="00C518DE"/>
    <w:rsid w:val="00C51D30"/>
    <w:rsid w:val="00C51F81"/>
    <w:rsid w:val="00C52465"/>
    <w:rsid w:val="00C5255D"/>
    <w:rsid w:val="00C5278B"/>
    <w:rsid w:val="00C531B3"/>
    <w:rsid w:val="00C53692"/>
    <w:rsid w:val="00C53AA1"/>
    <w:rsid w:val="00C53F2A"/>
    <w:rsid w:val="00C53F79"/>
    <w:rsid w:val="00C5437A"/>
    <w:rsid w:val="00C54867"/>
    <w:rsid w:val="00C5489B"/>
    <w:rsid w:val="00C54C4B"/>
    <w:rsid w:val="00C54D97"/>
    <w:rsid w:val="00C55178"/>
    <w:rsid w:val="00C5544C"/>
    <w:rsid w:val="00C558DB"/>
    <w:rsid w:val="00C5625A"/>
    <w:rsid w:val="00C56916"/>
    <w:rsid w:val="00C56ADE"/>
    <w:rsid w:val="00C56C40"/>
    <w:rsid w:val="00C57548"/>
    <w:rsid w:val="00C57A7F"/>
    <w:rsid w:val="00C57B9D"/>
    <w:rsid w:val="00C61661"/>
    <w:rsid w:val="00C61912"/>
    <w:rsid w:val="00C61ABE"/>
    <w:rsid w:val="00C620CC"/>
    <w:rsid w:val="00C62E72"/>
    <w:rsid w:val="00C62FC3"/>
    <w:rsid w:val="00C63367"/>
    <w:rsid w:val="00C63512"/>
    <w:rsid w:val="00C63FF7"/>
    <w:rsid w:val="00C64400"/>
    <w:rsid w:val="00C64BF7"/>
    <w:rsid w:val="00C650EB"/>
    <w:rsid w:val="00C6590F"/>
    <w:rsid w:val="00C65EE5"/>
    <w:rsid w:val="00C65F3F"/>
    <w:rsid w:val="00C66793"/>
    <w:rsid w:val="00C66928"/>
    <w:rsid w:val="00C669CB"/>
    <w:rsid w:val="00C6737C"/>
    <w:rsid w:val="00C674E9"/>
    <w:rsid w:val="00C68837"/>
    <w:rsid w:val="00C702AF"/>
    <w:rsid w:val="00C70319"/>
    <w:rsid w:val="00C7247E"/>
    <w:rsid w:val="00C7303B"/>
    <w:rsid w:val="00C73AB6"/>
    <w:rsid w:val="00C73E90"/>
    <w:rsid w:val="00C74054"/>
    <w:rsid w:val="00C74C17"/>
    <w:rsid w:val="00C754E0"/>
    <w:rsid w:val="00C75599"/>
    <w:rsid w:val="00C758AE"/>
    <w:rsid w:val="00C75CD7"/>
    <w:rsid w:val="00C76DCC"/>
    <w:rsid w:val="00C76E8D"/>
    <w:rsid w:val="00C77784"/>
    <w:rsid w:val="00C7B43A"/>
    <w:rsid w:val="00C7FA43"/>
    <w:rsid w:val="00C805B6"/>
    <w:rsid w:val="00C808FD"/>
    <w:rsid w:val="00C80B3F"/>
    <w:rsid w:val="00C810D5"/>
    <w:rsid w:val="00C81693"/>
    <w:rsid w:val="00C816F2"/>
    <w:rsid w:val="00C81C26"/>
    <w:rsid w:val="00C826B8"/>
    <w:rsid w:val="00C82923"/>
    <w:rsid w:val="00C82A2B"/>
    <w:rsid w:val="00C82C0E"/>
    <w:rsid w:val="00C83E2B"/>
    <w:rsid w:val="00C83FCA"/>
    <w:rsid w:val="00C845F2"/>
    <w:rsid w:val="00C84808"/>
    <w:rsid w:val="00C84CF7"/>
    <w:rsid w:val="00C85D5D"/>
    <w:rsid w:val="00C861B2"/>
    <w:rsid w:val="00C867FB"/>
    <w:rsid w:val="00C86886"/>
    <w:rsid w:val="00C86AE1"/>
    <w:rsid w:val="00C86FC7"/>
    <w:rsid w:val="00C8723E"/>
    <w:rsid w:val="00C87778"/>
    <w:rsid w:val="00C87810"/>
    <w:rsid w:val="00C87E02"/>
    <w:rsid w:val="00C902BF"/>
    <w:rsid w:val="00C90373"/>
    <w:rsid w:val="00C905E8"/>
    <w:rsid w:val="00C90B8C"/>
    <w:rsid w:val="00C910D2"/>
    <w:rsid w:val="00C9147E"/>
    <w:rsid w:val="00C918C2"/>
    <w:rsid w:val="00C924C5"/>
    <w:rsid w:val="00C92803"/>
    <w:rsid w:val="00C92849"/>
    <w:rsid w:val="00C931C5"/>
    <w:rsid w:val="00C931E1"/>
    <w:rsid w:val="00C93667"/>
    <w:rsid w:val="00C93911"/>
    <w:rsid w:val="00C93FFB"/>
    <w:rsid w:val="00C9400C"/>
    <w:rsid w:val="00C942DE"/>
    <w:rsid w:val="00C946F9"/>
    <w:rsid w:val="00C94C6A"/>
    <w:rsid w:val="00C950F6"/>
    <w:rsid w:val="00C95263"/>
    <w:rsid w:val="00C9530A"/>
    <w:rsid w:val="00C959C0"/>
    <w:rsid w:val="00C968E8"/>
    <w:rsid w:val="00C96AFD"/>
    <w:rsid w:val="00C98ADD"/>
    <w:rsid w:val="00CA05D6"/>
    <w:rsid w:val="00CA0C3F"/>
    <w:rsid w:val="00CA0DF2"/>
    <w:rsid w:val="00CA0E4A"/>
    <w:rsid w:val="00CA1536"/>
    <w:rsid w:val="00CA16D9"/>
    <w:rsid w:val="00CA1AD0"/>
    <w:rsid w:val="00CA210E"/>
    <w:rsid w:val="00CA2BA9"/>
    <w:rsid w:val="00CA37A6"/>
    <w:rsid w:val="00CA3858"/>
    <w:rsid w:val="00CA3928"/>
    <w:rsid w:val="00CA4483"/>
    <w:rsid w:val="00CA5298"/>
    <w:rsid w:val="00CA5324"/>
    <w:rsid w:val="00CA5912"/>
    <w:rsid w:val="00CA5B4C"/>
    <w:rsid w:val="00CA5C58"/>
    <w:rsid w:val="00CA69E0"/>
    <w:rsid w:val="00CA9AE6"/>
    <w:rsid w:val="00CAC74C"/>
    <w:rsid w:val="00CB0687"/>
    <w:rsid w:val="00CB0AF7"/>
    <w:rsid w:val="00CB2A81"/>
    <w:rsid w:val="00CB2C46"/>
    <w:rsid w:val="00CB2C99"/>
    <w:rsid w:val="00CB2D66"/>
    <w:rsid w:val="00CB36C1"/>
    <w:rsid w:val="00CB4080"/>
    <w:rsid w:val="00CB4379"/>
    <w:rsid w:val="00CB523B"/>
    <w:rsid w:val="00CB5C91"/>
    <w:rsid w:val="00CB5CDE"/>
    <w:rsid w:val="00CB5EB1"/>
    <w:rsid w:val="00CB6249"/>
    <w:rsid w:val="00CB62AA"/>
    <w:rsid w:val="00CB6AF3"/>
    <w:rsid w:val="00CB6C43"/>
    <w:rsid w:val="00CB7115"/>
    <w:rsid w:val="00CB742E"/>
    <w:rsid w:val="00CC0309"/>
    <w:rsid w:val="00CC08AF"/>
    <w:rsid w:val="00CC16DD"/>
    <w:rsid w:val="00CC20FD"/>
    <w:rsid w:val="00CC2701"/>
    <w:rsid w:val="00CC2C20"/>
    <w:rsid w:val="00CC3000"/>
    <w:rsid w:val="00CC31D0"/>
    <w:rsid w:val="00CC3BFA"/>
    <w:rsid w:val="00CC4966"/>
    <w:rsid w:val="00CC4A2B"/>
    <w:rsid w:val="00CC4ABF"/>
    <w:rsid w:val="00CC4F67"/>
    <w:rsid w:val="00CC5362"/>
    <w:rsid w:val="00CC56CF"/>
    <w:rsid w:val="00CC5A7C"/>
    <w:rsid w:val="00CC6664"/>
    <w:rsid w:val="00CC6A09"/>
    <w:rsid w:val="00CC6AA3"/>
    <w:rsid w:val="00CC6C03"/>
    <w:rsid w:val="00CC6E05"/>
    <w:rsid w:val="00CC709A"/>
    <w:rsid w:val="00CC7398"/>
    <w:rsid w:val="00CC7DF4"/>
    <w:rsid w:val="00CD0439"/>
    <w:rsid w:val="00CD0E5F"/>
    <w:rsid w:val="00CD1582"/>
    <w:rsid w:val="00CD2281"/>
    <w:rsid w:val="00CD2314"/>
    <w:rsid w:val="00CD26DA"/>
    <w:rsid w:val="00CD2A90"/>
    <w:rsid w:val="00CD2D61"/>
    <w:rsid w:val="00CD2F77"/>
    <w:rsid w:val="00CD31E7"/>
    <w:rsid w:val="00CD33AB"/>
    <w:rsid w:val="00CD36A8"/>
    <w:rsid w:val="00CD3D47"/>
    <w:rsid w:val="00CD3E1A"/>
    <w:rsid w:val="00CD3E3E"/>
    <w:rsid w:val="00CD3F05"/>
    <w:rsid w:val="00CD42F4"/>
    <w:rsid w:val="00CD4310"/>
    <w:rsid w:val="00CD496D"/>
    <w:rsid w:val="00CD49F5"/>
    <w:rsid w:val="00CD4A75"/>
    <w:rsid w:val="00CD5067"/>
    <w:rsid w:val="00CD5998"/>
    <w:rsid w:val="00CD5AA6"/>
    <w:rsid w:val="00CD5D32"/>
    <w:rsid w:val="00CD5DA6"/>
    <w:rsid w:val="00CD6A3E"/>
    <w:rsid w:val="00CE042B"/>
    <w:rsid w:val="00CE0742"/>
    <w:rsid w:val="00CE0AFF"/>
    <w:rsid w:val="00CE1196"/>
    <w:rsid w:val="00CE14A7"/>
    <w:rsid w:val="00CE15CD"/>
    <w:rsid w:val="00CE1981"/>
    <w:rsid w:val="00CE22F9"/>
    <w:rsid w:val="00CE2B60"/>
    <w:rsid w:val="00CE335F"/>
    <w:rsid w:val="00CE4603"/>
    <w:rsid w:val="00CE4D15"/>
    <w:rsid w:val="00CE61C4"/>
    <w:rsid w:val="00CE6276"/>
    <w:rsid w:val="00CE6A8A"/>
    <w:rsid w:val="00CE6C25"/>
    <w:rsid w:val="00CE6CE3"/>
    <w:rsid w:val="00CE6EEB"/>
    <w:rsid w:val="00CE7249"/>
    <w:rsid w:val="00CF0678"/>
    <w:rsid w:val="00CF1402"/>
    <w:rsid w:val="00CF1648"/>
    <w:rsid w:val="00CF2DC2"/>
    <w:rsid w:val="00CF36F8"/>
    <w:rsid w:val="00CF3954"/>
    <w:rsid w:val="00CF3D9C"/>
    <w:rsid w:val="00CF402A"/>
    <w:rsid w:val="00CF46E0"/>
    <w:rsid w:val="00CF47B2"/>
    <w:rsid w:val="00CF4A76"/>
    <w:rsid w:val="00CF4C8B"/>
    <w:rsid w:val="00CF60E1"/>
    <w:rsid w:val="00CF6A68"/>
    <w:rsid w:val="00CFF2E8"/>
    <w:rsid w:val="00D002CA"/>
    <w:rsid w:val="00D02825"/>
    <w:rsid w:val="00D02889"/>
    <w:rsid w:val="00D028A5"/>
    <w:rsid w:val="00D02E0A"/>
    <w:rsid w:val="00D03344"/>
    <w:rsid w:val="00D033F8"/>
    <w:rsid w:val="00D039C2"/>
    <w:rsid w:val="00D03C2A"/>
    <w:rsid w:val="00D04CC1"/>
    <w:rsid w:val="00D05353"/>
    <w:rsid w:val="00D05888"/>
    <w:rsid w:val="00D05926"/>
    <w:rsid w:val="00D05A6D"/>
    <w:rsid w:val="00D06155"/>
    <w:rsid w:val="00D063DE"/>
    <w:rsid w:val="00D06CF0"/>
    <w:rsid w:val="00D07110"/>
    <w:rsid w:val="00D0724D"/>
    <w:rsid w:val="00D07A5B"/>
    <w:rsid w:val="00D07E0B"/>
    <w:rsid w:val="00D07FA8"/>
    <w:rsid w:val="00D10693"/>
    <w:rsid w:val="00D10EE8"/>
    <w:rsid w:val="00D11139"/>
    <w:rsid w:val="00D11631"/>
    <w:rsid w:val="00D12340"/>
    <w:rsid w:val="00D12663"/>
    <w:rsid w:val="00D1281F"/>
    <w:rsid w:val="00D12C97"/>
    <w:rsid w:val="00D12E97"/>
    <w:rsid w:val="00D12FA7"/>
    <w:rsid w:val="00D13370"/>
    <w:rsid w:val="00D13D26"/>
    <w:rsid w:val="00D13F51"/>
    <w:rsid w:val="00D14135"/>
    <w:rsid w:val="00D14941"/>
    <w:rsid w:val="00D14C14"/>
    <w:rsid w:val="00D1552C"/>
    <w:rsid w:val="00D15F1F"/>
    <w:rsid w:val="00D1660A"/>
    <w:rsid w:val="00D16897"/>
    <w:rsid w:val="00D17C93"/>
    <w:rsid w:val="00D202D7"/>
    <w:rsid w:val="00D203FA"/>
    <w:rsid w:val="00D205B4"/>
    <w:rsid w:val="00D2125C"/>
    <w:rsid w:val="00D21321"/>
    <w:rsid w:val="00D21505"/>
    <w:rsid w:val="00D21CBD"/>
    <w:rsid w:val="00D21E43"/>
    <w:rsid w:val="00D22E04"/>
    <w:rsid w:val="00D23297"/>
    <w:rsid w:val="00D2379C"/>
    <w:rsid w:val="00D2391D"/>
    <w:rsid w:val="00D23996"/>
    <w:rsid w:val="00D23F24"/>
    <w:rsid w:val="00D24203"/>
    <w:rsid w:val="00D258C3"/>
    <w:rsid w:val="00D27936"/>
    <w:rsid w:val="00D279F7"/>
    <w:rsid w:val="00D27AFD"/>
    <w:rsid w:val="00D312D6"/>
    <w:rsid w:val="00D3135A"/>
    <w:rsid w:val="00D31567"/>
    <w:rsid w:val="00D318F9"/>
    <w:rsid w:val="00D31DE1"/>
    <w:rsid w:val="00D32132"/>
    <w:rsid w:val="00D33BB7"/>
    <w:rsid w:val="00D33D9B"/>
    <w:rsid w:val="00D34970"/>
    <w:rsid w:val="00D349AB"/>
    <w:rsid w:val="00D34A02"/>
    <w:rsid w:val="00D35048"/>
    <w:rsid w:val="00D35183"/>
    <w:rsid w:val="00D351CF"/>
    <w:rsid w:val="00D35802"/>
    <w:rsid w:val="00D36260"/>
    <w:rsid w:val="00D362A9"/>
    <w:rsid w:val="00D3685C"/>
    <w:rsid w:val="00D36E1C"/>
    <w:rsid w:val="00D37111"/>
    <w:rsid w:val="00D373B9"/>
    <w:rsid w:val="00D3755B"/>
    <w:rsid w:val="00D37613"/>
    <w:rsid w:val="00D37CFA"/>
    <w:rsid w:val="00D40048"/>
    <w:rsid w:val="00D40230"/>
    <w:rsid w:val="00D402B4"/>
    <w:rsid w:val="00D403ED"/>
    <w:rsid w:val="00D4080B"/>
    <w:rsid w:val="00D412AC"/>
    <w:rsid w:val="00D4183E"/>
    <w:rsid w:val="00D418C8"/>
    <w:rsid w:val="00D419BC"/>
    <w:rsid w:val="00D41C30"/>
    <w:rsid w:val="00D41C9E"/>
    <w:rsid w:val="00D43BA6"/>
    <w:rsid w:val="00D44212"/>
    <w:rsid w:val="00D446CF"/>
    <w:rsid w:val="00D4538B"/>
    <w:rsid w:val="00D46083"/>
    <w:rsid w:val="00D46591"/>
    <w:rsid w:val="00D46606"/>
    <w:rsid w:val="00D46AF1"/>
    <w:rsid w:val="00D4732A"/>
    <w:rsid w:val="00D474F3"/>
    <w:rsid w:val="00D475A8"/>
    <w:rsid w:val="00D47652"/>
    <w:rsid w:val="00D47743"/>
    <w:rsid w:val="00D47B94"/>
    <w:rsid w:val="00D50498"/>
    <w:rsid w:val="00D508F1"/>
    <w:rsid w:val="00D5094C"/>
    <w:rsid w:val="00D50F89"/>
    <w:rsid w:val="00D5118A"/>
    <w:rsid w:val="00D519E6"/>
    <w:rsid w:val="00D51BD2"/>
    <w:rsid w:val="00D51CCD"/>
    <w:rsid w:val="00D51EC2"/>
    <w:rsid w:val="00D52812"/>
    <w:rsid w:val="00D529AF"/>
    <w:rsid w:val="00D52CE1"/>
    <w:rsid w:val="00D537AF"/>
    <w:rsid w:val="00D538DD"/>
    <w:rsid w:val="00D53A2B"/>
    <w:rsid w:val="00D5418D"/>
    <w:rsid w:val="00D54525"/>
    <w:rsid w:val="00D54AEB"/>
    <w:rsid w:val="00D54BB0"/>
    <w:rsid w:val="00D54C7E"/>
    <w:rsid w:val="00D5573D"/>
    <w:rsid w:val="00D55820"/>
    <w:rsid w:val="00D5589E"/>
    <w:rsid w:val="00D55B24"/>
    <w:rsid w:val="00D55BAF"/>
    <w:rsid w:val="00D55CEB"/>
    <w:rsid w:val="00D56712"/>
    <w:rsid w:val="00D57B94"/>
    <w:rsid w:val="00D57BE8"/>
    <w:rsid w:val="00D57E5D"/>
    <w:rsid w:val="00D6008E"/>
    <w:rsid w:val="00D607CF"/>
    <w:rsid w:val="00D60FE0"/>
    <w:rsid w:val="00D613D3"/>
    <w:rsid w:val="00D61B03"/>
    <w:rsid w:val="00D61C3A"/>
    <w:rsid w:val="00D62556"/>
    <w:rsid w:val="00D633A1"/>
    <w:rsid w:val="00D636ED"/>
    <w:rsid w:val="00D637A2"/>
    <w:rsid w:val="00D64686"/>
    <w:rsid w:val="00D64CD3"/>
    <w:rsid w:val="00D6509F"/>
    <w:rsid w:val="00D653BC"/>
    <w:rsid w:val="00D6693D"/>
    <w:rsid w:val="00D66B48"/>
    <w:rsid w:val="00D67443"/>
    <w:rsid w:val="00D67DFB"/>
    <w:rsid w:val="00D67FD1"/>
    <w:rsid w:val="00D702AE"/>
    <w:rsid w:val="00D70621"/>
    <w:rsid w:val="00D70C86"/>
    <w:rsid w:val="00D70DF2"/>
    <w:rsid w:val="00D70F99"/>
    <w:rsid w:val="00D71175"/>
    <w:rsid w:val="00D71416"/>
    <w:rsid w:val="00D715D1"/>
    <w:rsid w:val="00D719E2"/>
    <w:rsid w:val="00D72437"/>
    <w:rsid w:val="00D72ECE"/>
    <w:rsid w:val="00D73444"/>
    <w:rsid w:val="00D73602"/>
    <w:rsid w:val="00D73763"/>
    <w:rsid w:val="00D73F25"/>
    <w:rsid w:val="00D7441C"/>
    <w:rsid w:val="00D7464E"/>
    <w:rsid w:val="00D74B21"/>
    <w:rsid w:val="00D75129"/>
    <w:rsid w:val="00D7583D"/>
    <w:rsid w:val="00D75BC1"/>
    <w:rsid w:val="00D75C09"/>
    <w:rsid w:val="00D76586"/>
    <w:rsid w:val="00D765A6"/>
    <w:rsid w:val="00D769AE"/>
    <w:rsid w:val="00D76AF3"/>
    <w:rsid w:val="00D77201"/>
    <w:rsid w:val="00D7757D"/>
    <w:rsid w:val="00D776DB"/>
    <w:rsid w:val="00D80083"/>
    <w:rsid w:val="00D80305"/>
    <w:rsid w:val="00D80A61"/>
    <w:rsid w:val="00D80FE4"/>
    <w:rsid w:val="00D810BF"/>
    <w:rsid w:val="00D812F4"/>
    <w:rsid w:val="00D828DF"/>
    <w:rsid w:val="00D838AC"/>
    <w:rsid w:val="00D83C85"/>
    <w:rsid w:val="00D83F76"/>
    <w:rsid w:val="00D8407C"/>
    <w:rsid w:val="00D84190"/>
    <w:rsid w:val="00D841F8"/>
    <w:rsid w:val="00D84986"/>
    <w:rsid w:val="00D849AB"/>
    <w:rsid w:val="00D84D85"/>
    <w:rsid w:val="00D851F9"/>
    <w:rsid w:val="00D85CB2"/>
    <w:rsid w:val="00D85DC7"/>
    <w:rsid w:val="00D8615F"/>
    <w:rsid w:val="00D874B0"/>
    <w:rsid w:val="00D90455"/>
    <w:rsid w:val="00D91450"/>
    <w:rsid w:val="00D91785"/>
    <w:rsid w:val="00D924A9"/>
    <w:rsid w:val="00D924B7"/>
    <w:rsid w:val="00D934AE"/>
    <w:rsid w:val="00D93A37"/>
    <w:rsid w:val="00D9416B"/>
    <w:rsid w:val="00D9586C"/>
    <w:rsid w:val="00D95ABE"/>
    <w:rsid w:val="00D95B65"/>
    <w:rsid w:val="00D962C9"/>
    <w:rsid w:val="00D964DE"/>
    <w:rsid w:val="00D965D6"/>
    <w:rsid w:val="00D96B5B"/>
    <w:rsid w:val="00D96CE0"/>
    <w:rsid w:val="00D97692"/>
    <w:rsid w:val="00DA0CB0"/>
    <w:rsid w:val="00DA0E96"/>
    <w:rsid w:val="00DA0F80"/>
    <w:rsid w:val="00DA10E6"/>
    <w:rsid w:val="00DA11B9"/>
    <w:rsid w:val="00DA1382"/>
    <w:rsid w:val="00DA1640"/>
    <w:rsid w:val="00DA165D"/>
    <w:rsid w:val="00DA1707"/>
    <w:rsid w:val="00DA24E0"/>
    <w:rsid w:val="00DA2B5C"/>
    <w:rsid w:val="00DA3146"/>
    <w:rsid w:val="00DA3BE5"/>
    <w:rsid w:val="00DA4EBF"/>
    <w:rsid w:val="00DA4FEB"/>
    <w:rsid w:val="00DA5070"/>
    <w:rsid w:val="00DA5174"/>
    <w:rsid w:val="00DA524F"/>
    <w:rsid w:val="00DA67AD"/>
    <w:rsid w:val="00DA7725"/>
    <w:rsid w:val="00DA7DD3"/>
    <w:rsid w:val="00DB0401"/>
    <w:rsid w:val="00DB0AE8"/>
    <w:rsid w:val="00DB0B8A"/>
    <w:rsid w:val="00DB1302"/>
    <w:rsid w:val="00DB18EA"/>
    <w:rsid w:val="00DB284F"/>
    <w:rsid w:val="00DB2D18"/>
    <w:rsid w:val="00DB38FB"/>
    <w:rsid w:val="00DB3C8E"/>
    <w:rsid w:val="00DB3CE3"/>
    <w:rsid w:val="00DB4AF9"/>
    <w:rsid w:val="00DB5272"/>
    <w:rsid w:val="00DB5288"/>
    <w:rsid w:val="00DB52B6"/>
    <w:rsid w:val="00DB5AC8"/>
    <w:rsid w:val="00DB6A1C"/>
    <w:rsid w:val="00DB6A2D"/>
    <w:rsid w:val="00DB70DB"/>
    <w:rsid w:val="00DB7185"/>
    <w:rsid w:val="00DB7354"/>
    <w:rsid w:val="00DC0689"/>
    <w:rsid w:val="00DC0F51"/>
    <w:rsid w:val="00DC260E"/>
    <w:rsid w:val="00DC40D8"/>
    <w:rsid w:val="00DC42C1"/>
    <w:rsid w:val="00DC4FBB"/>
    <w:rsid w:val="00DC52B5"/>
    <w:rsid w:val="00DC5543"/>
    <w:rsid w:val="00DC59AA"/>
    <w:rsid w:val="00DC7478"/>
    <w:rsid w:val="00DC75D5"/>
    <w:rsid w:val="00DD0588"/>
    <w:rsid w:val="00DD0925"/>
    <w:rsid w:val="00DD0A8F"/>
    <w:rsid w:val="00DD24C3"/>
    <w:rsid w:val="00DD250F"/>
    <w:rsid w:val="00DD2BD9"/>
    <w:rsid w:val="00DD3632"/>
    <w:rsid w:val="00DD3E42"/>
    <w:rsid w:val="00DD439B"/>
    <w:rsid w:val="00DD466A"/>
    <w:rsid w:val="00DD6394"/>
    <w:rsid w:val="00DD6579"/>
    <w:rsid w:val="00DD690D"/>
    <w:rsid w:val="00DD6B12"/>
    <w:rsid w:val="00DD7378"/>
    <w:rsid w:val="00DD74F1"/>
    <w:rsid w:val="00DD7DB4"/>
    <w:rsid w:val="00DE0290"/>
    <w:rsid w:val="00DE081B"/>
    <w:rsid w:val="00DE110B"/>
    <w:rsid w:val="00DE12DD"/>
    <w:rsid w:val="00DE1F5C"/>
    <w:rsid w:val="00DE260B"/>
    <w:rsid w:val="00DE2D2C"/>
    <w:rsid w:val="00DE3ADC"/>
    <w:rsid w:val="00DE3FE7"/>
    <w:rsid w:val="00DE40B4"/>
    <w:rsid w:val="00DE51EE"/>
    <w:rsid w:val="00DE5582"/>
    <w:rsid w:val="00DE5B11"/>
    <w:rsid w:val="00DE5E21"/>
    <w:rsid w:val="00DE6B73"/>
    <w:rsid w:val="00DE72C4"/>
    <w:rsid w:val="00DF246C"/>
    <w:rsid w:val="00DF25AD"/>
    <w:rsid w:val="00DF2B4A"/>
    <w:rsid w:val="00DF2D0B"/>
    <w:rsid w:val="00DF31FF"/>
    <w:rsid w:val="00DF369B"/>
    <w:rsid w:val="00DF3D56"/>
    <w:rsid w:val="00DF3E63"/>
    <w:rsid w:val="00DF4422"/>
    <w:rsid w:val="00DF509F"/>
    <w:rsid w:val="00DF5635"/>
    <w:rsid w:val="00DF5F47"/>
    <w:rsid w:val="00DF638F"/>
    <w:rsid w:val="00DF7037"/>
    <w:rsid w:val="00DF7C3E"/>
    <w:rsid w:val="00DF7DC5"/>
    <w:rsid w:val="00E01F7E"/>
    <w:rsid w:val="00E022ED"/>
    <w:rsid w:val="00E0274A"/>
    <w:rsid w:val="00E03057"/>
    <w:rsid w:val="00E0326C"/>
    <w:rsid w:val="00E04291"/>
    <w:rsid w:val="00E04475"/>
    <w:rsid w:val="00E05134"/>
    <w:rsid w:val="00E07EE0"/>
    <w:rsid w:val="00E090B1"/>
    <w:rsid w:val="00E1014D"/>
    <w:rsid w:val="00E107EE"/>
    <w:rsid w:val="00E10C3D"/>
    <w:rsid w:val="00E10EA8"/>
    <w:rsid w:val="00E11202"/>
    <w:rsid w:val="00E119DA"/>
    <w:rsid w:val="00E11AB0"/>
    <w:rsid w:val="00E120AB"/>
    <w:rsid w:val="00E1434D"/>
    <w:rsid w:val="00E1474B"/>
    <w:rsid w:val="00E14CB0"/>
    <w:rsid w:val="00E14D27"/>
    <w:rsid w:val="00E14ECC"/>
    <w:rsid w:val="00E16EF3"/>
    <w:rsid w:val="00E1750D"/>
    <w:rsid w:val="00E204C1"/>
    <w:rsid w:val="00E209AD"/>
    <w:rsid w:val="00E22294"/>
    <w:rsid w:val="00E222F4"/>
    <w:rsid w:val="00E22DD5"/>
    <w:rsid w:val="00E23A49"/>
    <w:rsid w:val="00E24567"/>
    <w:rsid w:val="00E24650"/>
    <w:rsid w:val="00E24CFE"/>
    <w:rsid w:val="00E2537F"/>
    <w:rsid w:val="00E2618D"/>
    <w:rsid w:val="00E26276"/>
    <w:rsid w:val="00E26A5D"/>
    <w:rsid w:val="00E26CA1"/>
    <w:rsid w:val="00E27261"/>
    <w:rsid w:val="00E276D6"/>
    <w:rsid w:val="00E30042"/>
    <w:rsid w:val="00E30A58"/>
    <w:rsid w:val="00E31B93"/>
    <w:rsid w:val="00E32163"/>
    <w:rsid w:val="00E3224D"/>
    <w:rsid w:val="00E32426"/>
    <w:rsid w:val="00E32D9B"/>
    <w:rsid w:val="00E32F9D"/>
    <w:rsid w:val="00E334F3"/>
    <w:rsid w:val="00E33514"/>
    <w:rsid w:val="00E33835"/>
    <w:rsid w:val="00E33B04"/>
    <w:rsid w:val="00E352BD"/>
    <w:rsid w:val="00E3551F"/>
    <w:rsid w:val="00E36D04"/>
    <w:rsid w:val="00E36E2B"/>
    <w:rsid w:val="00E37095"/>
    <w:rsid w:val="00E378D8"/>
    <w:rsid w:val="00E37F29"/>
    <w:rsid w:val="00E4065D"/>
    <w:rsid w:val="00E4084D"/>
    <w:rsid w:val="00E412B7"/>
    <w:rsid w:val="00E412CB"/>
    <w:rsid w:val="00E4172C"/>
    <w:rsid w:val="00E4194D"/>
    <w:rsid w:val="00E43EF9"/>
    <w:rsid w:val="00E4450B"/>
    <w:rsid w:val="00E45C02"/>
    <w:rsid w:val="00E45C92"/>
    <w:rsid w:val="00E46206"/>
    <w:rsid w:val="00E4649A"/>
    <w:rsid w:val="00E46DEB"/>
    <w:rsid w:val="00E474B4"/>
    <w:rsid w:val="00E478D5"/>
    <w:rsid w:val="00E47CFE"/>
    <w:rsid w:val="00E47F37"/>
    <w:rsid w:val="00E498C3"/>
    <w:rsid w:val="00E5000F"/>
    <w:rsid w:val="00E50804"/>
    <w:rsid w:val="00E50831"/>
    <w:rsid w:val="00E50DE3"/>
    <w:rsid w:val="00E51D12"/>
    <w:rsid w:val="00E51EE0"/>
    <w:rsid w:val="00E51FE4"/>
    <w:rsid w:val="00E52001"/>
    <w:rsid w:val="00E5298C"/>
    <w:rsid w:val="00E52C5D"/>
    <w:rsid w:val="00E53423"/>
    <w:rsid w:val="00E53C7C"/>
    <w:rsid w:val="00E54164"/>
    <w:rsid w:val="00E5457F"/>
    <w:rsid w:val="00E54FD2"/>
    <w:rsid w:val="00E55174"/>
    <w:rsid w:val="00E5576C"/>
    <w:rsid w:val="00E55F7A"/>
    <w:rsid w:val="00E5637E"/>
    <w:rsid w:val="00E601FA"/>
    <w:rsid w:val="00E602F1"/>
    <w:rsid w:val="00E61426"/>
    <w:rsid w:val="00E6166F"/>
    <w:rsid w:val="00E622DA"/>
    <w:rsid w:val="00E622E5"/>
    <w:rsid w:val="00E6362C"/>
    <w:rsid w:val="00E64A54"/>
    <w:rsid w:val="00E64CCE"/>
    <w:rsid w:val="00E65161"/>
    <w:rsid w:val="00E65B38"/>
    <w:rsid w:val="00E67035"/>
    <w:rsid w:val="00E67748"/>
    <w:rsid w:val="00E704D6"/>
    <w:rsid w:val="00E7190A"/>
    <w:rsid w:val="00E7223E"/>
    <w:rsid w:val="00E7257E"/>
    <w:rsid w:val="00E7268B"/>
    <w:rsid w:val="00E72902"/>
    <w:rsid w:val="00E72D09"/>
    <w:rsid w:val="00E72DAB"/>
    <w:rsid w:val="00E735B4"/>
    <w:rsid w:val="00E73949"/>
    <w:rsid w:val="00E74088"/>
    <w:rsid w:val="00E741A4"/>
    <w:rsid w:val="00E742D2"/>
    <w:rsid w:val="00E7474E"/>
    <w:rsid w:val="00E74951"/>
    <w:rsid w:val="00E74A37"/>
    <w:rsid w:val="00E74C53"/>
    <w:rsid w:val="00E74E5C"/>
    <w:rsid w:val="00E769CD"/>
    <w:rsid w:val="00E77102"/>
    <w:rsid w:val="00E8133F"/>
    <w:rsid w:val="00E817F9"/>
    <w:rsid w:val="00E81A91"/>
    <w:rsid w:val="00E81B8A"/>
    <w:rsid w:val="00E81CB0"/>
    <w:rsid w:val="00E81CD9"/>
    <w:rsid w:val="00E824B7"/>
    <w:rsid w:val="00E82E55"/>
    <w:rsid w:val="00E839B3"/>
    <w:rsid w:val="00E84689"/>
    <w:rsid w:val="00E85444"/>
    <w:rsid w:val="00E860C4"/>
    <w:rsid w:val="00E864B2"/>
    <w:rsid w:val="00E8D54F"/>
    <w:rsid w:val="00E906F5"/>
    <w:rsid w:val="00E9097F"/>
    <w:rsid w:val="00E91164"/>
    <w:rsid w:val="00E91196"/>
    <w:rsid w:val="00E917E0"/>
    <w:rsid w:val="00E927FF"/>
    <w:rsid w:val="00E93228"/>
    <w:rsid w:val="00E944DA"/>
    <w:rsid w:val="00E9461D"/>
    <w:rsid w:val="00E949E0"/>
    <w:rsid w:val="00E94D59"/>
    <w:rsid w:val="00E96CD8"/>
    <w:rsid w:val="00E975E7"/>
    <w:rsid w:val="00E976C1"/>
    <w:rsid w:val="00E97AE5"/>
    <w:rsid w:val="00E97C31"/>
    <w:rsid w:val="00E99343"/>
    <w:rsid w:val="00E9B6A0"/>
    <w:rsid w:val="00E9FA00"/>
    <w:rsid w:val="00EA07AC"/>
    <w:rsid w:val="00EA0969"/>
    <w:rsid w:val="00EA0AD7"/>
    <w:rsid w:val="00EA10EB"/>
    <w:rsid w:val="00EA17F4"/>
    <w:rsid w:val="00EA1BF3"/>
    <w:rsid w:val="00EA1E0A"/>
    <w:rsid w:val="00EA27FF"/>
    <w:rsid w:val="00EA2B08"/>
    <w:rsid w:val="00EA2B17"/>
    <w:rsid w:val="00EA2D96"/>
    <w:rsid w:val="00EA3047"/>
    <w:rsid w:val="00EA34BB"/>
    <w:rsid w:val="00EA361B"/>
    <w:rsid w:val="00EA3729"/>
    <w:rsid w:val="00EA405C"/>
    <w:rsid w:val="00EA4ADA"/>
    <w:rsid w:val="00EA4B79"/>
    <w:rsid w:val="00EA4C5C"/>
    <w:rsid w:val="00EA4FBB"/>
    <w:rsid w:val="00EA5213"/>
    <w:rsid w:val="00EA5574"/>
    <w:rsid w:val="00EA5B18"/>
    <w:rsid w:val="00EA6026"/>
    <w:rsid w:val="00EA6092"/>
    <w:rsid w:val="00EAB052"/>
    <w:rsid w:val="00EB0921"/>
    <w:rsid w:val="00EB1031"/>
    <w:rsid w:val="00EB1692"/>
    <w:rsid w:val="00EB1BA0"/>
    <w:rsid w:val="00EB1FC9"/>
    <w:rsid w:val="00EB2A0B"/>
    <w:rsid w:val="00EB2DA8"/>
    <w:rsid w:val="00EB34A7"/>
    <w:rsid w:val="00EB3589"/>
    <w:rsid w:val="00EB374E"/>
    <w:rsid w:val="00EB39AB"/>
    <w:rsid w:val="00EB3A13"/>
    <w:rsid w:val="00EB3C8D"/>
    <w:rsid w:val="00EB4209"/>
    <w:rsid w:val="00EB42DE"/>
    <w:rsid w:val="00EB441D"/>
    <w:rsid w:val="00EB5307"/>
    <w:rsid w:val="00EB53CC"/>
    <w:rsid w:val="00EB59B3"/>
    <w:rsid w:val="00EB5CE8"/>
    <w:rsid w:val="00EB6F1C"/>
    <w:rsid w:val="00EB7907"/>
    <w:rsid w:val="00EB7DC3"/>
    <w:rsid w:val="00EC051A"/>
    <w:rsid w:val="00EC06D0"/>
    <w:rsid w:val="00EC0BB1"/>
    <w:rsid w:val="00EC10CF"/>
    <w:rsid w:val="00EC15AF"/>
    <w:rsid w:val="00EC1B70"/>
    <w:rsid w:val="00EC1B9C"/>
    <w:rsid w:val="00EC23A1"/>
    <w:rsid w:val="00EC2CE0"/>
    <w:rsid w:val="00EC2D84"/>
    <w:rsid w:val="00EC3027"/>
    <w:rsid w:val="00EC345B"/>
    <w:rsid w:val="00EC3939"/>
    <w:rsid w:val="00EC3C87"/>
    <w:rsid w:val="00EC3C92"/>
    <w:rsid w:val="00EC4576"/>
    <w:rsid w:val="00EC4D98"/>
    <w:rsid w:val="00EC5392"/>
    <w:rsid w:val="00EC542C"/>
    <w:rsid w:val="00EC5BD2"/>
    <w:rsid w:val="00EC5DC2"/>
    <w:rsid w:val="00EC5F5C"/>
    <w:rsid w:val="00EC6211"/>
    <w:rsid w:val="00EC6338"/>
    <w:rsid w:val="00EC6826"/>
    <w:rsid w:val="00EC6FB0"/>
    <w:rsid w:val="00EC74BC"/>
    <w:rsid w:val="00EC7770"/>
    <w:rsid w:val="00ED02AB"/>
    <w:rsid w:val="00ED0301"/>
    <w:rsid w:val="00ED0527"/>
    <w:rsid w:val="00ED0937"/>
    <w:rsid w:val="00ED0EE2"/>
    <w:rsid w:val="00ED1083"/>
    <w:rsid w:val="00ED15E8"/>
    <w:rsid w:val="00ED1829"/>
    <w:rsid w:val="00ED1B4E"/>
    <w:rsid w:val="00ED2576"/>
    <w:rsid w:val="00ED26FE"/>
    <w:rsid w:val="00ED2B33"/>
    <w:rsid w:val="00ED2BD7"/>
    <w:rsid w:val="00ED3726"/>
    <w:rsid w:val="00ED37A5"/>
    <w:rsid w:val="00ED3C95"/>
    <w:rsid w:val="00ED3F6A"/>
    <w:rsid w:val="00ED41ED"/>
    <w:rsid w:val="00ED4535"/>
    <w:rsid w:val="00ED525E"/>
    <w:rsid w:val="00ED52F8"/>
    <w:rsid w:val="00ED5F56"/>
    <w:rsid w:val="00ED6AF5"/>
    <w:rsid w:val="00ED6EED"/>
    <w:rsid w:val="00ED739A"/>
    <w:rsid w:val="00ED74CA"/>
    <w:rsid w:val="00ED7685"/>
    <w:rsid w:val="00ED781E"/>
    <w:rsid w:val="00ED7D91"/>
    <w:rsid w:val="00EE027A"/>
    <w:rsid w:val="00EE0862"/>
    <w:rsid w:val="00EE0C7E"/>
    <w:rsid w:val="00EE2326"/>
    <w:rsid w:val="00EE2640"/>
    <w:rsid w:val="00EE311D"/>
    <w:rsid w:val="00EE389A"/>
    <w:rsid w:val="00EE3F84"/>
    <w:rsid w:val="00EE43E1"/>
    <w:rsid w:val="00EE5575"/>
    <w:rsid w:val="00EE5858"/>
    <w:rsid w:val="00EE6364"/>
    <w:rsid w:val="00EE64B9"/>
    <w:rsid w:val="00EE64F2"/>
    <w:rsid w:val="00EE69BD"/>
    <w:rsid w:val="00EE7531"/>
    <w:rsid w:val="00EE7A05"/>
    <w:rsid w:val="00EE7A06"/>
    <w:rsid w:val="00EE7C74"/>
    <w:rsid w:val="00EE7C80"/>
    <w:rsid w:val="00EF00D5"/>
    <w:rsid w:val="00EF04F5"/>
    <w:rsid w:val="00EF080E"/>
    <w:rsid w:val="00EF187E"/>
    <w:rsid w:val="00EF1B7C"/>
    <w:rsid w:val="00EF1F01"/>
    <w:rsid w:val="00EF25D7"/>
    <w:rsid w:val="00EF2BDE"/>
    <w:rsid w:val="00EF2FDB"/>
    <w:rsid w:val="00EF3397"/>
    <w:rsid w:val="00EF348C"/>
    <w:rsid w:val="00EF3542"/>
    <w:rsid w:val="00EF3546"/>
    <w:rsid w:val="00EF36A9"/>
    <w:rsid w:val="00EF3AD0"/>
    <w:rsid w:val="00EF483A"/>
    <w:rsid w:val="00EF4948"/>
    <w:rsid w:val="00EF4D47"/>
    <w:rsid w:val="00EF547F"/>
    <w:rsid w:val="00EF57B4"/>
    <w:rsid w:val="00EF6132"/>
    <w:rsid w:val="00EF622C"/>
    <w:rsid w:val="00EF6A6F"/>
    <w:rsid w:val="00EF734C"/>
    <w:rsid w:val="00EF7978"/>
    <w:rsid w:val="00EF7B79"/>
    <w:rsid w:val="00EF7E3B"/>
    <w:rsid w:val="00EFA937"/>
    <w:rsid w:val="00F00086"/>
    <w:rsid w:val="00F00D88"/>
    <w:rsid w:val="00F00F4A"/>
    <w:rsid w:val="00F01576"/>
    <w:rsid w:val="00F01753"/>
    <w:rsid w:val="00F017CB"/>
    <w:rsid w:val="00F01DA4"/>
    <w:rsid w:val="00F02D56"/>
    <w:rsid w:val="00F02F5D"/>
    <w:rsid w:val="00F03192"/>
    <w:rsid w:val="00F03BAE"/>
    <w:rsid w:val="00F04980"/>
    <w:rsid w:val="00F04B97"/>
    <w:rsid w:val="00F04F4B"/>
    <w:rsid w:val="00F052D3"/>
    <w:rsid w:val="00F05691"/>
    <w:rsid w:val="00F0576F"/>
    <w:rsid w:val="00F0608F"/>
    <w:rsid w:val="00F06109"/>
    <w:rsid w:val="00F0623E"/>
    <w:rsid w:val="00F07478"/>
    <w:rsid w:val="00F07862"/>
    <w:rsid w:val="00F07CBE"/>
    <w:rsid w:val="00F10142"/>
    <w:rsid w:val="00F1068F"/>
    <w:rsid w:val="00F10CC9"/>
    <w:rsid w:val="00F10EEE"/>
    <w:rsid w:val="00F110DE"/>
    <w:rsid w:val="00F11419"/>
    <w:rsid w:val="00F11E6F"/>
    <w:rsid w:val="00F12325"/>
    <w:rsid w:val="00F12EC5"/>
    <w:rsid w:val="00F130BF"/>
    <w:rsid w:val="00F1377B"/>
    <w:rsid w:val="00F137C5"/>
    <w:rsid w:val="00F13C62"/>
    <w:rsid w:val="00F1440B"/>
    <w:rsid w:val="00F145D2"/>
    <w:rsid w:val="00F14D26"/>
    <w:rsid w:val="00F14DA3"/>
    <w:rsid w:val="00F15BFE"/>
    <w:rsid w:val="00F15CB9"/>
    <w:rsid w:val="00F15D9E"/>
    <w:rsid w:val="00F15EE3"/>
    <w:rsid w:val="00F16688"/>
    <w:rsid w:val="00F16DAB"/>
    <w:rsid w:val="00F17CB0"/>
    <w:rsid w:val="00F17DCC"/>
    <w:rsid w:val="00F17F01"/>
    <w:rsid w:val="00F1C403"/>
    <w:rsid w:val="00F2003B"/>
    <w:rsid w:val="00F2031E"/>
    <w:rsid w:val="00F2056F"/>
    <w:rsid w:val="00F2100F"/>
    <w:rsid w:val="00F21A35"/>
    <w:rsid w:val="00F21B8D"/>
    <w:rsid w:val="00F21DC7"/>
    <w:rsid w:val="00F22B49"/>
    <w:rsid w:val="00F22B5C"/>
    <w:rsid w:val="00F22F69"/>
    <w:rsid w:val="00F240D9"/>
    <w:rsid w:val="00F2420A"/>
    <w:rsid w:val="00F24B9D"/>
    <w:rsid w:val="00F25C48"/>
    <w:rsid w:val="00F25CD6"/>
    <w:rsid w:val="00F25FCD"/>
    <w:rsid w:val="00F261B7"/>
    <w:rsid w:val="00F261CD"/>
    <w:rsid w:val="00F267D9"/>
    <w:rsid w:val="00F26A09"/>
    <w:rsid w:val="00F26FAF"/>
    <w:rsid w:val="00F2F427"/>
    <w:rsid w:val="00F3069D"/>
    <w:rsid w:val="00F30BA1"/>
    <w:rsid w:val="00F30F31"/>
    <w:rsid w:val="00F31BDA"/>
    <w:rsid w:val="00F31EA2"/>
    <w:rsid w:val="00F32A78"/>
    <w:rsid w:val="00F32BA6"/>
    <w:rsid w:val="00F3417A"/>
    <w:rsid w:val="00F34386"/>
    <w:rsid w:val="00F34846"/>
    <w:rsid w:val="00F34B73"/>
    <w:rsid w:val="00F34E14"/>
    <w:rsid w:val="00F3540D"/>
    <w:rsid w:val="00F35D00"/>
    <w:rsid w:val="00F3659F"/>
    <w:rsid w:val="00F368CC"/>
    <w:rsid w:val="00F36F8B"/>
    <w:rsid w:val="00F37D29"/>
    <w:rsid w:val="00F3C4C7"/>
    <w:rsid w:val="00F4021A"/>
    <w:rsid w:val="00F40FAC"/>
    <w:rsid w:val="00F413D1"/>
    <w:rsid w:val="00F41736"/>
    <w:rsid w:val="00F41854"/>
    <w:rsid w:val="00F41DBB"/>
    <w:rsid w:val="00F41E42"/>
    <w:rsid w:val="00F4218C"/>
    <w:rsid w:val="00F424E8"/>
    <w:rsid w:val="00F4274B"/>
    <w:rsid w:val="00F436D3"/>
    <w:rsid w:val="00F4383C"/>
    <w:rsid w:val="00F43958"/>
    <w:rsid w:val="00F43A31"/>
    <w:rsid w:val="00F43B71"/>
    <w:rsid w:val="00F43C82"/>
    <w:rsid w:val="00F44A18"/>
    <w:rsid w:val="00F451A9"/>
    <w:rsid w:val="00F45888"/>
    <w:rsid w:val="00F46474"/>
    <w:rsid w:val="00F464A2"/>
    <w:rsid w:val="00F4678B"/>
    <w:rsid w:val="00F46D39"/>
    <w:rsid w:val="00F46F2F"/>
    <w:rsid w:val="00F4756E"/>
    <w:rsid w:val="00F47BF9"/>
    <w:rsid w:val="00F501BD"/>
    <w:rsid w:val="00F505CF"/>
    <w:rsid w:val="00F50A78"/>
    <w:rsid w:val="00F50B0A"/>
    <w:rsid w:val="00F50E5A"/>
    <w:rsid w:val="00F51FA9"/>
    <w:rsid w:val="00F52764"/>
    <w:rsid w:val="00F52EBE"/>
    <w:rsid w:val="00F538F3"/>
    <w:rsid w:val="00F53AC6"/>
    <w:rsid w:val="00F53B3B"/>
    <w:rsid w:val="00F5493E"/>
    <w:rsid w:val="00F54A57"/>
    <w:rsid w:val="00F54D2A"/>
    <w:rsid w:val="00F552BE"/>
    <w:rsid w:val="00F55482"/>
    <w:rsid w:val="00F55FBF"/>
    <w:rsid w:val="00F56284"/>
    <w:rsid w:val="00F56479"/>
    <w:rsid w:val="00F57095"/>
    <w:rsid w:val="00F5793E"/>
    <w:rsid w:val="00F57E96"/>
    <w:rsid w:val="00F6034D"/>
    <w:rsid w:val="00F60434"/>
    <w:rsid w:val="00F608F5"/>
    <w:rsid w:val="00F60A74"/>
    <w:rsid w:val="00F60D64"/>
    <w:rsid w:val="00F6159D"/>
    <w:rsid w:val="00F61C13"/>
    <w:rsid w:val="00F62743"/>
    <w:rsid w:val="00F62BCF"/>
    <w:rsid w:val="00F63277"/>
    <w:rsid w:val="00F63590"/>
    <w:rsid w:val="00F63CA6"/>
    <w:rsid w:val="00F63E49"/>
    <w:rsid w:val="00F64A98"/>
    <w:rsid w:val="00F64D68"/>
    <w:rsid w:val="00F64D9E"/>
    <w:rsid w:val="00F64FB2"/>
    <w:rsid w:val="00F65002"/>
    <w:rsid w:val="00F6549D"/>
    <w:rsid w:val="00F65805"/>
    <w:rsid w:val="00F65A90"/>
    <w:rsid w:val="00F65EA5"/>
    <w:rsid w:val="00F66341"/>
    <w:rsid w:val="00F66D75"/>
    <w:rsid w:val="00F66E95"/>
    <w:rsid w:val="00F67818"/>
    <w:rsid w:val="00F67C72"/>
    <w:rsid w:val="00F67D32"/>
    <w:rsid w:val="00F7006E"/>
    <w:rsid w:val="00F7136D"/>
    <w:rsid w:val="00F714EF"/>
    <w:rsid w:val="00F71766"/>
    <w:rsid w:val="00F7190C"/>
    <w:rsid w:val="00F71AE5"/>
    <w:rsid w:val="00F7245F"/>
    <w:rsid w:val="00F7263D"/>
    <w:rsid w:val="00F72C24"/>
    <w:rsid w:val="00F72C84"/>
    <w:rsid w:val="00F72FC5"/>
    <w:rsid w:val="00F73337"/>
    <w:rsid w:val="00F74B87"/>
    <w:rsid w:val="00F74F6A"/>
    <w:rsid w:val="00F75B9D"/>
    <w:rsid w:val="00F75C29"/>
    <w:rsid w:val="00F76263"/>
    <w:rsid w:val="00F764B9"/>
    <w:rsid w:val="00F7669F"/>
    <w:rsid w:val="00F77674"/>
    <w:rsid w:val="00F77A3F"/>
    <w:rsid w:val="00F80139"/>
    <w:rsid w:val="00F80BDC"/>
    <w:rsid w:val="00F810CA"/>
    <w:rsid w:val="00F82194"/>
    <w:rsid w:val="00F8248E"/>
    <w:rsid w:val="00F824FA"/>
    <w:rsid w:val="00F8275D"/>
    <w:rsid w:val="00F82B7F"/>
    <w:rsid w:val="00F83162"/>
    <w:rsid w:val="00F83FF8"/>
    <w:rsid w:val="00F84002"/>
    <w:rsid w:val="00F846CA"/>
    <w:rsid w:val="00F8489A"/>
    <w:rsid w:val="00F84A28"/>
    <w:rsid w:val="00F851D3"/>
    <w:rsid w:val="00F855D7"/>
    <w:rsid w:val="00F8589D"/>
    <w:rsid w:val="00F85BCA"/>
    <w:rsid w:val="00F85D56"/>
    <w:rsid w:val="00F862C5"/>
    <w:rsid w:val="00F86B59"/>
    <w:rsid w:val="00F86CFD"/>
    <w:rsid w:val="00F86EE5"/>
    <w:rsid w:val="00F87180"/>
    <w:rsid w:val="00F875AB"/>
    <w:rsid w:val="00F87D2D"/>
    <w:rsid w:val="00F87E37"/>
    <w:rsid w:val="00F87E92"/>
    <w:rsid w:val="00F8F887"/>
    <w:rsid w:val="00F903E5"/>
    <w:rsid w:val="00F90576"/>
    <w:rsid w:val="00F90B8B"/>
    <w:rsid w:val="00F90ECC"/>
    <w:rsid w:val="00F90FDB"/>
    <w:rsid w:val="00F912C9"/>
    <w:rsid w:val="00F91A13"/>
    <w:rsid w:val="00F91D64"/>
    <w:rsid w:val="00F92104"/>
    <w:rsid w:val="00F9212D"/>
    <w:rsid w:val="00F92739"/>
    <w:rsid w:val="00F92768"/>
    <w:rsid w:val="00F92EE5"/>
    <w:rsid w:val="00F9329D"/>
    <w:rsid w:val="00F93983"/>
    <w:rsid w:val="00F93BA6"/>
    <w:rsid w:val="00F93D0D"/>
    <w:rsid w:val="00F93DFD"/>
    <w:rsid w:val="00F93E81"/>
    <w:rsid w:val="00F9458B"/>
    <w:rsid w:val="00F94904"/>
    <w:rsid w:val="00F94D45"/>
    <w:rsid w:val="00F954CF"/>
    <w:rsid w:val="00F95B9A"/>
    <w:rsid w:val="00F9693A"/>
    <w:rsid w:val="00F97160"/>
    <w:rsid w:val="00F97242"/>
    <w:rsid w:val="00F9724F"/>
    <w:rsid w:val="00F97ACA"/>
    <w:rsid w:val="00F97CAB"/>
    <w:rsid w:val="00FA05DC"/>
    <w:rsid w:val="00FA078D"/>
    <w:rsid w:val="00FA0F37"/>
    <w:rsid w:val="00FA149A"/>
    <w:rsid w:val="00FA16CA"/>
    <w:rsid w:val="00FA1741"/>
    <w:rsid w:val="00FA20A6"/>
    <w:rsid w:val="00FA239C"/>
    <w:rsid w:val="00FA3430"/>
    <w:rsid w:val="00FA3D9A"/>
    <w:rsid w:val="00FA4245"/>
    <w:rsid w:val="00FA4984"/>
    <w:rsid w:val="00FA4EFF"/>
    <w:rsid w:val="00FA5976"/>
    <w:rsid w:val="00FA6AAE"/>
    <w:rsid w:val="00FA6C93"/>
    <w:rsid w:val="00FA7568"/>
    <w:rsid w:val="00FA7719"/>
    <w:rsid w:val="00FA783D"/>
    <w:rsid w:val="00FA7EF8"/>
    <w:rsid w:val="00FB0976"/>
    <w:rsid w:val="00FB0CA5"/>
    <w:rsid w:val="00FB1177"/>
    <w:rsid w:val="00FB11E7"/>
    <w:rsid w:val="00FB1A46"/>
    <w:rsid w:val="00FB22DC"/>
    <w:rsid w:val="00FB2E55"/>
    <w:rsid w:val="00FB2F69"/>
    <w:rsid w:val="00FB3A8A"/>
    <w:rsid w:val="00FB52F5"/>
    <w:rsid w:val="00FB57FD"/>
    <w:rsid w:val="00FB5B60"/>
    <w:rsid w:val="00FB5C2E"/>
    <w:rsid w:val="00FB5DB8"/>
    <w:rsid w:val="00FB5E3A"/>
    <w:rsid w:val="00FB6A9D"/>
    <w:rsid w:val="00FB6F0E"/>
    <w:rsid w:val="00FB6FF1"/>
    <w:rsid w:val="00FB74EC"/>
    <w:rsid w:val="00FB788D"/>
    <w:rsid w:val="00FB7973"/>
    <w:rsid w:val="00FB7BBB"/>
    <w:rsid w:val="00FB7C11"/>
    <w:rsid w:val="00FB7E63"/>
    <w:rsid w:val="00FC0576"/>
    <w:rsid w:val="00FC0926"/>
    <w:rsid w:val="00FC0968"/>
    <w:rsid w:val="00FC0BF5"/>
    <w:rsid w:val="00FC10C9"/>
    <w:rsid w:val="00FC10F6"/>
    <w:rsid w:val="00FC117E"/>
    <w:rsid w:val="00FC1564"/>
    <w:rsid w:val="00FC1688"/>
    <w:rsid w:val="00FC181B"/>
    <w:rsid w:val="00FC1DC1"/>
    <w:rsid w:val="00FC255B"/>
    <w:rsid w:val="00FC2775"/>
    <w:rsid w:val="00FC2A14"/>
    <w:rsid w:val="00FC307E"/>
    <w:rsid w:val="00FC3891"/>
    <w:rsid w:val="00FC3B07"/>
    <w:rsid w:val="00FC3DE3"/>
    <w:rsid w:val="00FC4562"/>
    <w:rsid w:val="00FC4734"/>
    <w:rsid w:val="00FC4847"/>
    <w:rsid w:val="00FC57D7"/>
    <w:rsid w:val="00FC69AD"/>
    <w:rsid w:val="00FC6D37"/>
    <w:rsid w:val="00FC7ECE"/>
    <w:rsid w:val="00FD021B"/>
    <w:rsid w:val="00FD0BA9"/>
    <w:rsid w:val="00FD25F7"/>
    <w:rsid w:val="00FD28DB"/>
    <w:rsid w:val="00FD312E"/>
    <w:rsid w:val="00FD4200"/>
    <w:rsid w:val="00FD49C1"/>
    <w:rsid w:val="00FD4B68"/>
    <w:rsid w:val="00FD4C32"/>
    <w:rsid w:val="00FD4FA9"/>
    <w:rsid w:val="00FD50D3"/>
    <w:rsid w:val="00FD5547"/>
    <w:rsid w:val="00FD7329"/>
    <w:rsid w:val="00FD756D"/>
    <w:rsid w:val="00FD7FA0"/>
    <w:rsid w:val="00FE00D5"/>
    <w:rsid w:val="00FE0A2B"/>
    <w:rsid w:val="00FE192D"/>
    <w:rsid w:val="00FE1E84"/>
    <w:rsid w:val="00FE2AB0"/>
    <w:rsid w:val="00FE31B8"/>
    <w:rsid w:val="00FE32F3"/>
    <w:rsid w:val="00FE352E"/>
    <w:rsid w:val="00FE409E"/>
    <w:rsid w:val="00FE4A61"/>
    <w:rsid w:val="00FE4B51"/>
    <w:rsid w:val="00FE4F7B"/>
    <w:rsid w:val="00FE52DA"/>
    <w:rsid w:val="00FE5ACD"/>
    <w:rsid w:val="00FE6141"/>
    <w:rsid w:val="00FE69C6"/>
    <w:rsid w:val="00FE6DC5"/>
    <w:rsid w:val="00FE7680"/>
    <w:rsid w:val="00FE76CF"/>
    <w:rsid w:val="00FE7DF5"/>
    <w:rsid w:val="00FE7F27"/>
    <w:rsid w:val="00FF007C"/>
    <w:rsid w:val="00FF06C1"/>
    <w:rsid w:val="00FF06D7"/>
    <w:rsid w:val="00FF086D"/>
    <w:rsid w:val="00FF0A5D"/>
    <w:rsid w:val="00FF168C"/>
    <w:rsid w:val="00FF1860"/>
    <w:rsid w:val="00FF1F9C"/>
    <w:rsid w:val="00FF2277"/>
    <w:rsid w:val="00FF2396"/>
    <w:rsid w:val="00FF255A"/>
    <w:rsid w:val="00FF38A4"/>
    <w:rsid w:val="00FF3A5D"/>
    <w:rsid w:val="00FF3BAD"/>
    <w:rsid w:val="00FF40EF"/>
    <w:rsid w:val="00FF46B0"/>
    <w:rsid w:val="00FF4958"/>
    <w:rsid w:val="00FF5067"/>
    <w:rsid w:val="00FF50DE"/>
    <w:rsid w:val="00FF5120"/>
    <w:rsid w:val="00FF5288"/>
    <w:rsid w:val="00FF55BD"/>
    <w:rsid w:val="00FF5849"/>
    <w:rsid w:val="00FF5A84"/>
    <w:rsid w:val="00FF5CE9"/>
    <w:rsid w:val="00FF616A"/>
    <w:rsid w:val="00FF6488"/>
    <w:rsid w:val="00FF7873"/>
    <w:rsid w:val="00FF7CDF"/>
    <w:rsid w:val="00FF7F2D"/>
    <w:rsid w:val="0101FDC3"/>
    <w:rsid w:val="0104F7D1"/>
    <w:rsid w:val="0105B893"/>
    <w:rsid w:val="01076664"/>
    <w:rsid w:val="010B17AA"/>
    <w:rsid w:val="010BCA60"/>
    <w:rsid w:val="0113E113"/>
    <w:rsid w:val="01180C6F"/>
    <w:rsid w:val="0118578F"/>
    <w:rsid w:val="011AC5C6"/>
    <w:rsid w:val="011E4EC5"/>
    <w:rsid w:val="012053CD"/>
    <w:rsid w:val="0120C2F1"/>
    <w:rsid w:val="01232DC8"/>
    <w:rsid w:val="012848AD"/>
    <w:rsid w:val="012949BF"/>
    <w:rsid w:val="012CFB56"/>
    <w:rsid w:val="012D9459"/>
    <w:rsid w:val="0134A965"/>
    <w:rsid w:val="0135E0A1"/>
    <w:rsid w:val="01370BA5"/>
    <w:rsid w:val="013B3B0D"/>
    <w:rsid w:val="0141F758"/>
    <w:rsid w:val="014508B7"/>
    <w:rsid w:val="01451251"/>
    <w:rsid w:val="01486088"/>
    <w:rsid w:val="01496A2A"/>
    <w:rsid w:val="0149C449"/>
    <w:rsid w:val="014AFC56"/>
    <w:rsid w:val="014FB251"/>
    <w:rsid w:val="015084C8"/>
    <w:rsid w:val="0150B193"/>
    <w:rsid w:val="0151F26E"/>
    <w:rsid w:val="01536C4E"/>
    <w:rsid w:val="01566943"/>
    <w:rsid w:val="015760CC"/>
    <w:rsid w:val="016009BC"/>
    <w:rsid w:val="01607074"/>
    <w:rsid w:val="01608793"/>
    <w:rsid w:val="01614AB5"/>
    <w:rsid w:val="0166ED5A"/>
    <w:rsid w:val="016B0F96"/>
    <w:rsid w:val="016CAC08"/>
    <w:rsid w:val="016DB01B"/>
    <w:rsid w:val="01762403"/>
    <w:rsid w:val="0176EFBD"/>
    <w:rsid w:val="01790235"/>
    <w:rsid w:val="0179B9F8"/>
    <w:rsid w:val="01818236"/>
    <w:rsid w:val="018D5D29"/>
    <w:rsid w:val="0193776B"/>
    <w:rsid w:val="0194D9BF"/>
    <w:rsid w:val="0195195C"/>
    <w:rsid w:val="01965934"/>
    <w:rsid w:val="01968680"/>
    <w:rsid w:val="0197AB69"/>
    <w:rsid w:val="019855A7"/>
    <w:rsid w:val="0199E41C"/>
    <w:rsid w:val="019AB23B"/>
    <w:rsid w:val="019D5948"/>
    <w:rsid w:val="019F8912"/>
    <w:rsid w:val="019FE71E"/>
    <w:rsid w:val="01A4C59A"/>
    <w:rsid w:val="01A57745"/>
    <w:rsid w:val="01A934E1"/>
    <w:rsid w:val="01ADD87A"/>
    <w:rsid w:val="01B1690A"/>
    <w:rsid w:val="01B2C027"/>
    <w:rsid w:val="01B861E7"/>
    <w:rsid w:val="01B9D8D7"/>
    <w:rsid w:val="01BE850F"/>
    <w:rsid w:val="01BF50D5"/>
    <w:rsid w:val="01BF8F41"/>
    <w:rsid w:val="01C18F72"/>
    <w:rsid w:val="01C37C93"/>
    <w:rsid w:val="01C47F4B"/>
    <w:rsid w:val="01C61A0D"/>
    <w:rsid w:val="01CA21A6"/>
    <w:rsid w:val="01CA9409"/>
    <w:rsid w:val="01CCF22D"/>
    <w:rsid w:val="01D0896C"/>
    <w:rsid w:val="01D2349E"/>
    <w:rsid w:val="01D2E50A"/>
    <w:rsid w:val="01D3B8E0"/>
    <w:rsid w:val="01D6CB9F"/>
    <w:rsid w:val="01D89684"/>
    <w:rsid w:val="01D8CF3E"/>
    <w:rsid w:val="01DA7B67"/>
    <w:rsid w:val="01DB26F1"/>
    <w:rsid w:val="01DC6431"/>
    <w:rsid w:val="01DFDD0A"/>
    <w:rsid w:val="01E695A9"/>
    <w:rsid w:val="01EA786C"/>
    <w:rsid w:val="01EAC1E5"/>
    <w:rsid w:val="01F16265"/>
    <w:rsid w:val="01F1A58C"/>
    <w:rsid w:val="01F32529"/>
    <w:rsid w:val="01F8BDB0"/>
    <w:rsid w:val="01FE7608"/>
    <w:rsid w:val="01FED2FF"/>
    <w:rsid w:val="0200A465"/>
    <w:rsid w:val="02010B72"/>
    <w:rsid w:val="0204CBB3"/>
    <w:rsid w:val="020689C9"/>
    <w:rsid w:val="0209D20D"/>
    <w:rsid w:val="0209DFE2"/>
    <w:rsid w:val="020CF1F9"/>
    <w:rsid w:val="02100148"/>
    <w:rsid w:val="0214A70F"/>
    <w:rsid w:val="021593BD"/>
    <w:rsid w:val="02175A0C"/>
    <w:rsid w:val="021A8778"/>
    <w:rsid w:val="021C56E7"/>
    <w:rsid w:val="021D2947"/>
    <w:rsid w:val="02201004"/>
    <w:rsid w:val="02201763"/>
    <w:rsid w:val="0220AF39"/>
    <w:rsid w:val="02238BD6"/>
    <w:rsid w:val="02278E33"/>
    <w:rsid w:val="022AF81D"/>
    <w:rsid w:val="022E7AB0"/>
    <w:rsid w:val="0234F828"/>
    <w:rsid w:val="02383B7B"/>
    <w:rsid w:val="023A1E29"/>
    <w:rsid w:val="023C0D24"/>
    <w:rsid w:val="023E1676"/>
    <w:rsid w:val="0242FF7C"/>
    <w:rsid w:val="0245E1DF"/>
    <w:rsid w:val="02474AEC"/>
    <w:rsid w:val="0248BC51"/>
    <w:rsid w:val="024A3241"/>
    <w:rsid w:val="024EA131"/>
    <w:rsid w:val="0250D9BE"/>
    <w:rsid w:val="02519549"/>
    <w:rsid w:val="0253BEC6"/>
    <w:rsid w:val="02541CA7"/>
    <w:rsid w:val="0254AFAE"/>
    <w:rsid w:val="0259326D"/>
    <w:rsid w:val="025B846B"/>
    <w:rsid w:val="025F11C9"/>
    <w:rsid w:val="025F1FBF"/>
    <w:rsid w:val="025F40D5"/>
    <w:rsid w:val="025FCF92"/>
    <w:rsid w:val="0262449E"/>
    <w:rsid w:val="02633B0A"/>
    <w:rsid w:val="026C4C70"/>
    <w:rsid w:val="026EC4D5"/>
    <w:rsid w:val="026FABB2"/>
    <w:rsid w:val="02729D15"/>
    <w:rsid w:val="02739CAF"/>
    <w:rsid w:val="0278135E"/>
    <w:rsid w:val="0280BDB9"/>
    <w:rsid w:val="02861979"/>
    <w:rsid w:val="02863B20"/>
    <w:rsid w:val="02867A1C"/>
    <w:rsid w:val="0287A979"/>
    <w:rsid w:val="0289F8E8"/>
    <w:rsid w:val="028C74A5"/>
    <w:rsid w:val="028DFDFC"/>
    <w:rsid w:val="0291CE21"/>
    <w:rsid w:val="0291E3F3"/>
    <w:rsid w:val="02953985"/>
    <w:rsid w:val="0297ABA4"/>
    <w:rsid w:val="02994CA1"/>
    <w:rsid w:val="0299B762"/>
    <w:rsid w:val="029AD43E"/>
    <w:rsid w:val="029C16C9"/>
    <w:rsid w:val="029C9BFF"/>
    <w:rsid w:val="02A091DF"/>
    <w:rsid w:val="02A0F925"/>
    <w:rsid w:val="02A27EBC"/>
    <w:rsid w:val="02A58731"/>
    <w:rsid w:val="02A5FBA2"/>
    <w:rsid w:val="02A7021A"/>
    <w:rsid w:val="02AD6970"/>
    <w:rsid w:val="02AD7997"/>
    <w:rsid w:val="02B0D8F3"/>
    <w:rsid w:val="02B10DDA"/>
    <w:rsid w:val="02B339F3"/>
    <w:rsid w:val="02B4FCE6"/>
    <w:rsid w:val="02B5AA82"/>
    <w:rsid w:val="02B69789"/>
    <w:rsid w:val="02B70CE1"/>
    <w:rsid w:val="02B7DBCD"/>
    <w:rsid w:val="02B8191E"/>
    <w:rsid w:val="02B948A8"/>
    <w:rsid w:val="02B94F5A"/>
    <w:rsid w:val="02BB083C"/>
    <w:rsid w:val="02BC2C02"/>
    <w:rsid w:val="02BC62EC"/>
    <w:rsid w:val="02C02030"/>
    <w:rsid w:val="02C4020E"/>
    <w:rsid w:val="02CAF783"/>
    <w:rsid w:val="02CB2763"/>
    <w:rsid w:val="02D0671F"/>
    <w:rsid w:val="02D0DABC"/>
    <w:rsid w:val="02D72E6D"/>
    <w:rsid w:val="02D97A3F"/>
    <w:rsid w:val="02DA242D"/>
    <w:rsid w:val="02DD1564"/>
    <w:rsid w:val="02DDCF33"/>
    <w:rsid w:val="02DF608F"/>
    <w:rsid w:val="02DFAAA9"/>
    <w:rsid w:val="02E00164"/>
    <w:rsid w:val="02E0A203"/>
    <w:rsid w:val="02E7F43E"/>
    <w:rsid w:val="02E9F559"/>
    <w:rsid w:val="02EA0337"/>
    <w:rsid w:val="02EC3247"/>
    <w:rsid w:val="02EE3CBB"/>
    <w:rsid w:val="02F2F0AC"/>
    <w:rsid w:val="02F2F158"/>
    <w:rsid w:val="02F314AE"/>
    <w:rsid w:val="02F3871D"/>
    <w:rsid w:val="02F5E9EF"/>
    <w:rsid w:val="02F8C0F5"/>
    <w:rsid w:val="02F9CBA9"/>
    <w:rsid w:val="02FDFC06"/>
    <w:rsid w:val="02FE8851"/>
    <w:rsid w:val="03000269"/>
    <w:rsid w:val="0302AE51"/>
    <w:rsid w:val="03092309"/>
    <w:rsid w:val="030D6807"/>
    <w:rsid w:val="030EDF42"/>
    <w:rsid w:val="031482BD"/>
    <w:rsid w:val="031AEE08"/>
    <w:rsid w:val="031BB169"/>
    <w:rsid w:val="031CA875"/>
    <w:rsid w:val="0320DADD"/>
    <w:rsid w:val="0321CA8C"/>
    <w:rsid w:val="032CBBE3"/>
    <w:rsid w:val="032DDF6D"/>
    <w:rsid w:val="03311A8D"/>
    <w:rsid w:val="03323276"/>
    <w:rsid w:val="0334CDE8"/>
    <w:rsid w:val="033A1B0D"/>
    <w:rsid w:val="033AFEC5"/>
    <w:rsid w:val="03417FB7"/>
    <w:rsid w:val="0341DC58"/>
    <w:rsid w:val="0342175F"/>
    <w:rsid w:val="0345455D"/>
    <w:rsid w:val="0345F853"/>
    <w:rsid w:val="03476C34"/>
    <w:rsid w:val="0348D281"/>
    <w:rsid w:val="034B0674"/>
    <w:rsid w:val="034D8983"/>
    <w:rsid w:val="035142AA"/>
    <w:rsid w:val="035749EE"/>
    <w:rsid w:val="035BC4A7"/>
    <w:rsid w:val="035DF022"/>
    <w:rsid w:val="035FB723"/>
    <w:rsid w:val="03617D76"/>
    <w:rsid w:val="03658A89"/>
    <w:rsid w:val="0367CA1A"/>
    <w:rsid w:val="036CA17B"/>
    <w:rsid w:val="036E55A2"/>
    <w:rsid w:val="03704D6E"/>
    <w:rsid w:val="0373E10A"/>
    <w:rsid w:val="03785DA6"/>
    <w:rsid w:val="037931F5"/>
    <w:rsid w:val="037B49AF"/>
    <w:rsid w:val="037E6F72"/>
    <w:rsid w:val="03829511"/>
    <w:rsid w:val="0383389A"/>
    <w:rsid w:val="0384DF72"/>
    <w:rsid w:val="03851CCF"/>
    <w:rsid w:val="038603DD"/>
    <w:rsid w:val="0388E264"/>
    <w:rsid w:val="038D7BD1"/>
    <w:rsid w:val="0396012E"/>
    <w:rsid w:val="0396EC0C"/>
    <w:rsid w:val="0396FEB5"/>
    <w:rsid w:val="0397E072"/>
    <w:rsid w:val="03987C21"/>
    <w:rsid w:val="03A76658"/>
    <w:rsid w:val="03A7D884"/>
    <w:rsid w:val="03AAC0D5"/>
    <w:rsid w:val="03AE4C51"/>
    <w:rsid w:val="03AF4ACA"/>
    <w:rsid w:val="03AFB4DD"/>
    <w:rsid w:val="03B1EBA3"/>
    <w:rsid w:val="03B29DD1"/>
    <w:rsid w:val="03B312BB"/>
    <w:rsid w:val="03B3AEAD"/>
    <w:rsid w:val="03B44AB0"/>
    <w:rsid w:val="03B6308D"/>
    <w:rsid w:val="03B635EC"/>
    <w:rsid w:val="03B8CABB"/>
    <w:rsid w:val="03BC0255"/>
    <w:rsid w:val="03BC7304"/>
    <w:rsid w:val="03BDE39E"/>
    <w:rsid w:val="03BFD73B"/>
    <w:rsid w:val="03C2D02F"/>
    <w:rsid w:val="03D3D39A"/>
    <w:rsid w:val="03D6F8F5"/>
    <w:rsid w:val="03D7753A"/>
    <w:rsid w:val="03DF1E3E"/>
    <w:rsid w:val="03DF39A9"/>
    <w:rsid w:val="03E06517"/>
    <w:rsid w:val="03E0BB16"/>
    <w:rsid w:val="03E0BDB6"/>
    <w:rsid w:val="03E1EA19"/>
    <w:rsid w:val="03E24177"/>
    <w:rsid w:val="03E640E3"/>
    <w:rsid w:val="03E696E0"/>
    <w:rsid w:val="03E6C0BD"/>
    <w:rsid w:val="03E798DA"/>
    <w:rsid w:val="03E81843"/>
    <w:rsid w:val="03E912E6"/>
    <w:rsid w:val="03EA0E84"/>
    <w:rsid w:val="03EBDE9E"/>
    <w:rsid w:val="03EF1E7E"/>
    <w:rsid w:val="03F0BFC9"/>
    <w:rsid w:val="03F78926"/>
    <w:rsid w:val="03FB0F2C"/>
    <w:rsid w:val="03FB9D87"/>
    <w:rsid w:val="03FD8908"/>
    <w:rsid w:val="03FDB040"/>
    <w:rsid w:val="03FE3EBC"/>
    <w:rsid w:val="03FE6E92"/>
    <w:rsid w:val="04013DAD"/>
    <w:rsid w:val="040944EC"/>
    <w:rsid w:val="040AD949"/>
    <w:rsid w:val="040CE8C5"/>
    <w:rsid w:val="041197FF"/>
    <w:rsid w:val="041286E4"/>
    <w:rsid w:val="0414FFDD"/>
    <w:rsid w:val="0416A43C"/>
    <w:rsid w:val="0416E84F"/>
    <w:rsid w:val="041A8AA4"/>
    <w:rsid w:val="041E51ED"/>
    <w:rsid w:val="041FA7AD"/>
    <w:rsid w:val="0424BB64"/>
    <w:rsid w:val="04254E16"/>
    <w:rsid w:val="04286E76"/>
    <w:rsid w:val="042C816F"/>
    <w:rsid w:val="042F669E"/>
    <w:rsid w:val="043167AE"/>
    <w:rsid w:val="04350188"/>
    <w:rsid w:val="0436C582"/>
    <w:rsid w:val="04399B75"/>
    <w:rsid w:val="044577E2"/>
    <w:rsid w:val="04463776"/>
    <w:rsid w:val="04492C01"/>
    <w:rsid w:val="04495C13"/>
    <w:rsid w:val="0449C18B"/>
    <w:rsid w:val="044AF498"/>
    <w:rsid w:val="044D94DE"/>
    <w:rsid w:val="044F0FC9"/>
    <w:rsid w:val="04514939"/>
    <w:rsid w:val="0452B199"/>
    <w:rsid w:val="0452CC5D"/>
    <w:rsid w:val="04561910"/>
    <w:rsid w:val="0456E313"/>
    <w:rsid w:val="045BC8AC"/>
    <w:rsid w:val="045EF1B4"/>
    <w:rsid w:val="045FAA90"/>
    <w:rsid w:val="04618EB5"/>
    <w:rsid w:val="04621197"/>
    <w:rsid w:val="0463928C"/>
    <w:rsid w:val="0468465C"/>
    <w:rsid w:val="046BB3C1"/>
    <w:rsid w:val="046CE2D1"/>
    <w:rsid w:val="046F437B"/>
    <w:rsid w:val="046F4F39"/>
    <w:rsid w:val="04724297"/>
    <w:rsid w:val="0473B2D0"/>
    <w:rsid w:val="047A3583"/>
    <w:rsid w:val="047B2F08"/>
    <w:rsid w:val="047BB191"/>
    <w:rsid w:val="047C81B4"/>
    <w:rsid w:val="047F8141"/>
    <w:rsid w:val="048059DD"/>
    <w:rsid w:val="0480CA5E"/>
    <w:rsid w:val="0481434A"/>
    <w:rsid w:val="0483AB31"/>
    <w:rsid w:val="04895B1D"/>
    <w:rsid w:val="048B16DA"/>
    <w:rsid w:val="048F1BAC"/>
    <w:rsid w:val="049248B8"/>
    <w:rsid w:val="04936E56"/>
    <w:rsid w:val="04940E4D"/>
    <w:rsid w:val="049B8789"/>
    <w:rsid w:val="049D50D1"/>
    <w:rsid w:val="049D6628"/>
    <w:rsid w:val="049F6AD7"/>
    <w:rsid w:val="04A05B57"/>
    <w:rsid w:val="04A1F585"/>
    <w:rsid w:val="04B08B9D"/>
    <w:rsid w:val="04B1C175"/>
    <w:rsid w:val="04B7DA01"/>
    <w:rsid w:val="04B9B6FE"/>
    <w:rsid w:val="04BA3FF0"/>
    <w:rsid w:val="04BB0048"/>
    <w:rsid w:val="04BC321F"/>
    <w:rsid w:val="04BC541D"/>
    <w:rsid w:val="04C3A363"/>
    <w:rsid w:val="04C5AAFE"/>
    <w:rsid w:val="04CB0AA1"/>
    <w:rsid w:val="04D265C0"/>
    <w:rsid w:val="04D30D07"/>
    <w:rsid w:val="04D5D9B0"/>
    <w:rsid w:val="04D877F2"/>
    <w:rsid w:val="04DC5DAC"/>
    <w:rsid w:val="04DD8012"/>
    <w:rsid w:val="04DE7637"/>
    <w:rsid w:val="04E11A9F"/>
    <w:rsid w:val="04E1CFFE"/>
    <w:rsid w:val="04E45392"/>
    <w:rsid w:val="04E47728"/>
    <w:rsid w:val="04E5EC39"/>
    <w:rsid w:val="04E82A78"/>
    <w:rsid w:val="04EB0C48"/>
    <w:rsid w:val="04ED4250"/>
    <w:rsid w:val="04EFD5D5"/>
    <w:rsid w:val="04F14DC6"/>
    <w:rsid w:val="04F49E85"/>
    <w:rsid w:val="04F52D24"/>
    <w:rsid w:val="04FBCFF0"/>
    <w:rsid w:val="04FD7C34"/>
    <w:rsid w:val="04FE8FF2"/>
    <w:rsid w:val="050479D7"/>
    <w:rsid w:val="05081FE8"/>
    <w:rsid w:val="050A8F3F"/>
    <w:rsid w:val="050AFF74"/>
    <w:rsid w:val="050BC7D8"/>
    <w:rsid w:val="05103AC6"/>
    <w:rsid w:val="05103E81"/>
    <w:rsid w:val="0510F4F5"/>
    <w:rsid w:val="051109A6"/>
    <w:rsid w:val="05159938"/>
    <w:rsid w:val="05170953"/>
    <w:rsid w:val="051827A8"/>
    <w:rsid w:val="0519E23E"/>
    <w:rsid w:val="051AB8A8"/>
    <w:rsid w:val="051B88BB"/>
    <w:rsid w:val="051EADD7"/>
    <w:rsid w:val="051EEC7B"/>
    <w:rsid w:val="0520274D"/>
    <w:rsid w:val="05248E5C"/>
    <w:rsid w:val="0525CBA1"/>
    <w:rsid w:val="05262038"/>
    <w:rsid w:val="0527AED8"/>
    <w:rsid w:val="052B8949"/>
    <w:rsid w:val="052CAA07"/>
    <w:rsid w:val="052FA65A"/>
    <w:rsid w:val="05319970"/>
    <w:rsid w:val="05335B29"/>
    <w:rsid w:val="05345556"/>
    <w:rsid w:val="05370105"/>
    <w:rsid w:val="053AD54A"/>
    <w:rsid w:val="053F23C5"/>
    <w:rsid w:val="05423795"/>
    <w:rsid w:val="054DF1DA"/>
    <w:rsid w:val="0552CFE7"/>
    <w:rsid w:val="0553270E"/>
    <w:rsid w:val="055E34C1"/>
    <w:rsid w:val="055E9D4E"/>
    <w:rsid w:val="0564F45B"/>
    <w:rsid w:val="05660E8E"/>
    <w:rsid w:val="05666466"/>
    <w:rsid w:val="05670ED1"/>
    <w:rsid w:val="05672EBE"/>
    <w:rsid w:val="05679436"/>
    <w:rsid w:val="056841AD"/>
    <w:rsid w:val="056B48EB"/>
    <w:rsid w:val="056BBB2C"/>
    <w:rsid w:val="056BE280"/>
    <w:rsid w:val="056BE377"/>
    <w:rsid w:val="05710544"/>
    <w:rsid w:val="0571D126"/>
    <w:rsid w:val="0573BA3F"/>
    <w:rsid w:val="057429E2"/>
    <w:rsid w:val="057C4370"/>
    <w:rsid w:val="058125F0"/>
    <w:rsid w:val="05824C88"/>
    <w:rsid w:val="058513B8"/>
    <w:rsid w:val="058614C3"/>
    <w:rsid w:val="0589B386"/>
    <w:rsid w:val="058A0327"/>
    <w:rsid w:val="058AB57D"/>
    <w:rsid w:val="058ABE59"/>
    <w:rsid w:val="058ACD31"/>
    <w:rsid w:val="058C3FC6"/>
    <w:rsid w:val="058FB626"/>
    <w:rsid w:val="059280AC"/>
    <w:rsid w:val="0593ABA9"/>
    <w:rsid w:val="059448F5"/>
    <w:rsid w:val="0596F416"/>
    <w:rsid w:val="0599A062"/>
    <w:rsid w:val="059B5A0F"/>
    <w:rsid w:val="059CCFBA"/>
    <w:rsid w:val="059E69DC"/>
    <w:rsid w:val="05A36C4B"/>
    <w:rsid w:val="05A568C7"/>
    <w:rsid w:val="05A5AC69"/>
    <w:rsid w:val="05A80B94"/>
    <w:rsid w:val="05AC14E9"/>
    <w:rsid w:val="05AC2ABA"/>
    <w:rsid w:val="05AC8838"/>
    <w:rsid w:val="05B13EB5"/>
    <w:rsid w:val="05B1FE0D"/>
    <w:rsid w:val="05B813FD"/>
    <w:rsid w:val="05BA7FD6"/>
    <w:rsid w:val="05BC80F0"/>
    <w:rsid w:val="05BDF97E"/>
    <w:rsid w:val="05BE10EE"/>
    <w:rsid w:val="05C46956"/>
    <w:rsid w:val="05C70723"/>
    <w:rsid w:val="05C8EE8C"/>
    <w:rsid w:val="05CA5906"/>
    <w:rsid w:val="05CB9431"/>
    <w:rsid w:val="05CCD198"/>
    <w:rsid w:val="05CDC5F3"/>
    <w:rsid w:val="05CDD3AE"/>
    <w:rsid w:val="05CE9314"/>
    <w:rsid w:val="05CFBA09"/>
    <w:rsid w:val="05D20D0A"/>
    <w:rsid w:val="05D30598"/>
    <w:rsid w:val="05D6B1E5"/>
    <w:rsid w:val="05D7F7BC"/>
    <w:rsid w:val="05D88CCC"/>
    <w:rsid w:val="05D913DA"/>
    <w:rsid w:val="05DA2878"/>
    <w:rsid w:val="05DF136C"/>
    <w:rsid w:val="05DFBDEF"/>
    <w:rsid w:val="05E07D60"/>
    <w:rsid w:val="05E0D1BE"/>
    <w:rsid w:val="05E1BDA1"/>
    <w:rsid w:val="05E46155"/>
    <w:rsid w:val="05E4AFCB"/>
    <w:rsid w:val="05E773F6"/>
    <w:rsid w:val="05E838CF"/>
    <w:rsid w:val="05ECF19B"/>
    <w:rsid w:val="05EDF926"/>
    <w:rsid w:val="05EE1C93"/>
    <w:rsid w:val="05EF0D59"/>
    <w:rsid w:val="05F00FEF"/>
    <w:rsid w:val="05F1C86B"/>
    <w:rsid w:val="05F32FC5"/>
    <w:rsid w:val="05F4CCFF"/>
    <w:rsid w:val="05F6B271"/>
    <w:rsid w:val="05F87A2E"/>
    <w:rsid w:val="05FAA8F0"/>
    <w:rsid w:val="05FD8705"/>
    <w:rsid w:val="05FE0C53"/>
    <w:rsid w:val="06007CFD"/>
    <w:rsid w:val="06016859"/>
    <w:rsid w:val="0605D8A5"/>
    <w:rsid w:val="060691B8"/>
    <w:rsid w:val="0606AF5F"/>
    <w:rsid w:val="060DE992"/>
    <w:rsid w:val="06116ABC"/>
    <w:rsid w:val="0614B941"/>
    <w:rsid w:val="06183F38"/>
    <w:rsid w:val="061E2497"/>
    <w:rsid w:val="061F2C45"/>
    <w:rsid w:val="06205C03"/>
    <w:rsid w:val="06227A3C"/>
    <w:rsid w:val="0626AF77"/>
    <w:rsid w:val="062F3587"/>
    <w:rsid w:val="062FD452"/>
    <w:rsid w:val="063126D3"/>
    <w:rsid w:val="0637AD1F"/>
    <w:rsid w:val="063866D6"/>
    <w:rsid w:val="063A9EDC"/>
    <w:rsid w:val="063C1019"/>
    <w:rsid w:val="063D1919"/>
    <w:rsid w:val="0643FBB0"/>
    <w:rsid w:val="06443E20"/>
    <w:rsid w:val="0647462B"/>
    <w:rsid w:val="0647C3E1"/>
    <w:rsid w:val="064B1EB3"/>
    <w:rsid w:val="064E2A18"/>
    <w:rsid w:val="064ED1AB"/>
    <w:rsid w:val="06533BC0"/>
    <w:rsid w:val="06564CBD"/>
    <w:rsid w:val="06575BFF"/>
    <w:rsid w:val="0658ABAF"/>
    <w:rsid w:val="065F2C44"/>
    <w:rsid w:val="06616C0B"/>
    <w:rsid w:val="06618CA3"/>
    <w:rsid w:val="06650570"/>
    <w:rsid w:val="06657851"/>
    <w:rsid w:val="066A203E"/>
    <w:rsid w:val="066EBBC7"/>
    <w:rsid w:val="06711292"/>
    <w:rsid w:val="06736099"/>
    <w:rsid w:val="067AD07B"/>
    <w:rsid w:val="067C4920"/>
    <w:rsid w:val="0680DC11"/>
    <w:rsid w:val="06826562"/>
    <w:rsid w:val="06847DCE"/>
    <w:rsid w:val="06862CA4"/>
    <w:rsid w:val="0687031B"/>
    <w:rsid w:val="068A08AB"/>
    <w:rsid w:val="068C0C24"/>
    <w:rsid w:val="06927128"/>
    <w:rsid w:val="06938C81"/>
    <w:rsid w:val="069450AB"/>
    <w:rsid w:val="06979971"/>
    <w:rsid w:val="069AAC09"/>
    <w:rsid w:val="069BA638"/>
    <w:rsid w:val="069E9B2A"/>
    <w:rsid w:val="06A30B1A"/>
    <w:rsid w:val="06A391FF"/>
    <w:rsid w:val="06A542EA"/>
    <w:rsid w:val="06AE34F7"/>
    <w:rsid w:val="06B0465E"/>
    <w:rsid w:val="06B45E5C"/>
    <w:rsid w:val="06B51D28"/>
    <w:rsid w:val="06B58D4B"/>
    <w:rsid w:val="06BAD730"/>
    <w:rsid w:val="06BBEFA5"/>
    <w:rsid w:val="06BEA7AB"/>
    <w:rsid w:val="06C6952B"/>
    <w:rsid w:val="06C6FC43"/>
    <w:rsid w:val="06C9140A"/>
    <w:rsid w:val="06CB8FD1"/>
    <w:rsid w:val="06D00056"/>
    <w:rsid w:val="06D24762"/>
    <w:rsid w:val="06D41F58"/>
    <w:rsid w:val="06D681D5"/>
    <w:rsid w:val="06D69EF8"/>
    <w:rsid w:val="06D7D811"/>
    <w:rsid w:val="06D97E25"/>
    <w:rsid w:val="06D9AE28"/>
    <w:rsid w:val="06DBC7CA"/>
    <w:rsid w:val="06DDD101"/>
    <w:rsid w:val="06DEB9AB"/>
    <w:rsid w:val="06E09C84"/>
    <w:rsid w:val="06EAAC84"/>
    <w:rsid w:val="06EBF0E8"/>
    <w:rsid w:val="06EBF8FF"/>
    <w:rsid w:val="06ED180C"/>
    <w:rsid w:val="06F43EB1"/>
    <w:rsid w:val="06F481B7"/>
    <w:rsid w:val="06F7E9F7"/>
    <w:rsid w:val="06F84344"/>
    <w:rsid w:val="06FB1103"/>
    <w:rsid w:val="06FD35BB"/>
    <w:rsid w:val="06FE3587"/>
    <w:rsid w:val="06FF9589"/>
    <w:rsid w:val="0701C546"/>
    <w:rsid w:val="07036E5E"/>
    <w:rsid w:val="0705BA17"/>
    <w:rsid w:val="0708791D"/>
    <w:rsid w:val="070D6417"/>
    <w:rsid w:val="070EB32D"/>
    <w:rsid w:val="070EBA50"/>
    <w:rsid w:val="0713D5E4"/>
    <w:rsid w:val="0714404E"/>
    <w:rsid w:val="071C1933"/>
    <w:rsid w:val="071C5F75"/>
    <w:rsid w:val="071D3FB4"/>
    <w:rsid w:val="071EA43B"/>
    <w:rsid w:val="07233681"/>
    <w:rsid w:val="0724421B"/>
    <w:rsid w:val="07248ABE"/>
    <w:rsid w:val="0725C367"/>
    <w:rsid w:val="0726F641"/>
    <w:rsid w:val="07274C8F"/>
    <w:rsid w:val="072B0A59"/>
    <w:rsid w:val="07334E92"/>
    <w:rsid w:val="073A9AB6"/>
    <w:rsid w:val="073D1561"/>
    <w:rsid w:val="073E5392"/>
    <w:rsid w:val="073EF60C"/>
    <w:rsid w:val="07418148"/>
    <w:rsid w:val="0744221B"/>
    <w:rsid w:val="07442DC4"/>
    <w:rsid w:val="07448EA7"/>
    <w:rsid w:val="07455A86"/>
    <w:rsid w:val="0747183D"/>
    <w:rsid w:val="075164B6"/>
    <w:rsid w:val="07531EE6"/>
    <w:rsid w:val="075A323A"/>
    <w:rsid w:val="075B5927"/>
    <w:rsid w:val="075C2F89"/>
    <w:rsid w:val="075C5A54"/>
    <w:rsid w:val="075CA147"/>
    <w:rsid w:val="0761BB46"/>
    <w:rsid w:val="07627238"/>
    <w:rsid w:val="07646D74"/>
    <w:rsid w:val="0766A1C1"/>
    <w:rsid w:val="076921CC"/>
    <w:rsid w:val="076ED6DB"/>
    <w:rsid w:val="076EE02C"/>
    <w:rsid w:val="076FB68A"/>
    <w:rsid w:val="07723A6A"/>
    <w:rsid w:val="077A7E42"/>
    <w:rsid w:val="077BBE08"/>
    <w:rsid w:val="077C70A1"/>
    <w:rsid w:val="077D1E17"/>
    <w:rsid w:val="077ED4D6"/>
    <w:rsid w:val="077FD6D2"/>
    <w:rsid w:val="07848C02"/>
    <w:rsid w:val="078697D8"/>
    <w:rsid w:val="0789AFAA"/>
    <w:rsid w:val="078A3EF0"/>
    <w:rsid w:val="078B9DE9"/>
    <w:rsid w:val="078E4DF4"/>
    <w:rsid w:val="0790ADD5"/>
    <w:rsid w:val="0790E046"/>
    <w:rsid w:val="0794A891"/>
    <w:rsid w:val="07955B45"/>
    <w:rsid w:val="0798101A"/>
    <w:rsid w:val="079882DB"/>
    <w:rsid w:val="079AE447"/>
    <w:rsid w:val="079C51EA"/>
    <w:rsid w:val="079DA007"/>
    <w:rsid w:val="07A04CC7"/>
    <w:rsid w:val="07A35615"/>
    <w:rsid w:val="07A436AB"/>
    <w:rsid w:val="07A4C07B"/>
    <w:rsid w:val="07A65B26"/>
    <w:rsid w:val="07A919C7"/>
    <w:rsid w:val="07ABE688"/>
    <w:rsid w:val="07AE4522"/>
    <w:rsid w:val="07B69306"/>
    <w:rsid w:val="07B6A999"/>
    <w:rsid w:val="07B72CD2"/>
    <w:rsid w:val="07B7C567"/>
    <w:rsid w:val="07B977C1"/>
    <w:rsid w:val="07B9B280"/>
    <w:rsid w:val="07BD2195"/>
    <w:rsid w:val="07C303EA"/>
    <w:rsid w:val="07C826D1"/>
    <w:rsid w:val="07C9FE3B"/>
    <w:rsid w:val="07CB4A2D"/>
    <w:rsid w:val="07CC384C"/>
    <w:rsid w:val="07D10BB7"/>
    <w:rsid w:val="07D26826"/>
    <w:rsid w:val="07D4D9F3"/>
    <w:rsid w:val="07D571CD"/>
    <w:rsid w:val="07D7490B"/>
    <w:rsid w:val="07D98E18"/>
    <w:rsid w:val="07DC42E1"/>
    <w:rsid w:val="07DDF712"/>
    <w:rsid w:val="07DFDE8F"/>
    <w:rsid w:val="07E09A87"/>
    <w:rsid w:val="07E0BAE5"/>
    <w:rsid w:val="07E1B30B"/>
    <w:rsid w:val="07E3185D"/>
    <w:rsid w:val="07E5F3B3"/>
    <w:rsid w:val="07E64227"/>
    <w:rsid w:val="07E650B4"/>
    <w:rsid w:val="07E96DE0"/>
    <w:rsid w:val="07EA8B63"/>
    <w:rsid w:val="07EC8204"/>
    <w:rsid w:val="07ECDE34"/>
    <w:rsid w:val="07EFF4EA"/>
    <w:rsid w:val="07F0DFCB"/>
    <w:rsid w:val="07F7EB4A"/>
    <w:rsid w:val="07F9FB4F"/>
    <w:rsid w:val="07FBB882"/>
    <w:rsid w:val="07FD1798"/>
    <w:rsid w:val="07FD71E0"/>
    <w:rsid w:val="07FFEDD1"/>
    <w:rsid w:val="0802DA10"/>
    <w:rsid w:val="0803455B"/>
    <w:rsid w:val="08043F53"/>
    <w:rsid w:val="08046124"/>
    <w:rsid w:val="08057716"/>
    <w:rsid w:val="0805E0DA"/>
    <w:rsid w:val="08060AFE"/>
    <w:rsid w:val="0807C034"/>
    <w:rsid w:val="08085C22"/>
    <w:rsid w:val="0808889A"/>
    <w:rsid w:val="080B6AED"/>
    <w:rsid w:val="080BC43C"/>
    <w:rsid w:val="080DA14C"/>
    <w:rsid w:val="080E83FC"/>
    <w:rsid w:val="08104C2A"/>
    <w:rsid w:val="0813298A"/>
    <w:rsid w:val="081ACCA2"/>
    <w:rsid w:val="081C3BF6"/>
    <w:rsid w:val="08217ACE"/>
    <w:rsid w:val="0821AFB2"/>
    <w:rsid w:val="08230BBA"/>
    <w:rsid w:val="0823BB6D"/>
    <w:rsid w:val="082521B4"/>
    <w:rsid w:val="082545A3"/>
    <w:rsid w:val="08265ED8"/>
    <w:rsid w:val="08274034"/>
    <w:rsid w:val="082E5B9F"/>
    <w:rsid w:val="082F3EDA"/>
    <w:rsid w:val="082FAE8A"/>
    <w:rsid w:val="0833FBCF"/>
    <w:rsid w:val="0835CC58"/>
    <w:rsid w:val="083A4E60"/>
    <w:rsid w:val="083D32F1"/>
    <w:rsid w:val="083DC8EF"/>
    <w:rsid w:val="084A38E6"/>
    <w:rsid w:val="08517265"/>
    <w:rsid w:val="08530848"/>
    <w:rsid w:val="085332DE"/>
    <w:rsid w:val="0854A7A4"/>
    <w:rsid w:val="0859C3DA"/>
    <w:rsid w:val="085A7B9A"/>
    <w:rsid w:val="085D023E"/>
    <w:rsid w:val="085F8B0C"/>
    <w:rsid w:val="085FF7FB"/>
    <w:rsid w:val="0864B47C"/>
    <w:rsid w:val="0868DC9A"/>
    <w:rsid w:val="086BE36C"/>
    <w:rsid w:val="086F69BB"/>
    <w:rsid w:val="08701251"/>
    <w:rsid w:val="0871B099"/>
    <w:rsid w:val="08726303"/>
    <w:rsid w:val="0879EDA2"/>
    <w:rsid w:val="087B0DBB"/>
    <w:rsid w:val="087C5621"/>
    <w:rsid w:val="087C72FF"/>
    <w:rsid w:val="087D6207"/>
    <w:rsid w:val="087E0FB4"/>
    <w:rsid w:val="087EAB90"/>
    <w:rsid w:val="087F9002"/>
    <w:rsid w:val="0887A793"/>
    <w:rsid w:val="08891CB8"/>
    <w:rsid w:val="088C9D08"/>
    <w:rsid w:val="0892EE00"/>
    <w:rsid w:val="0894CE38"/>
    <w:rsid w:val="0894E4DC"/>
    <w:rsid w:val="0895EB83"/>
    <w:rsid w:val="089A61D3"/>
    <w:rsid w:val="089A6E56"/>
    <w:rsid w:val="089A7B26"/>
    <w:rsid w:val="089B542A"/>
    <w:rsid w:val="089B5C6E"/>
    <w:rsid w:val="089C3AD5"/>
    <w:rsid w:val="089FC2EE"/>
    <w:rsid w:val="08A28786"/>
    <w:rsid w:val="08A290FB"/>
    <w:rsid w:val="08AA409B"/>
    <w:rsid w:val="08AED995"/>
    <w:rsid w:val="08B01847"/>
    <w:rsid w:val="08B03888"/>
    <w:rsid w:val="08BA366B"/>
    <w:rsid w:val="08BE0A4D"/>
    <w:rsid w:val="08BF2230"/>
    <w:rsid w:val="08C15FD1"/>
    <w:rsid w:val="08C170D2"/>
    <w:rsid w:val="08C54904"/>
    <w:rsid w:val="08CB6955"/>
    <w:rsid w:val="08D2B984"/>
    <w:rsid w:val="08D2DD25"/>
    <w:rsid w:val="08D42A59"/>
    <w:rsid w:val="08D4B24E"/>
    <w:rsid w:val="08D5A88B"/>
    <w:rsid w:val="08D87B48"/>
    <w:rsid w:val="08DD54C2"/>
    <w:rsid w:val="08DE0542"/>
    <w:rsid w:val="08DEBDFE"/>
    <w:rsid w:val="08E0E764"/>
    <w:rsid w:val="08E27ACF"/>
    <w:rsid w:val="08E29868"/>
    <w:rsid w:val="08E3C211"/>
    <w:rsid w:val="08E4E8D2"/>
    <w:rsid w:val="08E5AC83"/>
    <w:rsid w:val="08E627E7"/>
    <w:rsid w:val="08E7E9F8"/>
    <w:rsid w:val="08E918B1"/>
    <w:rsid w:val="08E97D53"/>
    <w:rsid w:val="08EB7E81"/>
    <w:rsid w:val="08EE0750"/>
    <w:rsid w:val="08F0ED93"/>
    <w:rsid w:val="08F91B32"/>
    <w:rsid w:val="08F9409A"/>
    <w:rsid w:val="08FC94D3"/>
    <w:rsid w:val="08FF2337"/>
    <w:rsid w:val="0900F177"/>
    <w:rsid w:val="0903D630"/>
    <w:rsid w:val="0907DC8D"/>
    <w:rsid w:val="09083A27"/>
    <w:rsid w:val="090904B0"/>
    <w:rsid w:val="090A48DD"/>
    <w:rsid w:val="090C93ED"/>
    <w:rsid w:val="090D518D"/>
    <w:rsid w:val="0917EB50"/>
    <w:rsid w:val="09185BEE"/>
    <w:rsid w:val="0918FCC1"/>
    <w:rsid w:val="091A4560"/>
    <w:rsid w:val="091C9E67"/>
    <w:rsid w:val="091DDF1D"/>
    <w:rsid w:val="0920A804"/>
    <w:rsid w:val="09236090"/>
    <w:rsid w:val="0925F644"/>
    <w:rsid w:val="092B3804"/>
    <w:rsid w:val="092F05F7"/>
    <w:rsid w:val="092FD380"/>
    <w:rsid w:val="0931043A"/>
    <w:rsid w:val="093134C5"/>
    <w:rsid w:val="0931F633"/>
    <w:rsid w:val="0936A034"/>
    <w:rsid w:val="09399468"/>
    <w:rsid w:val="093C065C"/>
    <w:rsid w:val="093FD490"/>
    <w:rsid w:val="0945AD56"/>
    <w:rsid w:val="0945C774"/>
    <w:rsid w:val="09476002"/>
    <w:rsid w:val="094A5634"/>
    <w:rsid w:val="094BEC03"/>
    <w:rsid w:val="0950F1AC"/>
    <w:rsid w:val="09516893"/>
    <w:rsid w:val="09525AAD"/>
    <w:rsid w:val="09527622"/>
    <w:rsid w:val="0957EFAE"/>
    <w:rsid w:val="09593345"/>
    <w:rsid w:val="095B83D4"/>
    <w:rsid w:val="095EDBCB"/>
    <w:rsid w:val="096743E8"/>
    <w:rsid w:val="096D7840"/>
    <w:rsid w:val="096EAA12"/>
    <w:rsid w:val="096EE5CA"/>
    <w:rsid w:val="09722DAB"/>
    <w:rsid w:val="0972F67A"/>
    <w:rsid w:val="09744C95"/>
    <w:rsid w:val="097D5E48"/>
    <w:rsid w:val="0980AE0A"/>
    <w:rsid w:val="09858412"/>
    <w:rsid w:val="09881EB6"/>
    <w:rsid w:val="098979B7"/>
    <w:rsid w:val="098E43B8"/>
    <w:rsid w:val="098FCB97"/>
    <w:rsid w:val="0990391A"/>
    <w:rsid w:val="0990F0C0"/>
    <w:rsid w:val="09936185"/>
    <w:rsid w:val="09966F97"/>
    <w:rsid w:val="0998B3EB"/>
    <w:rsid w:val="0999C30E"/>
    <w:rsid w:val="099BFF36"/>
    <w:rsid w:val="099DEE1C"/>
    <w:rsid w:val="099E389A"/>
    <w:rsid w:val="099EB4BD"/>
    <w:rsid w:val="09A4215A"/>
    <w:rsid w:val="09A43312"/>
    <w:rsid w:val="09A5000B"/>
    <w:rsid w:val="09A628C0"/>
    <w:rsid w:val="09A6FE80"/>
    <w:rsid w:val="09A75A6E"/>
    <w:rsid w:val="09A9AD0A"/>
    <w:rsid w:val="09A9BA6B"/>
    <w:rsid w:val="09AAC34F"/>
    <w:rsid w:val="09AB5F6A"/>
    <w:rsid w:val="09AFD73C"/>
    <w:rsid w:val="09B2D9C1"/>
    <w:rsid w:val="09B4C4DE"/>
    <w:rsid w:val="09B4D5F8"/>
    <w:rsid w:val="09BB2150"/>
    <w:rsid w:val="09BC3186"/>
    <w:rsid w:val="09C4F208"/>
    <w:rsid w:val="09C620E2"/>
    <w:rsid w:val="09CB8040"/>
    <w:rsid w:val="09CBF781"/>
    <w:rsid w:val="09CBFEE2"/>
    <w:rsid w:val="09CD4AE1"/>
    <w:rsid w:val="09CEBD02"/>
    <w:rsid w:val="09CF9F15"/>
    <w:rsid w:val="09D09CF0"/>
    <w:rsid w:val="09D17CDD"/>
    <w:rsid w:val="09D17DEF"/>
    <w:rsid w:val="09D42E43"/>
    <w:rsid w:val="09D9A553"/>
    <w:rsid w:val="09DC4538"/>
    <w:rsid w:val="09DCFF7C"/>
    <w:rsid w:val="09DD5D23"/>
    <w:rsid w:val="09E22521"/>
    <w:rsid w:val="09E26434"/>
    <w:rsid w:val="09E47518"/>
    <w:rsid w:val="09E4CA27"/>
    <w:rsid w:val="09E75C50"/>
    <w:rsid w:val="09EC67FE"/>
    <w:rsid w:val="09ECED37"/>
    <w:rsid w:val="09EDD6B6"/>
    <w:rsid w:val="09EE331F"/>
    <w:rsid w:val="09F1FFE0"/>
    <w:rsid w:val="09F341D4"/>
    <w:rsid w:val="09F5D0A7"/>
    <w:rsid w:val="09F60A75"/>
    <w:rsid w:val="09F6AE41"/>
    <w:rsid w:val="09FAADA8"/>
    <w:rsid w:val="09FAC224"/>
    <w:rsid w:val="09FC4412"/>
    <w:rsid w:val="0A007A1D"/>
    <w:rsid w:val="0A0365CE"/>
    <w:rsid w:val="0A039ABA"/>
    <w:rsid w:val="0A03FD46"/>
    <w:rsid w:val="0A0B51F1"/>
    <w:rsid w:val="0A10F312"/>
    <w:rsid w:val="0A13AA66"/>
    <w:rsid w:val="0A19EDA6"/>
    <w:rsid w:val="0A1B36AE"/>
    <w:rsid w:val="0A1BBB8B"/>
    <w:rsid w:val="0A1C1D06"/>
    <w:rsid w:val="0A1DF100"/>
    <w:rsid w:val="0A1F8D0D"/>
    <w:rsid w:val="0A213AAA"/>
    <w:rsid w:val="0A2247F7"/>
    <w:rsid w:val="0A2BE7EE"/>
    <w:rsid w:val="0A2E7D06"/>
    <w:rsid w:val="0A2F2ECB"/>
    <w:rsid w:val="0A304991"/>
    <w:rsid w:val="0A3251D7"/>
    <w:rsid w:val="0A330B16"/>
    <w:rsid w:val="0A384D75"/>
    <w:rsid w:val="0A3A0239"/>
    <w:rsid w:val="0A3FA209"/>
    <w:rsid w:val="0A405BEE"/>
    <w:rsid w:val="0A420325"/>
    <w:rsid w:val="0A467EB8"/>
    <w:rsid w:val="0A46B944"/>
    <w:rsid w:val="0A47BEDF"/>
    <w:rsid w:val="0A47FF1F"/>
    <w:rsid w:val="0A480A79"/>
    <w:rsid w:val="0A4C9613"/>
    <w:rsid w:val="0A4CD071"/>
    <w:rsid w:val="0A518A51"/>
    <w:rsid w:val="0A524FFB"/>
    <w:rsid w:val="0A543424"/>
    <w:rsid w:val="0A55383E"/>
    <w:rsid w:val="0A57390D"/>
    <w:rsid w:val="0A575C2D"/>
    <w:rsid w:val="0A579F8E"/>
    <w:rsid w:val="0A588980"/>
    <w:rsid w:val="0A5BEB1B"/>
    <w:rsid w:val="0A5E0C4E"/>
    <w:rsid w:val="0A5EAC9E"/>
    <w:rsid w:val="0A62F097"/>
    <w:rsid w:val="0A63003C"/>
    <w:rsid w:val="0A63CCBF"/>
    <w:rsid w:val="0A6698BD"/>
    <w:rsid w:val="0A672AE2"/>
    <w:rsid w:val="0A69F2FB"/>
    <w:rsid w:val="0A6A74A8"/>
    <w:rsid w:val="0A6C367F"/>
    <w:rsid w:val="0A6CCFFF"/>
    <w:rsid w:val="0A75F8EC"/>
    <w:rsid w:val="0A7628E7"/>
    <w:rsid w:val="0A763888"/>
    <w:rsid w:val="0A76688A"/>
    <w:rsid w:val="0A77EAE0"/>
    <w:rsid w:val="0A7AC420"/>
    <w:rsid w:val="0A7B3B23"/>
    <w:rsid w:val="0A7B91A1"/>
    <w:rsid w:val="0A7CA730"/>
    <w:rsid w:val="0A7CC179"/>
    <w:rsid w:val="0A7DF708"/>
    <w:rsid w:val="0A7EE329"/>
    <w:rsid w:val="0A8A4883"/>
    <w:rsid w:val="0A8B4DDF"/>
    <w:rsid w:val="0A8B70A1"/>
    <w:rsid w:val="0A8D04B8"/>
    <w:rsid w:val="0A8DE70B"/>
    <w:rsid w:val="0A8E5D16"/>
    <w:rsid w:val="0A8F2D78"/>
    <w:rsid w:val="0A911F3E"/>
    <w:rsid w:val="0A933494"/>
    <w:rsid w:val="0A96730E"/>
    <w:rsid w:val="0A979384"/>
    <w:rsid w:val="0A9CB622"/>
    <w:rsid w:val="0A9DFE59"/>
    <w:rsid w:val="0AA14156"/>
    <w:rsid w:val="0AA3A27A"/>
    <w:rsid w:val="0AAC15DB"/>
    <w:rsid w:val="0AAD3303"/>
    <w:rsid w:val="0AAFB7FA"/>
    <w:rsid w:val="0AB1F74D"/>
    <w:rsid w:val="0AB22BE2"/>
    <w:rsid w:val="0AB46419"/>
    <w:rsid w:val="0AB53022"/>
    <w:rsid w:val="0AB5CC31"/>
    <w:rsid w:val="0ABA0B1B"/>
    <w:rsid w:val="0AC01B6F"/>
    <w:rsid w:val="0AC0E42C"/>
    <w:rsid w:val="0AC13FB8"/>
    <w:rsid w:val="0AC6131B"/>
    <w:rsid w:val="0AC75AE9"/>
    <w:rsid w:val="0AC7708A"/>
    <w:rsid w:val="0ACDBD1C"/>
    <w:rsid w:val="0AD10DD1"/>
    <w:rsid w:val="0AD3D8CB"/>
    <w:rsid w:val="0AD5B447"/>
    <w:rsid w:val="0AD73F7C"/>
    <w:rsid w:val="0ADA56A6"/>
    <w:rsid w:val="0ADBC2E4"/>
    <w:rsid w:val="0ADE4D0F"/>
    <w:rsid w:val="0ADF57EF"/>
    <w:rsid w:val="0AE5CE02"/>
    <w:rsid w:val="0AE7F5BE"/>
    <w:rsid w:val="0AEA368A"/>
    <w:rsid w:val="0AEB3A00"/>
    <w:rsid w:val="0AEB9709"/>
    <w:rsid w:val="0AF06841"/>
    <w:rsid w:val="0AF2963E"/>
    <w:rsid w:val="0AF2988C"/>
    <w:rsid w:val="0AF29B78"/>
    <w:rsid w:val="0AF32E0D"/>
    <w:rsid w:val="0AF67493"/>
    <w:rsid w:val="0AFA083C"/>
    <w:rsid w:val="0AFC487B"/>
    <w:rsid w:val="0AFEAAF7"/>
    <w:rsid w:val="0AFEB466"/>
    <w:rsid w:val="0B03FAFC"/>
    <w:rsid w:val="0B044327"/>
    <w:rsid w:val="0B078836"/>
    <w:rsid w:val="0B0E9FA5"/>
    <w:rsid w:val="0B0FC94C"/>
    <w:rsid w:val="0B122CFC"/>
    <w:rsid w:val="0B13F2E1"/>
    <w:rsid w:val="0B1AFD67"/>
    <w:rsid w:val="0B1C7B40"/>
    <w:rsid w:val="0B1CAA77"/>
    <w:rsid w:val="0B1CE97C"/>
    <w:rsid w:val="0B1FBFE9"/>
    <w:rsid w:val="0B206F94"/>
    <w:rsid w:val="0B2672F0"/>
    <w:rsid w:val="0B298605"/>
    <w:rsid w:val="0B2E1209"/>
    <w:rsid w:val="0B2F6624"/>
    <w:rsid w:val="0B302113"/>
    <w:rsid w:val="0B31C3FA"/>
    <w:rsid w:val="0B33470B"/>
    <w:rsid w:val="0B34DD1C"/>
    <w:rsid w:val="0B350EFD"/>
    <w:rsid w:val="0B384EF4"/>
    <w:rsid w:val="0B3D719E"/>
    <w:rsid w:val="0B3D8E1B"/>
    <w:rsid w:val="0B40633F"/>
    <w:rsid w:val="0B42049F"/>
    <w:rsid w:val="0B47E511"/>
    <w:rsid w:val="0B4B04B1"/>
    <w:rsid w:val="0B4C1A7F"/>
    <w:rsid w:val="0B4DF6E1"/>
    <w:rsid w:val="0B4E88C9"/>
    <w:rsid w:val="0B56799E"/>
    <w:rsid w:val="0B58A465"/>
    <w:rsid w:val="0B5F57F1"/>
    <w:rsid w:val="0B600158"/>
    <w:rsid w:val="0B60F669"/>
    <w:rsid w:val="0B618330"/>
    <w:rsid w:val="0B641505"/>
    <w:rsid w:val="0B64F1D4"/>
    <w:rsid w:val="0B663FE5"/>
    <w:rsid w:val="0B675099"/>
    <w:rsid w:val="0B690314"/>
    <w:rsid w:val="0B6BCADA"/>
    <w:rsid w:val="0B6F363C"/>
    <w:rsid w:val="0B70E79A"/>
    <w:rsid w:val="0B718EFD"/>
    <w:rsid w:val="0B7247EB"/>
    <w:rsid w:val="0B73C43C"/>
    <w:rsid w:val="0B764A3A"/>
    <w:rsid w:val="0B77F659"/>
    <w:rsid w:val="0B7A48B4"/>
    <w:rsid w:val="0B7C0C9B"/>
    <w:rsid w:val="0B7F0549"/>
    <w:rsid w:val="0B80E8A9"/>
    <w:rsid w:val="0B81C010"/>
    <w:rsid w:val="0B81CAD7"/>
    <w:rsid w:val="0B820976"/>
    <w:rsid w:val="0B8224BD"/>
    <w:rsid w:val="0B83EAFC"/>
    <w:rsid w:val="0B845BB2"/>
    <w:rsid w:val="0B875E8D"/>
    <w:rsid w:val="0B88FD27"/>
    <w:rsid w:val="0B8C4C83"/>
    <w:rsid w:val="0B8E4E06"/>
    <w:rsid w:val="0B8F95B7"/>
    <w:rsid w:val="0B93380E"/>
    <w:rsid w:val="0B9824A1"/>
    <w:rsid w:val="0B986BF5"/>
    <w:rsid w:val="0B9B0DDA"/>
    <w:rsid w:val="0B9DE457"/>
    <w:rsid w:val="0BA07C50"/>
    <w:rsid w:val="0BA09744"/>
    <w:rsid w:val="0BA0CDD7"/>
    <w:rsid w:val="0BA23C61"/>
    <w:rsid w:val="0BA3A4FD"/>
    <w:rsid w:val="0BA3D5AC"/>
    <w:rsid w:val="0BA6594C"/>
    <w:rsid w:val="0BA8AC5F"/>
    <w:rsid w:val="0BA8DB67"/>
    <w:rsid w:val="0BAFB1E0"/>
    <w:rsid w:val="0BB01DC8"/>
    <w:rsid w:val="0BB0D0F7"/>
    <w:rsid w:val="0BB1CDC0"/>
    <w:rsid w:val="0BB44073"/>
    <w:rsid w:val="0BB5F861"/>
    <w:rsid w:val="0BB7C06D"/>
    <w:rsid w:val="0BB92878"/>
    <w:rsid w:val="0BBEB2A4"/>
    <w:rsid w:val="0BBEDB5C"/>
    <w:rsid w:val="0BC0A6A2"/>
    <w:rsid w:val="0BC21047"/>
    <w:rsid w:val="0BC6FA5D"/>
    <w:rsid w:val="0BC75371"/>
    <w:rsid w:val="0BC85B9C"/>
    <w:rsid w:val="0BCB09C8"/>
    <w:rsid w:val="0BCD4B68"/>
    <w:rsid w:val="0BD01FB7"/>
    <w:rsid w:val="0BD1DCF9"/>
    <w:rsid w:val="0BD2294D"/>
    <w:rsid w:val="0BD73F0F"/>
    <w:rsid w:val="0BD77525"/>
    <w:rsid w:val="0BD9732E"/>
    <w:rsid w:val="0BD9A5AC"/>
    <w:rsid w:val="0BDC86F6"/>
    <w:rsid w:val="0BDC8A37"/>
    <w:rsid w:val="0BDCC7B9"/>
    <w:rsid w:val="0BDD5A6D"/>
    <w:rsid w:val="0BDD79A6"/>
    <w:rsid w:val="0BDE09E6"/>
    <w:rsid w:val="0BDEF266"/>
    <w:rsid w:val="0BE31DE7"/>
    <w:rsid w:val="0BE541C1"/>
    <w:rsid w:val="0BE75759"/>
    <w:rsid w:val="0BEAC86A"/>
    <w:rsid w:val="0BECFEFD"/>
    <w:rsid w:val="0BEE2DA2"/>
    <w:rsid w:val="0BF83A3E"/>
    <w:rsid w:val="0BF8826F"/>
    <w:rsid w:val="0BF9AE58"/>
    <w:rsid w:val="0BFD5763"/>
    <w:rsid w:val="0BFE7F7E"/>
    <w:rsid w:val="0C02C0C7"/>
    <w:rsid w:val="0C03733A"/>
    <w:rsid w:val="0C05927B"/>
    <w:rsid w:val="0C0652F3"/>
    <w:rsid w:val="0C080CF4"/>
    <w:rsid w:val="0C0B21D9"/>
    <w:rsid w:val="0C0B511B"/>
    <w:rsid w:val="0C0C65FA"/>
    <w:rsid w:val="0C0F03BD"/>
    <w:rsid w:val="0C0F0C5E"/>
    <w:rsid w:val="0C102029"/>
    <w:rsid w:val="0C110451"/>
    <w:rsid w:val="0C1464CC"/>
    <w:rsid w:val="0C15596B"/>
    <w:rsid w:val="0C1647B6"/>
    <w:rsid w:val="0C17591E"/>
    <w:rsid w:val="0C1C0895"/>
    <w:rsid w:val="0C1CB845"/>
    <w:rsid w:val="0C1DDEAA"/>
    <w:rsid w:val="0C1F86DF"/>
    <w:rsid w:val="0C219D29"/>
    <w:rsid w:val="0C24128F"/>
    <w:rsid w:val="0C244B00"/>
    <w:rsid w:val="0C2466A1"/>
    <w:rsid w:val="0C25928A"/>
    <w:rsid w:val="0C25C660"/>
    <w:rsid w:val="0C267730"/>
    <w:rsid w:val="0C27A429"/>
    <w:rsid w:val="0C2BE26E"/>
    <w:rsid w:val="0C3166BD"/>
    <w:rsid w:val="0C317E27"/>
    <w:rsid w:val="0C317FCF"/>
    <w:rsid w:val="0C3227A4"/>
    <w:rsid w:val="0C328FAC"/>
    <w:rsid w:val="0C370B82"/>
    <w:rsid w:val="0C374A8D"/>
    <w:rsid w:val="0C391A11"/>
    <w:rsid w:val="0C3A9CD8"/>
    <w:rsid w:val="0C40B084"/>
    <w:rsid w:val="0C466180"/>
    <w:rsid w:val="0C4C8E1C"/>
    <w:rsid w:val="0C4E3C4B"/>
    <w:rsid w:val="0C542367"/>
    <w:rsid w:val="0C5831F6"/>
    <w:rsid w:val="0C58581C"/>
    <w:rsid w:val="0C588BE6"/>
    <w:rsid w:val="0C5CC919"/>
    <w:rsid w:val="0C5D37E3"/>
    <w:rsid w:val="0C60CBA0"/>
    <w:rsid w:val="0C62DA3F"/>
    <w:rsid w:val="0C687567"/>
    <w:rsid w:val="0C6B8F07"/>
    <w:rsid w:val="0C6F23A2"/>
    <w:rsid w:val="0C71B8B7"/>
    <w:rsid w:val="0C720EF0"/>
    <w:rsid w:val="0C75ECE8"/>
    <w:rsid w:val="0C76ECBB"/>
    <w:rsid w:val="0C7908D7"/>
    <w:rsid w:val="0C7978B7"/>
    <w:rsid w:val="0C7CDD91"/>
    <w:rsid w:val="0C7CF9F3"/>
    <w:rsid w:val="0C7FC97A"/>
    <w:rsid w:val="0C800087"/>
    <w:rsid w:val="0C82149F"/>
    <w:rsid w:val="0C87C36F"/>
    <w:rsid w:val="0C88F004"/>
    <w:rsid w:val="0C8A1025"/>
    <w:rsid w:val="0C8B6842"/>
    <w:rsid w:val="0C8B8BEB"/>
    <w:rsid w:val="0C8FC5D4"/>
    <w:rsid w:val="0C923D59"/>
    <w:rsid w:val="0C9328CC"/>
    <w:rsid w:val="0C96932C"/>
    <w:rsid w:val="0C96D338"/>
    <w:rsid w:val="0C98E4C7"/>
    <w:rsid w:val="0C997722"/>
    <w:rsid w:val="0C99DDE8"/>
    <w:rsid w:val="0C9A7FFA"/>
    <w:rsid w:val="0C9D613E"/>
    <w:rsid w:val="0C9DE344"/>
    <w:rsid w:val="0C9E288F"/>
    <w:rsid w:val="0C9E9D72"/>
    <w:rsid w:val="0CA010AB"/>
    <w:rsid w:val="0CA14795"/>
    <w:rsid w:val="0CA30569"/>
    <w:rsid w:val="0CA4F1BF"/>
    <w:rsid w:val="0CA51852"/>
    <w:rsid w:val="0CA55DE1"/>
    <w:rsid w:val="0CA55F21"/>
    <w:rsid w:val="0CA86341"/>
    <w:rsid w:val="0CACA232"/>
    <w:rsid w:val="0CADC651"/>
    <w:rsid w:val="0CB23452"/>
    <w:rsid w:val="0CB4BC3B"/>
    <w:rsid w:val="0CB84559"/>
    <w:rsid w:val="0CB8AD2B"/>
    <w:rsid w:val="0CBB3937"/>
    <w:rsid w:val="0CBBA001"/>
    <w:rsid w:val="0CBC1F31"/>
    <w:rsid w:val="0CBE34D1"/>
    <w:rsid w:val="0CBFC604"/>
    <w:rsid w:val="0CC1BCC6"/>
    <w:rsid w:val="0CC28284"/>
    <w:rsid w:val="0CC2CE23"/>
    <w:rsid w:val="0CC4446C"/>
    <w:rsid w:val="0CC5AA90"/>
    <w:rsid w:val="0CCA6F32"/>
    <w:rsid w:val="0CCC5E55"/>
    <w:rsid w:val="0CCD4C14"/>
    <w:rsid w:val="0CCE4E06"/>
    <w:rsid w:val="0CCE63ED"/>
    <w:rsid w:val="0CCF7B19"/>
    <w:rsid w:val="0CD2F8DA"/>
    <w:rsid w:val="0CD51480"/>
    <w:rsid w:val="0CD6A215"/>
    <w:rsid w:val="0CD869E0"/>
    <w:rsid w:val="0CD9362E"/>
    <w:rsid w:val="0CDDF534"/>
    <w:rsid w:val="0CE2DFD6"/>
    <w:rsid w:val="0CE7E39E"/>
    <w:rsid w:val="0CEB9E13"/>
    <w:rsid w:val="0CEBFDE4"/>
    <w:rsid w:val="0CF06C9E"/>
    <w:rsid w:val="0CF16252"/>
    <w:rsid w:val="0CF611F7"/>
    <w:rsid w:val="0CF66595"/>
    <w:rsid w:val="0CFD7FEE"/>
    <w:rsid w:val="0CFE8040"/>
    <w:rsid w:val="0D039E93"/>
    <w:rsid w:val="0D0422BD"/>
    <w:rsid w:val="0D047C0F"/>
    <w:rsid w:val="0D05B5FE"/>
    <w:rsid w:val="0D083DD4"/>
    <w:rsid w:val="0D092857"/>
    <w:rsid w:val="0D0AA105"/>
    <w:rsid w:val="0D11D1CD"/>
    <w:rsid w:val="0D146AFF"/>
    <w:rsid w:val="0D14843E"/>
    <w:rsid w:val="0D172FA9"/>
    <w:rsid w:val="0D17830D"/>
    <w:rsid w:val="0D184976"/>
    <w:rsid w:val="0D18E1AB"/>
    <w:rsid w:val="0D1BFE8E"/>
    <w:rsid w:val="0D1C07A3"/>
    <w:rsid w:val="0D1E52A2"/>
    <w:rsid w:val="0D2008AD"/>
    <w:rsid w:val="0D2254F3"/>
    <w:rsid w:val="0D23FDF0"/>
    <w:rsid w:val="0D25CEB9"/>
    <w:rsid w:val="0D28FE7D"/>
    <w:rsid w:val="0D29875E"/>
    <w:rsid w:val="0D2F19CB"/>
    <w:rsid w:val="0D302087"/>
    <w:rsid w:val="0D31BD9B"/>
    <w:rsid w:val="0D3C30B9"/>
    <w:rsid w:val="0D416682"/>
    <w:rsid w:val="0D46F057"/>
    <w:rsid w:val="0D482C4B"/>
    <w:rsid w:val="0D48962F"/>
    <w:rsid w:val="0D4BBAD4"/>
    <w:rsid w:val="0D4C3602"/>
    <w:rsid w:val="0D4C54A0"/>
    <w:rsid w:val="0D4CB6F5"/>
    <w:rsid w:val="0D4E9F2B"/>
    <w:rsid w:val="0D4F2D26"/>
    <w:rsid w:val="0D5044AB"/>
    <w:rsid w:val="0D50CF14"/>
    <w:rsid w:val="0D514ED2"/>
    <w:rsid w:val="0D53BEF2"/>
    <w:rsid w:val="0D54E3D0"/>
    <w:rsid w:val="0D563A3F"/>
    <w:rsid w:val="0D568C84"/>
    <w:rsid w:val="0D57F24F"/>
    <w:rsid w:val="0D58EF3E"/>
    <w:rsid w:val="0D5D1A8D"/>
    <w:rsid w:val="0D610052"/>
    <w:rsid w:val="0D62129B"/>
    <w:rsid w:val="0D629D72"/>
    <w:rsid w:val="0D63ECE0"/>
    <w:rsid w:val="0D64C1A4"/>
    <w:rsid w:val="0D6A216A"/>
    <w:rsid w:val="0D710A42"/>
    <w:rsid w:val="0D72F93F"/>
    <w:rsid w:val="0D7334F4"/>
    <w:rsid w:val="0D75268D"/>
    <w:rsid w:val="0D76694B"/>
    <w:rsid w:val="0D782498"/>
    <w:rsid w:val="0D7B0477"/>
    <w:rsid w:val="0D7D3D35"/>
    <w:rsid w:val="0D7DEB88"/>
    <w:rsid w:val="0D7E0411"/>
    <w:rsid w:val="0D816644"/>
    <w:rsid w:val="0D84ADBD"/>
    <w:rsid w:val="0D8C6C0B"/>
    <w:rsid w:val="0D8F376E"/>
    <w:rsid w:val="0D8FBCEB"/>
    <w:rsid w:val="0D928E0A"/>
    <w:rsid w:val="0D9734FD"/>
    <w:rsid w:val="0D988B38"/>
    <w:rsid w:val="0D9FA9D4"/>
    <w:rsid w:val="0DA08A5E"/>
    <w:rsid w:val="0DA3FE01"/>
    <w:rsid w:val="0DA8B700"/>
    <w:rsid w:val="0DB1CF9E"/>
    <w:rsid w:val="0DBA03BA"/>
    <w:rsid w:val="0DBB481C"/>
    <w:rsid w:val="0DBCAB67"/>
    <w:rsid w:val="0DBCFDA7"/>
    <w:rsid w:val="0DBDA159"/>
    <w:rsid w:val="0DBE4961"/>
    <w:rsid w:val="0DC2469A"/>
    <w:rsid w:val="0DC29A41"/>
    <w:rsid w:val="0DC4DBEA"/>
    <w:rsid w:val="0DC50F83"/>
    <w:rsid w:val="0DCD485B"/>
    <w:rsid w:val="0DCEC669"/>
    <w:rsid w:val="0DD1E120"/>
    <w:rsid w:val="0DD472D1"/>
    <w:rsid w:val="0DD6A914"/>
    <w:rsid w:val="0DD7FC27"/>
    <w:rsid w:val="0DD9F576"/>
    <w:rsid w:val="0DDA5E87"/>
    <w:rsid w:val="0DDFBDDF"/>
    <w:rsid w:val="0DE1963F"/>
    <w:rsid w:val="0DE23FDB"/>
    <w:rsid w:val="0DE2B0FC"/>
    <w:rsid w:val="0DE42543"/>
    <w:rsid w:val="0DE5EF88"/>
    <w:rsid w:val="0DE8095F"/>
    <w:rsid w:val="0DE86693"/>
    <w:rsid w:val="0DE95878"/>
    <w:rsid w:val="0DE99750"/>
    <w:rsid w:val="0DEC7466"/>
    <w:rsid w:val="0DEDFFFD"/>
    <w:rsid w:val="0DF0147E"/>
    <w:rsid w:val="0DF335AC"/>
    <w:rsid w:val="0DF4A046"/>
    <w:rsid w:val="0DF616BD"/>
    <w:rsid w:val="0DF6288A"/>
    <w:rsid w:val="0DF6DB35"/>
    <w:rsid w:val="0DF703C6"/>
    <w:rsid w:val="0DF8DBDD"/>
    <w:rsid w:val="0DFD8449"/>
    <w:rsid w:val="0E0005A6"/>
    <w:rsid w:val="0E086722"/>
    <w:rsid w:val="0E0A9C8C"/>
    <w:rsid w:val="0E13699F"/>
    <w:rsid w:val="0E146E1A"/>
    <w:rsid w:val="0E14AD2D"/>
    <w:rsid w:val="0E158E82"/>
    <w:rsid w:val="0E160A05"/>
    <w:rsid w:val="0E1A04D7"/>
    <w:rsid w:val="0E1AD089"/>
    <w:rsid w:val="0E1AE6ED"/>
    <w:rsid w:val="0E1E0D65"/>
    <w:rsid w:val="0E1F1C2E"/>
    <w:rsid w:val="0E21058B"/>
    <w:rsid w:val="0E21A9ED"/>
    <w:rsid w:val="0E220DD7"/>
    <w:rsid w:val="0E23D015"/>
    <w:rsid w:val="0E2570A3"/>
    <w:rsid w:val="0E25939C"/>
    <w:rsid w:val="0E28C377"/>
    <w:rsid w:val="0E34ABC5"/>
    <w:rsid w:val="0E363157"/>
    <w:rsid w:val="0E37E088"/>
    <w:rsid w:val="0E3B645B"/>
    <w:rsid w:val="0E3BC51F"/>
    <w:rsid w:val="0E42C3E2"/>
    <w:rsid w:val="0E434170"/>
    <w:rsid w:val="0E45F654"/>
    <w:rsid w:val="0E48B837"/>
    <w:rsid w:val="0E4BE98C"/>
    <w:rsid w:val="0E4F829F"/>
    <w:rsid w:val="0E5348CA"/>
    <w:rsid w:val="0E54866B"/>
    <w:rsid w:val="0E59B20A"/>
    <w:rsid w:val="0E5B40E7"/>
    <w:rsid w:val="0E5D9B6B"/>
    <w:rsid w:val="0E5FA06C"/>
    <w:rsid w:val="0E5FF96F"/>
    <w:rsid w:val="0E613D44"/>
    <w:rsid w:val="0E61D0F7"/>
    <w:rsid w:val="0E6839F3"/>
    <w:rsid w:val="0E6C729E"/>
    <w:rsid w:val="0E6F1534"/>
    <w:rsid w:val="0E6FF801"/>
    <w:rsid w:val="0E72403E"/>
    <w:rsid w:val="0E77879D"/>
    <w:rsid w:val="0E786812"/>
    <w:rsid w:val="0E794378"/>
    <w:rsid w:val="0E7A6B84"/>
    <w:rsid w:val="0E82B064"/>
    <w:rsid w:val="0E8427B8"/>
    <w:rsid w:val="0E84C8E4"/>
    <w:rsid w:val="0E85185B"/>
    <w:rsid w:val="0E85809B"/>
    <w:rsid w:val="0E8808EC"/>
    <w:rsid w:val="0E8A9806"/>
    <w:rsid w:val="0E919357"/>
    <w:rsid w:val="0E945B6B"/>
    <w:rsid w:val="0E949E6B"/>
    <w:rsid w:val="0E9558C3"/>
    <w:rsid w:val="0E98890C"/>
    <w:rsid w:val="0E98B357"/>
    <w:rsid w:val="0E98EC26"/>
    <w:rsid w:val="0E994AA6"/>
    <w:rsid w:val="0E9FCB21"/>
    <w:rsid w:val="0EA033CD"/>
    <w:rsid w:val="0EA11D9A"/>
    <w:rsid w:val="0EA37EED"/>
    <w:rsid w:val="0EA545B4"/>
    <w:rsid w:val="0EA7DB94"/>
    <w:rsid w:val="0EA94552"/>
    <w:rsid w:val="0EA9939F"/>
    <w:rsid w:val="0EAB8072"/>
    <w:rsid w:val="0EAC0FF0"/>
    <w:rsid w:val="0EAC1DD5"/>
    <w:rsid w:val="0EACE48F"/>
    <w:rsid w:val="0EAF5C33"/>
    <w:rsid w:val="0EAFFE82"/>
    <w:rsid w:val="0EB31625"/>
    <w:rsid w:val="0EB35DB0"/>
    <w:rsid w:val="0EB3D54B"/>
    <w:rsid w:val="0EB5F16E"/>
    <w:rsid w:val="0EB6CB93"/>
    <w:rsid w:val="0EB791B3"/>
    <w:rsid w:val="0EB94B04"/>
    <w:rsid w:val="0EBE6329"/>
    <w:rsid w:val="0EBFD21A"/>
    <w:rsid w:val="0EC39116"/>
    <w:rsid w:val="0EC6AEB5"/>
    <w:rsid w:val="0EC7D95A"/>
    <w:rsid w:val="0EC98B78"/>
    <w:rsid w:val="0EC9DC43"/>
    <w:rsid w:val="0ECB40CB"/>
    <w:rsid w:val="0ECF8D0B"/>
    <w:rsid w:val="0ED2392F"/>
    <w:rsid w:val="0ED5CAF2"/>
    <w:rsid w:val="0ED5E03B"/>
    <w:rsid w:val="0ED70E55"/>
    <w:rsid w:val="0ED73F0B"/>
    <w:rsid w:val="0ED8F96C"/>
    <w:rsid w:val="0EDAC31C"/>
    <w:rsid w:val="0EDC359B"/>
    <w:rsid w:val="0EDD0B8C"/>
    <w:rsid w:val="0EDD3F6A"/>
    <w:rsid w:val="0EE0811B"/>
    <w:rsid w:val="0EE2F6B1"/>
    <w:rsid w:val="0EEB3123"/>
    <w:rsid w:val="0EEBB51A"/>
    <w:rsid w:val="0EECB57B"/>
    <w:rsid w:val="0EEED286"/>
    <w:rsid w:val="0EEF469F"/>
    <w:rsid w:val="0EEFEE47"/>
    <w:rsid w:val="0EF321AA"/>
    <w:rsid w:val="0EF736F2"/>
    <w:rsid w:val="0EF81339"/>
    <w:rsid w:val="0EF9DC9D"/>
    <w:rsid w:val="0EFA334A"/>
    <w:rsid w:val="0EFA4E3D"/>
    <w:rsid w:val="0EFC4EC6"/>
    <w:rsid w:val="0EFD33F9"/>
    <w:rsid w:val="0F009526"/>
    <w:rsid w:val="0F0162AA"/>
    <w:rsid w:val="0F0726BC"/>
    <w:rsid w:val="0F0955E0"/>
    <w:rsid w:val="0F09A5E5"/>
    <w:rsid w:val="0F09E161"/>
    <w:rsid w:val="0F0B422D"/>
    <w:rsid w:val="0F0EA04F"/>
    <w:rsid w:val="0F0EB8E2"/>
    <w:rsid w:val="0F0EE4A4"/>
    <w:rsid w:val="0F0F307A"/>
    <w:rsid w:val="0F1155BE"/>
    <w:rsid w:val="0F130CF3"/>
    <w:rsid w:val="0F130E15"/>
    <w:rsid w:val="0F131BC3"/>
    <w:rsid w:val="0F14B50C"/>
    <w:rsid w:val="0F161ADB"/>
    <w:rsid w:val="0F1801D9"/>
    <w:rsid w:val="0F189B1A"/>
    <w:rsid w:val="0F1DAE33"/>
    <w:rsid w:val="0F20C931"/>
    <w:rsid w:val="0F23DE23"/>
    <w:rsid w:val="0F24B769"/>
    <w:rsid w:val="0F27A544"/>
    <w:rsid w:val="0F27F271"/>
    <w:rsid w:val="0F285FC9"/>
    <w:rsid w:val="0F2A5FEF"/>
    <w:rsid w:val="0F2B5764"/>
    <w:rsid w:val="0F2D9510"/>
    <w:rsid w:val="0F2DC518"/>
    <w:rsid w:val="0F32C1F7"/>
    <w:rsid w:val="0F34B702"/>
    <w:rsid w:val="0F379D1F"/>
    <w:rsid w:val="0F399994"/>
    <w:rsid w:val="0F421E07"/>
    <w:rsid w:val="0F425857"/>
    <w:rsid w:val="0F48F0FE"/>
    <w:rsid w:val="0F4AAEAD"/>
    <w:rsid w:val="0F4AC3A6"/>
    <w:rsid w:val="0F506D29"/>
    <w:rsid w:val="0F58197E"/>
    <w:rsid w:val="0F5CE73E"/>
    <w:rsid w:val="0F5DD6B0"/>
    <w:rsid w:val="0F630BF3"/>
    <w:rsid w:val="0F6B083C"/>
    <w:rsid w:val="0F6C4DC6"/>
    <w:rsid w:val="0F71BED6"/>
    <w:rsid w:val="0F72AD95"/>
    <w:rsid w:val="0F74D6AA"/>
    <w:rsid w:val="0F753E01"/>
    <w:rsid w:val="0F75E9B5"/>
    <w:rsid w:val="0F79A492"/>
    <w:rsid w:val="0F7A19A1"/>
    <w:rsid w:val="0F7AE35A"/>
    <w:rsid w:val="0F7C3C90"/>
    <w:rsid w:val="0F7D1E3B"/>
    <w:rsid w:val="0F7D3A0C"/>
    <w:rsid w:val="0F84C341"/>
    <w:rsid w:val="0F89BC1C"/>
    <w:rsid w:val="0F8B3E1D"/>
    <w:rsid w:val="0F8C2A4A"/>
    <w:rsid w:val="0F8D49E2"/>
    <w:rsid w:val="0F8D60C3"/>
    <w:rsid w:val="0F8F365C"/>
    <w:rsid w:val="0F8F5CE2"/>
    <w:rsid w:val="0F8FD888"/>
    <w:rsid w:val="0F9026A4"/>
    <w:rsid w:val="0F93BA38"/>
    <w:rsid w:val="0F9AA592"/>
    <w:rsid w:val="0F9D8F15"/>
    <w:rsid w:val="0F9DAA86"/>
    <w:rsid w:val="0FA06C94"/>
    <w:rsid w:val="0FA0BB5C"/>
    <w:rsid w:val="0FA247EC"/>
    <w:rsid w:val="0FA46028"/>
    <w:rsid w:val="0FA687C5"/>
    <w:rsid w:val="0FA98D92"/>
    <w:rsid w:val="0FAB03CD"/>
    <w:rsid w:val="0FAC290F"/>
    <w:rsid w:val="0FACF434"/>
    <w:rsid w:val="0FB1234A"/>
    <w:rsid w:val="0FB2F394"/>
    <w:rsid w:val="0FB3BBFA"/>
    <w:rsid w:val="0FB43D1D"/>
    <w:rsid w:val="0FB473D5"/>
    <w:rsid w:val="0FB55608"/>
    <w:rsid w:val="0FB84DA9"/>
    <w:rsid w:val="0FB87DA5"/>
    <w:rsid w:val="0FBDDC05"/>
    <w:rsid w:val="0FBEBAE4"/>
    <w:rsid w:val="0FC10D6C"/>
    <w:rsid w:val="0FC15EF5"/>
    <w:rsid w:val="0FC49FBD"/>
    <w:rsid w:val="0FC4A765"/>
    <w:rsid w:val="0FCE5FD8"/>
    <w:rsid w:val="0FD893EA"/>
    <w:rsid w:val="0FDAE8A6"/>
    <w:rsid w:val="0FDCE0C9"/>
    <w:rsid w:val="0FDCE4D5"/>
    <w:rsid w:val="0FDD1C72"/>
    <w:rsid w:val="0FDDD241"/>
    <w:rsid w:val="0FDEA165"/>
    <w:rsid w:val="0FDFDD6D"/>
    <w:rsid w:val="0FE20D69"/>
    <w:rsid w:val="0FE2E67C"/>
    <w:rsid w:val="0FE4027C"/>
    <w:rsid w:val="0FE542A3"/>
    <w:rsid w:val="0FE7D9DA"/>
    <w:rsid w:val="0FEA11A1"/>
    <w:rsid w:val="0FEAA7AB"/>
    <w:rsid w:val="0FEB5EE9"/>
    <w:rsid w:val="0FF1BD78"/>
    <w:rsid w:val="0FF79B06"/>
    <w:rsid w:val="0FF915C6"/>
    <w:rsid w:val="0FFA0497"/>
    <w:rsid w:val="0FFA7AC1"/>
    <w:rsid w:val="1007F78D"/>
    <w:rsid w:val="100A1907"/>
    <w:rsid w:val="100B82B2"/>
    <w:rsid w:val="100E344D"/>
    <w:rsid w:val="100F526A"/>
    <w:rsid w:val="10127D8B"/>
    <w:rsid w:val="1018147E"/>
    <w:rsid w:val="101C0EB5"/>
    <w:rsid w:val="101DB76B"/>
    <w:rsid w:val="101F1E1C"/>
    <w:rsid w:val="101FD6FA"/>
    <w:rsid w:val="10225F55"/>
    <w:rsid w:val="1025B3C7"/>
    <w:rsid w:val="1027AC93"/>
    <w:rsid w:val="1027D9DF"/>
    <w:rsid w:val="10284E0C"/>
    <w:rsid w:val="102B0B3C"/>
    <w:rsid w:val="102B32DD"/>
    <w:rsid w:val="102BEAA0"/>
    <w:rsid w:val="102C6815"/>
    <w:rsid w:val="102DCB19"/>
    <w:rsid w:val="1031D5FD"/>
    <w:rsid w:val="10334EB8"/>
    <w:rsid w:val="103422BF"/>
    <w:rsid w:val="1034864C"/>
    <w:rsid w:val="10354D0C"/>
    <w:rsid w:val="10393DEA"/>
    <w:rsid w:val="103BCE62"/>
    <w:rsid w:val="103F9925"/>
    <w:rsid w:val="103FF05D"/>
    <w:rsid w:val="10424A65"/>
    <w:rsid w:val="10430941"/>
    <w:rsid w:val="10448E21"/>
    <w:rsid w:val="1044A3BA"/>
    <w:rsid w:val="1044AD66"/>
    <w:rsid w:val="10477E71"/>
    <w:rsid w:val="104990C2"/>
    <w:rsid w:val="1049FDE0"/>
    <w:rsid w:val="104BF659"/>
    <w:rsid w:val="104C1D71"/>
    <w:rsid w:val="104DD3F6"/>
    <w:rsid w:val="104F1440"/>
    <w:rsid w:val="105007EF"/>
    <w:rsid w:val="1051392F"/>
    <w:rsid w:val="105468E1"/>
    <w:rsid w:val="1057738B"/>
    <w:rsid w:val="10577393"/>
    <w:rsid w:val="10591A52"/>
    <w:rsid w:val="10593874"/>
    <w:rsid w:val="1059BC71"/>
    <w:rsid w:val="105B40B7"/>
    <w:rsid w:val="1062C16A"/>
    <w:rsid w:val="10668D72"/>
    <w:rsid w:val="106B5A1C"/>
    <w:rsid w:val="106D2ACF"/>
    <w:rsid w:val="10707F17"/>
    <w:rsid w:val="10752D7D"/>
    <w:rsid w:val="107A8726"/>
    <w:rsid w:val="107EBD21"/>
    <w:rsid w:val="1080B190"/>
    <w:rsid w:val="1081760B"/>
    <w:rsid w:val="10828BF8"/>
    <w:rsid w:val="1083B1BD"/>
    <w:rsid w:val="108584E1"/>
    <w:rsid w:val="1085BEA4"/>
    <w:rsid w:val="1089F95A"/>
    <w:rsid w:val="108ADF44"/>
    <w:rsid w:val="108CA331"/>
    <w:rsid w:val="1091102B"/>
    <w:rsid w:val="1091BCC1"/>
    <w:rsid w:val="1092EF6A"/>
    <w:rsid w:val="109349AF"/>
    <w:rsid w:val="10968020"/>
    <w:rsid w:val="109743D5"/>
    <w:rsid w:val="109962F7"/>
    <w:rsid w:val="109D50E1"/>
    <w:rsid w:val="10A0C2AC"/>
    <w:rsid w:val="10A125EF"/>
    <w:rsid w:val="10A3E1F5"/>
    <w:rsid w:val="10A6291A"/>
    <w:rsid w:val="10A6B201"/>
    <w:rsid w:val="10A9F9FA"/>
    <w:rsid w:val="10AB9C94"/>
    <w:rsid w:val="10AE9D50"/>
    <w:rsid w:val="10AF2BB0"/>
    <w:rsid w:val="10AF783C"/>
    <w:rsid w:val="10B4878C"/>
    <w:rsid w:val="10B8CF17"/>
    <w:rsid w:val="10BBACB1"/>
    <w:rsid w:val="10BBC043"/>
    <w:rsid w:val="10BF8146"/>
    <w:rsid w:val="10C547CA"/>
    <w:rsid w:val="10C72517"/>
    <w:rsid w:val="10C7E618"/>
    <w:rsid w:val="10C9252F"/>
    <w:rsid w:val="10CD8668"/>
    <w:rsid w:val="10CF0D02"/>
    <w:rsid w:val="10D30FE2"/>
    <w:rsid w:val="10D3CB73"/>
    <w:rsid w:val="10D881C3"/>
    <w:rsid w:val="10D953B5"/>
    <w:rsid w:val="10D9E39A"/>
    <w:rsid w:val="10DBC876"/>
    <w:rsid w:val="10DCBAC6"/>
    <w:rsid w:val="10DDAD3E"/>
    <w:rsid w:val="10DE9358"/>
    <w:rsid w:val="10E06DE1"/>
    <w:rsid w:val="10E27C39"/>
    <w:rsid w:val="10E45291"/>
    <w:rsid w:val="10E71017"/>
    <w:rsid w:val="10EAC581"/>
    <w:rsid w:val="10EDB074"/>
    <w:rsid w:val="10EE241F"/>
    <w:rsid w:val="10F25F1D"/>
    <w:rsid w:val="10F60AA0"/>
    <w:rsid w:val="10F89892"/>
    <w:rsid w:val="10FB2E69"/>
    <w:rsid w:val="1101D8E6"/>
    <w:rsid w:val="11046F49"/>
    <w:rsid w:val="110621C9"/>
    <w:rsid w:val="11095FB1"/>
    <w:rsid w:val="110B38AE"/>
    <w:rsid w:val="110B726D"/>
    <w:rsid w:val="110C7842"/>
    <w:rsid w:val="1114A508"/>
    <w:rsid w:val="11151E41"/>
    <w:rsid w:val="11194C58"/>
    <w:rsid w:val="11199651"/>
    <w:rsid w:val="111BC2D3"/>
    <w:rsid w:val="112032C3"/>
    <w:rsid w:val="1122A6F0"/>
    <w:rsid w:val="1124F6E0"/>
    <w:rsid w:val="112D04EB"/>
    <w:rsid w:val="113515D7"/>
    <w:rsid w:val="11367E8F"/>
    <w:rsid w:val="1136E166"/>
    <w:rsid w:val="1139BEE4"/>
    <w:rsid w:val="113E6D2D"/>
    <w:rsid w:val="11463E95"/>
    <w:rsid w:val="1147D610"/>
    <w:rsid w:val="114B65FA"/>
    <w:rsid w:val="114FC226"/>
    <w:rsid w:val="11508318"/>
    <w:rsid w:val="115246BA"/>
    <w:rsid w:val="11525A65"/>
    <w:rsid w:val="1153C442"/>
    <w:rsid w:val="11557B1E"/>
    <w:rsid w:val="11567391"/>
    <w:rsid w:val="11582E08"/>
    <w:rsid w:val="115B77BA"/>
    <w:rsid w:val="115C6475"/>
    <w:rsid w:val="115E7921"/>
    <w:rsid w:val="1160EFB5"/>
    <w:rsid w:val="11679205"/>
    <w:rsid w:val="11687713"/>
    <w:rsid w:val="1169404C"/>
    <w:rsid w:val="116C67E5"/>
    <w:rsid w:val="116F7C94"/>
    <w:rsid w:val="117565A5"/>
    <w:rsid w:val="117720B9"/>
    <w:rsid w:val="11799B73"/>
    <w:rsid w:val="1179D5E1"/>
    <w:rsid w:val="117C4E97"/>
    <w:rsid w:val="117CE5EB"/>
    <w:rsid w:val="117F00CB"/>
    <w:rsid w:val="11804C92"/>
    <w:rsid w:val="118292CA"/>
    <w:rsid w:val="1184AFCD"/>
    <w:rsid w:val="11887932"/>
    <w:rsid w:val="118B6F5D"/>
    <w:rsid w:val="11946381"/>
    <w:rsid w:val="1195E198"/>
    <w:rsid w:val="1196D41A"/>
    <w:rsid w:val="11990744"/>
    <w:rsid w:val="1199A330"/>
    <w:rsid w:val="1199DC41"/>
    <w:rsid w:val="119A31E7"/>
    <w:rsid w:val="119B5EC6"/>
    <w:rsid w:val="119F57A0"/>
    <w:rsid w:val="11A06BCA"/>
    <w:rsid w:val="11A28B2C"/>
    <w:rsid w:val="11A330C1"/>
    <w:rsid w:val="11A50AAC"/>
    <w:rsid w:val="11A8F8F2"/>
    <w:rsid w:val="11AC6412"/>
    <w:rsid w:val="11B1F779"/>
    <w:rsid w:val="11B2FB69"/>
    <w:rsid w:val="11B6C323"/>
    <w:rsid w:val="11B8CD30"/>
    <w:rsid w:val="11BA3364"/>
    <w:rsid w:val="11BC52B6"/>
    <w:rsid w:val="11C05977"/>
    <w:rsid w:val="11C7A04C"/>
    <w:rsid w:val="11C8520E"/>
    <w:rsid w:val="11C8D554"/>
    <w:rsid w:val="11C9955C"/>
    <w:rsid w:val="11C9E6C6"/>
    <w:rsid w:val="11CC5535"/>
    <w:rsid w:val="11CCF9B1"/>
    <w:rsid w:val="11CDD250"/>
    <w:rsid w:val="11D41F91"/>
    <w:rsid w:val="11D634C7"/>
    <w:rsid w:val="11DAA28C"/>
    <w:rsid w:val="11DC5ACC"/>
    <w:rsid w:val="11DD7006"/>
    <w:rsid w:val="11E31D4A"/>
    <w:rsid w:val="11E58758"/>
    <w:rsid w:val="11E71EA9"/>
    <w:rsid w:val="11E77D38"/>
    <w:rsid w:val="11E88A33"/>
    <w:rsid w:val="11E8CEC7"/>
    <w:rsid w:val="11E9E997"/>
    <w:rsid w:val="11ED7F80"/>
    <w:rsid w:val="11EDB667"/>
    <w:rsid w:val="11F15E46"/>
    <w:rsid w:val="11F21889"/>
    <w:rsid w:val="11F560AF"/>
    <w:rsid w:val="11F917A9"/>
    <w:rsid w:val="11FB8E7E"/>
    <w:rsid w:val="11FFE528"/>
    <w:rsid w:val="12052382"/>
    <w:rsid w:val="12065F03"/>
    <w:rsid w:val="1206FB70"/>
    <w:rsid w:val="12090EA7"/>
    <w:rsid w:val="120982ED"/>
    <w:rsid w:val="120C3018"/>
    <w:rsid w:val="120C651D"/>
    <w:rsid w:val="120E7945"/>
    <w:rsid w:val="120FA963"/>
    <w:rsid w:val="12116319"/>
    <w:rsid w:val="12151184"/>
    <w:rsid w:val="12157AC6"/>
    <w:rsid w:val="12195347"/>
    <w:rsid w:val="121A72FF"/>
    <w:rsid w:val="121B6980"/>
    <w:rsid w:val="121E14ED"/>
    <w:rsid w:val="12211CEB"/>
    <w:rsid w:val="12244711"/>
    <w:rsid w:val="122521F4"/>
    <w:rsid w:val="1226D954"/>
    <w:rsid w:val="122F6A97"/>
    <w:rsid w:val="12304FB6"/>
    <w:rsid w:val="1230C0F5"/>
    <w:rsid w:val="12316759"/>
    <w:rsid w:val="123411DF"/>
    <w:rsid w:val="12377592"/>
    <w:rsid w:val="123AAF2E"/>
    <w:rsid w:val="123D0F76"/>
    <w:rsid w:val="123DF370"/>
    <w:rsid w:val="123F52AE"/>
    <w:rsid w:val="1243BCD6"/>
    <w:rsid w:val="1246D075"/>
    <w:rsid w:val="124782CD"/>
    <w:rsid w:val="1247B288"/>
    <w:rsid w:val="12486936"/>
    <w:rsid w:val="12530213"/>
    <w:rsid w:val="125923F1"/>
    <w:rsid w:val="125FF709"/>
    <w:rsid w:val="12606723"/>
    <w:rsid w:val="126099BE"/>
    <w:rsid w:val="1260D00C"/>
    <w:rsid w:val="126B3895"/>
    <w:rsid w:val="126D6B1F"/>
    <w:rsid w:val="127005CC"/>
    <w:rsid w:val="12738065"/>
    <w:rsid w:val="127811CD"/>
    <w:rsid w:val="12782694"/>
    <w:rsid w:val="1279FCED"/>
    <w:rsid w:val="127A4B35"/>
    <w:rsid w:val="127C768E"/>
    <w:rsid w:val="127CD2E5"/>
    <w:rsid w:val="127E12CF"/>
    <w:rsid w:val="128709CC"/>
    <w:rsid w:val="128FEE46"/>
    <w:rsid w:val="12905593"/>
    <w:rsid w:val="1291BA27"/>
    <w:rsid w:val="1291BABB"/>
    <w:rsid w:val="129354C2"/>
    <w:rsid w:val="1294A84D"/>
    <w:rsid w:val="12977888"/>
    <w:rsid w:val="129924D6"/>
    <w:rsid w:val="129EBE9E"/>
    <w:rsid w:val="12A1A728"/>
    <w:rsid w:val="12A1C2A6"/>
    <w:rsid w:val="12A5F284"/>
    <w:rsid w:val="12A65318"/>
    <w:rsid w:val="12A968F2"/>
    <w:rsid w:val="12A9BBED"/>
    <w:rsid w:val="12AEEEE3"/>
    <w:rsid w:val="12AF0DE2"/>
    <w:rsid w:val="12AF2682"/>
    <w:rsid w:val="12B15034"/>
    <w:rsid w:val="12B16F13"/>
    <w:rsid w:val="12B2A39E"/>
    <w:rsid w:val="12B47722"/>
    <w:rsid w:val="12B8923C"/>
    <w:rsid w:val="12BB0F12"/>
    <w:rsid w:val="12BC2AE7"/>
    <w:rsid w:val="12BD2BD7"/>
    <w:rsid w:val="12BD8E93"/>
    <w:rsid w:val="12BDA458"/>
    <w:rsid w:val="12C25E88"/>
    <w:rsid w:val="12C262CE"/>
    <w:rsid w:val="12C2BB66"/>
    <w:rsid w:val="12C3E8DA"/>
    <w:rsid w:val="12CB5E1C"/>
    <w:rsid w:val="12CC575F"/>
    <w:rsid w:val="12CCECDF"/>
    <w:rsid w:val="12CEB748"/>
    <w:rsid w:val="12CEFDAD"/>
    <w:rsid w:val="12CFC012"/>
    <w:rsid w:val="12D1F096"/>
    <w:rsid w:val="12D5D0B3"/>
    <w:rsid w:val="12D98D43"/>
    <w:rsid w:val="12DA5082"/>
    <w:rsid w:val="12DAE7B2"/>
    <w:rsid w:val="12DB8BFC"/>
    <w:rsid w:val="12E11A67"/>
    <w:rsid w:val="12E36245"/>
    <w:rsid w:val="12E4FA75"/>
    <w:rsid w:val="12E522D3"/>
    <w:rsid w:val="12EDB0F7"/>
    <w:rsid w:val="12EEEB0D"/>
    <w:rsid w:val="12EFB74F"/>
    <w:rsid w:val="12F3D52D"/>
    <w:rsid w:val="12F665C9"/>
    <w:rsid w:val="12F6A26F"/>
    <w:rsid w:val="12F987A2"/>
    <w:rsid w:val="12F9A795"/>
    <w:rsid w:val="12FD01EB"/>
    <w:rsid w:val="12FE6D1C"/>
    <w:rsid w:val="1304D6BB"/>
    <w:rsid w:val="1307D258"/>
    <w:rsid w:val="1308A63B"/>
    <w:rsid w:val="1308A69B"/>
    <w:rsid w:val="130A4FB4"/>
    <w:rsid w:val="130C1DF8"/>
    <w:rsid w:val="130C8814"/>
    <w:rsid w:val="130D4D20"/>
    <w:rsid w:val="130D9EE3"/>
    <w:rsid w:val="130DF04B"/>
    <w:rsid w:val="130E8949"/>
    <w:rsid w:val="130F8ABE"/>
    <w:rsid w:val="130F90B3"/>
    <w:rsid w:val="13133930"/>
    <w:rsid w:val="1314E812"/>
    <w:rsid w:val="1316843E"/>
    <w:rsid w:val="1317DEBE"/>
    <w:rsid w:val="131BAB01"/>
    <w:rsid w:val="131D0594"/>
    <w:rsid w:val="131DE312"/>
    <w:rsid w:val="131FACD0"/>
    <w:rsid w:val="1321C69F"/>
    <w:rsid w:val="13231080"/>
    <w:rsid w:val="13260343"/>
    <w:rsid w:val="1328ADC5"/>
    <w:rsid w:val="13292359"/>
    <w:rsid w:val="1329472A"/>
    <w:rsid w:val="1329AEC6"/>
    <w:rsid w:val="132AA5DD"/>
    <w:rsid w:val="132DCD9B"/>
    <w:rsid w:val="132F68D0"/>
    <w:rsid w:val="132FE49A"/>
    <w:rsid w:val="1330B885"/>
    <w:rsid w:val="1332F16E"/>
    <w:rsid w:val="1333E805"/>
    <w:rsid w:val="1336ECD4"/>
    <w:rsid w:val="1338BAF3"/>
    <w:rsid w:val="133976ED"/>
    <w:rsid w:val="133B0C45"/>
    <w:rsid w:val="133F483C"/>
    <w:rsid w:val="133F9638"/>
    <w:rsid w:val="1343FB51"/>
    <w:rsid w:val="1348385A"/>
    <w:rsid w:val="134AED5F"/>
    <w:rsid w:val="134B4E66"/>
    <w:rsid w:val="134C6743"/>
    <w:rsid w:val="134DAC01"/>
    <w:rsid w:val="134FCE78"/>
    <w:rsid w:val="1352CADC"/>
    <w:rsid w:val="13542044"/>
    <w:rsid w:val="135EC774"/>
    <w:rsid w:val="135F0694"/>
    <w:rsid w:val="1360BD7E"/>
    <w:rsid w:val="13631AFE"/>
    <w:rsid w:val="13633067"/>
    <w:rsid w:val="136631D5"/>
    <w:rsid w:val="136BE8D2"/>
    <w:rsid w:val="1371A185"/>
    <w:rsid w:val="13749204"/>
    <w:rsid w:val="137540F3"/>
    <w:rsid w:val="1375C711"/>
    <w:rsid w:val="1375DB86"/>
    <w:rsid w:val="1376EC4C"/>
    <w:rsid w:val="1377F06E"/>
    <w:rsid w:val="13786389"/>
    <w:rsid w:val="137DC2CE"/>
    <w:rsid w:val="137E2867"/>
    <w:rsid w:val="1380206C"/>
    <w:rsid w:val="13805E1E"/>
    <w:rsid w:val="13814FFD"/>
    <w:rsid w:val="13827AD4"/>
    <w:rsid w:val="138364BA"/>
    <w:rsid w:val="13848070"/>
    <w:rsid w:val="1384FD6A"/>
    <w:rsid w:val="1386BCB0"/>
    <w:rsid w:val="13874F25"/>
    <w:rsid w:val="13888A8E"/>
    <w:rsid w:val="138FABC6"/>
    <w:rsid w:val="138FE80B"/>
    <w:rsid w:val="138FEED9"/>
    <w:rsid w:val="13906C91"/>
    <w:rsid w:val="13909E32"/>
    <w:rsid w:val="1390A024"/>
    <w:rsid w:val="1396ADC6"/>
    <w:rsid w:val="139928F7"/>
    <w:rsid w:val="139A3AD8"/>
    <w:rsid w:val="13A06748"/>
    <w:rsid w:val="13A1521F"/>
    <w:rsid w:val="13A1C661"/>
    <w:rsid w:val="13A1CAD2"/>
    <w:rsid w:val="13A23EFD"/>
    <w:rsid w:val="13A2D01D"/>
    <w:rsid w:val="13A73A13"/>
    <w:rsid w:val="13A75208"/>
    <w:rsid w:val="13A7C225"/>
    <w:rsid w:val="13A8254B"/>
    <w:rsid w:val="13A8E4C4"/>
    <w:rsid w:val="13B22FCA"/>
    <w:rsid w:val="13B24A61"/>
    <w:rsid w:val="13B2D562"/>
    <w:rsid w:val="13B49A0D"/>
    <w:rsid w:val="13B87EF1"/>
    <w:rsid w:val="13BBE68B"/>
    <w:rsid w:val="13BC2485"/>
    <w:rsid w:val="13BCE880"/>
    <w:rsid w:val="13BDD945"/>
    <w:rsid w:val="13BDFFBA"/>
    <w:rsid w:val="13BF48FC"/>
    <w:rsid w:val="13BFFBAD"/>
    <w:rsid w:val="13C01733"/>
    <w:rsid w:val="13C08F8E"/>
    <w:rsid w:val="13C239C8"/>
    <w:rsid w:val="13C2C7E7"/>
    <w:rsid w:val="13C3229A"/>
    <w:rsid w:val="13C35C3E"/>
    <w:rsid w:val="13C4E8D9"/>
    <w:rsid w:val="13CDA171"/>
    <w:rsid w:val="13CDDF3D"/>
    <w:rsid w:val="13D6C422"/>
    <w:rsid w:val="13DB2947"/>
    <w:rsid w:val="13DC740A"/>
    <w:rsid w:val="13E2CDF9"/>
    <w:rsid w:val="13E36152"/>
    <w:rsid w:val="13E4705B"/>
    <w:rsid w:val="13E8B321"/>
    <w:rsid w:val="13E9626A"/>
    <w:rsid w:val="13EEB763"/>
    <w:rsid w:val="13EF2DC4"/>
    <w:rsid w:val="13F04A13"/>
    <w:rsid w:val="13F2EA03"/>
    <w:rsid w:val="13F38485"/>
    <w:rsid w:val="13F77A63"/>
    <w:rsid w:val="13F8A1D6"/>
    <w:rsid w:val="13F8B452"/>
    <w:rsid w:val="1400B377"/>
    <w:rsid w:val="1402650C"/>
    <w:rsid w:val="140638B8"/>
    <w:rsid w:val="14075D95"/>
    <w:rsid w:val="140A3E2A"/>
    <w:rsid w:val="140B012D"/>
    <w:rsid w:val="140BD6F8"/>
    <w:rsid w:val="140D1FD1"/>
    <w:rsid w:val="140E6A97"/>
    <w:rsid w:val="14119039"/>
    <w:rsid w:val="141244A4"/>
    <w:rsid w:val="1418A368"/>
    <w:rsid w:val="141AD516"/>
    <w:rsid w:val="141B2165"/>
    <w:rsid w:val="141D85C5"/>
    <w:rsid w:val="1420A299"/>
    <w:rsid w:val="142249E2"/>
    <w:rsid w:val="14228E6E"/>
    <w:rsid w:val="14252291"/>
    <w:rsid w:val="142ABBBE"/>
    <w:rsid w:val="142D94F2"/>
    <w:rsid w:val="142D9A7F"/>
    <w:rsid w:val="142DBABD"/>
    <w:rsid w:val="142E785B"/>
    <w:rsid w:val="143842C0"/>
    <w:rsid w:val="143A7144"/>
    <w:rsid w:val="143AA8B2"/>
    <w:rsid w:val="143B8DB5"/>
    <w:rsid w:val="1440EF54"/>
    <w:rsid w:val="14416953"/>
    <w:rsid w:val="1441B0FD"/>
    <w:rsid w:val="14427B66"/>
    <w:rsid w:val="14441116"/>
    <w:rsid w:val="14444CA0"/>
    <w:rsid w:val="1446979A"/>
    <w:rsid w:val="1446A2EE"/>
    <w:rsid w:val="144B4EA2"/>
    <w:rsid w:val="144D624A"/>
    <w:rsid w:val="145133DC"/>
    <w:rsid w:val="14525A80"/>
    <w:rsid w:val="1453ED6E"/>
    <w:rsid w:val="14552669"/>
    <w:rsid w:val="14577BC5"/>
    <w:rsid w:val="14588045"/>
    <w:rsid w:val="145899F1"/>
    <w:rsid w:val="1458AF5C"/>
    <w:rsid w:val="145AEF52"/>
    <w:rsid w:val="145BEA80"/>
    <w:rsid w:val="145F1876"/>
    <w:rsid w:val="14607CAD"/>
    <w:rsid w:val="1460DADF"/>
    <w:rsid w:val="14625EDC"/>
    <w:rsid w:val="14633FE9"/>
    <w:rsid w:val="1463C254"/>
    <w:rsid w:val="14651F10"/>
    <w:rsid w:val="146634D9"/>
    <w:rsid w:val="14675209"/>
    <w:rsid w:val="1468748C"/>
    <w:rsid w:val="146BD44B"/>
    <w:rsid w:val="146C0B86"/>
    <w:rsid w:val="146C48DA"/>
    <w:rsid w:val="146CCF29"/>
    <w:rsid w:val="146D15EE"/>
    <w:rsid w:val="14713C59"/>
    <w:rsid w:val="14720508"/>
    <w:rsid w:val="1473982A"/>
    <w:rsid w:val="1475F627"/>
    <w:rsid w:val="14790126"/>
    <w:rsid w:val="147F4E1E"/>
    <w:rsid w:val="1480E480"/>
    <w:rsid w:val="14848116"/>
    <w:rsid w:val="148592D2"/>
    <w:rsid w:val="14876AC2"/>
    <w:rsid w:val="1488ABA9"/>
    <w:rsid w:val="14893030"/>
    <w:rsid w:val="148A2DF1"/>
    <w:rsid w:val="148BD469"/>
    <w:rsid w:val="1491569D"/>
    <w:rsid w:val="14968A5F"/>
    <w:rsid w:val="1498CA10"/>
    <w:rsid w:val="149BFEC0"/>
    <w:rsid w:val="14A20AD9"/>
    <w:rsid w:val="14A29A2E"/>
    <w:rsid w:val="14A3BD82"/>
    <w:rsid w:val="14A457CE"/>
    <w:rsid w:val="14A9D68B"/>
    <w:rsid w:val="14ABB70E"/>
    <w:rsid w:val="14AD48A1"/>
    <w:rsid w:val="14B17D49"/>
    <w:rsid w:val="14B72638"/>
    <w:rsid w:val="14B8A0C7"/>
    <w:rsid w:val="14BB723F"/>
    <w:rsid w:val="14BC21F4"/>
    <w:rsid w:val="14BC8652"/>
    <w:rsid w:val="14BD01A6"/>
    <w:rsid w:val="14C0C57A"/>
    <w:rsid w:val="14C23891"/>
    <w:rsid w:val="14C326F2"/>
    <w:rsid w:val="14C690E6"/>
    <w:rsid w:val="14CA64D2"/>
    <w:rsid w:val="14CC58C0"/>
    <w:rsid w:val="14D33B2E"/>
    <w:rsid w:val="14DB98EF"/>
    <w:rsid w:val="14DD21F8"/>
    <w:rsid w:val="14DEE458"/>
    <w:rsid w:val="14DEF316"/>
    <w:rsid w:val="14E3D847"/>
    <w:rsid w:val="14E48446"/>
    <w:rsid w:val="14E956F9"/>
    <w:rsid w:val="14E9E71B"/>
    <w:rsid w:val="14EA5DA1"/>
    <w:rsid w:val="14EEB7B9"/>
    <w:rsid w:val="14EF890E"/>
    <w:rsid w:val="14F20623"/>
    <w:rsid w:val="14F302E4"/>
    <w:rsid w:val="14F43DA3"/>
    <w:rsid w:val="14F7E186"/>
    <w:rsid w:val="14FCD4CA"/>
    <w:rsid w:val="15009DB1"/>
    <w:rsid w:val="15026497"/>
    <w:rsid w:val="15058EB5"/>
    <w:rsid w:val="1509FD34"/>
    <w:rsid w:val="150D1EB4"/>
    <w:rsid w:val="150DCCAF"/>
    <w:rsid w:val="150E1358"/>
    <w:rsid w:val="1515D458"/>
    <w:rsid w:val="151778A7"/>
    <w:rsid w:val="151B6A82"/>
    <w:rsid w:val="151CF6BC"/>
    <w:rsid w:val="151FB27F"/>
    <w:rsid w:val="15201824"/>
    <w:rsid w:val="1522201F"/>
    <w:rsid w:val="152250AE"/>
    <w:rsid w:val="1523DD56"/>
    <w:rsid w:val="1524ED9D"/>
    <w:rsid w:val="1525F8E7"/>
    <w:rsid w:val="1525FCDE"/>
    <w:rsid w:val="152BD34C"/>
    <w:rsid w:val="152F50D6"/>
    <w:rsid w:val="152F5B51"/>
    <w:rsid w:val="1532D6B1"/>
    <w:rsid w:val="153736E5"/>
    <w:rsid w:val="153888B2"/>
    <w:rsid w:val="15389718"/>
    <w:rsid w:val="1538D783"/>
    <w:rsid w:val="15399FCD"/>
    <w:rsid w:val="153DF50C"/>
    <w:rsid w:val="153EC2D1"/>
    <w:rsid w:val="1542F6B8"/>
    <w:rsid w:val="15430AD8"/>
    <w:rsid w:val="15438A00"/>
    <w:rsid w:val="1545F62B"/>
    <w:rsid w:val="15510FBC"/>
    <w:rsid w:val="15512E24"/>
    <w:rsid w:val="1552B10E"/>
    <w:rsid w:val="15560582"/>
    <w:rsid w:val="1558C55A"/>
    <w:rsid w:val="15592C2A"/>
    <w:rsid w:val="15594B06"/>
    <w:rsid w:val="15606C81"/>
    <w:rsid w:val="15606DF5"/>
    <w:rsid w:val="15644F11"/>
    <w:rsid w:val="15662814"/>
    <w:rsid w:val="156674FE"/>
    <w:rsid w:val="156746BE"/>
    <w:rsid w:val="1567B48C"/>
    <w:rsid w:val="156866AD"/>
    <w:rsid w:val="1568C9AE"/>
    <w:rsid w:val="156BA15F"/>
    <w:rsid w:val="156BFC26"/>
    <w:rsid w:val="156CBE4F"/>
    <w:rsid w:val="156E876B"/>
    <w:rsid w:val="1572BC49"/>
    <w:rsid w:val="1572F2AF"/>
    <w:rsid w:val="157398DE"/>
    <w:rsid w:val="157499D4"/>
    <w:rsid w:val="1574A38E"/>
    <w:rsid w:val="15786F71"/>
    <w:rsid w:val="157FC623"/>
    <w:rsid w:val="1581CFF5"/>
    <w:rsid w:val="1586979F"/>
    <w:rsid w:val="158B3BB3"/>
    <w:rsid w:val="158CCDBA"/>
    <w:rsid w:val="159120C4"/>
    <w:rsid w:val="15915ABE"/>
    <w:rsid w:val="1591671F"/>
    <w:rsid w:val="1592659C"/>
    <w:rsid w:val="1592C6BB"/>
    <w:rsid w:val="159640CA"/>
    <w:rsid w:val="1598AE8D"/>
    <w:rsid w:val="159C374C"/>
    <w:rsid w:val="159C9065"/>
    <w:rsid w:val="159D83B1"/>
    <w:rsid w:val="159E173A"/>
    <w:rsid w:val="15A3FD5A"/>
    <w:rsid w:val="15A7063D"/>
    <w:rsid w:val="15A755D4"/>
    <w:rsid w:val="15ABE92D"/>
    <w:rsid w:val="15AC9C96"/>
    <w:rsid w:val="15AC9DB5"/>
    <w:rsid w:val="15AE26D3"/>
    <w:rsid w:val="15B20505"/>
    <w:rsid w:val="15B933CB"/>
    <w:rsid w:val="15BEE5EB"/>
    <w:rsid w:val="15C1F7AD"/>
    <w:rsid w:val="15C4B04C"/>
    <w:rsid w:val="15C61AD7"/>
    <w:rsid w:val="15CE0EDD"/>
    <w:rsid w:val="15D23E35"/>
    <w:rsid w:val="15D3333D"/>
    <w:rsid w:val="15D53E6A"/>
    <w:rsid w:val="15D60A31"/>
    <w:rsid w:val="15DBC084"/>
    <w:rsid w:val="15DBD76F"/>
    <w:rsid w:val="15DE5B7D"/>
    <w:rsid w:val="15DF9D88"/>
    <w:rsid w:val="15DFD1F6"/>
    <w:rsid w:val="15E1E88D"/>
    <w:rsid w:val="15E27A3F"/>
    <w:rsid w:val="15E5725F"/>
    <w:rsid w:val="15E5F482"/>
    <w:rsid w:val="15EB9319"/>
    <w:rsid w:val="15F01661"/>
    <w:rsid w:val="15F1F20A"/>
    <w:rsid w:val="15F54ED7"/>
    <w:rsid w:val="15F73DE0"/>
    <w:rsid w:val="15F7C144"/>
    <w:rsid w:val="15FB1362"/>
    <w:rsid w:val="15FB1532"/>
    <w:rsid w:val="15FFA5B2"/>
    <w:rsid w:val="15FFEB9B"/>
    <w:rsid w:val="160082D1"/>
    <w:rsid w:val="1601C17F"/>
    <w:rsid w:val="1603A9BD"/>
    <w:rsid w:val="1607D3E7"/>
    <w:rsid w:val="16087F8F"/>
    <w:rsid w:val="1608F8FB"/>
    <w:rsid w:val="160DF7FD"/>
    <w:rsid w:val="160E72BD"/>
    <w:rsid w:val="16111180"/>
    <w:rsid w:val="16129023"/>
    <w:rsid w:val="161461D2"/>
    <w:rsid w:val="16151D11"/>
    <w:rsid w:val="16153E31"/>
    <w:rsid w:val="1615AD12"/>
    <w:rsid w:val="1615F534"/>
    <w:rsid w:val="16179264"/>
    <w:rsid w:val="161926D7"/>
    <w:rsid w:val="16192F76"/>
    <w:rsid w:val="161987F0"/>
    <w:rsid w:val="1619E9D4"/>
    <w:rsid w:val="161A359C"/>
    <w:rsid w:val="161A8339"/>
    <w:rsid w:val="161DA971"/>
    <w:rsid w:val="161F1686"/>
    <w:rsid w:val="161FA798"/>
    <w:rsid w:val="16217D1C"/>
    <w:rsid w:val="1621EB67"/>
    <w:rsid w:val="1629ADB9"/>
    <w:rsid w:val="162D0C2E"/>
    <w:rsid w:val="1631F76C"/>
    <w:rsid w:val="1632E307"/>
    <w:rsid w:val="163322DA"/>
    <w:rsid w:val="1636472A"/>
    <w:rsid w:val="16389F2D"/>
    <w:rsid w:val="163A13AE"/>
    <w:rsid w:val="163ABD60"/>
    <w:rsid w:val="163B2C72"/>
    <w:rsid w:val="163BD806"/>
    <w:rsid w:val="163BF5E3"/>
    <w:rsid w:val="16428B8E"/>
    <w:rsid w:val="1645CCA2"/>
    <w:rsid w:val="1646D4D0"/>
    <w:rsid w:val="1646E0F8"/>
    <w:rsid w:val="164A1800"/>
    <w:rsid w:val="164AB853"/>
    <w:rsid w:val="1650E2C4"/>
    <w:rsid w:val="165344CB"/>
    <w:rsid w:val="165A9A00"/>
    <w:rsid w:val="165F9434"/>
    <w:rsid w:val="166163F0"/>
    <w:rsid w:val="16618946"/>
    <w:rsid w:val="1663D5EE"/>
    <w:rsid w:val="1663F2A2"/>
    <w:rsid w:val="16662887"/>
    <w:rsid w:val="1666D7BA"/>
    <w:rsid w:val="16693027"/>
    <w:rsid w:val="166A2F9A"/>
    <w:rsid w:val="166C42BC"/>
    <w:rsid w:val="1675D859"/>
    <w:rsid w:val="16779DD4"/>
    <w:rsid w:val="1678566C"/>
    <w:rsid w:val="167A331C"/>
    <w:rsid w:val="167AA007"/>
    <w:rsid w:val="167AE59E"/>
    <w:rsid w:val="167C0AEF"/>
    <w:rsid w:val="167E5F9F"/>
    <w:rsid w:val="16800918"/>
    <w:rsid w:val="16814D2C"/>
    <w:rsid w:val="1681BFC8"/>
    <w:rsid w:val="1682910A"/>
    <w:rsid w:val="16891F3C"/>
    <w:rsid w:val="168B408E"/>
    <w:rsid w:val="168C25FD"/>
    <w:rsid w:val="168C51D2"/>
    <w:rsid w:val="168E053E"/>
    <w:rsid w:val="1692D6CB"/>
    <w:rsid w:val="1692E063"/>
    <w:rsid w:val="16934CB2"/>
    <w:rsid w:val="16956F0E"/>
    <w:rsid w:val="1699A230"/>
    <w:rsid w:val="169BE67E"/>
    <w:rsid w:val="169BEEF2"/>
    <w:rsid w:val="169E9090"/>
    <w:rsid w:val="16A15997"/>
    <w:rsid w:val="16B0ACB3"/>
    <w:rsid w:val="16B2E7EE"/>
    <w:rsid w:val="16B61BB2"/>
    <w:rsid w:val="16B67DE9"/>
    <w:rsid w:val="16B79BEF"/>
    <w:rsid w:val="16BC54B2"/>
    <w:rsid w:val="16BF0B1B"/>
    <w:rsid w:val="16BF8470"/>
    <w:rsid w:val="16C0313C"/>
    <w:rsid w:val="16C1AC72"/>
    <w:rsid w:val="16C3DC70"/>
    <w:rsid w:val="16C5BF97"/>
    <w:rsid w:val="16C6E653"/>
    <w:rsid w:val="16C9F605"/>
    <w:rsid w:val="16CA3858"/>
    <w:rsid w:val="16CC6353"/>
    <w:rsid w:val="16CE56A9"/>
    <w:rsid w:val="16CEA068"/>
    <w:rsid w:val="16CF3994"/>
    <w:rsid w:val="16CF6CF7"/>
    <w:rsid w:val="16D024CB"/>
    <w:rsid w:val="16D857A7"/>
    <w:rsid w:val="16D9ED48"/>
    <w:rsid w:val="16DA968A"/>
    <w:rsid w:val="16DAF160"/>
    <w:rsid w:val="16DFE4D0"/>
    <w:rsid w:val="16E026F4"/>
    <w:rsid w:val="16E13BAF"/>
    <w:rsid w:val="16E3B7B3"/>
    <w:rsid w:val="16E8DCA8"/>
    <w:rsid w:val="16EA8D73"/>
    <w:rsid w:val="16EBFAFB"/>
    <w:rsid w:val="16F388AD"/>
    <w:rsid w:val="16F3A053"/>
    <w:rsid w:val="16F45204"/>
    <w:rsid w:val="16F9E345"/>
    <w:rsid w:val="16FA85B9"/>
    <w:rsid w:val="16FC2BC0"/>
    <w:rsid w:val="16FC843A"/>
    <w:rsid w:val="16FF6416"/>
    <w:rsid w:val="170116A9"/>
    <w:rsid w:val="170503D0"/>
    <w:rsid w:val="17055784"/>
    <w:rsid w:val="170A0C1D"/>
    <w:rsid w:val="170C5E07"/>
    <w:rsid w:val="170CB4A3"/>
    <w:rsid w:val="170CCA09"/>
    <w:rsid w:val="170EECF3"/>
    <w:rsid w:val="17121F05"/>
    <w:rsid w:val="17141498"/>
    <w:rsid w:val="171554B0"/>
    <w:rsid w:val="1716592C"/>
    <w:rsid w:val="171A2F2E"/>
    <w:rsid w:val="171AA2CE"/>
    <w:rsid w:val="171BB4F8"/>
    <w:rsid w:val="171BB7FF"/>
    <w:rsid w:val="171DF24F"/>
    <w:rsid w:val="171EEF08"/>
    <w:rsid w:val="17233C5E"/>
    <w:rsid w:val="1724F629"/>
    <w:rsid w:val="1725BAB2"/>
    <w:rsid w:val="1726B5DD"/>
    <w:rsid w:val="17295B86"/>
    <w:rsid w:val="172AD290"/>
    <w:rsid w:val="172EBE50"/>
    <w:rsid w:val="172F1A52"/>
    <w:rsid w:val="1730CF05"/>
    <w:rsid w:val="17313ED8"/>
    <w:rsid w:val="1732F288"/>
    <w:rsid w:val="173444B1"/>
    <w:rsid w:val="17354CBA"/>
    <w:rsid w:val="1735516B"/>
    <w:rsid w:val="1735EFD9"/>
    <w:rsid w:val="1736871F"/>
    <w:rsid w:val="1737B2A0"/>
    <w:rsid w:val="1741B9DE"/>
    <w:rsid w:val="17428140"/>
    <w:rsid w:val="1743B47B"/>
    <w:rsid w:val="174A5A82"/>
    <w:rsid w:val="17501ED5"/>
    <w:rsid w:val="17520E57"/>
    <w:rsid w:val="17528961"/>
    <w:rsid w:val="17571C4C"/>
    <w:rsid w:val="17596505"/>
    <w:rsid w:val="175994B6"/>
    <w:rsid w:val="175B5927"/>
    <w:rsid w:val="175CDC4E"/>
    <w:rsid w:val="175E0170"/>
    <w:rsid w:val="17616C14"/>
    <w:rsid w:val="17627479"/>
    <w:rsid w:val="1762E3C4"/>
    <w:rsid w:val="176378AD"/>
    <w:rsid w:val="17638E8A"/>
    <w:rsid w:val="17642DCE"/>
    <w:rsid w:val="176543A3"/>
    <w:rsid w:val="1765C8D8"/>
    <w:rsid w:val="1765C9C5"/>
    <w:rsid w:val="176762CB"/>
    <w:rsid w:val="17681497"/>
    <w:rsid w:val="1768C610"/>
    <w:rsid w:val="17705A17"/>
    <w:rsid w:val="1777715A"/>
    <w:rsid w:val="177A89B6"/>
    <w:rsid w:val="177DA1DC"/>
    <w:rsid w:val="177E4DFF"/>
    <w:rsid w:val="177E7936"/>
    <w:rsid w:val="177F6341"/>
    <w:rsid w:val="178220E3"/>
    <w:rsid w:val="1783736E"/>
    <w:rsid w:val="178A0165"/>
    <w:rsid w:val="178C7CF4"/>
    <w:rsid w:val="178CEAD6"/>
    <w:rsid w:val="178F1669"/>
    <w:rsid w:val="17909F37"/>
    <w:rsid w:val="1790E1DD"/>
    <w:rsid w:val="1792B894"/>
    <w:rsid w:val="1793744A"/>
    <w:rsid w:val="179635B4"/>
    <w:rsid w:val="179635DF"/>
    <w:rsid w:val="1798419A"/>
    <w:rsid w:val="179D0B4C"/>
    <w:rsid w:val="17A2BE5B"/>
    <w:rsid w:val="17A4E3D4"/>
    <w:rsid w:val="17A6ECCB"/>
    <w:rsid w:val="17A89C5E"/>
    <w:rsid w:val="17A8EEDE"/>
    <w:rsid w:val="17AF925E"/>
    <w:rsid w:val="17AFC19E"/>
    <w:rsid w:val="17B0149A"/>
    <w:rsid w:val="17B2982B"/>
    <w:rsid w:val="17B437F5"/>
    <w:rsid w:val="17B59B82"/>
    <w:rsid w:val="17B8D92C"/>
    <w:rsid w:val="17BB3730"/>
    <w:rsid w:val="17BD2C8A"/>
    <w:rsid w:val="17BDE9BE"/>
    <w:rsid w:val="17BEAE60"/>
    <w:rsid w:val="17C09A18"/>
    <w:rsid w:val="17C94795"/>
    <w:rsid w:val="17CBD9ED"/>
    <w:rsid w:val="17CC9330"/>
    <w:rsid w:val="17CD1433"/>
    <w:rsid w:val="17CE9E4D"/>
    <w:rsid w:val="17CEE828"/>
    <w:rsid w:val="17D60B83"/>
    <w:rsid w:val="17D61992"/>
    <w:rsid w:val="17D61D62"/>
    <w:rsid w:val="17DB030D"/>
    <w:rsid w:val="17E3AB7D"/>
    <w:rsid w:val="17E621B9"/>
    <w:rsid w:val="17E7DC6C"/>
    <w:rsid w:val="17E9195A"/>
    <w:rsid w:val="17F32661"/>
    <w:rsid w:val="17F3D584"/>
    <w:rsid w:val="17F3F839"/>
    <w:rsid w:val="17F6CF90"/>
    <w:rsid w:val="17F793E2"/>
    <w:rsid w:val="17F8EBEF"/>
    <w:rsid w:val="17FAF34E"/>
    <w:rsid w:val="17FDF73D"/>
    <w:rsid w:val="18020E01"/>
    <w:rsid w:val="1802A68D"/>
    <w:rsid w:val="18096507"/>
    <w:rsid w:val="1809CF33"/>
    <w:rsid w:val="1809FE72"/>
    <w:rsid w:val="180BED60"/>
    <w:rsid w:val="1813CE14"/>
    <w:rsid w:val="181E591D"/>
    <w:rsid w:val="181EB699"/>
    <w:rsid w:val="18210C1D"/>
    <w:rsid w:val="1821A31A"/>
    <w:rsid w:val="18245F0D"/>
    <w:rsid w:val="18268F7C"/>
    <w:rsid w:val="1826E6EE"/>
    <w:rsid w:val="18276CAC"/>
    <w:rsid w:val="182A7AE7"/>
    <w:rsid w:val="182B5E57"/>
    <w:rsid w:val="182C8D0F"/>
    <w:rsid w:val="182DC2CF"/>
    <w:rsid w:val="182EBBE1"/>
    <w:rsid w:val="182EE95F"/>
    <w:rsid w:val="1832A5E3"/>
    <w:rsid w:val="183417D5"/>
    <w:rsid w:val="18348702"/>
    <w:rsid w:val="18350FAC"/>
    <w:rsid w:val="1837371F"/>
    <w:rsid w:val="183FC24B"/>
    <w:rsid w:val="183FDF50"/>
    <w:rsid w:val="1841E3CD"/>
    <w:rsid w:val="18453380"/>
    <w:rsid w:val="1847B4AD"/>
    <w:rsid w:val="184C5367"/>
    <w:rsid w:val="184C822D"/>
    <w:rsid w:val="185B36D7"/>
    <w:rsid w:val="185D6635"/>
    <w:rsid w:val="185D9AC8"/>
    <w:rsid w:val="18613A01"/>
    <w:rsid w:val="1861E53C"/>
    <w:rsid w:val="18641764"/>
    <w:rsid w:val="18684E74"/>
    <w:rsid w:val="18689B99"/>
    <w:rsid w:val="18692B90"/>
    <w:rsid w:val="186F0A0E"/>
    <w:rsid w:val="18723C29"/>
    <w:rsid w:val="18726388"/>
    <w:rsid w:val="187617B2"/>
    <w:rsid w:val="1876EF60"/>
    <w:rsid w:val="18792D9A"/>
    <w:rsid w:val="187DBF5D"/>
    <w:rsid w:val="1881BB35"/>
    <w:rsid w:val="18850934"/>
    <w:rsid w:val="188872A3"/>
    <w:rsid w:val="18894F49"/>
    <w:rsid w:val="188BACA1"/>
    <w:rsid w:val="1897BA7F"/>
    <w:rsid w:val="18995025"/>
    <w:rsid w:val="189A5857"/>
    <w:rsid w:val="189BD761"/>
    <w:rsid w:val="189FBF2D"/>
    <w:rsid w:val="18A2CB42"/>
    <w:rsid w:val="18A5011C"/>
    <w:rsid w:val="18A6B0D7"/>
    <w:rsid w:val="18A81AD5"/>
    <w:rsid w:val="18A8C489"/>
    <w:rsid w:val="18AE2870"/>
    <w:rsid w:val="18AE364D"/>
    <w:rsid w:val="18AEB6F2"/>
    <w:rsid w:val="18B0F39B"/>
    <w:rsid w:val="18B7DCB9"/>
    <w:rsid w:val="18BBCED0"/>
    <w:rsid w:val="18BD1F22"/>
    <w:rsid w:val="18BDBA28"/>
    <w:rsid w:val="18C0F8F9"/>
    <w:rsid w:val="18C12989"/>
    <w:rsid w:val="18C13405"/>
    <w:rsid w:val="18C1CE67"/>
    <w:rsid w:val="18CAB872"/>
    <w:rsid w:val="18CBA465"/>
    <w:rsid w:val="18D2F71F"/>
    <w:rsid w:val="18D32757"/>
    <w:rsid w:val="18D5EFE6"/>
    <w:rsid w:val="18D78ABF"/>
    <w:rsid w:val="18D8876B"/>
    <w:rsid w:val="18D8953E"/>
    <w:rsid w:val="18DAB56D"/>
    <w:rsid w:val="18DD528F"/>
    <w:rsid w:val="18DDBD85"/>
    <w:rsid w:val="18E065A1"/>
    <w:rsid w:val="18E4236B"/>
    <w:rsid w:val="18E6865D"/>
    <w:rsid w:val="18E6E437"/>
    <w:rsid w:val="18E7C399"/>
    <w:rsid w:val="18EA4337"/>
    <w:rsid w:val="18EAE3B9"/>
    <w:rsid w:val="18EE1D31"/>
    <w:rsid w:val="18F563B7"/>
    <w:rsid w:val="18F6BD63"/>
    <w:rsid w:val="18F7B525"/>
    <w:rsid w:val="18FAA27A"/>
    <w:rsid w:val="18FC12C3"/>
    <w:rsid w:val="18FDB287"/>
    <w:rsid w:val="18FF80FB"/>
    <w:rsid w:val="1901FCA9"/>
    <w:rsid w:val="19042F81"/>
    <w:rsid w:val="19050ADB"/>
    <w:rsid w:val="1908A9F4"/>
    <w:rsid w:val="1909A309"/>
    <w:rsid w:val="190A52F7"/>
    <w:rsid w:val="190A8E3B"/>
    <w:rsid w:val="190B0BC9"/>
    <w:rsid w:val="190D05C6"/>
    <w:rsid w:val="190DA682"/>
    <w:rsid w:val="190E398B"/>
    <w:rsid w:val="19129FD9"/>
    <w:rsid w:val="19190753"/>
    <w:rsid w:val="191CA5F2"/>
    <w:rsid w:val="191CB11B"/>
    <w:rsid w:val="19239E00"/>
    <w:rsid w:val="192922E4"/>
    <w:rsid w:val="192AC853"/>
    <w:rsid w:val="192BDF29"/>
    <w:rsid w:val="192DDD79"/>
    <w:rsid w:val="192F2E9B"/>
    <w:rsid w:val="192F5F76"/>
    <w:rsid w:val="193116BF"/>
    <w:rsid w:val="19336680"/>
    <w:rsid w:val="1934B197"/>
    <w:rsid w:val="1935EEFD"/>
    <w:rsid w:val="19397AC6"/>
    <w:rsid w:val="193AF160"/>
    <w:rsid w:val="193E0564"/>
    <w:rsid w:val="19428B42"/>
    <w:rsid w:val="19432A34"/>
    <w:rsid w:val="19453046"/>
    <w:rsid w:val="1949A3CC"/>
    <w:rsid w:val="1949A671"/>
    <w:rsid w:val="194A984F"/>
    <w:rsid w:val="194DF98C"/>
    <w:rsid w:val="194F32E3"/>
    <w:rsid w:val="1953B685"/>
    <w:rsid w:val="1959E241"/>
    <w:rsid w:val="195AEA00"/>
    <w:rsid w:val="195B4449"/>
    <w:rsid w:val="195B8A1E"/>
    <w:rsid w:val="19603163"/>
    <w:rsid w:val="19607DD2"/>
    <w:rsid w:val="19610AB7"/>
    <w:rsid w:val="19638841"/>
    <w:rsid w:val="196D077A"/>
    <w:rsid w:val="196DEDE5"/>
    <w:rsid w:val="19700D9B"/>
    <w:rsid w:val="19726863"/>
    <w:rsid w:val="197310A6"/>
    <w:rsid w:val="197482FA"/>
    <w:rsid w:val="1974E016"/>
    <w:rsid w:val="1975BD0E"/>
    <w:rsid w:val="1975D365"/>
    <w:rsid w:val="19770172"/>
    <w:rsid w:val="197A3375"/>
    <w:rsid w:val="197BD1F7"/>
    <w:rsid w:val="197E80EA"/>
    <w:rsid w:val="19840BC0"/>
    <w:rsid w:val="19856577"/>
    <w:rsid w:val="198CF79D"/>
    <w:rsid w:val="198F1F23"/>
    <w:rsid w:val="1994FEA1"/>
    <w:rsid w:val="1995F49A"/>
    <w:rsid w:val="1997FE5C"/>
    <w:rsid w:val="1998C1BE"/>
    <w:rsid w:val="199D5BF2"/>
    <w:rsid w:val="199DD3B9"/>
    <w:rsid w:val="199E16DD"/>
    <w:rsid w:val="19A0ACF9"/>
    <w:rsid w:val="19A2AC94"/>
    <w:rsid w:val="19A5D92B"/>
    <w:rsid w:val="19A7F881"/>
    <w:rsid w:val="19A9B2C6"/>
    <w:rsid w:val="19AA3E9C"/>
    <w:rsid w:val="19AABAE4"/>
    <w:rsid w:val="19AC2E8F"/>
    <w:rsid w:val="19AC7360"/>
    <w:rsid w:val="19AD9BD6"/>
    <w:rsid w:val="19B16B4D"/>
    <w:rsid w:val="19B2133F"/>
    <w:rsid w:val="19B23A4F"/>
    <w:rsid w:val="19B2B189"/>
    <w:rsid w:val="19B3C51E"/>
    <w:rsid w:val="19B3E2BF"/>
    <w:rsid w:val="19B4FA0B"/>
    <w:rsid w:val="19B5A1A0"/>
    <w:rsid w:val="19B8969F"/>
    <w:rsid w:val="19B9A6BA"/>
    <w:rsid w:val="19BB01E6"/>
    <w:rsid w:val="19BC1CCB"/>
    <w:rsid w:val="19BD3EFD"/>
    <w:rsid w:val="19BEF145"/>
    <w:rsid w:val="19C22DA2"/>
    <w:rsid w:val="19C346C8"/>
    <w:rsid w:val="19C3E17A"/>
    <w:rsid w:val="19C44F36"/>
    <w:rsid w:val="19C4A901"/>
    <w:rsid w:val="19C63009"/>
    <w:rsid w:val="19C76E99"/>
    <w:rsid w:val="19C8B0BE"/>
    <w:rsid w:val="19CC92C6"/>
    <w:rsid w:val="19D4401D"/>
    <w:rsid w:val="19DB89E3"/>
    <w:rsid w:val="19DE6888"/>
    <w:rsid w:val="19E12608"/>
    <w:rsid w:val="19E41C41"/>
    <w:rsid w:val="19F13C88"/>
    <w:rsid w:val="19F15E09"/>
    <w:rsid w:val="19F555AD"/>
    <w:rsid w:val="19FE34D9"/>
    <w:rsid w:val="1A023813"/>
    <w:rsid w:val="1A042E96"/>
    <w:rsid w:val="1A050E45"/>
    <w:rsid w:val="1A07B68A"/>
    <w:rsid w:val="1A0CE21B"/>
    <w:rsid w:val="1A0DE14D"/>
    <w:rsid w:val="1A0E1A96"/>
    <w:rsid w:val="1A0E20ED"/>
    <w:rsid w:val="1A11E063"/>
    <w:rsid w:val="1A142127"/>
    <w:rsid w:val="1A14AC6E"/>
    <w:rsid w:val="1A15529A"/>
    <w:rsid w:val="1A185808"/>
    <w:rsid w:val="1A1A77FA"/>
    <w:rsid w:val="1A1B8B04"/>
    <w:rsid w:val="1A20C08C"/>
    <w:rsid w:val="1A2238DC"/>
    <w:rsid w:val="1A255C87"/>
    <w:rsid w:val="1A271F37"/>
    <w:rsid w:val="1A27D67F"/>
    <w:rsid w:val="1A28F62C"/>
    <w:rsid w:val="1A2A8D2C"/>
    <w:rsid w:val="1A2B0793"/>
    <w:rsid w:val="1A2BB11B"/>
    <w:rsid w:val="1A2C4943"/>
    <w:rsid w:val="1A312F17"/>
    <w:rsid w:val="1A327D7B"/>
    <w:rsid w:val="1A360959"/>
    <w:rsid w:val="1A37B37C"/>
    <w:rsid w:val="1A3AB7D4"/>
    <w:rsid w:val="1A3AD2BC"/>
    <w:rsid w:val="1A3D17A9"/>
    <w:rsid w:val="1A3E5D37"/>
    <w:rsid w:val="1A3EF7C7"/>
    <w:rsid w:val="1A3F1FE5"/>
    <w:rsid w:val="1A49078C"/>
    <w:rsid w:val="1A4A8CF8"/>
    <w:rsid w:val="1A4BFF4B"/>
    <w:rsid w:val="1A4EAA74"/>
    <w:rsid w:val="1A4FAC56"/>
    <w:rsid w:val="1A528A0D"/>
    <w:rsid w:val="1A52B2ED"/>
    <w:rsid w:val="1A554DE0"/>
    <w:rsid w:val="1A558A98"/>
    <w:rsid w:val="1A55C9BA"/>
    <w:rsid w:val="1A56CAFC"/>
    <w:rsid w:val="1A587B7D"/>
    <w:rsid w:val="1A5A1A7F"/>
    <w:rsid w:val="1A5E211F"/>
    <w:rsid w:val="1A60F837"/>
    <w:rsid w:val="1A6859D0"/>
    <w:rsid w:val="1A6B3558"/>
    <w:rsid w:val="1A6CC999"/>
    <w:rsid w:val="1A6E5290"/>
    <w:rsid w:val="1A7A72FB"/>
    <w:rsid w:val="1A7DF38C"/>
    <w:rsid w:val="1A7EAF61"/>
    <w:rsid w:val="1A853555"/>
    <w:rsid w:val="1A896554"/>
    <w:rsid w:val="1A8B5D8F"/>
    <w:rsid w:val="1A8E4154"/>
    <w:rsid w:val="1A8E7A7C"/>
    <w:rsid w:val="1A8EBF25"/>
    <w:rsid w:val="1A8EE2E2"/>
    <w:rsid w:val="1A9045C2"/>
    <w:rsid w:val="1A91A111"/>
    <w:rsid w:val="1A92BFD2"/>
    <w:rsid w:val="1A940916"/>
    <w:rsid w:val="1A9971AA"/>
    <w:rsid w:val="1A9F4ADA"/>
    <w:rsid w:val="1A9F7A97"/>
    <w:rsid w:val="1AA25BC0"/>
    <w:rsid w:val="1AA5A582"/>
    <w:rsid w:val="1AA62648"/>
    <w:rsid w:val="1AA6ED25"/>
    <w:rsid w:val="1AA70F30"/>
    <w:rsid w:val="1AA7632C"/>
    <w:rsid w:val="1AAE3852"/>
    <w:rsid w:val="1AAE92F5"/>
    <w:rsid w:val="1AB29DEF"/>
    <w:rsid w:val="1AB38871"/>
    <w:rsid w:val="1AB416C9"/>
    <w:rsid w:val="1AB6DA57"/>
    <w:rsid w:val="1AB73696"/>
    <w:rsid w:val="1AB7553F"/>
    <w:rsid w:val="1AB76245"/>
    <w:rsid w:val="1ABA3883"/>
    <w:rsid w:val="1ABB6C12"/>
    <w:rsid w:val="1ABBF62D"/>
    <w:rsid w:val="1ABF4860"/>
    <w:rsid w:val="1AC16D86"/>
    <w:rsid w:val="1AC1749B"/>
    <w:rsid w:val="1AC3F165"/>
    <w:rsid w:val="1AC7F054"/>
    <w:rsid w:val="1AC9F324"/>
    <w:rsid w:val="1ACAE797"/>
    <w:rsid w:val="1ACC5BDA"/>
    <w:rsid w:val="1ACC91F5"/>
    <w:rsid w:val="1ACDD339"/>
    <w:rsid w:val="1ACFCA98"/>
    <w:rsid w:val="1AD096F7"/>
    <w:rsid w:val="1AD65114"/>
    <w:rsid w:val="1AD9E106"/>
    <w:rsid w:val="1ADB709F"/>
    <w:rsid w:val="1AE4E01B"/>
    <w:rsid w:val="1AEA7704"/>
    <w:rsid w:val="1AEB7700"/>
    <w:rsid w:val="1AEC65F0"/>
    <w:rsid w:val="1AEDD530"/>
    <w:rsid w:val="1AEEFEBB"/>
    <w:rsid w:val="1AF36E02"/>
    <w:rsid w:val="1AF3F07C"/>
    <w:rsid w:val="1AFA9D1D"/>
    <w:rsid w:val="1AFD5FB0"/>
    <w:rsid w:val="1B01E0FB"/>
    <w:rsid w:val="1B086886"/>
    <w:rsid w:val="1B113A6F"/>
    <w:rsid w:val="1B13B321"/>
    <w:rsid w:val="1B149F1C"/>
    <w:rsid w:val="1B14BEF5"/>
    <w:rsid w:val="1B153216"/>
    <w:rsid w:val="1B15EE19"/>
    <w:rsid w:val="1B1D46DD"/>
    <w:rsid w:val="1B219AFF"/>
    <w:rsid w:val="1B230441"/>
    <w:rsid w:val="1B2545FC"/>
    <w:rsid w:val="1B2F0412"/>
    <w:rsid w:val="1B315D9A"/>
    <w:rsid w:val="1B39FAE0"/>
    <w:rsid w:val="1B3F820F"/>
    <w:rsid w:val="1B43BBF1"/>
    <w:rsid w:val="1B43EAC2"/>
    <w:rsid w:val="1B4727DC"/>
    <w:rsid w:val="1B47D561"/>
    <w:rsid w:val="1B4A7CAC"/>
    <w:rsid w:val="1B4D14C3"/>
    <w:rsid w:val="1B4D7EB5"/>
    <w:rsid w:val="1B4E7E69"/>
    <w:rsid w:val="1B4F802F"/>
    <w:rsid w:val="1B500FFA"/>
    <w:rsid w:val="1B516039"/>
    <w:rsid w:val="1B51820E"/>
    <w:rsid w:val="1B522354"/>
    <w:rsid w:val="1B573303"/>
    <w:rsid w:val="1B58E808"/>
    <w:rsid w:val="1B59A58C"/>
    <w:rsid w:val="1B60DD56"/>
    <w:rsid w:val="1B60FF71"/>
    <w:rsid w:val="1B65C0E4"/>
    <w:rsid w:val="1B67B395"/>
    <w:rsid w:val="1B681424"/>
    <w:rsid w:val="1B69CD19"/>
    <w:rsid w:val="1B72A89B"/>
    <w:rsid w:val="1B778450"/>
    <w:rsid w:val="1B7D8FA4"/>
    <w:rsid w:val="1B825850"/>
    <w:rsid w:val="1B872F4B"/>
    <w:rsid w:val="1B8E24D5"/>
    <w:rsid w:val="1B8F71AF"/>
    <w:rsid w:val="1B908BAA"/>
    <w:rsid w:val="1B9279DF"/>
    <w:rsid w:val="1B94D2A9"/>
    <w:rsid w:val="1B95C96F"/>
    <w:rsid w:val="1B98FFB8"/>
    <w:rsid w:val="1B993B52"/>
    <w:rsid w:val="1B99D361"/>
    <w:rsid w:val="1B9B43E8"/>
    <w:rsid w:val="1B9C2D92"/>
    <w:rsid w:val="1B9F826A"/>
    <w:rsid w:val="1BA11966"/>
    <w:rsid w:val="1BA45884"/>
    <w:rsid w:val="1BA94405"/>
    <w:rsid w:val="1BAA11AB"/>
    <w:rsid w:val="1BAAEB7E"/>
    <w:rsid w:val="1BAB7F74"/>
    <w:rsid w:val="1BACBC18"/>
    <w:rsid w:val="1BB4E64A"/>
    <w:rsid w:val="1BB8F644"/>
    <w:rsid w:val="1BBC0ED8"/>
    <w:rsid w:val="1BBF356F"/>
    <w:rsid w:val="1BC527CF"/>
    <w:rsid w:val="1BC88B44"/>
    <w:rsid w:val="1BC9A014"/>
    <w:rsid w:val="1BCA013C"/>
    <w:rsid w:val="1BCAF968"/>
    <w:rsid w:val="1BCB451F"/>
    <w:rsid w:val="1BD30D9A"/>
    <w:rsid w:val="1BD51636"/>
    <w:rsid w:val="1BD5CDA0"/>
    <w:rsid w:val="1BD651B8"/>
    <w:rsid w:val="1BDA4974"/>
    <w:rsid w:val="1BDD16F1"/>
    <w:rsid w:val="1BDF01EF"/>
    <w:rsid w:val="1BE0DBC0"/>
    <w:rsid w:val="1BE6C1E7"/>
    <w:rsid w:val="1BE73ADA"/>
    <w:rsid w:val="1BE7E9ED"/>
    <w:rsid w:val="1BEDBDE7"/>
    <w:rsid w:val="1BEFD4C8"/>
    <w:rsid w:val="1BF0E29F"/>
    <w:rsid w:val="1BF39A99"/>
    <w:rsid w:val="1BF61970"/>
    <w:rsid w:val="1BF81A8D"/>
    <w:rsid w:val="1BF8242E"/>
    <w:rsid w:val="1BFC3A9C"/>
    <w:rsid w:val="1BFC93B4"/>
    <w:rsid w:val="1BFE0E62"/>
    <w:rsid w:val="1BFE7506"/>
    <w:rsid w:val="1BFF5047"/>
    <w:rsid w:val="1C000E44"/>
    <w:rsid w:val="1C0296AF"/>
    <w:rsid w:val="1C04E62B"/>
    <w:rsid w:val="1C05000F"/>
    <w:rsid w:val="1C08990B"/>
    <w:rsid w:val="1C0CCEE4"/>
    <w:rsid w:val="1C0DD47A"/>
    <w:rsid w:val="1C115180"/>
    <w:rsid w:val="1C139A23"/>
    <w:rsid w:val="1C13B8D6"/>
    <w:rsid w:val="1C1DDC4F"/>
    <w:rsid w:val="1C1F28FD"/>
    <w:rsid w:val="1C22722A"/>
    <w:rsid w:val="1C252187"/>
    <w:rsid w:val="1C253D9D"/>
    <w:rsid w:val="1C26333C"/>
    <w:rsid w:val="1C266BA8"/>
    <w:rsid w:val="1C26B254"/>
    <w:rsid w:val="1C286234"/>
    <w:rsid w:val="1C31AB34"/>
    <w:rsid w:val="1C31EBD7"/>
    <w:rsid w:val="1C3351E4"/>
    <w:rsid w:val="1C352F59"/>
    <w:rsid w:val="1C37862F"/>
    <w:rsid w:val="1C3A1BB1"/>
    <w:rsid w:val="1C3C8FD1"/>
    <w:rsid w:val="1C3E73E7"/>
    <w:rsid w:val="1C3FE0D0"/>
    <w:rsid w:val="1C403942"/>
    <w:rsid w:val="1C43251E"/>
    <w:rsid w:val="1C4404D2"/>
    <w:rsid w:val="1C4408A1"/>
    <w:rsid w:val="1C486236"/>
    <w:rsid w:val="1C4DFEC9"/>
    <w:rsid w:val="1C4E4B5E"/>
    <w:rsid w:val="1C5272CB"/>
    <w:rsid w:val="1C541A9C"/>
    <w:rsid w:val="1C5591C5"/>
    <w:rsid w:val="1C58AE90"/>
    <w:rsid w:val="1C5A0730"/>
    <w:rsid w:val="1C5AC9CC"/>
    <w:rsid w:val="1C62732A"/>
    <w:rsid w:val="1C64CDD7"/>
    <w:rsid w:val="1C666211"/>
    <w:rsid w:val="1C6702A8"/>
    <w:rsid w:val="1C678A12"/>
    <w:rsid w:val="1C693F56"/>
    <w:rsid w:val="1C6A76D6"/>
    <w:rsid w:val="1C6AEC3B"/>
    <w:rsid w:val="1C6B100E"/>
    <w:rsid w:val="1C6BC4F9"/>
    <w:rsid w:val="1C6F72F0"/>
    <w:rsid w:val="1C7218F6"/>
    <w:rsid w:val="1C72DEEA"/>
    <w:rsid w:val="1C76968C"/>
    <w:rsid w:val="1C79911D"/>
    <w:rsid w:val="1C7F2E19"/>
    <w:rsid w:val="1C807413"/>
    <w:rsid w:val="1C83ABFC"/>
    <w:rsid w:val="1C87159C"/>
    <w:rsid w:val="1C877171"/>
    <w:rsid w:val="1C8D0026"/>
    <w:rsid w:val="1C8D1803"/>
    <w:rsid w:val="1C8F66BB"/>
    <w:rsid w:val="1C8F694B"/>
    <w:rsid w:val="1C95316D"/>
    <w:rsid w:val="1C95A8B0"/>
    <w:rsid w:val="1C9B75EE"/>
    <w:rsid w:val="1C9CB1E5"/>
    <w:rsid w:val="1C9EF5EC"/>
    <w:rsid w:val="1CA01F71"/>
    <w:rsid w:val="1CA1CC18"/>
    <w:rsid w:val="1CA2A73D"/>
    <w:rsid w:val="1CA34585"/>
    <w:rsid w:val="1CA4DE94"/>
    <w:rsid w:val="1CA74BB6"/>
    <w:rsid w:val="1CA8620E"/>
    <w:rsid w:val="1CA8B43D"/>
    <w:rsid w:val="1CA9264E"/>
    <w:rsid w:val="1CAC662D"/>
    <w:rsid w:val="1CADFE02"/>
    <w:rsid w:val="1CB086B8"/>
    <w:rsid w:val="1CB0D3B1"/>
    <w:rsid w:val="1CB7B3BB"/>
    <w:rsid w:val="1CB8D80F"/>
    <w:rsid w:val="1CB8D993"/>
    <w:rsid w:val="1CBA11D3"/>
    <w:rsid w:val="1CBB76D2"/>
    <w:rsid w:val="1CC34EF8"/>
    <w:rsid w:val="1CC3DCBF"/>
    <w:rsid w:val="1CC62ED2"/>
    <w:rsid w:val="1CC84CE6"/>
    <w:rsid w:val="1CC95695"/>
    <w:rsid w:val="1CCE4396"/>
    <w:rsid w:val="1CCE87A9"/>
    <w:rsid w:val="1CCF91FC"/>
    <w:rsid w:val="1CD6CD53"/>
    <w:rsid w:val="1CD861B5"/>
    <w:rsid w:val="1CE3B7D7"/>
    <w:rsid w:val="1CE45E69"/>
    <w:rsid w:val="1CE84FD6"/>
    <w:rsid w:val="1CE87A1A"/>
    <w:rsid w:val="1CEA2398"/>
    <w:rsid w:val="1CEBE612"/>
    <w:rsid w:val="1CF0E93A"/>
    <w:rsid w:val="1CF12A46"/>
    <w:rsid w:val="1CF3D01E"/>
    <w:rsid w:val="1CF558E1"/>
    <w:rsid w:val="1CF61E3D"/>
    <w:rsid w:val="1CF70827"/>
    <w:rsid w:val="1CF75778"/>
    <w:rsid w:val="1CF935DE"/>
    <w:rsid w:val="1CFCFDA7"/>
    <w:rsid w:val="1CFF3C77"/>
    <w:rsid w:val="1CFF3FC8"/>
    <w:rsid w:val="1D032B4F"/>
    <w:rsid w:val="1D0EF919"/>
    <w:rsid w:val="1D0F7B6C"/>
    <w:rsid w:val="1D103268"/>
    <w:rsid w:val="1D15F3C5"/>
    <w:rsid w:val="1D172DA9"/>
    <w:rsid w:val="1D19346B"/>
    <w:rsid w:val="1D1A4C73"/>
    <w:rsid w:val="1D1F0C4A"/>
    <w:rsid w:val="1D21EC43"/>
    <w:rsid w:val="1D2267BB"/>
    <w:rsid w:val="1D23A853"/>
    <w:rsid w:val="1D258ED1"/>
    <w:rsid w:val="1D282A47"/>
    <w:rsid w:val="1D28BA31"/>
    <w:rsid w:val="1D2A0A3E"/>
    <w:rsid w:val="1D2A1449"/>
    <w:rsid w:val="1D2BC8D5"/>
    <w:rsid w:val="1D2C2B60"/>
    <w:rsid w:val="1D2D5E28"/>
    <w:rsid w:val="1D308547"/>
    <w:rsid w:val="1D31F6A8"/>
    <w:rsid w:val="1D32F8B4"/>
    <w:rsid w:val="1D3427FF"/>
    <w:rsid w:val="1D3624F9"/>
    <w:rsid w:val="1D3868D1"/>
    <w:rsid w:val="1D388866"/>
    <w:rsid w:val="1D389463"/>
    <w:rsid w:val="1D40F4B3"/>
    <w:rsid w:val="1D424BB5"/>
    <w:rsid w:val="1D496F2D"/>
    <w:rsid w:val="1D49B4AF"/>
    <w:rsid w:val="1D4AD5E7"/>
    <w:rsid w:val="1D4B476F"/>
    <w:rsid w:val="1D4F7891"/>
    <w:rsid w:val="1D53574A"/>
    <w:rsid w:val="1D550C5B"/>
    <w:rsid w:val="1D58F0DD"/>
    <w:rsid w:val="1D5A5A0A"/>
    <w:rsid w:val="1D5B364E"/>
    <w:rsid w:val="1D5C969D"/>
    <w:rsid w:val="1D611111"/>
    <w:rsid w:val="1D64D5AA"/>
    <w:rsid w:val="1D65B10C"/>
    <w:rsid w:val="1D65EF3B"/>
    <w:rsid w:val="1D66ACC6"/>
    <w:rsid w:val="1D688D9F"/>
    <w:rsid w:val="1D68DC96"/>
    <w:rsid w:val="1D68F1BB"/>
    <w:rsid w:val="1D6D7DE9"/>
    <w:rsid w:val="1D6E1435"/>
    <w:rsid w:val="1D6E2DD0"/>
    <w:rsid w:val="1D6EDDB6"/>
    <w:rsid w:val="1D701D7B"/>
    <w:rsid w:val="1D703E31"/>
    <w:rsid w:val="1D708654"/>
    <w:rsid w:val="1D73EFEA"/>
    <w:rsid w:val="1D7AC923"/>
    <w:rsid w:val="1D7CD8BC"/>
    <w:rsid w:val="1D7D611D"/>
    <w:rsid w:val="1D805616"/>
    <w:rsid w:val="1D807E36"/>
    <w:rsid w:val="1D814D09"/>
    <w:rsid w:val="1D831FD8"/>
    <w:rsid w:val="1D838612"/>
    <w:rsid w:val="1D8738DC"/>
    <w:rsid w:val="1D8744A2"/>
    <w:rsid w:val="1D8B0921"/>
    <w:rsid w:val="1D8E0BDE"/>
    <w:rsid w:val="1D8FEB03"/>
    <w:rsid w:val="1D8FF94E"/>
    <w:rsid w:val="1D9118ED"/>
    <w:rsid w:val="1D91DD68"/>
    <w:rsid w:val="1D92247A"/>
    <w:rsid w:val="1D93C132"/>
    <w:rsid w:val="1D97ED00"/>
    <w:rsid w:val="1D999109"/>
    <w:rsid w:val="1DA08667"/>
    <w:rsid w:val="1DA14C42"/>
    <w:rsid w:val="1DA2346F"/>
    <w:rsid w:val="1DA2F4A1"/>
    <w:rsid w:val="1DA3C9E4"/>
    <w:rsid w:val="1DA503FF"/>
    <w:rsid w:val="1DA520D8"/>
    <w:rsid w:val="1DA7B4B0"/>
    <w:rsid w:val="1DA93D6B"/>
    <w:rsid w:val="1DA9F027"/>
    <w:rsid w:val="1DAA59E5"/>
    <w:rsid w:val="1DB0F6B4"/>
    <w:rsid w:val="1DB4EAE8"/>
    <w:rsid w:val="1DB4F10A"/>
    <w:rsid w:val="1DB87DDE"/>
    <w:rsid w:val="1DB88907"/>
    <w:rsid w:val="1DBDA46E"/>
    <w:rsid w:val="1DBEE877"/>
    <w:rsid w:val="1DBFC3F0"/>
    <w:rsid w:val="1DC29A34"/>
    <w:rsid w:val="1DC4F826"/>
    <w:rsid w:val="1DC83124"/>
    <w:rsid w:val="1DC92639"/>
    <w:rsid w:val="1DCB3470"/>
    <w:rsid w:val="1DCDBE9D"/>
    <w:rsid w:val="1DCE086C"/>
    <w:rsid w:val="1DD22AD2"/>
    <w:rsid w:val="1DD2C673"/>
    <w:rsid w:val="1DD5BC87"/>
    <w:rsid w:val="1DD6BCC2"/>
    <w:rsid w:val="1DD9E40E"/>
    <w:rsid w:val="1DDAC9B1"/>
    <w:rsid w:val="1DDAC9D8"/>
    <w:rsid w:val="1DDACE3C"/>
    <w:rsid w:val="1DDB2834"/>
    <w:rsid w:val="1DDBB8F0"/>
    <w:rsid w:val="1DDBE6C0"/>
    <w:rsid w:val="1DE0DDF1"/>
    <w:rsid w:val="1DE2094C"/>
    <w:rsid w:val="1DEA739A"/>
    <w:rsid w:val="1DEF979E"/>
    <w:rsid w:val="1DF286F1"/>
    <w:rsid w:val="1DFB85B6"/>
    <w:rsid w:val="1DFC4441"/>
    <w:rsid w:val="1DFD86CC"/>
    <w:rsid w:val="1E02A37A"/>
    <w:rsid w:val="1E091253"/>
    <w:rsid w:val="1E0A7414"/>
    <w:rsid w:val="1E0CFD72"/>
    <w:rsid w:val="1E0DBD06"/>
    <w:rsid w:val="1E18AD7A"/>
    <w:rsid w:val="1E18B25E"/>
    <w:rsid w:val="1E194B93"/>
    <w:rsid w:val="1E1AC978"/>
    <w:rsid w:val="1E1B7F8C"/>
    <w:rsid w:val="1E1B7FA4"/>
    <w:rsid w:val="1E1CE2B6"/>
    <w:rsid w:val="1E1E7E8D"/>
    <w:rsid w:val="1E29A59D"/>
    <w:rsid w:val="1E2A7848"/>
    <w:rsid w:val="1E2A9675"/>
    <w:rsid w:val="1E2AD3D3"/>
    <w:rsid w:val="1E2B0361"/>
    <w:rsid w:val="1E2E3DDC"/>
    <w:rsid w:val="1E335317"/>
    <w:rsid w:val="1E38D2AF"/>
    <w:rsid w:val="1E410EAF"/>
    <w:rsid w:val="1E41B0FC"/>
    <w:rsid w:val="1E424F01"/>
    <w:rsid w:val="1E429E02"/>
    <w:rsid w:val="1E437DD4"/>
    <w:rsid w:val="1E43CCD1"/>
    <w:rsid w:val="1E465124"/>
    <w:rsid w:val="1E46C860"/>
    <w:rsid w:val="1E477689"/>
    <w:rsid w:val="1E492E3E"/>
    <w:rsid w:val="1E4C9FF4"/>
    <w:rsid w:val="1E508A46"/>
    <w:rsid w:val="1E57798D"/>
    <w:rsid w:val="1E5A2082"/>
    <w:rsid w:val="1E5AD9E2"/>
    <w:rsid w:val="1E5C3EB1"/>
    <w:rsid w:val="1E5C48FA"/>
    <w:rsid w:val="1E5C7930"/>
    <w:rsid w:val="1E6113C6"/>
    <w:rsid w:val="1E66AC83"/>
    <w:rsid w:val="1E67EF0C"/>
    <w:rsid w:val="1E69DFB1"/>
    <w:rsid w:val="1E6C380A"/>
    <w:rsid w:val="1E6D51EA"/>
    <w:rsid w:val="1E6E3F59"/>
    <w:rsid w:val="1E6E9BE3"/>
    <w:rsid w:val="1E707FA1"/>
    <w:rsid w:val="1E721F74"/>
    <w:rsid w:val="1E73E542"/>
    <w:rsid w:val="1E74FFAF"/>
    <w:rsid w:val="1E763910"/>
    <w:rsid w:val="1E76AABC"/>
    <w:rsid w:val="1E7B30E8"/>
    <w:rsid w:val="1E7C32C7"/>
    <w:rsid w:val="1E7D31D0"/>
    <w:rsid w:val="1E7DB0F4"/>
    <w:rsid w:val="1E7E1A76"/>
    <w:rsid w:val="1E7E52F6"/>
    <w:rsid w:val="1E7F5A2F"/>
    <w:rsid w:val="1E7F81E2"/>
    <w:rsid w:val="1E7FDC3A"/>
    <w:rsid w:val="1E809BDF"/>
    <w:rsid w:val="1E8545CB"/>
    <w:rsid w:val="1E8AFB4A"/>
    <w:rsid w:val="1E8FBB6E"/>
    <w:rsid w:val="1E8FF55D"/>
    <w:rsid w:val="1E92D8A9"/>
    <w:rsid w:val="1E94D038"/>
    <w:rsid w:val="1E96CE85"/>
    <w:rsid w:val="1E99AE75"/>
    <w:rsid w:val="1E9E6B83"/>
    <w:rsid w:val="1EA39DDA"/>
    <w:rsid w:val="1EA78A46"/>
    <w:rsid w:val="1EAEE63C"/>
    <w:rsid w:val="1EAFDF16"/>
    <w:rsid w:val="1EB20328"/>
    <w:rsid w:val="1EB461F3"/>
    <w:rsid w:val="1EB7F7D3"/>
    <w:rsid w:val="1EBC8754"/>
    <w:rsid w:val="1EBCD3C1"/>
    <w:rsid w:val="1EC31B26"/>
    <w:rsid w:val="1EC4CC53"/>
    <w:rsid w:val="1EC52118"/>
    <w:rsid w:val="1EC7EB55"/>
    <w:rsid w:val="1EC8080E"/>
    <w:rsid w:val="1EC84ABC"/>
    <w:rsid w:val="1ECC0644"/>
    <w:rsid w:val="1ECC22A9"/>
    <w:rsid w:val="1ECED8E6"/>
    <w:rsid w:val="1ED11989"/>
    <w:rsid w:val="1ED1FDC7"/>
    <w:rsid w:val="1ED677A6"/>
    <w:rsid w:val="1ED9143B"/>
    <w:rsid w:val="1ED9F6D2"/>
    <w:rsid w:val="1EDBA30D"/>
    <w:rsid w:val="1EDC00BE"/>
    <w:rsid w:val="1EDD0B63"/>
    <w:rsid w:val="1EE1787F"/>
    <w:rsid w:val="1EE1DC33"/>
    <w:rsid w:val="1EE61399"/>
    <w:rsid w:val="1EE678AE"/>
    <w:rsid w:val="1EEA6ACC"/>
    <w:rsid w:val="1EEAF3C0"/>
    <w:rsid w:val="1EF20C7D"/>
    <w:rsid w:val="1EF5FA5A"/>
    <w:rsid w:val="1EF6B774"/>
    <w:rsid w:val="1EFBE393"/>
    <w:rsid w:val="1EFDB4BD"/>
    <w:rsid w:val="1EFF3CA5"/>
    <w:rsid w:val="1EFF8057"/>
    <w:rsid w:val="1F01AE90"/>
    <w:rsid w:val="1F0290B2"/>
    <w:rsid w:val="1F04923A"/>
    <w:rsid w:val="1F0547DD"/>
    <w:rsid w:val="1F05B027"/>
    <w:rsid w:val="1F060EB6"/>
    <w:rsid w:val="1F066535"/>
    <w:rsid w:val="1F06E787"/>
    <w:rsid w:val="1F091A15"/>
    <w:rsid w:val="1F0B74C0"/>
    <w:rsid w:val="1F0D20F9"/>
    <w:rsid w:val="1F12BA08"/>
    <w:rsid w:val="1F1474C1"/>
    <w:rsid w:val="1F1498FA"/>
    <w:rsid w:val="1F15D0B0"/>
    <w:rsid w:val="1F1A232B"/>
    <w:rsid w:val="1F1CD37D"/>
    <w:rsid w:val="1F1DE3E5"/>
    <w:rsid w:val="1F21D07E"/>
    <w:rsid w:val="1F2456A1"/>
    <w:rsid w:val="1F258F8B"/>
    <w:rsid w:val="1F28E97E"/>
    <w:rsid w:val="1F2D3461"/>
    <w:rsid w:val="1F2F270D"/>
    <w:rsid w:val="1F314D13"/>
    <w:rsid w:val="1F315E23"/>
    <w:rsid w:val="1F31FE2A"/>
    <w:rsid w:val="1F3407E2"/>
    <w:rsid w:val="1F34DF07"/>
    <w:rsid w:val="1F3788BB"/>
    <w:rsid w:val="1F397D6F"/>
    <w:rsid w:val="1F3A1A81"/>
    <w:rsid w:val="1F3D25CF"/>
    <w:rsid w:val="1F3DC7CA"/>
    <w:rsid w:val="1F441C7D"/>
    <w:rsid w:val="1F450B69"/>
    <w:rsid w:val="1F468510"/>
    <w:rsid w:val="1F4CEE36"/>
    <w:rsid w:val="1F4D9FA4"/>
    <w:rsid w:val="1F4EEA85"/>
    <w:rsid w:val="1F4F6C6C"/>
    <w:rsid w:val="1F51B304"/>
    <w:rsid w:val="1F540290"/>
    <w:rsid w:val="1F558317"/>
    <w:rsid w:val="1F566C23"/>
    <w:rsid w:val="1F57F541"/>
    <w:rsid w:val="1F5B8CDA"/>
    <w:rsid w:val="1F5BF392"/>
    <w:rsid w:val="1F5C028E"/>
    <w:rsid w:val="1F5E6449"/>
    <w:rsid w:val="1F5F9BFE"/>
    <w:rsid w:val="1F615DAB"/>
    <w:rsid w:val="1F64AF57"/>
    <w:rsid w:val="1F6606DC"/>
    <w:rsid w:val="1F68EE2E"/>
    <w:rsid w:val="1F6A1110"/>
    <w:rsid w:val="1F6A2CFA"/>
    <w:rsid w:val="1F6A8C8B"/>
    <w:rsid w:val="1F6B1DC9"/>
    <w:rsid w:val="1F705B39"/>
    <w:rsid w:val="1F70FCC4"/>
    <w:rsid w:val="1F7107E4"/>
    <w:rsid w:val="1F72B957"/>
    <w:rsid w:val="1F73B1C9"/>
    <w:rsid w:val="1F75316F"/>
    <w:rsid w:val="1F770745"/>
    <w:rsid w:val="1F7711E1"/>
    <w:rsid w:val="1F79034C"/>
    <w:rsid w:val="1F7A6BFE"/>
    <w:rsid w:val="1F7AD13F"/>
    <w:rsid w:val="1F7B8541"/>
    <w:rsid w:val="1F7DA3F2"/>
    <w:rsid w:val="1F7EC6FB"/>
    <w:rsid w:val="1F818767"/>
    <w:rsid w:val="1F83A9F5"/>
    <w:rsid w:val="1F847A4D"/>
    <w:rsid w:val="1F876F20"/>
    <w:rsid w:val="1F888DED"/>
    <w:rsid w:val="1F8AEE2B"/>
    <w:rsid w:val="1F8C5AD0"/>
    <w:rsid w:val="1F91E1F3"/>
    <w:rsid w:val="1F924AB9"/>
    <w:rsid w:val="1F96EC89"/>
    <w:rsid w:val="1F9BC65E"/>
    <w:rsid w:val="1F9D4BC7"/>
    <w:rsid w:val="1F9F5C28"/>
    <w:rsid w:val="1FA1613A"/>
    <w:rsid w:val="1FA168E6"/>
    <w:rsid w:val="1FA1AF3E"/>
    <w:rsid w:val="1FA1CBEF"/>
    <w:rsid w:val="1FA23BBF"/>
    <w:rsid w:val="1FA51377"/>
    <w:rsid w:val="1FA5B643"/>
    <w:rsid w:val="1FA607C9"/>
    <w:rsid w:val="1FA634DF"/>
    <w:rsid w:val="1FAA2FFE"/>
    <w:rsid w:val="1FAB5252"/>
    <w:rsid w:val="1FAC119F"/>
    <w:rsid w:val="1FACA57E"/>
    <w:rsid w:val="1FAF7F6C"/>
    <w:rsid w:val="1FAF8D9D"/>
    <w:rsid w:val="1FB0F3E0"/>
    <w:rsid w:val="1FB110EA"/>
    <w:rsid w:val="1FB23FE2"/>
    <w:rsid w:val="1FB6504C"/>
    <w:rsid w:val="1FB76369"/>
    <w:rsid w:val="1FB7C9A2"/>
    <w:rsid w:val="1FB7DDDD"/>
    <w:rsid w:val="1FBABB6C"/>
    <w:rsid w:val="1FBBC1D7"/>
    <w:rsid w:val="1FBE516B"/>
    <w:rsid w:val="1FC2B744"/>
    <w:rsid w:val="1FC8B482"/>
    <w:rsid w:val="1FCA544F"/>
    <w:rsid w:val="1FCB15E4"/>
    <w:rsid w:val="1FD0B2E9"/>
    <w:rsid w:val="1FD3FEC3"/>
    <w:rsid w:val="1FD69375"/>
    <w:rsid w:val="1FD79219"/>
    <w:rsid w:val="1FD7C088"/>
    <w:rsid w:val="1FDBF5F6"/>
    <w:rsid w:val="1FDC96AB"/>
    <w:rsid w:val="1FDDC9BC"/>
    <w:rsid w:val="1FDF0500"/>
    <w:rsid w:val="1FDFD828"/>
    <w:rsid w:val="1FE35014"/>
    <w:rsid w:val="1FE6464D"/>
    <w:rsid w:val="1FE89E3F"/>
    <w:rsid w:val="1FE9DEF2"/>
    <w:rsid w:val="1FEC8074"/>
    <w:rsid w:val="1FED0452"/>
    <w:rsid w:val="1FEE0F9B"/>
    <w:rsid w:val="1FEE61D7"/>
    <w:rsid w:val="1FF023A2"/>
    <w:rsid w:val="1FF0FA95"/>
    <w:rsid w:val="1FF1603D"/>
    <w:rsid w:val="1FF1F659"/>
    <w:rsid w:val="1FF3C27E"/>
    <w:rsid w:val="1FF4B18E"/>
    <w:rsid w:val="1FF4FD93"/>
    <w:rsid w:val="1FF892C5"/>
    <w:rsid w:val="1FFABE6C"/>
    <w:rsid w:val="1FFDAF44"/>
    <w:rsid w:val="1FFDDD42"/>
    <w:rsid w:val="1FFE1C2E"/>
    <w:rsid w:val="2002B177"/>
    <w:rsid w:val="200A3E31"/>
    <w:rsid w:val="200E1690"/>
    <w:rsid w:val="20100DF2"/>
    <w:rsid w:val="2010DE28"/>
    <w:rsid w:val="2013014D"/>
    <w:rsid w:val="2013340F"/>
    <w:rsid w:val="20133C61"/>
    <w:rsid w:val="20137A8A"/>
    <w:rsid w:val="20169ACD"/>
    <w:rsid w:val="2017F49A"/>
    <w:rsid w:val="201BD048"/>
    <w:rsid w:val="2021760C"/>
    <w:rsid w:val="2024B139"/>
    <w:rsid w:val="202ECECD"/>
    <w:rsid w:val="202F736A"/>
    <w:rsid w:val="202F77DE"/>
    <w:rsid w:val="203209F5"/>
    <w:rsid w:val="2033F65D"/>
    <w:rsid w:val="203537B2"/>
    <w:rsid w:val="2035A81C"/>
    <w:rsid w:val="2038BB2C"/>
    <w:rsid w:val="20397B90"/>
    <w:rsid w:val="203B49EB"/>
    <w:rsid w:val="203B5549"/>
    <w:rsid w:val="203DCD95"/>
    <w:rsid w:val="203DE7B3"/>
    <w:rsid w:val="20438113"/>
    <w:rsid w:val="204522F5"/>
    <w:rsid w:val="204624F5"/>
    <w:rsid w:val="20470981"/>
    <w:rsid w:val="2047CA02"/>
    <w:rsid w:val="2049CC0E"/>
    <w:rsid w:val="204D6102"/>
    <w:rsid w:val="204ED28F"/>
    <w:rsid w:val="204FDF83"/>
    <w:rsid w:val="2053091A"/>
    <w:rsid w:val="2056B82C"/>
    <w:rsid w:val="20586DDF"/>
    <w:rsid w:val="2058C0D2"/>
    <w:rsid w:val="205F057B"/>
    <w:rsid w:val="206159A6"/>
    <w:rsid w:val="206B031B"/>
    <w:rsid w:val="206C17B6"/>
    <w:rsid w:val="206CD12E"/>
    <w:rsid w:val="2070F93F"/>
    <w:rsid w:val="207522D1"/>
    <w:rsid w:val="2076E99F"/>
    <w:rsid w:val="207A0C61"/>
    <w:rsid w:val="207A7C43"/>
    <w:rsid w:val="207B44DD"/>
    <w:rsid w:val="207D9133"/>
    <w:rsid w:val="207EF82C"/>
    <w:rsid w:val="20814B9A"/>
    <w:rsid w:val="2082A033"/>
    <w:rsid w:val="20834724"/>
    <w:rsid w:val="2084DDA9"/>
    <w:rsid w:val="20859F63"/>
    <w:rsid w:val="20872B13"/>
    <w:rsid w:val="20892429"/>
    <w:rsid w:val="208AFC97"/>
    <w:rsid w:val="208CE524"/>
    <w:rsid w:val="208F6025"/>
    <w:rsid w:val="20912EA5"/>
    <w:rsid w:val="2091B39C"/>
    <w:rsid w:val="2093F15C"/>
    <w:rsid w:val="2094B07A"/>
    <w:rsid w:val="20958C1B"/>
    <w:rsid w:val="20981F4A"/>
    <w:rsid w:val="209B2F2A"/>
    <w:rsid w:val="209BB288"/>
    <w:rsid w:val="209F637B"/>
    <w:rsid w:val="20A0356E"/>
    <w:rsid w:val="20A0CAED"/>
    <w:rsid w:val="20A33866"/>
    <w:rsid w:val="20A4A41D"/>
    <w:rsid w:val="20A5FCA2"/>
    <w:rsid w:val="20AA0F70"/>
    <w:rsid w:val="20ACC7F0"/>
    <w:rsid w:val="20AEC9E5"/>
    <w:rsid w:val="20AEFAF7"/>
    <w:rsid w:val="20B1158E"/>
    <w:rsid w:val="20B522A9"/>
    <w:rsid w:val="20B62358"/>
    <w:rsid w:val="20B6D7BC"/>
    <w:rsid w:val="20B79E46"/>
    <w:rsid w:val="20C110D8"/>
    <w:rsid w:val="20C1A3C1"/>
    <w:rsid w:val="20C319CD"/>
    <w:rsid w:val="20C8CD3A"/>
    <w:rsid w:val="20C9F0B0"/>
    <w:rsid w:val="20CBFE67"/>
    <w:rsid w:val="20CC8DEA"/>
    <w:rsid w:val="20CEFF09"/>
    <w:rsid w:val="20D04ECD"/>
    <w:rsid w:val="20D20AB3"/>
    <w:rsid w:val="20D2CE65"/>
    <w:rsid w:val="20D76011"/>
    <w:rsid w:val="20D7AD13"/>
    <w:rsid w:val="20D8F426"/>
    <w:rsid w:val="20DBCC9F"/>
    <w:rsid w:val="20DC1B44"/>
    <w:rsid w:val="20DFE6BB"/>
    <w:rsid w:val="20E048AA"/>
    <w:rsid w:val="20E5D04C"/>
    <w:rsid w:val="20E835DA"/>
    <w:rsid w:val="20E88C5C"/>
    <w:rsid w:val="20E8FD19"/>
    <w:rsid w:val="20E99CC8"/>
    <w:rsid w:val="20EA52C2"/>
    <w:rsid w:val="20EBBF0A"/>
    <w:rsid w:val="20EBFCCF"/>
    <w:rsid w:val="20EF4D78"/>
    <w:rsid w:val="20EF7242"/>
    <w:rsid w:val="20F89DAC"/>
    <w:rsid w:val="20FBE455"/>
    <w:rsid w:val="20FE7DD6"/>
    <w:rsid w:val="20FEF0FF"/>
    <w:rsid w:val="21082E21"/>
    <w:rsid w:val="2109A1A4"/>
    <w:rsid w:val="210B7830"/>
    <w:rsid w:val="210CBC84"/>
    <w:rsid w:val="21179375"/>
    <w:rsid w:val="2117FFF9"/>
    <w:rsid w:val="21188A33"/>
    <w:rsid w:val="211D116B"/>
    <w:rsid w:val="211E1FCE"/>
    <w:rsid w:val="21216DD8"/>
    <w:rsid w:val="212436E8"/>
    <w:rsid w:val="2126FDDB"/>
    <w:rsid w:val="212716F6"/>
    <w:rsid w:val="212853AB"/>
    <w:rsid w:val="212A6F17"/>
    <w:rsid w:val="212A7AA4"/>
    <w:rsid w:val="212B0CE1"/>
    <w:rsid w:val="21305B69"/>
    <w:rsid w:val="21306CF0"/>
    <w:rsid w:val="2132065B"/>
    <w:rsid w:val="2133570C"/>
    <w:rsid w:val="21336A9D"/>
    <w:rsid w:val="2134C05A"/>
    <w:rsid w:val="2134E608"/>
    <w:rsid w:val="213630C0"/>
    <w:rsid w:val="21393B18"/>
    <w:rsid w:val="2139F58C"/>
    <w:rsid w:val="213B7C2B"/>
    <w:rsid w:val="213C2685"/>
    <w:rsid w:val="213E8025"/>
    <w:rsid w:val="2141D02D"/>
    <w:rsid w:val="21454CDC"/>
    <w:rsid w:val="214558DA"/>
    <w:rsid w:val="214E7B61"/>
    <w:rsid w:val="214E8E73"/>
    <w:rsid w:val="214EDC49"/>
    <w:rsid w:val="214F7EB0"/>
    <w:rsid w:val="21500B27"/>
    <w:rsid w:val="21507E02"/>
    <w:rsid w:val="21524D0D"/>
    <w:rsid w:val="21536309"/>
    <w:rsid w:val="2154C647"/>
    <w:rsid w:val="2155B566"/>
    <w:rsid w:val="2155F8C6"/>
    <w:rsid w:val="21565FB3"/>
    <w:rsid w:val="21590696"/>
    <w:rsid w:val="2159CBBE"/>
    <w:rsid w:val="215AC2BD"/>
    <w:rsid w:val="215BF4BC"/>
    <w:rsid w:val="215C676E"/>
    <w:rsid w:val="215C74AB"/>
    <w:rsid w:val="215C8787"/>
    <w:rsid w:val="215FB5BF"/>
    <w:rsid w:val="21604E1D"/>
    <w:rsid w:val="216557DD"/>
    <w:rsid w:val="2167A350"/>
    <w:rsid w:val="216A8AB4"/>
    <w:rsid w:val="21717D9B"/>
    <w:rsid w:val="2174339F"/>
    <w:rsid w:val="217441EC"/>
    <w:rsid w:val="2175E184"/>
    <w:rsid w:val="217C061D"/>
    <w:rsid w:val="21841EAB"/>
    <w:rsid w:val="21845EEE"/>
    <w:rsid w:val="2188E78F"/>
    <w:rsid w:val="21895C29"/>
    <w:rsid w:val="218AEA12"/>
    <w:rsid w:val="21932FA6"/>
    <w:rsid w:val="2199739A"/>
    <w:rsid w:val="219C15F0"/>
    <w:rsid w:val="21A0DF5D"/>
    <w:rsid w:val="21A25EC3"/>
    <w:rsid w:val="21A34EB5"/>
    <w:rsid w:val="21A8B4A8"/>
    <w:rsid w:val="21AAB804"/>
    <w:rsid w:val="21ABB49A"/>
    <w:rsid w:val="21AF013C"/>
    <w:rsid w:val="21AFF733"/>
    <w:rsid w:val="21B22DDF"/>
    <w:rsid w:val="21B4068C"/>
    <w:rsid w:val="21B40866"/>
    <w:rsid w:val="21B701DE"/>
    <w:rsid w:val="21BAC09C"/>
    <w:rsid w:val="21BF9D11"/>
    <w:rsid w:val="21C00F27"/>
    <w:rsid w:val="21C1CC83"/>
    <w:rsid w:val="21C3B9D1"/>
    <w:rsid w:val="21C5723E"/>
    <w:rsid w:val="21C84246"/>
    <w:rsid w:val="21CADB90"/>
    <w:rsid w:val="21CC665B"/>
    <w:rsid w:val="21CD7AAF"/>
    <w:rsid w:val="21CEC49B"/>
    <w:rsid w:val="21CED101"/>
    <w:rsid w:val="21CFEA4D"/>
    <w:rsid w:val="21D1C7B6"/>
    <w:rsid w:val="21D1DB8C"/>
    <w:rsid w:val="21D27E66"/>
    <w:rsid w:val="21D49D06"/>
    <w:rsid w:val="21DC4A1E"/>
    <w:rsid w:val="21DE806F"/>
    <w:rsid w:val="21E5152C"/>
    <w:rsid w:val="21E6590D"/>
    <w:rsid w:val="21E81B50"/>
    <w:rsid w:val="21E874CF"/>
    <w:rsid w:val="21E8DB1A"/>
    <w:rsid w:val="21ED61DA"/>
    <w:rsid w:val="21F0149F"/>
    <w:rsid w:val="21F112DD"/>
    <w:rsid w:val="21F3520D"/>
    <w:rsid w:val="21F3E9DB"/>
    <w:rsid w:val="21F51E2F"/>
    <w:rsid w:val="21F7ACC6"/>
    <w:rsid w:val="21F99AA9"/>
    <w:rsid w:val="21FA4898"/>
    <w:rsid w:val="22006555"/>
    <w:rsid w:val="2202C67B"/>
    <w:rsid w:val="22050E27"/>
    <w:rsid w:val="22051285"/>
    <w:rsid w:val="22056D8E"/>
    <w:rsid w:val="2209D43D"/>
    <w:rsid w:val="220B683C"/>
    <w:rsid w:val="220C9DB1"/>
    <w:rsid w:val="220D5599"/>
    <w:rsid w:val="220EA5BC"/>
    <w:rsid w:val="22105F51"/>
    <w:rsid w:val="2210B48C"/>
    <w:rsid w:val="22131C20"/>
    <w:rsid w:val="2214EA36"/>
    <w:rsid w:val="2215A12F"/>
    <w:rsid w:val="221846DB"/>
    <w:rsid w:val="221F9A18"/>
    <w:rsid w:val="221FC434"/>
    <w:rsid w:val="222231F5"/>
    <w:rsid w:val="2222F4C7"/>
    <w:rsid w:val="22233CE1"/>
    <w:rsid w:val="22244739"/>
    <w:rsid w:val="22258716"/>
    <w:rsid w:val="222A8DEA"/>
    <w:rsid w:val="223204D1"/>
    <w:rsid w:val="2235D00F"/>
    <w:rsid w:val="2236301D"/>
    <w:rsid w:val="223A9779"/>
    <w:rsid w:val="223D1256"/>
    <w:rsid w:val="22430694"/>
    <w:rsid w:val="22441E3B"/>
    <w:rsid w:val="22452248"/>
    <w:rsid w:val="22460824"/>
    <w:rsid w:val="224610D2"/>
    <w:rsid w:val="2247BEF8"/>
    <w:rsid w:val="22485612"/>
    <w:rsid w:val="224934B1"/>
    <w:rsid w:val="2252B5AE"/>
    <w:rsid w:val="225E475F"/>
    <w:rsid w:val="225EC5E7"/>
    <w:rsid w:val="2261FDC5"/>
    <w:rsid w:val="2264F888"/>
    <w:rsid w:val="226727C5"/>
    <w:rsid w:val="226B33B4"/>
    <w:rsid w:val="2274102E"/>
    <w:rsid w:val="22744F48"/>
    <w:rsid w:val="22754DA8"/>
    <w:rsid w:val="22764A92"/>
    <w:rsid w:val="2276FD2C"/>
    <w:rsid w:val="2277A50A"/>
    <w:rsid w:val="227BCBFC"/>
    <w:rsid w:val="227D6D3D"/>
    <w:rsid w:val="227D81E6"/>
    <w:rsid w:val="227D9F86"/>
    <w:rsid w:val="227FB4ED"/>
    <w:rsid w:val="2280D0FC"/>
    <w:rsid w:val="2282CC1B"/>
    <w:rsid w:val="22835D72"/>
    <w:rsid w:val="22852791"/>
    <w:rsid w:val="2285CE98"/>
    <w:rsid w:val="2286855D"/>
    <w:rsid w:val="228C87CD"/>
    <w:rsid w:val="2291568D"/>
    <w:rsid w:val="22926DB1"/>
    <w:rsid w:val="22945D28"/>
    <w:rsid w:val="229920AD"/>
    <w:rsid w:val="229D31C0"/>
    <w:rsid w:val="229DCE80"/>
    <w:rsid w:val="229DDE87"/>
    <w:rsid w:val="22A40D3D"/>
    <w:rsid w:val="22A584EA"/>
    <w:rsid w:val="22A6640E"/>
    <w:rsid w:val="22A87FA2"/>
    <w:rsid w:val="22A894C9"/>
    <w:rsid w:val="22AD05D6"/>
    <w:rsid w:val="22B033D8"/>
    <w:rsid w:val="22B4738A"/>
    <w:rsid w:val="22B6A834"/>
    <w:rsid w:val="22B6E6E0"/>
    <w:rsid w:val="22C6A97D"/>
    <w:rsid w:val="22CEF5C4"/>
    <w:rsid w:val="22D0382E"/>
    <w:rsid w:val="22D56492"/>
    <w:rsid w:val="22D6459A"/>
    <w:rsid w:val="22D8073B"/>
    <w:rsid w:val="22D89592"/>
    <w:rsid w:val="22D9ACC4"/>
    <w:rsid w:val="22DC7C49"/>
    <w:rsid w:val="22DD01DC"/>
    <w:rsid w:val="22DE3DF7"/>
    <w:rsid w:val="22E16E25"/>
    <w:rsid w:val="22E279F9"/>
    <w:rsid w:val="22E6EFA0"/>
    <w:rsid w:val="22E795F3"/>
    <w:rsid w:val="22E9EA8F"/>
    <w:rsid w:val="22EB7237"/>
    <w:rsid w:val="22ED0232"/>
    <w:rsid w:val="22EF1A8D"/>
    <w:rsid w:val="22F1EE2C"/>
    <w:rsid w:val="22F40DEB"/>
    <w:rsid w:val="22F78C67"/>
    <w:rsid w:val="22F7A317"/>
    <w:rsid w:val="22F8706A"/>
    <w:rsid w:val="22FA97F6"/>
    <w:rsid w:val="22FACAD5"/>
    <w:rsid w:val="22FD7E08"/>
    <w:rsid w:val="22FF1AEA"/>
    <w:rsid w:val="23001EE3"/>
    <w:rsid w:val="23002E51"/>
    <w:rsid w:val="23012379"/>
    <w:rsid w:val="23022988"/>
    <w:rsid w:val="2304ECA0"/>
    <w:rsid w:val="23096B52"/>
    <w:rsid w:val="230EF107"/>
    <w:rsid w:val="231029C6"/>
    <w:rsid w:val="23124D5F"/>
    <w:rsid w:val="2312C78D"/>
    <w:rsid w:val="2319ACC4"/>
    <w:rsid w:val="231B42BD"/>
    <w:rsid w:val="231C80E7"/>
    <w:rsid w:val="231DE5E3"/>
    <w:rsid w:val="2320224E"/>
    <w:rsid w:val="2320AC8B"/>
    <w:rsid w:val="23220DF7"/>
    <w:rsid w:val="23228B1B"/>
    <w:rsid w:val="23241799"/>
    <w:rsid w:val="23265E44"/>
    <w:rsid w:val="2327A79D"/>
    <w:rsid w:val="232A63D3"/>
    <w:rsid w:val="232CCD70"/>
    <w:rsid w:val="232CF019"/>
    <w:rsid w:val="233159FE"/>
    <w:rsid w:val="23316C8A"/>
    <w:rsid w:val="23317AEF"/>
    <w:rsid w:val="2335C3EC"/>
    <w:rsid w:val="23389604"/>
    <w:rsid w:val="23390230"/>
    <w:rsid w:val="234982C5"/>
    <w:rsid w:val="234A55C6"/>
    <w:rsid w:val="234E1333"/>
    <w:rsid w:val="2350529D"/>
    <w:rsid w:val="23534226"/>
    <w:rsid w:val="2355FD4A"/>
    <w:rsid w:val="23581307"/>
    <w:rsid w:val="23584817"/>
    <w:rsid w:val="23590037"/>
    <w:rsid w:val="2359878C"/>
    <w:rsid w:val="2359F86F"/>
    <w:rsid w:val="235C9832"/>
    <w:rsid w:val="235CB793"/>
    <w:rsid w:val="235D05BF"/>
    <w:rsid w:val="235DEDD7"/>
    <w:rsid w:val="235E3A60"/>
    <w:rsid w:val="236429DF"/>
    <w:rsid w:val="23649D26"/>
    <w:rsid w:val="2366A34C"/>
    <w:rsid w:val="23699E64"/>
    <w:rsid w:val="236AF677"/>
    <w:rsid w:val="236E5292"/>
    <w:rsid w:val="2373ADC4"/>
    <w:rsid w:val="2374B95F"/>
    <w:rsid w:val="237558C6"/>
    <w:rsid w:val="2375A001"/>
    <w:rsid w:val="237660C6"/>
    <w:rsid w:val="2376B5D9"/>
    <w:rsid w:val="2376CAD7"/>
    <w:rsid w:val="23783E8F"/>
    <w:rsid w:val="23798F29"/>
    <w:rsid w:val="237B5BAC"/>
    <w:rsid w:val="237F4C00"/>
    <w:rsid w:val="237F7750"/>
    <w:rsid w:val="23804F2B"/>
    <w:rsid w:val="23814DC1"/>
    <w:rsid w:val="2382E5A5"/>
    <w:rsid w:val="23865E91"/>
    <w:rsid w:val="23867121"/>
    <w:rsid w:val="238762CB"/>
    <w:rsid w:val="238C865E"/>
    <w:rsid w:val="238DFA73"/>
    <w:rsid w:val="2393D898"/>
    <w:rsid w:val="239679EE"/>
    <w:rsid w:val="23978978"/>
    <w:rsid w:val="239C76D9"/>
    <w:rsid w:val="239F3CB7"/>
    <w:rsid w:val="239FCE8D"/>
    <w:rsid w:val="239FE405"/>
    <w:rsid w:val="23A0C8B7"/>
    <w:rsid w:val="23A0D9A0"/>
    <w:rsid w:val="23A2FDF4"/>
    <w:rsid w:val="23A61F39"/>
    <w:rsid w:val="23A7E125"/>
    <w:rsid w:val="23B15677"/>
    <w:rsid w:val="23B77384"/>
    <w:rsid w:val="23B85DA0"/>
    <w:rsid w:val="23B8F5A8"/>
    <w:rsid w:val="23B90CF4"/>
    <w:rsid w:val="23B94AA4"/>
    <w:rsid w:val="23BB72A9"/>
    <w:rsid w:val="23BE888D"/>
    <w:rsid w:val="23C2964D"/>
    <w:rsid w:val="23C67DCE"/>
    <w:rsid w:val="23C8CCCC"/>
    <w:rsid w:val="23C939E5"/>
    <w:rsid w:val="23CBCDB4"/>
    <w:rsid w:val="23CE58F5"/>
    <w:rsid w:val="23CF89E7"/>
    <w:rsid w:val="23CFB658"/>
    <w:rsid w:val="23D13666"/>
    <w:rsid w:val="23D4456F"/>
    <w:rsid w:val="23D79A04"/>
    <w:rsid w:val="23DA49B9"/>
    <w:rsid w:val="23DA6773"/>
    <w:rsid w:val="23DAA1DE"/>
    <w:rsid w:val="23DBB59A"/>
    <w:rsid w:val="23DE7A72"/>
    <w:rsid w:val="23DF15A7"/>
    <w:rsid w:val="23E07186"/>
    <w:rsid w:val="23E0B6ED"/>
    <w:rsid w:val="23E1FFB1"/>
    <w:rsid w:val="23E3A026"/>
    <w:rsid w:val="23E40B55"/>
    <w:rsid w:val="23E52628"/>
    <w:rsid w:val="23E61A89"/>
    <w:rsid w:val="23E852D2"/>
    <w:rsid w:val="23E9778E"/>
    <w:rsid w:val="23E9AF99"/>
    <w:rsid w:val="23E9F328"/>
    <w:rsid w:val="23EC3939"/>
    <w:rsid w:val="23EEC32A"/>
    <w:rsid w:val="23F46AA7"/>
    <w:rsid w:val="23F6B148"/>
    <w:rsid w:val="23F81CDE"/>
    <w:rsid w:val="23F8670D"/>
    <w:rsid w:val="23FB3600"/>
    <w:rsid w:val="23FE3E4E"/>
    <w:rsid w:val="24006CCE"/>
    <w:rsid w:val="2403DEC2"/>
    <w:rsid w:val="240696B6"/>
    <w:rsid w:val="240809D2"/>
    <w:rsid w:val="24084A1C"/>
    <w:rsid w:val="240883DE"/>
    <w:rsid w:val="240A11D9"/>
    <w:rsid w:val="240F34E0"/>
    <w:rsid w:val="240F6461"/>
    <w:rsid w:val="24138641"/>
    <w:rsid w:val="24175A6F"/>
    <w:rsid w:val="2418F006"/>
    <w:rsid w:val="241A6C18"/>
    <w:rsid w:val="241C24EC"/>
    <w:rsid w:val="241D849F"/>
    <w:rsid w:val="24200420"/>
    <w:rsid w:val="2422E2DB"/>
    <w:rsid w:val="24255E84"/>
    <w:rsid w:val="24258E41"/>
    <w:rsid w:val="24275144"/>
    <w:rsid w:val="242776FD"/>
    <w:rsid w:val="24282F0A"/>
    <w:rsid w:val="24291439"/>
    <w:rsid w:val="24295EFD"/>
    <w:rsid w:val="242C5A57"/>
    <w:rsid w:val="2430EC7F"/>
    <w:rsid w:val="2433CECD"/>
    <w:rsid w:val="2434220E"/>
    <w:rsid w:val="2434D052"/>
    <w:rsid w:val="24374EFB"/>
    <w:rsid w:val="243D580C"/>
    <w:rsid w:val="243FAFE1"/>
    <w:rsid w:val="244050AB"/>
    <w:rsid w:val="2440913D"/>
    <w:rsid w:val="2441FCD7"/>
    <w:rsid w:val="24432067"/>
    <w:rsid w:val="24445ACF"/>
    <w:rsid w:val="2446BD3C"/>
    <w:rsid w:val="244B4863"/>
    <w:rsid w:val="244C6E40"/>
    <w:rsid w:val="244F248E"/>
    <w:rsid w:val="245385C6"/>
    <w:rsid w:val="2453F608"/>
    <w:rsid w:val="2455B439"/>
    <w:rsid w:val="2458E8EC"/>
    <w:rsid w:val="2459806B"/>
    <w:rsid w:val="245B2839"/>
    <w:rsid w:val="245C6728"/>
    <w:rsid w:val="246267E5"/>
    <w:rsid w:val="24635F7B"/>
    <w:rsid w:val="2466298D"/>
    <w:rsid w:val="246C1E9B"/>
    <w:rsid w:val="246FD10D"/>
    <w:rsid w:val="24705D69"/>
    <w:rsid w:val="24714141"/>
    <w:rsid w:val="24715B42"/>
    <w:rsid w:val="2472DF6C"/>
    <w:rsid w:val="24750F92"/>
    <w:rsid w:val="247FFD6B"/>
    <w:rsid w:val="248120A0"/>
    <w:rsid w:val="2486AC5F"/>
    <w:rsid w:val="248714B6"/>
    <w:rsid w:val="2488585D"/>
    <w:rsid w:val="24889249"/>
    <w:rsid w:val="248A8702"/>
    <w:rsid w:val="248BAAC0"/>
    <w:rsid w:val="248D0262"/>
    <w:rsid w:val="248DE693"/>
    <w:rsid w:val="248E4D95"/>
    <w:rsid w:val="248F5A14"/>
    <w:rsid w:val="2490F92D"/>
    <w:rsid w:val="249429E5"/>
    <w:rsid w:val="24946387"/>
    <w:rsid w:val="249467F4"/>
    <w:rsid w:val="2496A431"/>
    <w:rsid w:val="24993E2C"/>
    <w:rsid w:val="249B8B33"/>
    <w:rsid w:val="249D0836"/>
    <w:rsid w:val="24A10891"/>
    <w:rsid w:val="24A1484E"/>
    <w:rsid w:val="24A14F0C"/>
    <w:rsid w:val="24A4ED3F"/>
    <w:rsid w:val="24A5471A"/>
    <w:rsid w:val="24AA3D23"/>
    <w:rsid w:val="24AD1A7E"/>
    <w:rsid w:val="24AF24F4"/>
    <w:rsid w:val="24B14B12"/>
    <w:rsid w:val="24B45A2F"/>
    <w:rsid w:val="24B66DB0"/>
    <w:rsid w:val="24B6C534"/>
    <w:rsid w:val="24B774D3"/>
    <w:rsid w:val="24BA5A33"/>
    <w:rsid w:val="24BCD649"/>
    <w:rsid w:val="24BEF7A2"/>
    <w:rsid w:val="24C02186"/>
    <w:rsid w:val="24C27E36"/>
    <w:rsid w:val="24C4BA58"/>
    <w:rsid w:val="24C50996"/>
    <w:rsid w:val="24C98F69"/>
    <w:rsid w:val="24CB9039"/>
    <w:rsid w:val="24CDF52D"/>
    <w:rsid w:val="24CF5B8B"/>
    <w:rsid w:val="24D13C0E"/>
    <w:rsid w:val="24D37124"/>
    <w:rsid w:val="24D88208"/>
    <w:rsid w:val="24D9FDE2"/>
    <w:rsid w:val="24DD9306"/>
    <w:rsid w:val="24E33048"/>
    <w:rsid w:val="24E553A8"/>
    <w:rsid w:val="24E8A3F7"/>
    <w:rsid w:val="24ECBA81"/>
    <w:rsid w:val="24ED8A69"/>
    <w:rsid w:val="24EDF132"/>
    <w:rsid w:val="24F35B8E"/>
    <w:rsid w:val="24F3780E"/>
    <w:rsid w:val="24F39FE4"/>
    <w:rsid w:val="24F52940"/>
    <w:rsid w:val="24F631F0"/>
    <w:rsid w:val="24FA6003"/>
    <w:rsid w:val="24FA8006"/>
    <w:rsid w:val="24FAA4A7"/>
    <w:rsid w:val="24FAF7F7"/>
    <w:rsid w:val="24FFA53A"/>
    <w:rsid w:val="25024A41"/>
    <w:rsid w:val="2502C4CD"/>
    <w:rsid w:val="250B74CD"/>
    <w:rsid w:val="250C7C84"/>
    <w:rsid w:val="250D9DBC"/>
    <w:rsid w:val="250E3EF8"/>
    <w:rsid w:val="25129CD1"/>
    <w:rsid w:val="251A58C6"/>
    <w:rsid w:val="251C41CD"/>
    <w:rsid w:val="251CAEBE"/>
    <w:rsid w:val="251D0FF4"/>
    <w:rsid w:val="251E12F8"/>
    <w:rsid w:val="251F6663"/>
    <w:rsid w:val="25239180"/>
    <w:rsid w:val="2525341D"/>
    <w:rsid w:val="2527A86C"/>
    <w:rsid w:val="2529C14A"/>
    <w:rsid w:val="2529DFA8"/>
    <w:rsid w:val="252C7FFF"/>
    <w:rsid w:val="252E075B"/>
    <w:rsid w:val="252EC45C"/>
    <w:rsid w:val="2531ADB4"/>
    <w:rsid w:val="253A73B3"/>
    <w:rsid w:val="253AA223"/>
    <w:rsid w:val="253CBF03"/>
    <w:rsid w:val="253D9067"/>
    <w:rsid w:val="253EF24F"/>
    <w:rsid w:val="2542FC5A"/>
    <w:rsid w:val="25440B85"/>
    <w:rsid w:val="254962F8"/>
    <w:rsid w:val="2549E314"/>
    <w:rsid w:val="254AF747"/>
    <w:rsid w:val="254D4176"/>
    <w:rsid w:val="254ECFFA"/>
    <w:rsid w:val="2550C0E6"/>
    <w:rsid w:val="25539D69"/>
    <w:rsid w:val="255520EC"/>
    <w:rsid w:val="255604DF"/>
    <w:rsid w:val="2557E72A"/>
    <w:rsid w:val="255AEFA7"/>
    <w:rsid w:val="255C4F9E"/>
    <w:rsid w:val="255F4671"/>
    <w:rsid w:val="255FF644"/>
    <w:rsid w:val="25608BEB"/>
    <w:rsid w:val="2564C91C"/>
    <w:rsid w:val="256C7793"/>
    <w:rsid w:val="256E2887"/>
    <w:rsid w:val="256F06AD"/>
    <w:rsid w:val="2570BA38"/>
    <w:rsid w:val="25743943"/>
    <w:rsid w:val="2574A8B8"/>
    <w:rsid w:val="25760B85"/>
    <w:rsid w:val="257AA3ED"/>
    <w:rsid w:val="257F331B"/>
    <w:rsid w:val="25874C79"/>
    <w:rsid w:val="258C078F"/>
    <w:rsid w:val="258C62F3"/>
    <w:rsid w:val="258D3721"/>
    <w:rsid w:val="258D3C1A"/>
    <w:rsid w:val="25929169"/>
    <w:rsid w:val="25932AE1"/>
    <w:rsid w:val="2597E758"/>
    <w:rsid w:val="25989ACF"/>
    <w:rsid w:val="2598AEF5"/>
    <w:rsid w:val="25A09608"/>
    <w:rsid w:val="25A19DF3"/>
    <w:rsid w:val="25A89C1E"/>
    <w:rsid w:val="25AF588E"/>
    <w:rsid w:val="25AFB132"/>
    <w:rsid w:val="25AFCF95"/>
    <w:rsid w:val="25B2F338"/>
    <w:rsid w:val="25B571DC"/>
    <w:rsid w:val="25BE8E59"/>
    <w:rsid w:val="25C0C657"/>
    <w:rsid w:val="25C188DD"/>
    <w:rsid w:val="25C1E427"/>
    <w:rsid w:val="25C8D675"/>
    <w:rsid w:val="25CAD632"/>
    <w:rsid w:val="25CB6031"/>
    <w:rsid w:val="25CEBC18"/>
    <w:rsid w:val="25CFD337"/>
    <w:rsid w:val="25D1156F"/>
    <w:rsid w:val="25D51AD1"/>
    <w:rsid w:val="25D59407"/>
    <w:rsid w:val="25D80055"/>
    <w:rsid w:val="25D859E7"/>
    <w:rsid w:val="25DD11AD"/>
    <w:rsid w:val="25DE55FD"/>
    <w:rsid w:val="25DFEADD"/>
    <w:rsid w:val="25E30F71"/>
    <w:rsid w:val="25E3A8A8"/>
    <w:rsid w:val="25E5370B"/>
    <w:rsid w:val="25E60304"/>
    <w:rsid w:val="25E9CF76"/>
    <w:rsid w:val="25F72BB9"/>
    <w:rsid w:val="25F72F90"/>
    <w:rsid w:val="25F837FE"/>
    <w:rsid w:val="25F8704D"/>
    <w:rsid w:val="25FC7551"/>
    <w:rsid w:val="25FF1666"/>
    <w:rsid w:val="26020C25"/>
    <w:rsid w:val="26033630"/>
    <w:rsid w:val="26052E4A"/>
    <w:rsid w:val="260702ED"/>
    <w:rsid w:val="2607B4C5"/>
    <w:rsid w:val="2608E86A"/>
    <w:rsid w:val="260A6912"/>
    <w:rsid w:val="260AFD14"/>
    <w:rsid w:val="260BE73A"/>
    <w:rsid w:val="26103634"/>
    <w:rsid w:val="2616526F"/>
    <w:rsid w:val="2618C0B4"/>
    <w:rsid w:val="261B334F"/>
    <w:rsid w:val="261ED4EE"/>
    <w:rsid w:val="26229700"/>
    <w:rsid w:val="2622F64D"/>
    <w:rsid w:val="26231F5B"/>
    <w:rsid w:val="262372F7"/>
    <w:rsid w:val="2623F444"/>
    <w:rsid w:val="262832C2"/>
    <w:rsid w:val="26295AEF"/>
    <w:rsid w:val="262D7335"/>
    <w:rsid w:val="2632C211"/>
    <w:rsid w:val="26337CAF"/>
    <w:rsid w:val="2634F3BC"/>
    <w:rsid w:val="2635000B"/>
    <w:rsid w:val="2635AE74"/>
    <w:rsid w:val="26385E48"/>
    <w:rsid w:val="26395477"/>
    <w:rsid w:val="26397B26"/>
    <w:rsid w:val="263B7A50"/>
    <w:rsid w:val="263C2C02"/>
    <w:rsid w:val="263DD788"/>
    <w:rsid w:val="26417580"/>
    <w:rsid w:val="264371CB"/>
    <w:rsid w:val="2643E6F7"/>
    <w:rsid w:val="26442466"/>
    <w:rsid w:val="264665EB"/>
    <w:rsid w:val="2646F6F4"/>
    <w:rsid w:val="26481844"/>
    <w:rsid w:val="26489946"/>
    <w:rsid w:val="2649BCD8"/>
    <w:rsid w:val="264BB602"/>
    <w:rsid w:val="264DE516"/>
    <w:rsid w:val="264E4DDA"/>
    <w:rsid w:val="264E95A5"/>
    <w:rsid w:val="26503A91"/>
    <w:rsid w:val="26509EC4"/>
    <w:rsid w:val="26522A76"/>
    <w:rsid w:val="26542463"/>
    <w:rsid w:val="265660FC"/>
    <w:rsid w:val="2656645C"/>
    <w:rsid w:val="265D8B0A"/>
    <w:rsid w:val="265DA4E0"/>
    <w:rsid w:val="265EAB95"/>
    <w:rsid w:val="265F59C0"/>
    <w:rsid w:val="2660B7C2"/>
    <w:rsid w:val="26650DD6"/>
    <w:rsid w:val="26668EBD"/>
    <w:rsid w:val="2667B598"/>
    <w:rsid w:val="2669CE3A"/>
    <w:rsid w:val="266A0F94"/>
    <w:rsid w:val="266C20C6"/>
    <w:rsid w:val="26781C62"/>
    <w:rsid w:val="26828AFA"/>
    <w:rsid w:val="2683BF4F"/>
    <w:rsid w:val="268A7793"/>
    <w:rsid w:val="269237CC"/>
    <w:rsid w:val="2694FDF4"/>
    <w:rsid w:val="26958C54"/>
    <w:rsid w:val="26962DF4"/>
    <w:rsid w:val="2696DCF2"/>
    <w:rsid w:val="269EE704"/>
    <w:rsid w:val="269FF919"/>
    <w:rsid w:val="26A07944"/>
    <w:rsid w:val="26A12F8C"/>
    <w:rsid w:val="26A48C3B"/>
    <w:rsid w:val="26A8120F"/>
    <w:rsid w:val="26B009D9"/>
    <w:rsid w:val="26B03656"/>
    <w:rsid w:val="26B3A939"/>
    <w:rsid w:val="26B5CD9F"/>
    <w:rsid w:val="26BC974B"/>
    <w:rsid w:val="26BD472C"/>
    <w:rsid w:val="26BEC473"/>
    <w:rsid w:val="26BF51E9"/>
    <w:rsid w:val="26BFF9A9"/>
    <w:rsid w:val="26C2EAC2"/>
    <w:rsid w:val="26C63B96"/>
    <w:rsid w:val="26CC6659"/>
    <w:rsid w:val="26CD5C1C"/>
    <w:rsid w:val="26D283C2"/>
    <w:rsid w:val="26D2ADD3"/>
    <w:rsid w:val="26DC3A68"/>
    <w:rsid w:val="26DD3E44"/>
    <w:rsid w:val="26DD9A74"/>
    <w:rsid w:val="26DFEDD4"/>
    <w:rsid w:val="26E56BF6"/>
    <w:rsid w:val="26ECFDB6"/>
    <w:rsid w:val="26EED0BA"/>
    <w:rsid w:val="26F17BB9"/>
    <w:rsid w:val="26F68E3B"/>
    <w:rsid w:val="26FA4BA4"/>
    <w:rsid w:val="26FB9276"/>
    <w:rsid w:val="26FD6FF8"/>
    <w:rsid w:val="26FF8E61"/>
    <w:rsid w:val="26FFFA23"/>
    <w:rsid w:val="2707C3CA"/>
    <w:rsid w:val="270888CF"/>
    <w:rsid w:val="270BA4D3"/>
    <w:rsid w:val="270D184B"/>
    <w:rsid w:val="27107537"/>
    <w:rsid w:val="27107826"/>
    <w:rsid w:val="2711DB41"/>
    <w:rsid w:val="2713FAAE"/>
    <w:rsid w:val="2714D8BC"/>
    <w:rsid w:val="271960B1"/>
    <w:rsid w:val="271A65DD"/>
    <w:rsid w:val="271CA283"/>
    <w:rsid w:val="2721AFC0"/>
    <w:rsid w:val="27227F78"/>
    <w:rsid w:val="2722ECD4"/>
    <w:rsid w:val="272560C5"/>
    <w:rsid w:val="2727C67B"/>
    <w:rsid w:val="272A2257"/>
    <w:rsid w:val="272A90A3"/>
    <w:rsid w:val="272AF3EB"/>
    <w:rsid w:val="272BC29D"/>
    <w:rsid w:val="272F37F0"/>
    <w:rsid w:val="272F886D"/>
    <w:rsid w:val="272FB2D7"/>
    <w:rsid w:val="2730FFBD"/>
    <w:rsid w:val="2733F78D"/>
    <w:rsid w:val="27399E9A"/>
    <w:rsid w:val="273C3AA7"/>
    <w:rsid w:val="273D5958"/>
    <w:rsid w:val="273F0766"/>
    <w:rsid w:val="27410A78"/>
    <w:rsid w:val="274228AF"/>
    <w:rsid w:val="27459474"/>
    <w:rsid w:val="2745ACEB"/>
    <w:rsid w:val="2749A8F0"/>
    <w:rsid w:val="274BA751"/>
    <w:rsid w:val="274E5A01"/>
    <w:rsid w:val="274EB480"/>
    <w:rsid w:val="275283CF"/>
    <w:rsid w:val="275AF706"/>
    <w:rsid w:val="275B3581"/>
    <w:rsid w:val="275B9B04"/>
    <w:rsid w:val="2760D95A"/>
    <w:rsid w:val="27612DFA"/>
    <w:rsid w:val="27618005"/>
    <w:rsid w:val="276247A6"/>
    <w:rsid w:val="2763FF15"/>
    <w:rsid w:val="27689A1A"/>
    <w:rsid w:val="276A0977"/>
    <w:rsid w:val="276EBD85"/>
    <w:rsid w:val="276EEB46"/>
    <w:rsid w:val="276F4B03"/>
    <w:rsid w:val="276F7565"/>
    <w:rsid w:val="276FD182"/>
    <w:rsid w:val="2770944D"/>
    <w:rsid w:val="2773AD99"/>
    <w:rsid w:val="27740295"/>
    <w:rsid w:val="277A8828"/>
    <w:rsid w:val="277B5225"/>
    <w:rsid w:val="277C86AC"/>
    <w:rsid w:val="277DEF6B"/>
    <w:rsid w:val="27824D5D"/>
    <w:rsid w:val="27871767"/>
    <w:rsid w:val="2789CC85"/>
    <w:rsid w:val="278D3ED0"/>
    <w:rsid w:val="278DF871"/>
    <w:rsid w:val="278E512F"/>
    <w:rsid w:val="278EF3EB"/>
    <w:rsid w:val="27958F2F"/>
    <w:rsid w:val="2795F89D"/>
    <w:rsid w:val="279A83A6"/>
    <w:rsid w:val="279AEF5B"/>
    <w:rsid w:val="279F5576"/>
    <w:rsid w:val="279F7828"/>
    <w:rsid w:val="27A5EC63"/>
    <w:rsid w:val="27A60538"/>
    <w:rsid w:val="27A9A1DF"/>
    <w:rsid w:val="27AACFC6"/>
    <w:rsid w:val="27B09EB0"/>
    <w:rsid w:val="27B25493"/>
    <w:rsid w:val="27B77087"/>
    <w:rsid w:val="27BB7E34"/>
    <w:rsid w:val="27BBD21E"/>
    <w:rsid w:val="27BEE73C"/>
    <w:rsid w:val="27C2D486"/>
    <w:rsid w:val="27C75E7E"/>
    <w:rsid w:val="27CB6654"/>
    <w:rsid w:val="27D51415"/>
    <w:rsid w:val="27D91648"/>
    <w:rsid w:val="27DAB9B1"/>
    <w:rsid w:val="27DD3DFB"/>
    <w:rsid w:val="27DE63E4"/>
    <w:rsid w:val="27DE7D24"/>
    <w:rsid w:val="27E64CA2"/>
    <w:rsid w:val="27E89F6B"/>
    <w:rsid w:val="27EF7424"/>
    <w:rsid w:val="27F22F5F"/>
    <w:rsid w:val="27F88F09"/>
    <w:rsid w:val="27FED2D9"/>
    <w:rsid w:val="27FF2106"/>
    <w:rsid w:val="28004FFD"/>
    <w:rsid w:val="280062FE"/>
    <w:rsid w:val="280128B7"/>
    <w:rsid w:val="28049CD2"/>
    <w:rsid w:val="280509B8"/>
    <w:rsid w:val="28099C88"/>
    <w:rsid w:val="280CE808"/>
    <w:rsid w:val="28106D20"/>
    <w:rsid w:val="2811194E"/>
    <w:rsid w:val="2811952A"/>
    <w:rsid w:val="2812284B"/>
    <w:rsid w:val="2817EDDC"/>
    <w:rsid w:val="28193220"/>
    <w:rsid w:val="281A468B"/>
    <w:rsid w:val="281A5881"/>
    <w:rsid w:val="281B69DF"/>
    <w:rsid w:val="281D5FF1"/>
    <w:rsid w:val="281DE67C"/>
    <w:rsid w:val="281ED230"/>
    <w:rsid w:val="281EE61C"/>
    <w:rsid w:val="281F687A"/>
    <w:rsid w:val="281FCDFB"/>
    <w:rsid w:val="2821EC03"/>
    <w:rsid w:val="28272F8B"/>
    <w:rsid w:val="282A7726"/>
    <w:rsid w:val="282AC746"/>
    <w:rsid w:val="282D1F2F"/>
    <w:rsid w:val="28308024"/>
    <w:rsid w:val="2830DD89"/>
    <w:rsid w:val="283197D8"/>
    <w:rsid w:val="2836DAC9"/>
    <w:rsid w:val="2838187A"/>
    <w:rsid w:val="2838834E"/>
    <w:rsid w:val="283A24B0"/>
    <w:rsid w:val="283B63B0"/>
    <w:rsid w:val="283D67F4"/>
    <w:rsid w:val="2844580A"/>
    <w:rsid w:val="28466581"/>
    <w:rsid w:val="284712E9"/>
    <w:rsid w:val="284A6E87"/>
    <w:rsid w:val="284EBA61"/>
    <w:rsid w:val="284F2B57"/>
    <w:rsid w:val="2851ACC2"/>
    <w:rsid w:val="28566A45"/>
    <w:rsid w:val="28576B84"/>
    <w:rsid w:val="285787BD"/>
    <w:rsid w:val="28579B63"/>
    <w:rsid w:val="2858E57A"/>
    <w:rsid w:val="2858F441"/>
    <w:rsid w:val="285A3EF8"/>
    <w:rsid w:val="285B2EE6"/>
    <w:rsid w:val="285D4B21"/>
    <w:rsid w:val="285DBAC2"/>
    <w:rsid w:val="2861B279"/>
    <w:rsid w:val="28637A5F"/>
    <w:rsid w:val="2864AF82"/>
    <w:rsid w:val="28659C69"/>
    <w:rsid w:val="286A9A0D"/>
    <w:rsid w:val="286D8776"/>
    <w:rsid w:val="286F6727"/>
    <w:rsid w:val="287287F2"/>
    <w:rsid w:val="2874F2E1"/>
    <w:rsid w:val="2878537C"/>
    <w:rsid w:val="287F5D98"/>
    <w:rsid w:val="28836FAB"/>
    <w:rsid w:val="2884CE2A"/>
    <w:rsid w:val="288508D1"/>
    <w:rsid w:val="2885E42B"/>
    <w:rsid w:val="288F8A8E"/>
    <w:rsid w:val="28908CE3"/>
    <w:rsid w:val="28997DB8"/>
    <w:rsid w:val="289A9708"/>
    <w:rsid w:val="289B03D4"/>
    <w:rsid w:val="289BF300"/>
    <w:rsid w:val="289C9225"/>
    <w:rsid w:val="289D10C0"/>
    <w:rsid w:val="289FB797"/>
    <w:rsid w:val="28A5DE75"/>
    <w:rsid w:val="28A74150"/>
    <w:rsid w:val="28A85986"/>
    <w:rsid w:val="28A9A284"/>
    <w:rsid w:val="28B10103"/>
    <w:rsid w:val="28B1ABED"/>
    <w:rsid w:val="28B2248E"/>
    <w:rsid w:val="28B56384"/>
    <w:rsid w:val="28B78F6A"/>
    <w:rsid w:val="28B90127"/>
    <w:rsid w:val="28BCDEC7"/>
    <w:rsid w:val="28BDB6FA"/>
    <w:rsid w:val="28C116EA"/>
    <w:rsid w:val="28C2253E"/>
    <w:rsid w:val="28C74209"/>
    <w:rsid w:val="28C9095D"/>
    <w:rsid w:val="28CD0D69"/>
    <w:rsid w:val="28CD46CE"/>
    <w:rsid w:val="28CE730D"/>
    <w:rsid w:val="28CFE157"/>
    <w:rsid w:val="28D03E8A"/>
    <w:rsid w:val="28D44153"/>
    <w:rsid w:val="28D5E950"/>
    <w:rsid w:val="28D6EBCA"/>
    <w:rsid w:val="28D8A17E"/>
    <w:rsid w:val="28DA85D5"/>
    <w:rsid w:val="28DE2F7A"/>
    <w:rsid w:val="28DF444F"/>
    <w:rsid w:val="28E0B48B"/>
    <w:rsid w:val="28E57EA6"/>
    <w:rsid w:val="28E8E7F7"/>
    <w:rsid w:val="28E98FEA"/>
    <w:rsid w:val="28EA028B"/>
    <w:rsid w:val="28EAE448"/>
    <w:rsid w:val="28EC0A07"/>
    <w:rsid w:val="28EDFD12"/>
    <w:rsid w:val="28EF8E97"/>
    <w:rsid w:val="28F145DF"/>
    <w:rsid w:val="28F28927"/>
    <w:rsid w:val="28F88318"/>
    <w:rsid w:val="28F98A12"/>
    <w:rsid w:val="28FDDB85"/>
    <w:rsid w:val="29018114"/>
    <w:rsid w:val="290775B1"/>
    <w:rsid w:val="290B7000"/>
    <w:rsid w:val="290F1176"/>
    <w:rsid w:val="29102BDA"/>
    <w:rsid w:val="29118AC2"/>
    <w:rsid w:val="291C02E3"/>
    <w:rsid w:val="2927DD86"/>
    <w:rsid w:val="2927FA89"/>
    <w:rsid w:val="292AF2A8"/>
    <w:rsid w:val="292C0183"/>
    <w:rsid w:val="292CE582"/>
    <w:rsid w:val="292EC72D"/>
    <w:rsid w:val="292F73A3"/>
    <w:rsid w:val="2933C734"/>
    <w:rsid w:val="29352EA7"/>
    <w:rsid w:val="293780B4"/>
    <w:rsid w:val="29378E54"/>
    <w:rsid w:val="29397128"/>
    <w:rsid w:val="29397873"/>
    <w:rsid w:val="293BD150"/>
    <w:rsid w:val="293D4F3E"/>
    <w:rsid w:val="293E62D1"/>
    <w:rsid w:val="293FC277"/>
    <w:rsid w:val="29422A63"/>
    <w:rsid w:val="29423EC8"/>
    <w:rsid w:val="2943E9A8"/>
    <w:rsid w:val="2946B000"/>
    <w:rsid w:val="294729D8"/>
    <w:rsid w:val="294A11D2"/>
    <w:rsid w:val="294BBFF7"/>
    <w:rsid w:val="294DAAF4"/>
    <w:rsid w:val="294DAFC1"/>
    <w:rsid w:val="294F2E8E"/>
    <w:rsid w:val="29529765"/>
    <w:rsid w:val="29531117"/>
    <w:rsid w:val="29548876"/>
    <w:rsid w:val="2955B3F4"/>
    <w:rsid w:val="2955BA5A"/>
    <w:rsid w:val="295606F8"/>
    <w:rsid w:val="2956DE14"/>
    <w:rsid w:val="295818D5"/>
    <w:rsid w:val="295D5747"/>
    <w:rsid w:val="295D5791"/>
    <w:rsid w:val="29649499"/>
    <w:rsid w:val="2965775D"/>
    <w:rsid w:val="2968CC68"/>
    <w:rsid w:val="296A4120"/>
    <w:rsid w:val="296A7CAE"/>
    <w:rsid w:val="296D9C0A"/>
    <w:rsid w:val="296F1BBC"/>
    <w:rsid w:val="29712813"/>
    <w:rsid w:val="29775176"/>
    <w:rsid w:val="29777376"/>
    <w:rsid w:val="297F0639"/>
    <w:rsid w:val="297F31AF"/>
    <w:rsid w:val="298278C3"/>
    <w:rsid w:val="2982A7A1"/>
    <w:rsid w:val="29834D97"/>
    <w:rsid w:val="29868944"/>
    <w:rsid w:val="2986A485"/>
    <w:rsid w:val="298732A1"/>
    <w:rsid w:val="298D8D23"/>
    <w:rsid w:val="298DC687"/>
    <w:rsid w:val="298EAA29"/>
    <w:rsid w:val="299620F0"/>
    <w:rsid w:val="29965053"/>
    <w:rsid w:val="2998CFB8"/>
    <w:rsid w:val="299E563E"/>
    <w:rsid w:val="29A3524A"/>
    <w:rsid w:val="29A79663"/>
    <w:rsid w:val="29A98DB1"/>
    <w:rsid w:val="29AE37DC"/>
    <w:rsid w:val="29AEAF7F"/>
    <w:rsid w:val="29B38C0E"/>
    <w:rsid w:val="29B7F294"/>
    <w:rsid w:val="29BA814A"/>
    <w:rsid w:val="29BAE253"/>
    <w:rsid w:val="29C26DE3"/>
    <w:rsid w:val="29C6E1B3"/>
    <w:rsid w:val="29C88FCB"/>
    <w:rsid w:val="29CC860B"/>
    <w:rsid w:val="29CD8E80"/>
    <w:rsid w:val="29CEB88D"/>
    <w:rsid w:val="29D28B3F"/>
    <w:rsid w:val="29D3418C"/>
    <w:rsid w:val="29D5B69E"/>
    <w:rsid w:val="29DACE14"/>
    <w:rsid w:val="29DE5BB7"/>
    <w:rsid w:val="29DEF425"/>
    <w:rsid w:val="29E08C37"/>
    <w:rsid w:val="29E400AC"/>
    <w:rsid w:val="29EB248C"/>
    <w:rsid w:val="29EBABCE"/>
    <w:rsid w:val="29EC87A1"/>
    <w:rsid w:val="29EEE056"/>
    <w:rsid w:val="29F3D305"/>
    <w:rsid w:val="29F6951E"/>
    <w:rsid w:val="29F8A06B"/>
    <w:rsid w:val="2A000487"/>
    <w:rsid w:val="2A002ED1"/>
    <w:rsid w:val="2A053089"/>
    <w:rsid w:val="2A07C124"/>
    <w:rsid w:val="2A094F9E"/>
    <w:rsid w:val="2A0A8E71"/>
    <w:rsid w:val="2A0CC2B5"/>
    <w:rsid w:val="2A0F68C8"/>
    <w:rsid w:val="2A118DB7"/>
    <w:rsid w:val="2A13ED68"/>
    <w:rsid w:val="2A1477C5"/>
    <w:rsid w:val="2A14FD87"/>
    <w:rsid w:val="2A1D09BC"/>
    <w:rsid w:val="2A20C5F2"/>
    <w:rsid w:val="2A21E344"/>
    <w:rsid w:val="2A24BA29"/>
    <w:rsid w:val="2A24BD60"/>
    <w:rsid w:val="2A30B9B9"/>
    <w:rsid w:val="2A31BEC7"/>
    <w:rsid w:val="2A31E5C4"/>
    <w:rsid w:val="2A3234DE"/>
    <w:rsid w:val="2A3BA7A5"/>
    <w:rsid w:val="2A3FB12F"/>
    <w:rsid w:val="2A3FDAE3"/>
    <w:rsid w:val="2A411E1F"/>
    <w:rsid w:val="2A43DBFA"/>
    <w:rsid w:val="2A456DEB"/>
    <w:rsid w:val="2A4829A9"/>
    <w:rsid w:val="2A4DEA4D"/>
    <w:rsid w:val="2A504161"/>
    <w:rsid w:val="2A50B139"/>
    <w:rsid w:val="2A532F63"/>
    <w:rsid w:val="2A53AF35"/>
    <w:rsid w:val="2A5512DD"/>
    <w:rsid w:val="2A554097"/>
    <w:rsid w:val="2A5566AA"/>
    <w:rsid w:val="2A5721E2"/>
    <w:rsid w:val="2A5AB3B2"/>
    <w:rsid w:val="2A60979B"/>
    <w:rsid w:val="2A60FAB3"/>
    <w:rsid w:val="2A6328ED"/>
    <w:rsid w:val="2A656736"/>
    <w:rsid w:val="2A686AB2"/>
    <w:rsid w:val="2A69A677"/>
    <w:rsid w:val="2A6C4E70"/>
    <w:rsid w:val="2A6D6427"/>
    <w:rsid w:val="2A708030"/>
    <w:rsid w:val="2A71D736"/>
    <w:rsid w:val="2A74680B"/>
    <w:rsid w:val="2A746E42"/>
    <w:rsid w:val="2A79EA00"/>
    <w:rsid w:val="2A79EE00"/>
    <w:rsid w:val="2A7C1278"/>
    <w:rsid w:val="2A7D3923"/>
    <w:rsid w:val="2A8801D3"/>
    <w:rsid w:val="2A8A6395"/>
    <w:rsid w:val="2A950C55"/>
    <w:rsid w:val="2A96AA85"/>
    <w:rsid w:val="2A9A7C6F"/>
    <w:rsid w:val="2A9CF2E7"/>
    <w:rsid w:val="2A9D1048"/>
    <w:rsid w:val="2A9E96F4"/>
    <w:rsid w:val="2AA1639B"/>
    <w:rsid w:val="2AA1CD90"/>
    <w:rsid w:val="2AA287B5"/>
    <w:rsid w:val="2AA4A741"/>
    <w:rsid w:val="2AA89058"/>
    <w:rsid w:val="2AAE5558"/>
    <w:rsid w:val="2AB2B168"/>
    <w:rsid w:val="2AB354B7"/>
    <w:rsid w:val="2AB710B3"/>
    <w:rsid w:val="2AB79E05"/>
    <w:rsid w:val="2AB8A8A5"/>
    <w:rsid w:val="2AB93B1A"/>
    <w:rsid w:val="2AB944B0"/>
    <w:rsid w:val="2ABC7950"/>
    <w:rsid w:val="2ABCD874"/>
    <w:rsid w:val="2ABD4B1B"/>
    <w:rsid w:val="2AC07BC6"/>
    <w:rsid w:val="2AC10C75"/>
    <w:rsid w:val="2AC22423"/>
    <w:rsid w:val="2AC57200"/>
    <w:rsid w:val="2AC5E087"/>
    <w:rsid w:val="2AC75720"/>
    <w:rsid w:val="2AC8B23E"/>
    <w:rsid w:val="2ACA2E63"/>
    <w:rsid w:val="2ACB68E8"/>
    <w:rsid w:val="2ACBC578"/>
    <w:rsid w:val="2ACBD5A4"/>
    <w:rsid w:val="2ACDCC19"/>
    <w:rsid w:val="2ACE4665"/>
    <w:rsid w:val="2AD44C51"/>
    <w:rsid w:val="2AD795C9"/>
    <w:rsid w:val="2AD7EDB6"/>
    <w:rsid w:val="2AD91CEB"/>
    <w:rsid w:val="2ADF0795"/>
    <w:rsid w:val="2ADFABBC"/>
    <w:rsid w:val="2AE0972D"/>
    <w:rsid w:val="2AE1B871"/>
    <w:rsid w:val="2AE1DAE8"/>
    <w:rsid w:val="2AE30430"/>
    <w:rsid w:val="2AE3FA40"/>
    <w:rsid w:val="2AE6FD34"/>
    <w:rsid w:val="2AE7F64C"/>
    <w:rsid w:val="2AEB883E"/>
    <w:rsid w:val="2AEDF17D"/>
    <w:rsid w:val="2AF02DB5"/>
    <w:rsid w:val="2AF29984"/>
    <w:rsid w:val="2AF2C26C"/>
    <w:rsid w:val="2AF571D0"/>
    <w:rsid w:val="2AFD7753"/>
    <w:rsid w:val="2B017C51"/>
    <w:rsid w:val="2B04751B"/>
    <w:rsid w:val="2B056C79"/>
    <w:rsid w:val="2B0EC18A"/>
    <w:rsid w:val="2B104FFB"/>
    <w:rsid w:val="2B1153B6"/>
    <w:rsid w:val="2B13DA23"/>
    <w:rsid w:val="2B14AE90"/>
    <w:rsid w:val="2B186EFE"/>
    <w:rsid w:val="2B190C1C"/>
    <w:rsid w:val="2B1F6077"/>
    <w:rsid w:val="2B1F7AEA"/>
    <w:rsid w:val="2B21FCA9"/>
    <w:rsid w:val="2B235BE0"/>
    <w:rsid w:val="2B281E34"/>
    <w:rsid w:val="2B2988DB"/>
    <w:rsid w:val="2B2AD1D9"/>
    <w:rsid w:val="2B2B27B6"/>
    <w:rsid w:val="2B2C8171"/>
    <w:rsid w:val="2B35ED52"/>
    <w:rsid w:val="2B372FD6"/>
    <w:rsid w:val="2B373F88"/>
    <w:rsid w:val="2B3782BC"/>
    <w:rsid w:val="2B397EE0"/>
    <w:rsid w:val="2B3B4704"/>
    <w:rsid w:val="2B3D0204"/>
    <w:rsid w:val="2B3D1D0B"/>
    <w:rsid w:val="2B41E17E"/>
    <w:rsid w:val="2B45DB43"/>
    <w:rsid w:val="2B46CC9F"/>
    <w:rsid w:val="2B48C9EA"/>
    <w:rsid w:val="2B4AF95A"/>
    <w:rsid w:val="2B514D1C"/>
    <w:rsid w:val="2B535267"/>
    <w:rsid w:val="2B565306"/>
    <w:rsid w:val="2B57B29A"/>
    <w:rsid w:val="2B57BD60"/>
    <w:rsid w:val="2B57D005"/>
    <w:rsid w:val="2B597ACF"/>
    <w:rsid w:val="2B598F84"/>
    <w:rsid w:val="2B5A133F"/>
    <w:rsid w:val="2B5B4AD7"/>
    <w:rsid w:val="2B61508B"/>
    <w:rsid w:val="2B64E4BB"/>
    <w:rsid w:val="2B6661A9"/>
    <w:rsid w:val="2B6A582D"/>
    <w:rsid w:val="2B6CBAF9"/>
    <w:rsid w:val="2B6CE245"/>
    <w:rsid w:val="2B6EC28E"/>
    <w:rsid w:val="2B6F22A3"/>
    <w:rsid w:val="2B7B5258"/>
    <w:rsid w:val="2B7ECE7E"/>
    <w:rsid w:val="2B848DD9"/>
    <w:rsid w:val="2B87FA7F"/>
    <w:rsid w:val="2B88BEC0"/>
    <w:rsid w:val="2B8A19A1"/>
    <w:rsid w:val="2B8BC37F"/>
    <w:rsid w:val="2B8CF912"/>
    <w:rsid w:val="2B8F6EE5"/>
    <w:rsid w:val="2B8F934B"/>
    <w:rsid w:val="2B8FAF6F"/>
    <w:rsid w:val="2B92580D"/>
    <w:rsid w:val="2B933D7D"/>
    <w:rsid w:val="2B939B7B"/>
    <w:rsid w:val="2B9606D1"/>
    <w:rsid w:val="2B964FE6"/>
    <w:rsid w:val="2B9A4CB9"/>
    <w:rsid w:val="2B9C5343"/>
    <w:rsid w:val="2B9F14A6"/>
    <w:rsid w:val="2B9F2168"/>
    <w:rsid w:val="2B9F2DA8"/>
    <w:rsid w:val="2B9F41AA"/>
    <w:rsid w:val="2B9FBB93"/>
    <w:rsid w:val="2BA2719F"/>
    <w:rsid w:val="2BA4347F"/>
    <w:rsid w:val="2BA6FFFA"/>
    <w:rsid w:val="2BA8B99A"/>
    <w:rsid w:val="2BAB319A"/>
    <w:rsid w:val="2BACEC90"/>
    <w:rsid w:val="2BAD2255"/>
    <w:rsid w:val="2BAF9849"/>
    <w:rsid w:val="2BB71DE1"/>
    <w:rsid w:val="2BBDD333"/>
    <w:rsid w:val="2BC1BC2B"/>
    <w:rsid w:val="2BC32F75"/>
    <w:rsid w:val="2BC41D10"/>
    <w:rsid w:val="2BC8E886"/>
    <w:rsid w:val="2BC922D3"/>
    <w:rsid w:val="2BC9356E"/>
    <w:rsid w:val="2BCAE940"/>
    <w:rsid w:val="2BCAF587"/>
    <w:rsid w:val="2BCBFFFB"/>
    <w:rsid w:val="2BCC12EE"/>
    <w:rsid w:val="2BCD27DE"/>
    <w:rsid w:val="2BCEB50B"/>
    <w:rsid w:val="2BCFD785"/>
    <w:rsid w:val="2BD047FF"/>
    <w:rsid w:val="2BD170EB"/>
    <w:rsid w:val="2BD235DA"/>
    <w:rsid w:val="2BD2FF9E"/>
    <w:rsid w:val="2BD5A0CD"/>
    <w:rsid w:val="2BD9A9FF"/>
    <w:rsid w:val="2BDBC24B"/>
    <w:rsid w:val="2BDC7540"/>
    <w:rsid w:val="2BDE1CE1"/>
    <w:rsid w:val="2BE16862"/>
    <w:rsid w:val="2BE1E8AB"/>
    <w:rsid w:val="2BE694E5"/>
    <w:rsid w:val="2BE7A05C"/>
    <w:rsid w:val="2BE970E8"/>
    <w:rsid w:val="2BEF2091"/>
    <w:rsid w:val="2BF1283D"/>
    <w:rsid w:val="2BF6AF79"/>
    <w:rsid w:val="2BF9437E"/>
    <w:rsid w:val="2BFA9056"/>
    <w:rsid w:val="2BFC0711"/>
    <w:rsid w:val="2BFCA57A"/>
    <w:rsid w:val="2BFE563C"/>
    <w:rsid w:val="2BFF5637"/>
    <w:rsid w:val="2C013601"/>
    <w:rsid w:val="2C0175FF"/>
    <w:rsid w:val="2C01C21D"/>
    <w:rsid w:val="2C0461B4"/>
    <w:rsid w:val="2C07D17A"/>
    <w:rsid w:val="2C09EAC2"/>
    <w:rsid w:val="2C0A2A33"/>
    <w:rsid w:val="2C0A3F58"/>
    <w:rsid w:val="2C0D3402"/>
    <w:rsid w:val="2C0F1F81"/>
    <w:rsid w:val="2C11BE4D"/>
    <w:rsid w:val="2C11F5A0"/>
    <w:rsid w:val="2C1C4754"/>
    <w:rsid w:val="2C1DB7EB"/>
    <w:rsid w:val="2C1E3943"/>
    <w:rsid w:val="2C1EECC7"/>
    <w:rsid w:val="2C2109BD"/>
    <w:rsid w:val="2C218E9A"/>
    <w:rsid w:val="2C226AC1"/>
    <w:rsid w:val="2C230156"/>
    <w:rsid w:val="2C2654D4"/>
    <w:rsid w:val="2C2FB425"/>
    <w:rsid w:val="2C30CC43"/>
    <w:rsid w:val="2C31CB89"/>
    <w:rsid w:val="2C346A6D"/>
    <w:rsid w:val="2C347273"/>
    <w:rsid w:val="2C37C3E1"/>
    <w:rsid w:val="2C389BFD"/>
    <w:rsid w:val="2C3D0F71"/>
    <w:rsid w:val="2C3E66D6"/>
    <w:rsid w:val="2C3F812D"/>
    <w:rsid w:val="2C4061BA"/>
    <w:rsid w:val="2C4288EC"/>
    <w:rsid w:val="2C44E173"/>
    <w:rsid w:val="2C495251"/>
    <w:rsid w:val="2C4AD6CD"/>
    <w:rsid w:val="2C4B5954"/>
    <w:rsid w:val="2C4F3DBC"/>
    <w:rsid w:val="2C50A7C4"/>
    <w:rsid w:val="2C5611D3"/>
    <w:rsid w:val="2C561549"/>
    <w:rsid w:val="2C5643BF"/>
    <w:rsid w:val="2C5750F3"/>
    <w:rsid w:val="2C59FC84"/>
    <w:rsid w:val="2C5A657E"/>
    <w:rsid w:val="2C603020"/>
    <w:rsid w:val="2C6317B5"/>
    <w:rsid w:val="2C656B29"/>
    <w:rsid w:val="2C67EF7D"/>
    <w:rsid w:val="2C68CB2A"/>
    <w:rsid w:val="2C6A014A"/>
    <w:rsid w:val="2C6B8A6B"/>
    <w:rsid w:val="2C771B67"/>
    <w:rsid w:val="2C771D66"/>
    <w:rsid w:val="2C7A032B"/>
    <w:rsid w:val="2C7A1142"/>
    <w:rsid w:val="2C8346BD"/>
    <w:rsid w:val="2C88DADC"/>
    <w:rsid w:val="2C8A8E96"/>
    <w:rsid w:val="2C8BD9E7"/>
    <w:rsid w:val="2C9046A6"/>
    <w:rsid w:val="2C93C5A4"/>
    <w:rsid w:val="2C979BDE"/>
    <w:rsid w:val="2C9A6A7E"/>
    <w:rsid w:val="2C9AD157"/>
    <w:rsid w:val="2C9B74CD"/>
    <w:rsid w:val="2C9E480F"/>
    <w:rsid w:val="2C9E86BC"/>
    <w:rsid w:val="2CA10F57"/>
    <w:rsid w:val="2CA2CEC0"/>
    <w:rsid w:val="2CA2F103"/>
    <w:rsid w:val="2CA3A0AA"/>
    <w:rsid w:val="2CAE8549"/>
    <w:rsid w:val="2CB3A035"/>
    <w:rsid w:val="2CB3A5B1"/>
    <w:rsid w:val="2CB5312A"/>
    <w:rsid w:val="2CB62D23"/>
    <w:rsid w:val="2CB6B52E"/>
    <w:rsid w:val="2CB7DA8F"/>
    <w:rsid w:val="2CBCF24E"/>
    <w:rsid w:val="2CBE3F02"/>
    <w:rsid w:val="2CBF66AF"/>
    <w:rsid w:val="2CC07834"/>
    <w:rsid w:val="2CC22212"/>
    <w:rsid w:val="2CC3745A"/>
    <w:rsid w:val="2CC54135"/>
    <w:rsid w:val="2CC78094"/>
    <w:rsid w:val="2CC825AA"/>
    <w:rsid w:val="2CC8A290"/>
    <w:rsid w:val="2CCD30EA"/>
    <w:rsid w:val="2CCE57FA"/>
    <w:rsid w:val="2CD01FB2"/>
    <w:rsid w:val="2CD18EDA"/>
    <w:rsid w:val="2CD3168B"/>
    <w:rsid w:val="2CD65576"/>
    <w:rsid w:val="2CD70B4B"/>
    <w:rsid w:val="2CD73E9C"/>
    <w:rsid w:val="2CD7BF86"/>
    <w:rsid w:val="2CD873CA"/>
    <w:rsid w:val="2CDB938B"/>
    <w:rsid w:val="2CDE9764"/>
    <w:rsid w:val="2CDFFFCB"/>
    <w:rsid w:val="2CE04542"/>
    <w:rsid w:val="2CE5D951"/>
    <w:rsid w:val="2CE62D3F"/>
    <w:rsid w:val="2CE726C1"/>
    <w:rsid w:val="2CED338C"/>
    <w:rsid w:val="2CF1FDAE"/>
    <w:rsid w:val="2CF26613"/>
    <w:rsid w:val="2CF3CF0B"/>
    <w:rsid w:val="2CF3F0B7"/>
    <w:rsid w:val="2CF50489"/>
    <w:rsid w:val="2CF6D8DF"/>
    <w:rsid w:val="2CF8E56F"/>
    <w:rsid w:val="2CFC84E6"/>
    <w:rsid w:val="2CFEF430"/>
    <w:rsid w:val="2CFF09D4"/>
    <w:rsid w:val="2D02CE20"/>
    <w:rsid w:val="2D03E1E1"/>
    <w:rsid w:val="2D051907"/>
    <w:rsid w:val="2D053EDE"/>
    <w:rsid w:val="2D0B79F1"/>
    <w:rsid w:val="2D0B7A05"/>
    <w:rsid w:val="2D0D08B6"/>
    <w:rsid w:val="2D0EFD68"/>
    <w:rsid w:val="2D11F7E8"/>
    <w:rsid w:val="2D12535B"/>
    <w:rsid w:val="2D1B54FD"/>
    <w:rsid w:val="2D1BA983"/>
    <w:rsid w:val="2D1FEF0B"/>
    <w:rsid w:val="2D2519B5"/>
    <w:rsid w:val="2D25B8E8"/>
    <w:rsid w:val="2D27FC4B"/>
    <w:rsid w:val="2D2AF61B"/>
    <w:rsid w:val="2D2B3324"/>
    <w:rsid w:val="2D2F30F1"/>
    <w:rsid w:val="2D33AE8F"/>
    <w:rsid w:val="2D35DF5E"/>
    <w:rsid w:val="2D369719"/>
    <w:rsid w:val="2D36DA61"/>
    <w:rsid w:val="2D3A61F8"/>
    <w:rsid w:val="2D3C1595"/>
    <w:rsid w:val="2D3C4CD5"/>
    <w:rsid w:val="2D3D6945"/>
    <w:rsid w:val="2D3DA688"/>
    <w:rsid w:val="2D3E47B9"/>
    <w:rsid w:val="2D40A559"/>
    <w:rsid w:val="2D41F6C0"/>
    <w:rsid w:val="2D4214DD"/>
    <w:rsid w:val="2D428D28"/>
    <w:rsid w:val="2D43D2D1"/>
    <w:rsid w:val="2D469FA9"/>
    <w:rsid w:val="2D47ED6F"/>
    <w:rsid w:val="2D48571D"/>
    <w:rsid w:val="2D4947AC"/>
    <w:rsid w:val="2D49A0B4"/>
    <w:rsid w:val="2D49E84E"/>
    <w:rsid w:val="2D4AF259"/>
    <w:rsid w:val="2D4B964A"/>
    <w:rsid w:val="2D4C0748"/>
    <w:rsid w:val="2D4D1411"/>
    <w:rsid w:val="2D4D6494"/>
    <w:rsid w:val="2D4DA2B0"/>
    <w:rsid w:val="2D4E33C5"/>
    <w:rsid w:val="2D4FAA52"/>
    <w:rsid w:val="2D51583D"/>
    <w:rsid w:val="2D519D3E"/>
    <w:rsid w:val="2D51ADB6"/>
    <w:rsid w:val="2D5283D3"/>
    <w:rsid w:val="2D54F24E"/>
    <w:rsid w:val="2D564C64"/>
    <w:rsid w:val="2D567885"/>
    <w:rsid w:val="2D599D80"/>
    <w:rsid w:val="2D59D15A"/>
    <w:rsid w:val="2D5B3323"/>
    <w:rsid w:val="2D5B769B"/>
    <w:rsid w:val="2D5BF02D"/>
    <w:rsid w:val="2D5E3781"/>
    <w:rsid w:val="2D60CB6D"/>
    <w:rsid w:val="2D610BD7"/>
    <w:rsid w:val="2D67045E"/>
    <w:rsid w:val="2D6784B1"/>
    <w:rsid w:val="2D696E2A"/>
    <w:rsid w:val="2D6D1F7E"/>
    <w:rsid w:val="2D6E3978"/>
    <w:rsid w:val="2D6EB140"/>
    <w:rsid w:val="2D6EC8D4"/>
    <w:rsid w:val="2D70303B"/>
    <w:rsid w:val="2D7586D4"/>
    <w:rsid w:val="2D769C01"/>
    <w:rsid w:val="2D775A6D"/>
    <w:rsid w:val="2D77AF05"/>
    <w:rsid w:val="2D78A6E0"/>
    <w:rsid w:val="2D796F81"/>
    <w:rsid w:val="2D7C761C"/>
    <w:rsid w:val="2D7E2077"/>
    <w:rsid w:val="2D7F488D"/>
    <w:rsid w:val="2D7F9321"/>
    <w:rsid w:val="2D7F932D"/>
    <w:rsid w:val="2D834A98"/>
    <w:rsid w:val="2D85F309"/>
    <w:rsid w:val="2D86CE00"/>
    <w:rsid w:val="2D8D2859"/>
    <w:rsid w:val="2D8D7F29"/>
    <w:rsid w:val="2D8DF3B0"/>
    <w:rsid w:val="2D91838B"/>
    <w:rsid w:val="2D956E10"/>
    <w:rsid w:val="2D980224"/>
    <w:rsid w:val="2D98FDE4"/>
    <w:rsid w:val="2D9A87A4"/>
    <w:rsid w:val="2D9CD07B"/>
    <w:rsid w:val="2DA18618"/>
    <w:rsid w:val="2DA1F600"/>
    <w:rsid w:val="2DA4DDBE"/>
    <w:rsid w:val="2DA6E8E9"/>
    <w:rsid w:val="2DA73775"/>
    <w:rsid w:val="2DA90ACA"/>
    <w:rsid w:val="2DAF2C63"/>
    <w:rsid w:val="2DB1BCB4"/>
    <w:rsid w:val="2DB36764"/>
    <w:rsid w:val="2DB5DECD"/>
    <w:rsid w:val="2DB810FA"/>
    <w:rsid w:val="2DB9AB18"/>
    <w:rsid w:val="2DBAC677"/>
    <w:rsid w:val="2DBC7AE7"/>
    <w:rsid w:val="2DBEB8CE"/>
    <w:rsid w:val="2DBF997B"/>
    <w:rsid w:val="2DC271C3"/>
    <w:rsid w:val="2DC33CBD"/>
    <w:rsid w:val="2DC9DA00"/>
    <w:rsid w:val="2DCF8D5A"/>
    <w:rsid w:val="2DD29BBE"/>
    <w:rsid w:val="2DD5F096"/>
    <w:rsid w:val="2DD6AB95"/>
    <w:rsid w:val="2DDB345C"/>
    <w:rsid w:val="2DDBF10B"/>
    <w:rsid w:val="2DE01521"/>
    <w:rsid w:val="2DE8B97C"/>
    <w:rsid w:val="2DE94E75"/>
    <w:rsid w:val="2DEE8665"/>
    <w:rsid w:val="2DF05308"/>
    <w:rsid w:val="2DF0CC3C"/>
    <w:rsid w:val="2DF13F54"/>
    <w:rsid w:val="2DF1C50C"/>
    <w:rsid w:val="2DF4F3B3"/>
    <w:rsid w:val="2DF50B3D"/>
    <w:rsid w:val="2DF57411"/>
    <w:rsid w:val="2DF5B391"/>
    <w:rsid w:val="2DF644A9"/>
    <w:rsid w:val="2DF657BF"/>
    <w:rsid w:val="2DF65BF6"/>
    <w:rsid w:val="2DF9D22E"/>
    <w:rsid w:val="2DFC8248"/>
    <w:rsid w:val="2DFD2CA9"/>
    <w:rsid w:val="2DFD2EB2"/>
    <w:rsid w:val="2DFD60C8"/>
    <w:rsid w:val="2DFDBE86"/>
    <w:rsid w:val="2DFE0A56"/>
    <w:rsid w:val="2E00130C"/>
    <w:rsid w:val="2E00E6AC"/>
    <w:rsid w:val="2E023518"/>
    <w:rsid w:val="2E02A914"/>
    <w:rsid w:val="2E0A5A7C"/>
    <w:rsid w:val="2E0DC1F9"/>
    <w:rsid w:val="2E0F1D6A"/>
    <w:rsid w:val="2E1288B4"/>
    <w:rsid w:val="2E1860B0"/>
    <w:rsid w:val="2E1891FF"/>
    <w:rsid w:val="2E1C3614"/>
    <w:rsid w:val="2E1F186B"/>
    <w:rsid w:val="2E1F27EB"/>
    <w:rsid w:val="2E22FBA0"/>
    <w:rsid w:val="2E2778E3"/>
    <w:rsid w:val="2E279B24"/>
    <w:rsid w:val="2E30EB6A"/>
    <w:rsid w:val="2E35BCE3"/>
    <w:rsid w:val="2E36D2E1"/>
    <w:rsid w:val="2E3709D9"/>
    <w:rsid w:val="2E37720A"/>
    <w:rsid w:val="2E386310"/>
    <w:rsid w:val="2E386FF1"/>
    <w:rsid w:val="2E3AA397"/>
    <w:rsid w:val="2E3AAD5C"/>
    <w:rsid w:val="2E3B2AF7"/>
    <w:rsid w:val="2E3C75F7"/>
    <w:rsid w:val="2E3F673D"/>
    <w:rsid w:val="2E407219"/>
    <w:rsid w:val="2E45E929"/>
    <w:rsid w:val="2E46721F"/>
    <w:rsid w:val="2E471F2A"/>
    <w:rsid w:val="2E4888D3"/>
    <w:rsid w:val="2E48F51F"/>
    <w:rsid w:val="2E49F5B2"/>
    <w:rsid w:val="2E4BA597"/>
    <w:rsid w:val="2E4E4DF0"/>
    <w:rsid w:val="2E584B24"/>
    <w:rsid w:val="2E5CF7E1"/>
    <w:rsid w:val="2E5D99FF"/>
    <w:rsid w:val="2E5E0913"/>
    <w:rsid w:val="2E5E7BEB"/>
    <w:rsid w:val="2E61242E"/>
    <w:rsid w:val="2E61C62F"/>
    <w:rsid w:val="2E651591"/>
    <w:rsid w:val="2E66003C"/>
    <w:rsid w:val="2E66E843"/>
    <w:rsid w:val="2E687AAE"/>
    <w:rsid w:val="2E69B7A6"/>
    <w:rsid w:val="2E6D1A72"/>
    <w:rsid w:val="2E703192"/>
    <w:rsid w:val="2E7326DE"/>
    <w:rsid w:val="2E766818"/>
    <w:rsid w:val="2E7715E3"/>
    <w:rsid w:val="2E78315D"/>
    <w:rsid w:val="2E78BEE9"/>
    <w:rsid w:val="2E7AD8EF"/>
    <w:rsid w:val="2E7CA947"/>
    <w:rsid w:val="2E7CFB9E"/>
    <w:rsid w:val="2E82E014"/>
    <w:rsid w:val="2E8350C2"/>
    <w:rsid w:val="2E855FF9"/>
    <w:rsid w:val="2E868D97"/>
    <w:rsid w:val="2E86E411"/>
    <w:rsid w:val="2E88416F"/>
    <w:rsid w:val="2E8F30C5"/>
    <w:rsid w:val="2E926971"/>
    <w:rsid w:val="2E932D36"/>
    <w:rsid w:val="2E94D700"/>
    <w:rsid w:val="2E958DFF"/>
    <w:rsid w:val="2E96273B"/>
    <w:rsid w:val="2E96474F"/>
    <w:rsid w:val="2E972DB0"/>
    <w:rsid w:val="2E9EE883"/>
    <w:rsid w:val="2E9FD079"/>
    <w:rsid w:val="2EA4473A"/>
    <w:rsid w:val="2EA59FB9"/>
    <w:rsid w:val="2EA93334"/>
    <w:rsid w:val="2EB62F80"/>
    <w:rsid w:val="2EB7083D"/>
    <w:rsid w:val="2EB74040"/>
    <w:rsid w:val="2EB9A165"/>
    <w:rsid w:val="2EBB5FDF"/>
    <w:rsid w:val="2EBDE9C2"/>
    <w:rsid w:val="2EBEDE42"/>
    <w:rsid w:val="2EC3A0F9"/>
    <w:rsid w:val="2EC4F597"/>
    <w:rsid w:val="2EC79619"/>
    <w:rsid w:val="2ECD70E2"/>
    <w:rsid w:val="2ECF4525"/>
    <w:rsid w:val="2ED29AA9"/>
    <w:rsid w:val="2ED2C5D0"/>
    <w:rsid w:val="2ED4AC0D"/>
    <w:rsid w:val="2ED7A023"/>
    <w:rsid w:val="2ED9FD00"/>
    <w:rsid w:val="2EE38026"/>
    <w:rsid w:val="2EE629FB"/>
    <w:rsid w:val="2EE9ABDB"/>
    <w:rsid w:val="2EEB58E7"/>
    <w:rsid w:val="2EEF0BA7"/>
    <w:rsid w:val="2EF38C42"/>
    <w:rsid w:val="2EF6F819"/>
    <w:rsid w:val="2EF86CDE"/>
    <w:rsid w:val="2EF9DE81"/>
    <w:rsid w:val="2EFDA01F"/>
    <w:rsid w:val="2EFE7A99"/>
    <w:rsid w:val="2F006A3A"/>
    <w:rsid w:val="2F00DFA2"/>
    <w:rsid w:val="2F041DBE"/>
    <w:rsid w:val="2F049EE2"/>
    <w:rsid w:val="2F05CE11"/>
    <w:rsid w:val="2F09C983"/>
    <w:rsid w:val="2F0AFFE3"/>
    <w:rsid w:val="2F0C84BB"/>
    <w:rsid w:val="2F0D4FED"/>
    <w:rsid w:val="2F0DC139"/>
    <w:rsid w:val="2F0DF8E6"/>
    <w:rsid w:val="2F0FAA90"/>
    <w:rsid w:val="2F11BF87"/>
    <w:rsid w:val="2F13A64A"/>
    <w:rsid w:val="2F15A7EF"/>
    <w:rsid w:val="2F1ADE30"/>
    <w:rsid w:val="2F1C7508"/>
    <w:rsid w:val="2F1C922D"/>
    <w:rsid w:val="2F20CD62"/>
    <w:rsid w:val="2F214DC5"/>
    <w:rsid w:val="2F2174DC"/>
    <w:rsid w:val="2F21D2A1"/>
    <w:rsid w:val="2F222982"/>
    <w:rsid w:val="2F234C7F"/>
    <w:rsid w:val="2F258CB0"/>
    <w:rsid w:val="2F270BC2"/>
    <w:rsid w:val="2F2A5AE7"/>
    <w:rsid w:val="2F2ADA20"/>
    <w:rsid w:val="2F2DA453"/>
    <w:rsid w:val="2F2F2EC7"/>
    <w:rsid w:val="2F2FFDBF"/>
    <w:rsid w:val="2F321865"/>
    <w:rsid w:val="2F39CB96"/>
    <w:rsid w:val="2F3B492D"/>
    <w:rsid w:val="2F3EC442"/>
    <w:rsid w:val="2F41BC8D"/>
    <w:rsid w:val="2F47E858"/>
    <w:rsid w:val="2F4A6AE6"/>
    <w:rsid w:val="2F4B5E97"/>
    <w:rsid w:val="2F4D64B0"/>
    <w:rsid w:val="2F4FE774"/>
    <w:rsid w:val="2F50986F"/>
    <w:rsid w:val="2F510562"/>
    <w:rsid w:val="2F5111C8"/>
    <w:rsid w:val="2F512398"/>
    <w:rsid w:val="2F51C3BE"/>
    <w:rsid w:val="2F5238C8"/>
    <w:rsid w:val="2F5250B0"/>
    <w:rsid w:val="2F555ACB"/>
    <w:rsid w:val="2F57C8AA"/>
    <w:rsid w:val="2F5956A4"/>
    <w:rsid w:val="2F5CDB21"/>
    <w:rsid w:val="2F6AA85F"/>
    <w:rsid w:val="2F6C0657"/>
    <w:rsid w:val="2F70CAB3"/>
    <w:rsid w:val="2F726DF4"/>
    <w:rsid w:val="2F731F43"/>
    <w:rsid w:val="2F7395A1"/>
    <w:rsid w:val="2F784018"/>
    <w:rsid w:val="2F7B4FEE"/>
    <w:rsid w:val="2F7B8024"/>
    <w:rsid w:val="2F7CB1E8"/>
    <w:rsid w:val="2F7DE1C8"/>
    <w:rsid w:val="2F7F90BE"/>
    <w:rsid w:val="2F815F3B"/>
    <w:rsid w:val="2F834B99"/>
    <w:rsid w:val="2F844021"/>
    <w:rsid w:val="2F84768E"/>
    <w:rsid w:val="2F861D8F"/>
    <w:rsid w:val="2F8E6883"/>
    <w:rsid w:val="2F901130"/>
    <w:rsid w:val="2F904630"/>
    <w:rsid w:val="2F93BE47"/>
    <w:rsid w:val="2F98B956"/>
    <w:rsid w:val="2F9B46CC"/>
    <w:rsid w:val="2F9D5DB7"/>
    <w:rsid w:val="2FA22FD1"/>
    <w:rsid w:val="2FA44715"/>
    <w:rsid w:val="2FADDA35"/>
    <w:rsid w:val="2FB01101"/>
    <w:rsid w:val="2FB3D9C2"/>
    <w:rsid w:val="2FBF9DC9"/>
    <w:rsid w:val="2FC06885"/>
    <w:rsid w:val="2FC0E98C"/>
    <w:rsid w:val="2FC13949"/>
    <w:rsid w:val="2FC14433"/>
    <w:rsid w:val="2FC2E9D1"/>
    <w:rsid w:val="2FC48920"/>
    <w:rsid w:val="2FC64DE5"/>
    <w:rsid w:val="2FC737D4"/>
    <w:rsid w:val="2FCAE062"/>
    <w:rsid w:val="2FCD5793"/>
    <w:rsid w:val="2FD229DF"/>
    <w:rsid w:val="2FD7FC4A"/>
    <w:rsid w:val="2FD88943"/>
    <w:rsid w:val="2FDED391"/>
    <w:rsid w:val="2FDEF045"/>
    <w:rsid w:val="2FE11409"/>
    <w:rsid w:val="2FE20F9B"/>
    <w:rsid w:val="2FE46325"/>
    <w:rsid w:val="2FE4C2F3"/>
    <w:rsid w:val="2FE526B8"/>
    <w:rsid w:val="2FE5E587"/>
    <w:rsid w:val="2FE60501"/>
    <w:rsid w:val="2FE72D64"/>
    <w:rsid w:val="2FEC37DB"/>
    <w:rsid w:val="2FEE7456"/>
    <w:rsid w:val="2FF15D61"/>
    <w:rsid w:val="2FF43E5B"/>
    <w:rsid w:val="2FF6326B"/>
    <w:rsid w:val="2FF78029"/>
    <w:rsid w:val="2FF7E2AE"/>
    <w:rsid w:val="2FF90BDA"/>
    <w:rsid w:val="2FF91D5C"/>
    <w:rsid w:val="2FFA4F72"/>
    <w:rsid w:val="2FFF5E35"/>
    <w:rsid w:val="30003F4D"/>
    <w:rsid w:val="3000BBCE"/>
    <w:rsid w:val="30025B20"/>
    <w:rsid w:val="3005836A"/>
    <w:rsid w:val="300926AA"/>
    <w:rsid w:val="300CBB1C"/>
    <w:rsid w:val="300CDA8D"/>
    <w:rsid w:val="300D0E40"/>
    <w:rsid w:val="300E011C"/>
    <w:rsid w:val="300F7EF9"/>
    <w:rsid w:val="3011537C"/>
    <w:rsid w:val="30127155"/>
    <w:rsid w:val="3012D3FA"/>
    <w:rsid w:val="3018BD4B"/>
    <w:rsid w:val="301A5631"/>
    <w:rsid w:val="3021ECD4"/>
    <w:rsid w:val="30244E65"/>
    <w:rsid w:val="302B7D5C"/>
    <w:rsid w:val="302EA73D"/>
    <w:rsid w:val="3032146B"/>
    <w:rsid w:val="3033053F"/>
    <w:rsid w:val="30330881"/>
    <w:rsid w:val="30342535"/>
    <w:rsid w:val="303C39F3"/>
    <w:rsid w:val="303D9D11"/>
    <w:rsid w:val="303F28A5"/>
    <w:rsid w:val="3041B904"/>
    <w:rsid w:val="3043A96B"/>
    <w:rsid w:val="3049DC6B"/>
    <w:rsid w:val="304C67DF"/>
    <w:rsid w:val="304CFC30"/>
    <w:rsid w:val="304D92E9"/>
    <w:rsid w:val="304E849F"/>
    <w:rsid w:val="3053B9C6"/>
    <w:rsid w:val="30551AE5"/>
    <w:rsid w:val="305588AD"/>
    <w:rsid w:val="3057FEA0"/>
    <w:rsid w:val="305B5102"/>
    <w:rsid w:val="305DE783"/>
    <w:rsid w:val="306259E5"/>
    <w:rsid w:val="3064205A"/>
    <w:rsid w:val="30648039"/>
    <w:rsid w:val="306681F8"/>
    <w:rsid w:val="306DC76E"/>
    <w:rsid w:val="306E4DB0"/>
    <w:rsid w:val="3070F0CF"/>
    <w:rsid w:val="307257E3"/>
    <w:rsid w:val="3074AF0B"/>
    <w:rsid w:val="30755567"/>
    <w:rsid w:val="307C210F"/>
    <w:rsid w:val="3081C87E"/>
    <w:rsid w:val="3082A1B8"/>
    <w:rsid w:val="30873537"/>
    <w:rsid w:val="3087B0E4"/>
    <w:rsid w:val="308E03FE"/>
    <w:rsid w:val="308E78E5"/>
    <w:rsid w:val="30925054"/>
    <w:rsid w:val="3092E0D8"/>
    <w:rsid w:val="30931CDA"/>
    <w:rsid w:val="30947463"/>
    <w:rsid w:val="3095E4BE"/>
    <w:rsid w:val="3098CA1A"/>
    <w:rsid w:val="3099A4B6"/>
    <w:rsid w:val="309A012E"/>
    <w:rsid w:val="309D1CE9"/>
    <w:rsid w:val="309D4032"/>
    <w:rsid w:val="30A0D6A8"/>
    <w:rsid w:val="30A2024D"/>
    <w:rsid w:val="30A398AD"/>
    <w:rsid w:val="30A43ABE"/>
    <w:rsid w:val="30A5F30C"/>
    <w:rsid w:val="30A62B24"/>
    <w:rsid w:val="30AA3E12"/>
    <w:rsid w:val="30AAA3B8"/>
    <w:rsid w:val="30AD1914"/>
    <w:rsid w:val="30AF5D09"/>
    <w:rsid w:val="30B03BEC"/>
    <w:rsid w:val="30B14C3F"/>
    <w:rsid w:val="30B44232"/>
    <w:rsid w:val="30B67FE3"/>
    <w:rsid w:val="30B6E6FF"/>
    <w:rsid w:val="30B80A9F"/>
    <w:rsid w:val="30B9BA3F"/>
    <w:rsid w:val="30BB4ABC"/>
    <w:rsid w:val="30C03EAC"/>
    <w:rsid w:val="30C2E087"/>
    <w:rsid w:val="30C588B7"/>
    <w:rsid w:val="30C947AC"/>
    <w:rsid w:val="30CB78A9"/>
    <w:rsid w:val="30CBBD79"/>
    <w:rsid w:val="30CDB262"/>
    <w:rsid w:val="30D088FF"/>
    <w:rsid w:val="30D1A641"/>
    <w:rsid w:val="30D3097A"/>
    <w:rsid w:val="30D6659C"/>
    <w:rsid w:val="30D667AE"/>
    <w:rsid w:val="30DA5683"/>
    <w:rsid w:val="30DB8B13"/>
    <w:rsid w:val="30DC3939"/>
    <w:rsid w:val="30DC5F92"/>
    <w:rsid w:val="30E1667E"/>
    <w:rsid w:val="30E29C34"/>
    <w:rsid w:val="30E396A7"/>
    <w:rsid w:val="30E39EBE"/>
    <w:rsid w:val="30E41758"/>
    <w:rsid w:val="30E52B24"/>
    <w:rsid w:val="30E5A4AA"/>
    <w:rsid w:val="30E74189"/>
    <w:rsid w:val="30E7B3FC"/>
    <w:rsid w:val="30EA9ADA"/>
    <w:rsid w:val="30EAB4F4"/>
    <w:rsid w:val="30EEB338"/>
    <w:rsid w:val="30F071DE"/>
    <w:rsid w:val="30F09069"/>
    <w:rsid w:val="30F524E2"/>
    <w:rsid w:val="30F7568A"/>
    <w:rsid w:val="30F75E4F"/>
    <w:rsid w:val="30F761EA"/>
    <w:rsid w:val="30FAE081"/>
    <w:rsid w:val="30FBB030"/>
    <w:rsid w:val="30FDE490"/>
    <w:rsid w:val="31078966"/>
    <w:rsid w:val="3108A824"/>
    <w:rsid w:val="310D4C3E"/>
    <w:rsid w:val="3111C39F"/>
    <w:rsid w:val="31145749"/>
    <w:rsid w:val="3116CFBF"/>
    <w:rsid w:val="3117B113"/>
    <w:rsid w:val="31186A7F"/>
    <w:rsid w:val="311874FF"/>
    <w:rsid w:val="31199799"/>
    <w:rsid w:val="311C6B59"/>
    <w:rsid w:val="311CA06D"/>
    <w:rsid w:val="311CF8E7"/>
    <w:rsid w:val="311F01B8"/>
    <w:rsid w:val="311F4B74"/>
    <w:rsid w:val="312065EF"/>
    <w:rsid w:val="31207503"/>
    <w:rsid w:val="312413F5"/>
    <w:rsid w:val="31247871"/>
    <w:rsid w:val="31290EF6"/>
    <w:rsid w:val="312DDAE9"/>
    <w:rsid w:val="312DE557"/>
    <w:rsid w:val="3131481D"/>
    <w:rsid w:val="31327EFB"/>
    <w:rsid w:val="3132E146"/>
    <w:rsid w:val="3133EAFC"/>
    <w:rsid w:val="3134230B"/>
    <w:rsid w:val="3138E096"/>
    <w:rsid w:val="31393CB2"/>
    <w:rsid w:val="313ABD76"/>
    <w:rsid w:val="313D8596"/>
    <w:rsid w:val="313E2215"/>
    <w:rsid w:val="31409BEC"/>
    <w:rsid w:val="3140FEE0"/>
    <w:rsid w:val="3142030D"/>
    <w:rsid w:val="31430297"/>
    <w:rsid w:val="3143CA45"/>
    <w:rsid w:val="3145ECDA"/>
    <w:rsid w:val="31488CBD"/>
    <w:rsid w:val="3148B325"/>
    <w:rsid w:val="314ADDDC"/>
    <w:rsid w:val="314EC19C"/>
    <w:rsid w:val="314F70E7"/>
    <w:rsid w:val="315097AD"/>
    <w:rsid w:val="315A251D"/>
    <w:rsid w:val="315AA85E"/>
    <w:rsid w:val="315D008C"/>
    <w:rsid w:val="315DD0B7"/>
    <w:rsid w:val="315F8FA4"/>
    <w:rsid w:val="315FA6B6"/>
    <w:rsid w:val="3160D217"/>
    <w:rsid w:val="3160E03D"/>
    <w:rsid w:val="31643918"/>
    <w:rsid w:val="31653E86"/>
    <w:rsid w:val="3166D4AE"/>
    <w:rsid w:val="31765855"/>
    <w:rsid w:val="31778D1F"/>
    <w:rsid w:val="31796C2E"/>
    <w:rsid w:val="317C0954"/>
    <w:rsid w:val="317D1CFC"/>
    <w:rsid w:val="317D2802"/>
    <w:rsid w:val="317ED930"/>
    <w:rsid w:val="317F757C"/>
    <w:rsid w:val="31806937"/>
    <w:rsid w:val="31861400"/>
    <w:rsid w:val="318617A5"/>
    <w:rsid w:val="318C5E76"/>
    <w:rsid w:val="318C8CEA"/>
    <w:rsid w:val="318FD79A"/>
    <w:rsid w:val="31912DDF"/>
    <w:rsid w:val="3191BD98"/>
    <w:rsid w:val="31935697"/>
    <w:rsid w:val="31960B82"/>
    <w:rsid w:val="31965CCC"/>
    <w:rsid w:val="3197AA1D"/>
    <w:rsid w:val="319886E2"/>
    <w:rsid w:val="31994595"/>
    <w:rsid w:val="319B3A34"/>
    <w:rsid w:val="319BAC8E"/>
    <w:rsid w:val="319CE366"/>
    <w:rsid w:val="31A4F763"/>
    <w:rsid w:val="31A5963D"/>
    <w:rsid w:val="31A6FEE2"/>
    <w:rsid w:val="31A7C82D"/>
    <w:rsid w:val="31A7E049"/>
    <w:rsid w:val="31AA8B2F"/>
    <w:rsid w:val="31AB76BC"/>
    <w:rsid w:val="31AD54DD"/>
    <w:rsid w:val="31ADE524"/>
    <w:rsid w:val="31AE9EF4"/>
    <w:rsid w:val="31AFD6F4"/>
    <w:rsid w:val="31B0F81B"/>
    <w:rsid w:val="31B109F2"/>
    <w:rsid w:val="31B34CF3"/>
    <w:rsid w:val="31B67ACF"/>
    <w:rsid w:val="31B83F02"/>
    <w:rsid w:val="31B86782"/>
    <w:rsid w:val="31B96951"/>
    <w:rsid w:val="31B9E683"/>
    <w:rsid w:val="31BF5DC2"/>
    <w:rsid w:val="31C14837"/>
    <w:rsid w:val="31C8168B"/>
    <w:rsid w:val="31C8DA0E"/>
    <w:rsid w:val="31C94ABF"/>
    <w:rsid w:val="31CA1D86"/>
    <w:rsid w:val="31CA1D99"/>
    <w:rsid w:val="31CAF5F6"/>
    <w:rsid w:val="31CF36F8"/>
    <w:rsid w:val="31D4F38E"/>
    <w:rsid w:val="31D544FE"/>
    <w:rsid w:val="31D651A3"/>
    <w:rsid w:val="31D8D673"/>
    <w:rsid w:val="31D92847"/>
    <w:rsid w:val="31D9E4D7"/>
    <w:rsid w:val="31DA7515"/>
    <w:rsid w:val="31DF00EE"/>
    <w:rsid w:val="31E1D3F0"/>
    <w:rsid w:val="31E42CC9"/>
    <w:rsid w:val="31E460C6"/>
    <w:rsid w:val="31E782E5"/>
    <w:rsid w:val="31E9582B"/>
    <w:rsid w:val="31EA7833"/>
    <w:rsid w:val="31EAE4E4"/>
    <w:rsid w:val="31EC8A88"/>
    <w:rsid w:val="31EF6696"/>
    <w:rsid w:val="31F33E32"/>
    <w:rsid w:val="31F9D3EC"/>
    <w:rsid w:val="31FA8744"/>
    <w:rsid w:val="320003B0"/>
    <w:rsid w:val="320A4B43"/>
    <w:rsid w:val="320A4F3F"/>
    <w:rsid w:val="320CF45E"/>
    <w:rsid w:val="320EA807"/>
    <w:rsid w:val="3210F5BB"/>
    <w:rsid w:val="3212FF29"/>
    <w:rsid w:val="3213E801"/>
    <w:rsid w:val="3214154C"/>
    <w:rsid w:val="3214E9F6"/>
    <w:rsid w:val="3216D5C9"/>
    <w:rsid w:val="3217E69A"/>
    <w:rsid w:val="321AA6D6"/>
    <w:rsid w:val="321B299F"/>
    <w:rsid w:val="3227688F"/>
    <w:rsid w:val="3228588F"/>
    <w:rsid w:val="32292B95"/>
    <w:rsid w:val="322935E8"/>
    <w:rsid w:val="322D34B7"/>
    <w:rsid w:val="322D8359"/>
    <w:rsid w:val="322EBC9B"/>
    <w:rsid w:val="322EECB6"/>
    <w:rsid w:val="32310CF8"/>
    <w:rsid w:val="3233DBE3"/>
    <w:rsid w:val="323584B4"/>
    <w:rsid w:val="3236B378"/>
    <w:rsid w:val="32398B24"/>
    <w:rsid w:val="323C4F9B"/>
    <w:rsid w:val="323D8748"/>
    <w:rsid w:val="323E4152"/>
    <w:rsid w:val="323F93E7"/>
    <w:rsid w:val="32431036"/>
    <w:rsid w:val="3243A951"/>
    <w:rsid w:val="3243A9A2"/>
    <w:rsid w:val="32443ABB"/>
    <w:rsid w:val="32465E55"/>
    <w:rsid w:val="324DA5BE"/>
    <w:rsid w:val="32536956"/>
    <w:rsid w:val="3257C059"/>
    <w:rsid w:val="325ABACC"/>
    <w:rsid w:val="32608B70"/>
    <w:rsid w:val="3262A745"/>
    <w:rsid w:val="3263767B"/>
    <w:rsid w:val="32659A82"/>
    <w:rsid w:val="3265FD2D"/>
    <w:rsid w:val="32664FEF"/>
    <w:rsid w:val="32694D3E"/>
    <w:rsid w:val="32720C27"/>
    <w:rsid w:val="32733127"/>
    <w:rsid w:val="3273FD60"/>
    <w:rsid w:val="327D05DA"/>
    <w:rsid w:val="3280BCCC"/>
    <w:rsid w:val="328647F4"/>
    <w:rsid w:val="3286E4D9"/>
    <w:rsid w:val="32896DCF"/>
    <w:rsid w:val="328CF798"/>
    <w:rsid w:val="328D96B2"/>
    <w:rsid w:val="328ED500"/>
    <w:rsid w:val="3291CBC9"/>
    <w:rsid w:val="32937351"/>
    <w:rsid w:val="3293B4BE"/>
    <w:rsid w:val="3294A1F5"/>
    <w:rsid w:val="3298898E"/>
    <w:rsid w:val="3299282E"/>
    <w:rsid w:val="329A8417"/>
    <w:rsid w:val="329B1195"/>
    <w:rsid w:val="329C6238"/>
    <w:rsid w:val="329FC38D"/>
    <w:rsid w:val="32A06D06"/>
    <w:rsid w:val="32A0E436"/>
    <w:rsid w:val="32AA389E"/>
    <w:rsid w:val="32AD48C1"/>
    <w:rsid w:val="32AD5D2E"/>
    <w:rsid w:val="32AF4D33"/>
    <w:rsid w:val="32AF8C1A"/>
    <w:rsid w:val="32AFF8E3"/>
    <w:rsid w:val="32B0E10B"/>
    <w:rsid w:val="32B21D46"/>
    <w:rsid w:val="32B34A70"/>
    <w:rsid w:val="32B3A689"/>
    <w:rsid w:val="32B409A0"/>
    <w:rsid w:val="32B489F0"/>
    <w:rsid w:val="32B6FC54"/>
    <w:rsid w:val="32C027E7"/>
    <w:rsid w:val="32CF9696"/>
    <w:rsid w:val="32D0152A"/>
    <w:rsid w:val="32D05CCF"/>
    <w:rsid w:val="32D15BBF"/>
    <w:rsid w:val="32D2040A"/>
    <w:rsid w:val="32D40E52"/>
    <w:rsid w:val="32D6BD7B"/>
    <w:rsid w:val="32D7BE58"/>
    <w:rsid w:val="32D9EFAC"/>
    <w:rsid w:val="32DD3949"/>
    <w:rsid w:val="32E0D5D5"/>
    <w:rsid w:val="32E6C436"/>
    <w:rsid w:val="32E8AF11"/>
    <w:rsid w:val="32E8DF30"/>
    <w:rsid w:val="32EC62DE"/>
    <w:rsid w:val="32EDE26A"/>
    <w:rsid w:val="32F17B8A"/>
    <w:rsid w:val="32F19C83"/>
    <w:rsid w:val="32F1FE4C"/>
    <w:rsid w:val="32F22CD7"/>
    <w:rsid w:val="32F7632E"/>
    <w:rsid w:val="32FBF134"/>
    <w:rsid w:val="32FC235C"/>
    <w:rsid w:val="33002A19"/>
    <w:rsid w:val="330209EE"/>
    <w:rsid w:val="33064B6B"/>
    <w:rsid w:val="330B71E4"/>
    <w:rsid w:val="330B8154"/>
    <w:rsid w:val="3310915D"/>
    <w:rsid w:val="331261CF"/>
    <w:rsid w:val="3312E9B9"/>
    <w:rsid w:val="3316FBD8"/>
    <w:rsid w:val="3323ADBC"/>
    <w:rsid w:val="33249BE9"/>
    <w:rsid w:val="332557AF"/>
    <w:rsid w:val="3326E379"/>
    <w:rsid w:val="33295594"/>
    <w:rsid w:val="33298D68"/>
    <w:rsid w:val="332AEC5E"/>
    <w:rsid w:val="332B1C6F"/>
    <w:rsid w:val="332E62BA"/>
    <w:rsid w:val="3332B7D6"/>
    <w:rsid w:val="3334E46D"/>
    <w:rsid w:val="3335DDD4"/>
    <w:rsid w:val="33364C64"/>
    <w:rsid w:val="3339143C"/>
    <w:rsid w:val="333AAF56"/>
    <w:rsid w:val="333C564C"/>
    <w:rsid w:val="33405443"/>
    <w:rsid w:val="3340FA06"/>
    <w:rsid w:val="3342B4E5"/>
    <w:rsid w:val="3344F685"/>
    <w:rsid w:val="33460071"/>
    <w:rsid w:val="33484F2E"/>
    <w:rsid w:val="3348E00E"/>
    <w:rsid w:val="334A5C73"/>
    <w:rsid w:val="334A5CDB"/>
    <w:rsid w:val="334AEBA6"/>
    <w:rsid w:val="334FD10F"/>
    <w:rsid w:val="33506E5B"/>
    <w:rsid w:val="3352C84D"/>
    <w:rsid w:val="3355B73E"/>
    <w:rsid w:val="335CC08E"/>
    <w:rsid w:val="335CD062"/>
    <w:rsid w:val="335E3088"/>
    <w:rsid w:val="33606310"/>
    <w:rsid w:val="3360CFF7"/>
    <w:rsid w:val="3367338F"/>
    <w:rsid w:val="336F6C0E"/>
    <w:rsid w:val="337206D7"/>
    <w:rsid w:val="33730E4C"/>
    <w:rsid w:val="33754534"/>
    <w:rsid w:val="337638F1"/>
    <w:rsid w:val="33764F27"/>
    <w:rsid w:val="3377E764"/>
    <w:rsid w:val="3377F391"/>
    <w:rsid w:val="337CB372"/>
    <w:rsid w:val="337CCEDC"/>
    <w:rsid w:val="337E911D"/>
    <w:rsid w:val="3380D1FF"/>
    <w:rsid w:val="338165EA"/>
    <w:rsid w:val="33826850"/>
    <w:rsid w:val="3382D4C9"/>
    <w:rsid w:val="3383196D"/>
    <w:rsid w:val="33855EF5"/>
    <w:rsid w:val="3385C975"/>
    <w:rsid w:val="33887FAF"/>
    <w:rsid w:val="338BC954"/>
    <w:rsid w:val="338D8985"/>
    <w:rsid w:val="338F5659"/>
    <w:rsid w:val="339129AF"/>
    <w:rsid w:val="33922C71"/>
    <w:rsid w:val="3392F236"/>
    <w:rsid w:val="33957CF8"/>
    <w:rsid w:val="3396DAA1"/>
    <w:rsid w:val="33978C68"/>
    <w:rsid w:val="339B87BD"/>
    <w:rsid w:val="33A0AD2C"/>
    <w:rsid w:val="33A61D81"/>
    <w:rsid w:val="33A8D84A"/>
    <w:rsid w:val="33AC3271"/>
    <w:rsid w:val="33B31EA5"/>
    <w:rsid w:val="33B8B2D4"/>
    <w:rsid w:val="33BBB582"/>
    <w:rsid w:val="33BCEA85"/>
    <w:rsid w:val="33BD3D4E"/>
    <w:rsid w:val="33BDF1EB"/>
    <w:rsid w:val="33BF11B2"/>
    <w:rsid w:val="33C0A773"/>
    <w:rsid w:val="33C1FEA2"/>
    <w:rsid w:val="33C42AEB"/>
    <w:rsid w:val="33CE5B44"/>
    <w:rsid w:val="33D109B2"/>
    <w:rsid w:val="33D2C64F"/>
    <w:rsid w:val="33D3F8BD"/>
    <w:rsid w:val="33D477EE"/>
    <w:rsid w:val="33D85402"/>
    <w:rsid w:val="33D882CB"/>
    <w:rsid w:val="33DB412E"/>
    <w:rsid w:val="33DC72BA"/>
    <w:rsid w:val="33DCD032"/>
    <w:rsid w:val="33DE48C1"/>
    <w:rsid w:val="33DEE32B"/>
    <w:rsid w:val="33E19C3F"/>
    <w:rsid w:val="33E583F8"/>
    <w:rsid w:val="33E63370"/>
    <w:rsid w:val="33E89886"/>
    <w:rsid w:val="33E9F189"/>
    <w:rsid w:val="33EA2D73"/>
    <w:rsid w:val="33EEE000"/>
    <w:rsid w:val="33EFE396"/>
    <w:rsid w:val="33F18918"/>
    <w:rsid w:val="33F241B9"/>
    <w:rsid w:val="33F2FAD9"/>
    <w:rsid w:val="33F307FF"/>
    <w:rsid w:val="33F673FA"/>
    <w:rsid w:val="33FBFFD5"/>
    <w:rsid w:val="33FF7F59"/>
    <w:rsid w:val="3400E50E"/>
    <w:rsid w:val="3403C605"/>
    <w:rsid w:val="34049D07"/>
    <w:rsid w:val="340501E9"/>
    <w:rsid w:val="340B7AFE"/>
    <w:rsid w:val="340D2F2E"/>
    <w:rsid w:val="340D7396"/>
    <w:rsid w:val="341DD52F"/>
    <w:rsid w:val="341F0178"/>
    <w:rsid w:val="34214E19"/>
    <w:rsid w:val="3422BA9C"/>
    <w:rsid w:val="34288C73"/>
    <w:rsid w:val="3429673D"/>
    <w:rsid w:val="342DB312"/>
    <w:rsid w:val="342DEBEE"/>
    <w:rsid w:val="342EC170"/>
    <w:rsid w:val="342F4963"/>
    <w:rsid w:val="3430954B"/>
    <w:rsid w:val="3432C07A"/>
    <w:rsid w:val="3432ED9D"/>
    <w:rsid w:val="3434BE4A"/>
    <w:rsid w:val="34373E29"/>
    <w:rsid w:val="3439E7AB"/>
    <w:rsid w:val="343A510B"/>
    <w:rsid w:val="343A5B0F"/>
    <w:rsid w:val="343C80B7"/>
    <w:rsid w:val="343EF148"/>
    <w:rsid w:val="34402FB9"/>
    <w:rsid w:val="3440415D"/>
    <w:rsid w:val="3441CEDE"/>
    <w:rsid w:val="3442008D"/>
    <w:rsid w:val="34490351"/>
    <w:rsid w:val="344931DC"/>
    <w:rsid w:val="344D70FA"/>
    <w:rsid w:val="344E4ED5"/>
    <w:rsid w:val="344EEEC8"/>
    <w:rsid w:val="34508C82"/>
    <w:rsid w:val="34527CC7"/>
    <w:rsid w:val="3452BB7B"/>
    <w:rsid w:val="3459A1D3"/>
    <w:rsid w:val="3459FC69"/>
    <w:rsid w:val="345DB260"/>
    <w:rsid w:val="3462E3A8"/>
    <w:rsid w:val="3463D6DB"/>
    <w:rsid w:val="34678177"/>
    <w:rsid w:val="34679693"/>
    <w:rsid w:val="3467EFC3"/>
    <w:rsid w:val="346B5187"/>
    <w:rsid w:val="346D1646"/>
    <w:rsid w:val="346F2626"/>
    <w:rsid w:val="347BBFB0"/>
    <w:rsid w:val="34851A9E"/>
    <w:rsid w:val="34894FC8"/>
    <w:rsid w:val="3489FA14"/>
    <w:rsid w:val="348B7E89"/>
    <w:rsid w:val="348F3A21"/>
    <w:rsid w:val="34946502"/>
    <w:rsid w:val="3494B137"/>
    <w:rsid w:val="34962A35"/>
    <w:rsid w:val="3496D5F2"/>
    <w:rsid w:val="3498EDAC"/>
    <w:rsid w:val="349E33EF"/>
    <w:rsid w:val="34A3DA29"/>
    <w:rsid w:val="34A63DEE"/>
    <w:rsid w:val="34A9417E"/>
    <w:rsid w:val="34AC4237"/>
    <w:rsid w:val="34AD90DB"/>
    <w:rsid w:val="34ADBA71"/>
    <w:rsid w:val="34B1519E"/>
    <w:rsid w:val="34B20A76"/>
    <w:rsid w:val="34B2769D"/>
    <w:rsid w:val="34B4DF3A"/>
    <w:rsid w:val="34BEC83E"/>
    <w:rsid w:val="34C00650"/>
    <w:rsid w:val="34C3C9D6"/>
    <w:rsid w:val="34C3F3B3"/>
    <w:rsid w:val="34C6C058"/>
    <w:rsid w:val="34C8FB62"/>
    <w:rsid w:val="34C9A4AC"/>
    <w:rsid w:val="34CBB1AC"/>
    <w:rsid w:val="34CE3E73"/>
    <w:rsid w:val="34CF5F68"/>
    <w:rsid w:val="34CFD80D"/>
    <w:rsid w:val="34D4CCE1"/>
    <w:rsid w:val="34DDB138"/>
    <w:rsid w:val="34DEBB20"/>
    <w:rsid w:val="34DF41F7"/>
    <w:rsid w:val="34E22F8C"/>
    <w:rsid w:val="34EED63A"/>
    <w:rsid w:val="34F2EAC2"/>
    <w:rsid w:val="34F3FB8C"/>
    <w:rsid w:val="34F64A55"/>
    <w:rsid w:val="34F86AD6"/>
    <w:rsid w:val="34F90D43"/>
    <w:rsid w:val="34FC11C4"/>
    <w:rsid w:val="34FC7A33"/>
    <w:rsid w:val="34FDD9E1"/>
    <w:rsid w:val="34FE6806"/>
    <w:rsid w:val="3500ECBA"/>
    <w:rsid w:val="35064299"/>
    <w:rsid w:val="350AEDBB"/>
    <w:rsid w:val="350D71E8"/>
    <w:rsid w:val="3519AB9C"/>
    <w:rsid w:val="351C7951"/>
    <w:rsid w:val="35243F41"/>
    <w:rsid w:val="35264898"/>
    <w:rsid w:val="35268CB1"/>
    <w:rsid w:val="3527DE69"/>
    <w:rsid w:val="35283DA5"/>
    <w:rsid w:val="3529010E"/>
    <w:rsid w:val="352A20D0"/>
    <w:rsid w:val="352BF75B"/>
    <w:rsid w:val="352EC5AB"/>
    <w:rsid w:val="352ED222"/>
    <w:rsid w:val="352FCFBA"/>
    <w:rsid w:val="3532F44B"/>
    <w:rsid w:val="35341428"/>
    <w:rsid w:val="35347267"/>
    <w:rsid w:val="3537C075"/>
    <w:rsid w:val="353A0CA7"/>
    <w:rsid w:val="353B5868"/>
    <w:rsid w:val="353C9C30"/>
    <w:rsid w:val="353E3C22"/>
    <w:rsid w:val="353EFEFF"/>
    <w:rsid w:val="35425AC3"/>
    <w:rsid w:val="354588E2"/>
    <w:rsid w:val="35470188"/>
    <w:rsid w:val="354A1385"/>
    <w:rsid w:val="354B0473"/>
    <w:rsid w:val="354E610C"/>
    <w:rsid w:val="354E9294"/>
    <w:rsid w:val="355448D2"/>
    <w:rsid w:val="35576289"/>
    <w:rsid w:val="355D640E"/>
    <w:rsid w:val="35607B80"/>
    <w:rsid w:val="35614680"/>
    <w:rsid w:val="356244EC"/>
    <w:rsid w:val="3564E457"/>
    <w:rsid w:val="3568D356"/>
    <w:rsid w:val="356DB8AE"/>
    <w:rsid w:val="356DCEE7"/>
    <w:rsid w:val="3573EA8F"/>
    <w:rsid w:val="3577312A"/>
    <w:rsid w:val="357A421B"/>
    <w:rsid w:val="357A53C2"/>
    <w:rsid w:val="357AA35F"/>
    <w:rsid w:val="357C2257"/>
    <w:rsid w:val="357DAFF4"/>
    <w:rsid w:val="357DF003"/>
    <w:rsid w:val="3591CED6"/>
    <w:rsid w:val="35931C77"/>
    <w:rsid w:val="3596D3F3"/>
    <w:rsid w:val="35988715"/>
    <w:rsid w:val="359DBB35"/>
    <w:rsid w:val="35A4B416"/>
    <w:rsid w:val="35A67352"/>
    <w:rsid w:val="35A6A518"/>
    <w:rsid w:val="35A700C0"/>
    <w:rsid w:val="35AC5F81"/>
    <w:rsid w:val="35B02DFA"/>
    <w:rsid w:val="35B05125"/>
    <w:rsid w:val="35B19021"/>
    <w:rsid w:val="35B1FC11"/>
    <w:rsid w:val="35B2F9F5"/>
    <w:rsid w:val="35B36C83"/>
    <w:rsid w:val="35B5980C"/>
    <w:rsid w:val="35B8C75B"/>
    <w:rsid w:val="35BECEE3"/>
    <w:rsid w:val="35C45FFE"/>
    <w:rsid w:val="35CA3346"/>
    <w:rsid w:val="35CE2144"/>
    <w:rsid w:val="35D191B6"/>
    <w:rsid w:val="35D2C1BB"/>
    <w:rsid w:val="35D34744"/>
    <w:rsid w:val="35D64442"/>
    <w:rsid w:val="35D759DF"/>
    <w:rsid w:val="35DF4E5F"/>
    <w:rsid w:val="35E35440"/>
    <w:rsid w:val="35E48671"/>
    <w:rsid w:val="35E61DDA"/>
    <w:rsid w:val="35EBE5E3"/>
    <w:rsid w:val="35F11143"/>
    <w:rsid w:val="35F186F5"/>
    <w:rsid w:val="35F22CF9"/>
    <w:rsid w:val="35F3064B"/>
    <w:rsid w:val="35F3C953"/>
    <w:rsid w:val="35F3EC4D"/>
    <w:rsid w:val="35F48651"/>
    <w:rsid w:val="35F51338"/>
    <w:rsid w:val="35F8051F"/>
    <w:rsid w:val="35F8D6F8"/>
    <w:rsid w:val="35F94046"/>
    <w:rsid w:val="35F9CD12"/>
    <w:rsid w:val="35FAAC12"/>
    <w:rsid w:val="35FB555B"/>
    <w:rsid w:val="35FEA9F2"/>
    <w:rsid w:val="35FF0399"/>
    <w:rsid w:val="35FFA678"/>
    <w:rsid w:val="3600DEB7"/>
    <w:rsid w:val="36011E16"/>
    <w:rsid w:val="360A2817"/>
    <w:rsid w:val="360EFC16"/>
    <w:rsid w:val="36102460"/>
    <w:rsid w:val="3615C62B"/>
    <w:rsid w:val="3617325C"/>
    <w:rsid w:val="361BABC7"/>
    <w:rsid w:val="361C1B7A"/>
    <w:rsid w:val="361ED336"/>
    <w:rsid w:val="3624F817"/>
    <w:rsid w:val="362616A5"/>
    <w:rsid w:val="362DCC5D"/>
    <w:rsid w:val="362E3A02"/>
    <w:rsid w:val="362E9140"/>
    <w:rsid w:val="362FB2B6"/>
    <w:rsid w:val="362FCF51"/>
    <w:rsid w:val="3633C807"/>
    <w:rsid w:val="36378ACF"/>
    <w:rsid w:val="3638C19C"/>
    <w:rsid w:val="363D6237"/>
    <w:rsid w:val="363E4278"/>
    <w:rsid w:val="364926C3"/>
    <w:rsid w:val="365333CF"/>
    <w:rsid w:val="3657BC5D"/>
    <w:rsid w:val="36595CAB"/>
    <w:rsid w:val="365B0C02"/>
    <w:rsid w:val="365BF8B2"/>
    <w:rsid w:val="365F90FE"/>
    <w:rsid w:val="36653B73"/>
    <w:rsid w:val="36682710"/>
    <w:rsid w:val="366AEF9A"/>
    <w:rsid w:val="36708FB6"/>
    <w:rsid w:val="3679FD1E"/>
    <w:rsid w:val="367B6527"/>
    <w:rsid w:val="367BE573"/>
    <w:rsid w:val="367CD006"/>
    <w:rsid w:val="367CFDD4"/>
    <w:rsid w:val="367D955E"/>
    <w:rsid w:val="36855795"/>
    <w:rsid w:val="36880BC7"/>
    <w:rsid w:val="368AC565"/>
    <w:rsid w:val="368EA595"/>
    <w:rsid w:val="36938D4C"/>
    <w:rsid w:val="36977402"/>
    <w:rsid w:val="369EACE6"/>
    <w:rsid w:val="36AC9BA7"/>
    <w:rsid w:val="36B12DD8"/>
    <w:rsid w:val="36B4CD13"/>
    <w:rsid w:val="36B6DA1C"/>
    <w:rsid w:val="36B7CEEF"/>
    <w:rsid w:val="36B7EC6A"/>
    <w:rsid w:val="36B85216"/>
    <w:rsid w:val="36B89234"/>
    <w:rsid w:val="36BE5859"/>
    <w:rsid w:val="36BE8B74"/>
    <w:rsid w:val="36BF7304"/>
    <w:rsid w:val="36BFB2D2"/>
    <w:rsid w:val="36C2EC9D"/>
    <w:rsid w:val="36C608C2"/>
    <w:rsid w:val="36CDA5E5"/>
    <w:rsid w:val="36CDB33C"/>
    <w:rsid w:val="36CEC46C"/>
    <w:rsid w:val="36D01483"/>
    <w:rsid w:val="36D1CB5D"/>
    <w:rsid w:val="36D29A30"/>
    <w:rsid w:val="36D4B026"/>
    <w:rsid w:val="36D752F3"/>
    <w:rsid w:val="36D798B0"/>
    <w:rsid w:val="36D888CC"/>
    <w:rsid w:val="36D936B6"/>
    <w:rsid w:val="36DB0C96"/>
    <w:rsid w:val="36DB2BE8"/>
    <w:rsid w:val="36DC2E41"/>
    <w:rsid w:val="36DC8270"/>
    <w:rsid w:val="36DCF0EB"/>
    <w:rsid w:val="36DF386D"/>
    <w:rsid w:val="36DF9C84"/>
    <w:rsid w:val="36DFFFF5"/>
    <w:rsid w:val="36E688AA"/>
    <w:rsid w:val="36E75A29"/>
    <w:rsid w:val="36E85771"/>
    <w:rsid w:val="36E875FB"/>
    <w:rsid w:val="36EB56F1"/>
    <w:rsid w:val="36EB8A7F"/>
    <w:rsid w:val="36EDF54D"/>
    <w:rsid w:val="36EF17CC"/>
    <w:rsid w:val="36F6F9D9"/>
    <w:rsid w:val="36F7B28A"/>
    <w:rsid w:val="36F93E68"/>
    <w:rsid w:val="36FA3D57"/>
    <w:rsid w:val="36FA6D41"/>
    <w:rsid w:val="36FCC6EA"/>
    <w:rsid w:val="37002EC2"/>
    <w:rsid w:val="3700A7BC"/>
    <w:rsid w:val="37024A34"/>
    <w:rsid w:val="3704E293"/>
    <w:rsid w:val="3704E2BF"/>
    <w:rsid w:val="370BBFE7"/>
    <w:rsid w:val="370D4178"/>
    <w:rsid w:val="370F1816"/>
    <w:rsid w:val="371517C3"/>
    <w:rsid w:val="3716EA9C"/>
    <w:rsid w:val="371A4E61"/>
    <w:rsid w:val="3722315B"/>
    <w:rsid w:val="37266A44"/>
    <w:rsid w:val="37274256"/>
    <w:rsid w:val="37298F3C"/>
    <w:rsid w:val="372B23C8"/>
    <w:rsid w:val="372FA19A"/>
    <w:rsid w:val="3737F4B5"/>
    <w:rsid w:val="3738DCC9"/>
    <w:rsid w:val="373C0011"/>
    <w:rsid w:val="3740A9AB"/>
    <w:rsid w:val="3744C272"/>
    <w:rsid w:val="3745B0E9"/>
    <w:rsid w:val="374A54D0"/>
    <w:rsid w:val="374CDF35"/>
    <w:rsid w:val="374D9380"/>
    <w:rsid w:val="37519E2F"/>
    <w:rsid w:val="3752B6D2"/>
    <w:rsid w:val="3752F9AB"/>
    <w:rsid w:val="375352D5"/>
    <w:rsid w:val="375460F1"/>
    <w:rsid w:val="3755489D"/>
    <w:rsid w:val="3755BA39"/>
    <w:rsid w:val="3756E8F0"/>
    <w:rsid w:val="3758E4E7"/>
    <w:rsid w:val="375A51EE"/>
    <w:rsid w:val="375B9666"/>
    <w:rsid w:val="3760E2D3"/>
    <w:rsid w:val="3767498B"/>
    <w:rsid w:val="376A46BF"/>
    <w:rsid w:val="376B57A3"/>
    <w:rsid w:val="376F045C"/>
    <w:rsid w:val="377AF508"/>
    <w:rsid w:val="377CAB8A"/>
    <w:rsid w:val="377F6DA1"/>
    <w:rsid w:val="377FA7E4"/>
    <w:rsid w:val="377FD71B"/>
    <w:rsid w:val="3783C3D0"/>
    <w:rsid w:val="37852C39"/>
    <w:rsid w:val="37862AB4"/>
    <w:rsid w:val="3786AE42"/>
    <w:rsid w:val="37875B5D"/>
    <w:rsid w:val="378BF9AF"/>
    <w:rsid w:val="378C0CBA"/>
    <w:rsid w:val="378D68B7"/>
    <w:rsid w:val="378DE10F"/>
    <w:rsid w:val="378F449F"/>
    <w:rsid w:val="37931A7A"/>
    <w:rsid w:val="3793B333"/>
    <w:rsid w:val="37954E11"/>
    <w:rsid w:val="3796FDB8"/>
    <w:rsid w:val="3797C681"/>
    <w:rsid w:val="37985F31"/>
    <w:rsid w:val="379AC21E"/>
    <w:rsid w:val="379BA251"/>
    <w:rsid w:val="379C3315"/>
    <w:rsid w:val="37A0B8E6"/>
    <w:rsid w:val="37A31654"/>
    <w:rsid w:val="37A3D0BD"/>
    <w:rsid w:val="37A74001"/>
    <w:rsid w:val="37A82CA8"/>
    <w:rsid w:val="37A8B710"/>
    <w:rsid w:val="37A9008D"/>
    <w:rsid w:val="37AB42E9"/>
    <w:rsid w:val="37ACBC1D"/>
    <w:rsid w:val="37B2EEB5"/>
    <w:rsid w:val="37B4C430"/>
    <w:rsid w:val="37B75781"/>
    <w:rsid w:val="37C166BD"/>
    <w:rsid w:val="37CE71F6"/>
    <w:rsid w:val="37CF19DC"/>
    <w:rsid w:val="37D0B5FC"/>
    <w:rsid w:val="37D1DF61"/>
    <w:rsid w:val="37D33CF3"/>
    <w:rsid w:val="37D56F6C"/>
    <w:rsid w:val="37D79E1D"/>
    <w:rsid w:val="37D7C9D7"/>
    <w:rsid w:val="37DB07E1"/>
    <w:rsid w:val="37DD376B"/>
    <w:rsid w:val="37DE915A"/>
    <w:rsid w:val="37DF26EA"/>
    <w:rsid w:val="37DF4CA2"/>
    <w:rsid w:val="37DFBE42"/>
    <w:rsid w:val="37E02E33"/>
    <w:rsid w:val="37E7B461"/>
    <w:rsid w:val="37E8A4ED"/>
    <w:rsid w:val="37E8BB18"/>
    <w:rsid w:val="37EBCC93"/>
    <w:rsid w:val="37EC872A"/>
    <w:rsid w:val="37ED7D37"/>
    <w:rsid w:val="37F0038A"/>
    <w:rsid w:val="37F20F4C"/>
    <w:rsid w:val="37F46CA9"/>
    <w:rsid w:val="37F781F6"/>
    <w:rsid w:val="37F78620"/>
    <w:rsid w:val="37F897D7"/>
    <w:rsid w:val="37FA78E4"/>
    <w:rsid w:val="37FC0715"/>
    <w:rsid w:val="37FE6A77"/>
    <w:rsid w:val="3800BE04"/>
    <w:rsid w:val="380110B7"/>
    <w:rsid w:val="38021617"/>
    <w:rsid w:val="38055D01"/>
    <w:rsid w:val="3806A63B"/>
    <w:rsid w:val="380A43C7"/>
    <w:rsid w:val="3812E504"/>
    <w:rsid w:val="38139D95"/>
    <w:rsid w:val="381665C6"/>
    <w:rsid w:val="3816AEAC"/>
    <w:rsid w:val="3816D9A7"/>
    <w:rsid w:val="38173E2A"/>
    <w:rsid w:val="38221A1B"/>
    <w:rsid w:val="38253E4A"/>
    <w:rsid w:val="382D4C81"/>
    <w:rsid w:val="382EB0BC"/>
    <w:rsid w:val="382EDF5E"/>
    <w:rsid w:val="383165A7"/>
    <w:rsid w:val="383227D6"/>
    <w:rsid w:val="3832884C"/>
    <w:rsid w:val="3833773C"/>
    <w:rsid w:val="3834BF51"/>
    <w:rsid w:val="383535E5"/>
    <w:rsid w:val="38364E56"/>
    <w:rsid w:val="383A3EC9"/>
    <w:rsid w:val="383A8400"/>
    <w:rsid w:val="383B687B"/>
    <w:rsid w:val="383C81A4"/>
    <w:rsid w:val="384B5441"/>
    <w:rsid w:val="384EB072"/>
    <w:rsid w:val="384FE63C"/>
    <w:rsid w:val="38539F8D"/>
    <w:rsid w:val="3854A749"/>
    <w:rsid w:val="385943E8"/>
    <w:rsid w:val="385ADDF0"/>
    <w:rsid w:val="385C9349"/>
    <w:rsid w:val="385CBC56"/>
    <w:rsid w:val="385CEEDF"/>
    <w:rsid w:val="385D0F22"/>
    <w:rsid w:val="38610DB1"/>
    <w:rsid w:val="38639D38"/>
    <w:rsid w:val="3863D69A"/>
    <w:rsid w:val="386595A1"/>
    <w:rsid w:val="38667DCC"/>
    <w:rsid w:val="38672E41"/>
    <w:rsid w:val="38677098"/>
    <w:rsid w:val="386D12F9"/>
    <w:rsid w:val="386E731F"/>
    <w:rsid w:val="3871C196"/>
    <w:rsid w:val="38762A94"/>
    <w:rsid w:val="3878FC6D"/>
    <w:rsid w:val="387B05EA"/>
    <w:rsid w:val="387F8CB9"/>
    <w:rsid w:val="3882F7F5"/>
    <w:rsid w:val="38845DE3"/>
    <w:rsid w:val="3886270D"/>
    <w:rsid w:val="3886BF72"/>
    <w:rsid w:val="3888431F"/>
    <w:rsid w:val="38893996"/>
    <w:rsid w:val="388C321A"/>
    <w:rsid w:val="388E24B6"/>
    <w:rsid w:val="38985411"/>
    <w:rsid w:val="38999E59"/>
    <w:rsid w:val="3899E388"/>
    <w:rsid w:val="389BFCA7"/>
    <w:rsid w:val="389F61BA"/>
    <w:rsid w:val="38A009FB"/>
    <w:rsid w:val="38A3F466"/>
    <w:rsid w:val="38A99411"/>
    <w:rsid w:val="38AC49D9"/>
    <w:rsid w:val="38AEA6D6"/>
    <w:rsid w:val="38AF1A41"/>
    <w:rsid w:val="38B17477"/>
    <w:rsid w:val="38B75F37"/>
    <w:rsid w:val="38B8B44F"/>
    <w:rsid w:val="38B97AC9"/>
    <w:rsid w:val="38C52757"/>
    <w:rsid w:val="38C53AD1"/>
    <w:rsid w:val="38C95137"/>
    <w:rsid w:val="38CFEFC3"/>
    <w:rsid w:val="38D020A5"/>
    <w:rsid w:val="38D371A4"/>
    <w:rsid w:val="38D632FB"/>
    <w:rsid w:val="38D9AD1E"/>
    <w:rsid w:val="38DA2F0B"/>
    <w:rsid w:val="38DB9D6E"/>
    <w:rsid w:val="38E06CD3"/>
    <w:rsid w:val="38E1E346"/>
    <w:rsid w:val="38E25916"/>
    <w:rsid w:val="38E2859E"/>
    <w:rsid w:val="38E38AF0"/>
    <w:rsid w:val="38E8D6F9"/>
    <w:rsid w:val="38EDA752"/>
    <w:rsid w:val="38EE25D1"/>
    <w:rsid w:val="38EEC507"/>
    <w:rsid w:val="38F2D150"/>
    <w:rsid w:val="38F3AA35"/>
    <w:rsid w:val="38F6625B"/>
    <w:rsid w:val="38FD0C33"/>
    <w:rsid w:val="38FF7C32"/>
    <w:rsid w:val="39026F4A"/>
    <w:rsid w:val="39032B7F"/>
    <w:rsid w:val="390393CD"/>
    <w:rsid w:val="390C76F7"/>
    <w:rsid w:val="3910E03E"/>
    <w:rsid w:val="3912085A"/>
    <w:rsid w:val="3912A5DD"/>
    <w:rsid w:val="3912CBEA"/>
    <w:rsid w:val="39179CCF"/>
    <w:rsid w:val="391BD9F3"/>
    <w:rsid w:val="391DEC8A"/>
    <w:rsid w:val="3920753B"/>
    <w:rsid w:val="392162BF"/>
    <w:rsid w:val="3921BDE2"/>
    <w:rsid w:val="392316D5"/>
    <w:rsid w:val="3923A989"/>
    <w:rsid w:val="392533A1"/>
    <w:rsid w:val="3927AA8A"/>
    <w:rsid w:val="392EF149"/>
    <w:rsid w:val="392F7B5B"/>
    <w:rsid w:val="393213FD"/>
    <w:rsid w:val="3932AE7E"/>
    <w:rsid w:val="3933BBAF"/>
    <w:rsid w:val="393681A1"/>
    <w:rsid w:val="3937F087"/>
    <w:rsid w:val="3939C871"/>
    <w:rsid w:val="3939DE5B"/>
    <w:rsid w:val="393BA5E1"/>
    <w:rsid w:val="393DCACD"/>
    <w:rsid w:val="393F7150"/>
    <w:rsid w:val="3940C8E5"/>
    <w:rsid w:val="394370A4"/>
    <w:rsid w:val="3944D4F7"/>
    <w:rsid w:val="3945E8E6"/>
    <w:rsid w:val="3948C1AA"/>
    <w:rsid w:val="394C64A6"/>
    <w:rsid w:val="39514D58"/>
    <w:rsid w:val="3955BCA8"/>
    <w:rsid w:val="39570C28"/>
    <w:rsid w:val="39579940"/>
    <w:rsid w:val="3958B22C"/>
    <w:rsid w:val="395CE6B8"/>
    <w:rsid w:val="395E8AE0"/>
    <w:rsid w:val="39604311"/>
    <w:rsid w:val="396272FA"/>
    <w:rsid w:val="3963503B"/>
    <w:rsid w:val="3964934A"/>
    <w:rsid w:val="396E795F"/>
    <w:rsid w:val="396EC56D"/>
    <w:rsid w:val="397355A3"/>
    <w:rsid w:val="39761363"/>
    <w:rsid w:val="39761B23"/>
    <w:rsid w:val="3976DC39"/>
    <w:rsid w:val="39779B43"/>
    <w:rsid w:val="3977F906"/>
    <w:rsid w:val="3979421E"/>
    <w:rsid w:val="397998EA"/>
    <w:rsid w:val="3979CF21"/>
    <w:rsid w:val="397AA01B"/>
    <w:rsid w:val="397B80AC"/>
    <w:rsid w:val="3980B931"/>
    <w:rsid w:val="3987ECE5"/>
    <w:rsid w:val="398CAAC5"/>
    <w:rsid w:val="3990C702"/>
    <w:rsid w:val="39927F73"/>
    <w:rsid w:val="399403EF"/>
    <w:rsid w:val="3996C06C"/>
    <w:rsid w:val="3999153A"/>
    <w:rsid w:val="399C55C0"/>
    <w:rsid w:val="399ED31E"/>
    <w:rsid w:val="39A14851"/>
    <w:rsid w:val="39A18989"/>
    <w:rsid w:val="39A36F96"/>
    <w:rsid w:val="39A3EAE7"/>
    <w:rsid w:val="39A61E38"/>
    <w:rsid w:val="39A7D9EA"/>
    <w:rsid w:val="39A8EB28"/>
    <w:rsid w:val="39A981F8"/>
    <w:rsid w:val="39AC0D5A"/>
    <w:rsid w:val="39AC55E6"/>
    <w:rsid w:val="39B2F894"/>
    <w:rsid w:val="39B484E8"/>
    <w:rsid w:val="39B64F33"/>
    <w:rsid w:val="39B83146"/>
    <w:rsid w:val="39B83C1E"/>
    <w:rsid w:val="39B88519"/>
    <w:rsid w:val="39BA39C0"/>
    <w:rsid w:val="39BA9E55"/>
    <w:rsid w:val="39BADFF6"/>
    <w:rsid w:val="39BB6281"/>
    <w:rsid w:val="39BB8BFA"/>
    <w:rsid w:val="39BBAFEE"/>
    <w:rsid w:val="39BCB802"/>
    <w:rsid w:val="39BD1C3F"/>
    <w:rsid w:val="39C54F55"/>
    <w:rsid w:val="39C99362"/>
    <w:rsid w:val="39CF8896"/>
    <w:rsid w:val="39CF9295"/>
    <w:rsid w:val="39D0AD8E"/>
    <w:rsid w:val="39DB2A1E"/>
    <w:rsid w:val="39DD19FA"/>
    <w:rsid w:val="39DD6AB1"/>
    <w:rsid w:val="39DDCCF2"/>
    <w:rsid w:val="39DE9EDA"/>
    <w:rsid w:val="39DF8949"/>
    <w:rsid w:val="39E3F699"/>
    <w:rsid w:val="39E985D8"/>
    <w:rsid w:val="39E9D8BF"/>
    <w:rsid w:val="39EC2815"/>
    <w:rsid w:val="39EF07F5"/>
    <w:rsid w:val="39F10904"/>
    <w:rsid w:val="39F9197D"/>
    <w:rsid w:val="39F91E18"/>
    <w:rsid w:val="39F9EA71"/>
    <w:rsid w:val="39FB65D4"/>
    <w:rsid w:val="39FCA9BD"/>
    <w:rsid w:val="3A01D76A"/>
    <w:rsid w:val="3A04D792"/>
    <w:rsid w:val="3A060900"/>
    <w:rsid w:val="3A06FEED"/>
    <w:rsid w:val="3A076817"/>
    <w:rsid w:val="3A0A4DE4"/>
    <w:rsid w:val="3A0EB879"/>
    <w:rsid w:val="3A12CA4E"/>
    <w:rsid w:val="3A18FC34"/>
    <w:rsid w:val="3A196AF8"/>
    <w:rsid w:val="3A1E9473"/>
    <w:rsid w:val="3A1F0C09"/>
    <w:rsid w:val="3A21D266"/>
    <w:rsid w:val="3A23D1D6"/>
    <w:rsid w:val="3A250D43"/>
    <w:rsid w:val="3A263F20"/>
    <w:rsid w:val="3A2AE27C"/>
    <w:rsid w:val="3A2C9639"/>
    <w:rsid w:val="3A2D39CF"/>
    <w:rsid w:val="3A2DA256"/>
    <w:rsid w:val="3A2E5233"/>
    <w:rsid w:val="3A33C51C"/>
    <w:rsid w:val="3A37A00F"/>
    <w:rsid w:val="3A39465D"/>
    <w:rsid w:val="3A3AD290"/>
    <w:rsid w:val="3A3C0D4B"/>
    <w:rsid w:val="3A3FEE91"/>
    <w:rsid w:val="3A43D5FF"/>
    <w:rsid w:val="3A4993C1"/>
    <w:rsid w:val="3A4A51E8"/>
    <w:rsid w:val="3A4AE4C2"/>
    <w:rsid w:val="3A4B4BAE"/>
    <w:rsid w:val="3A4BFEE5"/>
    <w:rsid w:val="3A4D855F"/>
    <w:rsid w:val="3A59A2BA"/>
    <w:rsid w:val="3A5C79EB"/>
    <w:rsid w:val="3A602899"/>
    <w:rsid w:val="3A6633A0"/>
    <w:rsid w:val="3A681BB9"/>
    <w:rsid w:val="3A6A1AC5"/>
    <w:rsid w:val="3A6C1181"/>
    <w:rsid w:val="3A6FCAC0"/>
    <w:rsid w:val="3A71D596"/>
    <w:rsid w:val="3A733994"/>
    <w:rsid w:val="3A782920"/>
    <w:rsid w:val="3A78F922"/>
    <w:rsid w:val="3A7C0942"/>
    <w:rsid w:val="3A7D183C"/>
    <w:rsid w:val="3A7E54A7"/>
    <w:rsid w:val="3A7F0D72"/>
    <w:rsid w:val="3A814026"/>
    <w:rsid w:val="3A817FA9"/>
    <w:rsid w:val="3A846554"/>
    <w:rsid w:val="3A859652"/>
    <w:rsid w:val="3A8598C3"/>
    <w:rsid w:val="3A886752"/>
    <w:rsid w:val="3A8C117D"/>
    <w:rsid w:val="3A8F138E"/>
    <w:rsid w:val="3A8F61A8"/>
    <w:rsid w:val="3A92BCBA"/>
    <w:rsid w:val="3A95461C"/>
    <w:rsid w:val="3A982690"/>
    <w:rsid w:val="3A9D5578"/>
    <w:rsid w:val="3AA30EB9"/>
    <w:rsid w:val="3AA6B1C4"/>
    <w:rsid w:val="3AAB2CAD"/>
    <w:rsid w:val="3AAC1BF2"/>
    <w:rsid w:val="3AACB6DC"/>
    <w:rsid w:val="3AAEEB74"/>
    <w:rsid w:val="3AB0E466"/>
    <w:rsid w:val="3AC245D0"/>
    <w:rsid w:val="3AC3A371"/>
    <w:rsid w:val="3AC55C3C"/>
    <w:rsid w:val="3AC5E732"/>
    <w:rsid w:val="3AC66B70"/>
    <w:rsid w:val="3AC9ABC1"/>
    <w:rsid w:val="3ACC4E00"/>
    <w:rsid w:val="3AD396D4"/>
    <w:rsid w:val="3AD4691D"/>
    <w:rsid w:val="3ADB546B"/>
    <w:rsid w:val="3ADC6E48"/>
    <w:rsid w:val="3ADD434D"/>
    <w:rsid w:val="3ADDCCC1"/>
    <w:rsid w:val="3ADF81D8"/>
    <w:rsid w:val="3AE69BDC"/>
    <w:rsid w:val="3AEB69C6"/>
    <w:rsid w:val="3AEE953F"/>
    <w:rsid w:val="3AF14FB8"/>
    <w:rsid w:val="3AF5EFFF"/>
    <w:rsid w:val="3AF78252"/>
    <w:rsid w:val="3AF7D797"/>
    <w:rsid w:val="3AF85F1F"/>
    <w:rsid w:val="3AF890C7"/>
    <w:rsid w:val="3AF94809"/>
    <w:rsid w:val="3AF98A45"/>
    <w:rsid w:val="3AFA1C08"/>
    <w:rsid w:val="3B014179"/>
    <w:rsid w:val="3B02701D"/>
    <w:rsid w:val="3B02D3EB"/>
    <w:rsid w:val="3B033B73"/>
    <w:rsid w:val="3B05D161"/>
    <w:rsid w:val="3B0970F1"/>
    <w:rsid w:val="3B0A0C58"/>
    <w:rsid w:val="3B0ED255"/>
    <w:rsid w:val="3B10CDE9"/>
    <w:rsid w:val="3B157435"/>
    <w:rsid w:val="3B16143E"/>
    <w:rsid w:val="3B1B5661"/>
    <w:rsid w:val="3B1C4030"/>
    <w:rsid w:val="3B1CD3C8"/>
    <w:rsid w:val="3B1D7DE6"/>
    <w:rsid w:val="3B1FBCF4"/>
    <w:rsid w:val="3B20FF7D"/>
    <w:rsid w:val="3B230500"/>
    <w:rsid w:val="3B233550"/>
    <w:rsid w:val="3B23B6AE"/>
    <w:rsid w:val="3B23FF93"/>
    <w:rsid w:val="3B25A7AC"/>
    <w:rsid w:val="3B2B8FE3"/>
    <w:rsid w:val="3B2E1032"/>
    <w:rsid w:val="3B2F390D"/>
    <w:rsid w:val="3B337962"/>
    <w:rsid w:val="3B34E463"/>
    <w:rsid w:val="3B362212"/>
    <w:rsid w:val="3B3732D4"/>
    <w:rsid w:val="3B39BA0F"/>
    <w:rsid w:val="3B3A53F2"/>
    <w:rsid w:val="3B3C5C1D"/>
    <w:rsid w:val="3B3D1243"/>
    <w:rsid w:val="3B3EF89D"/>
    <w:rsid w:val="3B407669"/>
    <w:rsid w:val="3B40C99F"/>
    <w:rsid w:val="3B411ABD"/>
    <w:rsid w:val="3B44AD38"/>
    <w:rsid w:val="3B45BDF9"/>
    <w:rsid w:val="3B46F755"/>
    <w:rsid w:val="3B475B43"/>
    <w:rsid w:val="3B497AAE"/>
    <w:rsid w:val="3B4CC074"/>
    <w:rsid w:val="3B4F3606"/>
    <w:rsid w:val="3B52B587"/>
    <w:rsid w:val="3B5706E3"/>
    <w:rsid w:val="3B5CCF8E"/>
    <w:rsid w:val="3B5F311B"/>
    <w:rsid w:val="3B5F4A7C"/>
    <w:rsid w:val="3B607BE1"/>
    <w:rsid w:val="3B6338CA"/>
    <w:rsid w:val="3B6411D6"/>
    <w:rsid w:val="3B651BF1"/>
    <w:rsid w:val="3B69FD17"/>
    <w:rsid w:val="3B6D34D7"/>
    <w:rsid w:val="3B6FE590"/>
    <w:rsid w:val="3B736416"/>
    <w:rsid w:val="3B7501D6"/>
    <w:rsid w:val="3B752DD5"/>
    <w:rsid w:val="3B76FA03"/>
    <w:rsid w:val="3B7AAB7A"/>
    <w:rsid w:val="3B7D2EF5"/>
    <w:rsid w:val="3B8084FF"/>
    <w:rsid w:val="3B816B46"/>
    <w:rsid w:val="3B9319B4"/>
    <w:rsid w:val="3B9343A3"/>
    <w:rsid w:val="3B9544C7"/>
    <w:rsid w:val="3B958909"/>
    <w:rsid w:val="3B959DCC"/>
    <w:rsid w:val="3B9611ED"/>
    <w:rsid w:val="3B97161E"/>
    <w:rsid w:val="3B9A0F62"/>
    <w:rsid w:val="3B9C4C19"/>
    <w:rsid w:val="3B9C7623"/>
    <w:rsid w:val="3B9EF0F7"/>
    <w:rsid w:val="3B9F68C7"/>
    <w:rsid w:val="3B9F89F7"/>
    <w:rsid w:val="3BA04235"/>
    <w:rsid w:val="3BA1A50B"/>
    <w:rsid w:val="3BA34E1F"/>
    <w:rsid w:val="3BA45976"/>
    <w:rsid w:val="3BA58120"/>
    <w:rsid w:val="3BA89533"/>
    <w:rsid w:val="3BB0E2D7"/>
    <w:rsid w:val="3BB6B903"/>
    <w:rsid w:val="3BB8129E"/>
    <w:rsid w:val="3BBD690F"/>
    <w:rsid w:val="3BBDD1F9"/>
    <w:rsid w:val="3BBEFADC"/>
    <w:rsid w:val="3BC428F1"/>
    <w:rsid w:val="3BC42E1B"/>
    <w:rsid w:val="3BC829EA"/>
    <w:rsid w:val="3BC86C19"/>
    <w:rsid w:val="3BC89524"/>
    <w:rsid w:val="3BCAE8AD"/>
    <w:rsid w:val="3BCC44BB"/>
    <w:rsid w:val="3BCC4D15"/>
    <w:rsid w:val="3BCF1337"/>
    <w:rsid w:val="3BD9F019"/>
    <w:rsid w:val="3BDBCB9F"/>
    <w:rsid w:val="3BDE2329"/>
    <w:rsid w:val="3BE20BA9"/>
    <w:rsid w:val="3BE26CF6"/>
    <w:rsid w:val="3BE5CD0C"/>
    <w:rsid w:val="3BE62B06"/>
    <w:rsid w:val="3BE735F3"/>
    <w:rsid w:val="3BEB76D5"/>
    <w:rsid w:val="3BECE003"/>
    <w:rsid w:val="3BEE14A1"/>
    <w:rsid w:val="3BEFEE1C"/>
    <w:rsid w:val="3BF0B9E8"/>
    <w:rsid w:val="3BF1FE78"/>
    <w:rsid w:val="3BF3AD6E"/>
    <w:rsid w:val="3BF44463"/>
    <w:rsid w:val="3BF50EEC"/>
    <w:rsid w:val="3BF78DBE"/>
    <w:rsid w:val="3BFA5DDA"/>
    <w:rsid w:val="3BFB9833"/>
    <w:rsid w:val="3BFC1AA8"/>
    <w:rsid w:val="3C02A6D5"/>
    <w:rsid w:val="3C02AEA3"/>
    <w:rsid w:val="3C043B66"/>
    <w:rsid w:val="3C0AEE1F"/>
    <w:rsid w:val="3C0C7ABA"/>
    <w:rsid w:val="3C0E87AA"/>
    <w:rsid w:val="3C0F8DF2"/>
    <w:rsid w:val="3C100A65"/>
    <w:rsid w:val="3C14264F"/>
    <w:rsid w:val="3C173875"/>
    <w:rsid w:val="3C182B17"/>
    <w:rsid w:val="3C19C320"/>
    <w:rsid w:val="3C19E5A8"/>
    <w:rsid w:val="3C1AB895"/>
    <w:rsid w:val="3C1D3965"/>
    <w:rsid w:val="3C1E7F9D"/>
    <w:rsid w:val="3C1ECE4E"/>
    <w:rsid w:val="3C1FF79D"/>
    <w:rsid w:val="3C23ED29"/>
    <w:rsid w:val="3C23F8B7"/>
    <w:rsid w:val="3C26F8D6"/>
    <w:rsid w:val="3C2E9984"/>
    <w:rsid w:val="3C3055E4"/>
    <w:rsid w:val="3C363DCD"/>
    <w:rsid w:val="3C388802"/>
    <w:rsid w:val="3C3C7268"/>
    <w:rsid w:val="3C3D84BF"/>
    <w:rsid w:val="3C415346"/>
    <w:rsid w:val="3C43407A"/>
    <w:rsid w:val="3C444437"/>
    <w:rsid w:val="3C44FB98"/>
    <w:rsid w:val="3C4541B7"/>
    <w:rsid w:val="3C468391"/>
    <w:rsid w:val="3C47CF44"/>
    <w:rsid w:val="3C4BF520"/>
    <w:rsid w:val="3C4BFAE7"/>
    <w:rsid w:val="3C4C251A"/>
    <w:rsid w:val="3C4F952B"/>
    <w:rsid w:val="3C519F7D"/>
    <w:rsid w:val="3C5E5954"/>
    <w:rsid w:val="3C600C2D"/>
    <w:rsid w:val="3C649C55"/>
    <w:rsid w:val="3C6661AD"/>
    <w:rsid w:val="3C704E4C"/>
    <w:rsid w:val="3C719EE4"/>
    <w:rsid w:val="3C722A4D"/>
    <w:rsid w:val="3C732E2E"/>
    <w:rsid w:val="3C735722"/>
    <w:rsid w:val="3C7823D8"/>
    <w:rsid w:val="3C7E2D55"/>
    <w:rsid w:val="3C8077ED"/>
    <w:rsid w:val="3C8375E3"/>
    <w:rsid w:val="3C860A81"/>
    <w:rsid w:val="3C88D1F1"/>
    <w:rsid w:val="3C8BC235"/>
    <w:rsid w:val="3C8BE4B3"/>
    <w:rsid w:val="3C8C1304"/>
    <w:rsid w:val="3C8D368B"/>
    <w:rsid w:val="3C8F05CA"/>
    <w:rsid w:val="3C911F34"/>
    <w:rsid w:val="3C9411DF"/>
    <w:rsid w:val="3C949FC8"/>
    <w:rsid w:val="3C94F131"/>
    <w:rsid w:val="3C9566C3"/>
    <w:rsid w:val="3C96BA36"/>
    <w:rsid w:val="3C96EEC7"/>
    <w:rsid w:val="3C983002"/>
    <w:rsid w:val="3C99CA4B"/>
    <w:rsid w:val="3C99F45B"/>
    <w:rsid w:val="3C9A5C8E"/>
    <w:rsid w:val="3C9B4D1D"/>
    <w:rsid w:val="3C9BC8E9"/>
    <w:rsid w:val="3C9E762C"/>
    <w:rsid w:val="3C9FE011"/>
    <w:rsid w:val="3CA01C2E"/>
    <w:rsid w:val="3CA07390"/>
    <w:rsid w:val="3CA313C1"/>
    <w:rsid w:val="3CA8D69D"/>
    <w:rsid w:val="3CA9D93A"/>
    <w:rsid w:val="3CABFA86"/>
    <w:rsid w:val="3CABFB1D"/>
    <w:rsid w:val="3CAC377F"/>
    <w:rsid w:val="3CAEF226"/>
    <w:rsid w:val="3CAFDBEB"/>
    <w:rsid w:val="3CB13052"/>
    <w:rsid w:val="3CB67D0F"/>
    <w:rsid w:val="3CB6A3F3"/>
    <w:rsid w:val="3CB80F80"/>
    <w:rsid w:val="3CBA057F"/>
    <w:rsid w:val="3CBA6FDA"/>
    <w:rsid w:val="3CBF4952"/>
    <w:rsid w:val="3CBFC311"/>
    <w:rsid w:val="3CC08A03"/>
    <w:rsid w:val="3CCC9583"/>
    <w:rsid w:val="3CCF5407"/>
    <w:rsid w:val="3CD00C7B"/>
    <w:rsid w:val="3CD729EF"/>
    <w:rsid w:val="3CD7C002"/>
    <w:rsid w:val="3CDB4284"/>
    <w:rsid w:val="3CDDD9B4"/>
    <w:rsid w:val="3CDE352D"/>
    <w:rsid w:val="3CDE8A45"/>
    <w:rsid w:val="3CE4EDD0"/>
    <w:rsid w:val="3CE5C62F"/>
    <w:rsid w:val="3CE82BB0"/>
    <w:rsid w:val="3CE8CFBB"/>
    <w:rsid w:val="3CEA2157"/>
    <w:rsid w:val="3CECCE10"/>
    <w:rsid w:val="3CEE2E12"/>
    <w:rsid w:val="3CEFFD42"/>
    <w:rsid w:val="3CF0D55B"/>
    <w:rsid w:val="3CF460BA"/>
    <w:rsid w:val="3CF6DCF2"/>
    <w:rsid w:val="3CF83454"/>
    <w:rsid w:val="3CF852AD"/>
    <w:rsid w:val="3CF8CACC"/>
    <w:rsid w:val="3CF91BC4"/>
    <w:rsid w:val="3CFD04B8"/>
    <w:rsid w:val="3CFD765A"/>
    <w:rsid w:val="3CFF11C5"/>
    <w:rsid w:val="3D0036EE"/>
    <w:rsid w:val="3D00EDF2"/>
    <w:rsid w:val="3D01ED08"/>
    <w:rsid w:val="3D033785"/>
    <w:rsid w:val="3D0B1EC0"/>
    <w:rsid w:val="3D0F7223"/>
    <w:rsid w:val="3D11B5E3"/>
    <w:rsid w:val="3D1368EF"/>
    <w:rsid w:val="3D14A93C"/>
    <w:rsid w:val="3D158748"/>
    <w:rsid w:val="3D1619CA"/>
    <w:rsid w:val="3D187EFB"/>
    <w:rsid w:val="3D1AE490"/>
    <w:rsid w:val="3D2FDC48"/>
    <w:rsid w:val="3D318BC5"/>
    <w:rsid w:val="3D31C2DC"/>
    <w:rsid w:val="3D32B6AD"/>
    <w:rsid w:val="3D33291A"/>
    <w:rsid w:val="3D3401CC"/>
    <w:rsid w:val="3D34D359"/>
    <w:rsid w:val="3D34E8C3"/>
    <w:rsid w:val="3D351EFA"/>
    <w:rsid w:val="3D41F8E9"/>
    <w:rsid w:val="3D473771"/>
    <w:rsid w:val="3D478B3D"/>
    <w:rsid w:val="3D4BAAC2"/>
    <w:rsid w:val="3D503406"/>
    <w:rsid w:val="3D505F58"/>
    <w:rsid w:val="3D570775"/>
    <w:rsid w:val="3D5937B6"/>
    <w:rsid w:val="3D5C54EA"/>
    <w:rsid w:val="3D5D3184"/>
    <w:rsid w:val="3D5E584C"/>
    <w:rsid w:val="3D5E606E"/>
    <w:rsid w:val="3D5F1BE8"/>
    <w:rsid w:val="3D5F637C"/>
    <w:rsid w:val="3D627F43"/>
    <w:rsid w:val="3D69D813"/>
    <w:rsid w:val="3D6B81A7"/>
    <w:rsid w:val="3D6E158E"/>
    <w:rsid w:val="3D70FFDA"/>
    <w:rsid w:val="3D732D15"/>
    <w:rsid w:val="3D77A2D4"/>
    <w:rsid w:val="3D7B737D"/>
    <w:rsid w:val="3D7BB39D"/>
    <w:rsid w:val="3D7FE5C7"/>
    <w:rsid w:val="3D80A751"/>
    <w:rsid w:val="3D82F56E"/>
    <w:rsid w:val="3D85C001"/>
    <w:rsid w:val="3D85FBB5"/>
    <w:rsid w:val="3D892B12"/>
    <w:rsid w:val="3D8954B0"/>
    <w:rsid w:val="3D8BB35D"/>
    <w:rsid w:val="3D8E3254"/>
    <w:rsid w:val="3D9087C8"/>
    <w:rsid w:val="3D9235E0"/>
    <w:rsid w:val="3D924E6A"/>
    <w:rsid w:val="3D9858F4"/>
    <w:rsid w:val="3D992548"/>
    <w:rsid w:val="3D9A1312"/>
    <w:rsid w:val="3D9AD0AC"/>
    <w:rsid w:val="3D9AF5E1"/>
    <w:rsid w:val="3DA1A921"/>
    <w:rsid w:val="3DA27372"/>
    <w:rsid w:val="3DA380B4"/>
    <w:rsid w:val="3DA47234"/>
    <w:rsid w:val="3DA54606"/>
    <w:rsid w:val="3DA7CEA6"/>
    <w:rsid w:val="3DA944EF"/>
    <w:rsid w:val="3DB1747A"/>
    <w:rsid w:val="3DB44E10"/>
    <w:rsid w:val="3DB880A9"/>
    <w:rsid w:val="3DB94D41"/>
    <w:rsid w:val="3DBC219F"/>
    <w:rsid w:val="3DC517A5"/>
    <w:rsid w:val="3DC5B5B5"/>
    <w:rsid w:val="3DCD3A87"/>
    <w:rsid w:val="3DCD7EBA"/>
    <w:rsid w:val="3DCD9B6E"/>
    <w:rsid w:val="3DCE7C77"/>
    <w:rsid w:val="3DD17E06"/>
    <w:rsid w:val="3DD1A65D"/>
    <w:rsid w:val="3DD1FAC9"/>
    <w:rsid w:val="3DD2DA80"/>
    <w:rsid w:val="3DD2DF2B"/>
    <w:rsid w:val="3DD4D78C"/>
    <w:rsid w:val="3DDE5CC4"/>
    <w:rsid w:val="3DE96722"/>
    <w:rsid w:val="3DEA1100"/>
    <w:rsid w:val="3DF00011"/>
    <w:rsid w:val="3DF33977"/>
    <w:rsid w:val="3DF4FD22"/>
    <w:rsid w:val="3DF62F57"/>
    <w:rsid w:val="3DF8FBF6"/>
    <w:rsid w:val="3DF9E5BA"/>
    <w:rsid w:val="3DFCDD02"/>
    <w:rsid w:val="3DFE4D4F"/>
    <w:rsid w:val="3DFF0876"/>
    <w:rsid w:val="3E0058E9"/>
    <w:rsid w:val="3E00931F"/>
    <w:rsid w:val="3E03C60F"/>
    <w:rsid w:val="3E07558B"/>
    <w:rsid w:val="3E0ECA9C"/>
    <w:rsid w:val="3E126B42"/>
    <w:rsid w:val="3E18B2E8"/>
    <w:rsid w:val="3E199BE5"/>
    <w:rsid w:val="3E1ADFF8"/>
    <w:rsid w:val="3E2048F9"/>
    <w:rsid w:val="3E211490"/>
    <w:rsid w:val="3E212DDE"/>
    <w:rsid w:val="3E21B466"/>
    <w:rsid w:val="3E24950D"/>
    <w:rsid w:val="3E25694B"/>
    <w:rsid w:val="3E27F676"/>
    <w:rsid w:val="3E2A124A"/>
    <w:rsid w:val="3E330C85"/>
    <w:rsid w:val="3E37B0E4"/>
    <w:rsid w:val="3E3A180B"/>
    <w:rsid w:val="3E3A8670"/>
    <w:rsid w:val="3E3ADE40"/>
    <w:rsid w:val="3E3BE539"/>
    <w:rsid w:val="3E3C3C99"/>
    <w:rsid w:val="3E3CFBE1"/>
    <w:rsid w:val="3E3F13B4"/>
    <w:rsid w:val="3E3F722C"/>
    <w:rsid w:val="3E42824C"/>
    <w:rsid w:val="3E44AC7F"/>
    <w:rsid w:val="3E452B8B"/>
    <w:rsid w:val="3E4A1D7B"/>
    <w:rsid w:val="3E4B7479"/>
    <w:rsid w:val="3E4C2DC1"/>
    <w:rsid w:val="3E4C5E35"/>
    <w:rsid w:val="3E4C77EE"/>
    <w:rsid w:val="3E5603D1"/>
    <w:rsid w:val="3E5683C3"/>
    <w:rsid w:val="3E56C3DF"/>
    <w:rsid w:val="3E56F20A"/>
    <w:rsid w:val="3E576F15"/>
    <w:rsid w:val="3E5877BC"/>
    <w:rsid w:val="3E5A6501"/>
    <w:rsid w:val="3E61254A"/>
    <w:rsid w:val="3E61A494"/>
    <w:rsid w:val="3E643214"/>
    <w:rsid w:val="3E64D886"/>
    <w:rsid w:val="3E66B829"/>
    <w:rsid w:val="3E71DC5E"/>
    <w:rsid w:val="3E7823D8"/>
    <w:rsid w:val="3E798ACE"/>
    <w:rsid w:val="3E85338C"/>
    <w:rsid w:val="3E893C8E"/>
    <w:rsid w:val="3E8CA7C0"/>
    <w:rsid w:val="3E8EB719"/>
    <w:rsid w:val="3E96C6C3"/>
    <w:rsid w:val="3E992194"/>
    <w:rsid w:val="3E99A757"/>
    <w:rsid w:val="3E9AFA05"/>
    <w:rsid w:val="3E9B23D2"/>
    <w:rsid w:val="3E9DA7F2"/>
    <w:rsid w:val="3EA0F9B4"/>
    <w:rsid w:val="3EA1DFDA"/>
    <w:rsid w:val="3EA340C0"/>
    <w:rsid w:val="3EA659EC"/>
    <w:rsid w:val="3EA7CCF1"/>
    <w:rsid w:val="3EA7DBE7"/>
    <w:rsid w:val="3EA935CD"/>
    <w:rsid w:val="3EA95BEF"/>
    <w:rsid w:val="3EAAD406"/>
    <w:rsid w:val="3EABF90D"/>
    <w:rsid w:val="3EB67742"/>
    <w:rsid w:val="3EB7D9BA"/>
    <w:rsid w:val="3EB84A55"/>
    <w:rsid w:val="3EB87729"/>
    <w:rsid w:val="3EB91EB1"/>
    <w:rsid w:val="3EB9474F"/>
    <w:rsid w:val="3EB9AC92"/>
    <w:rsid w:val="3EBA3727"/>
    <w:rsid w:val="3EC080C9"/>
    <w:rsid w:val="3EC292D4"/>
    <w:rsid w:val="3EC476D8"/>
    <w:rsid w:val="3EC56AE4"/>
    <w:rsid w:val="3EC7280A"/>
    <w:rsid w:val="3EC9F90C"/>
    <w:rsid w:val="3ED38E31"/>
    <w:rsid w:val="3ED73418"/>
    <w:rsid w:val="3ED9868B"/>
    <w:rsid w:val="3EDCBE67"/>
    <w:rsid w:val="3EDE8AC1"/>
    <w:rsid w:val="3EDE8E83"/>
    <w:rsid w:val="3EDF3329"/>
    <w:rsid w:val="3EED5603"/>
    <w:rsid w:val="3EF29F8D"/>
    <w:rsid w:val="3EF3FE4F"/>
    <w:rsid w:val="3EF4E2B1"/>
    <w:rsid w:val="3EF589E6"/>
    <w:rsid w:val="3EF8EC9C"/>
    <w:rsid w:val="3EF93929"/>
    <w:rsid w:val="3EF9C90C"/>
    <w:rsid w:val="3EFC871C"/>
    <w:rsid w:val="3EFE3C1A"/>
    <w:rsid w:val="3EFE7DDA"/>
    <w:rsid w:val="3F004517"/>
    <w:rsid w:val="3F00B3BA"/>
    <w:rsid w:val="3F069878"/>
    <w:rsid w:val="3F06A2B8"/>
    <w:rsid w:val="3F112D77"/>
    <w:rsid w:val="3F113A62"/>
    <w:rsid w:val="3F12A65B"/>
    <w:rsid w:val="3F1CD3C7"/>
    <w:rsid w:val="3F1D4718"/>
    <w:rsid w:val="3F1D7873"/>
    <w:rsid w:val="3F226AC0"/>
    <w:rsid w:val="3F2362D3"/>
    <w:rsid w:val="3F27ACEC"/>
    <w:rsid w:val="3F28FB42"/>
    <w:rsid w:val="3F29E252"/>
    <w:rsid w:val="3F2B808D"/>
    <w:rsid w:val="3F317511"/>
    <w:rsid w:val="3F321CC4"/>
    <w:rsid w:val="3F332876"/>
    <w:rsid w:val="3F3385F1"/>
    <w:rsid w:val="3F33C89E"/>
    <w:rsid w:val="3F354FE1"/>
    <w:rsid w:val="3F377DB1"/>
    <w:rsid w:val="3F37FF02"/>
    <w:rsid w:val="3F3B5425"/>
    <w:rsid w:val="3F3BE790"/>
    <w:rsid w:val="3F3CA60A"/>
    <w:rsid w:val="3F3CDAE7"/>
    <w:rsid w:val="3F3E8069"/>
    <w:rsid w:val="3F4086FC"/>
    <w:rsid w:val="3F49F8E2"/>
    <w:rsid w:val="3F4A0605"/>
    <w:rsid w:val="3F4AB759"/>
    <w:rsid w:val="3F4E534F"/>
    <w:rsid w:val="3F50D666"/>
    <w:rsid w:val="3F541559"/>
    <w:rsid w:val="3F56484E"/>
    <w:rsid w:val="3F5781D1"/>
    <w:rsid w:val="3F5B0511"/>
    <w:rsid w:val="3F5C6DCD"/>
    <w:rsid w:val="3F5F505A"/>
    <w:rsid w:val="3F631A82"/>
    <w:rsid w:val="3F64FFB1"/>
    <w:rsid w:val="3F65A533"/>
    <w:rsid w:val="3F66484C"/>
    <w:rsid w:val="3F6AFA44"/>
    <w:rsid w:val="3F6C34DF"/>
    <w:rsid w:val="3F7287AD"/>
    <w:rsid w:val="3F740FCC"/>
    <w:rsid w:val="3F78407C"/>
    <w:rsid w:val="3F799CA4"/>
    <w:rsid w:val="3F7A1134"/>
    <w:rsid w:val="3F7C5AF0"/>
    <w:rsid w:val="3F7EB8C0"/>
    <w:rsid w:val="3F7F3D4E"/>
    <w:rsid w:val="3F80CD26"/>
    <w:rsid w:val="3F81B1D3"/>
    <w:rsid w:val="3F81C322"/>
    <w:rsid w:val="3F842367"/>
    <w:rsid w:val="3F8569BF"/>
    <w:rsid w:val="3F8C4CB4"/>
    <w:rsid w:val="3F9099E9"/>
    <w:rsid w:val="3F91538C"/>
    <w:rsid w:val="3F9284A4"/>
    <w:rsid w:val="3F9388AC"/>
    <w:rsid w:val="3F988AAA"/>
    <w:rsid w:val="3F9A80AA"/>
    <w:rsid w:val="3F9B3B44"/>
    <w:rsid w:val="3F9BC47C"/>
    <w:rsid w:val="3F9BF0BF"/>
    <w:rsid w:val="3F9D1635"/>
    <w:rsid w:val="3F9F2505"/>
    <w:rsid w:val="3FA017EE"/>
    <w:rsid w:val="3FA2EA00"/>
    <w:rsid w:val="3FA3B10F"/>
    <w:rsid w:val="3FA70294"/>
    <w:rsid w:val="3FA85CF1"/>
    <w:rsid w:val="3FAA3DB7"/>
    <w:rsid w:val="3FABFC79"/>
    <w:rsid w:val="3FADD3FE"/>
    <w:rsid w:val="3FB34B40"/>
    <w:rsid w:val="3FB8ABE3"/>
    <w:rsid w:val="3FBC0F80"/>
    <w:rsid w:val="3FBC7565"/>
    <w:rsid w:val="3FC1DCB9"/>
    <w:rsid w:val="3FCEA916"/>
    <w:rsid w:val="3FD90B1D"/>
    <w:rsid w:val="3FDCBD1F"/>
    <w:rsid w:val="3FDD4925"/>
    <w:rsid w:val="3FDDD4FC"/>
    <w:rsid w:val="3FE50DE6"/>
    <w:rsid w:val="3FE5D1B7"/>
    <w:rsid w:val="3FE61BE1"/>
    <w:rsid w:val="3FE9438A"/>
    <w:rsid w:val="3FE9980F"/>
    <w:rsid w:val="3FEB190B"/>
    <w:rsid w:val="3FEBC65E"/>
    <w:rsid w:val="3FEC40FD"/>
    <w:rsid w:val="3FF04F59"/>
    <w:rsid w:val="3FF0A786"/>
    <w:rsid w:val="3FF28BD0"/>
    <w:rsid w:val="3FF69BBD"/>
    <w:rsid w:val="3FF8D127"/>
    <w:rsid w:val="3FFBB122"/>
    <w:rsid w:val="3FFC6534"/>
    <w:rsid w:val="3FFD25BB"/>
    <w:rsid w:val="3FFE24B0"/>
    <w:rsid w:val="400268DA"/>
    <w:rsid w:val="4005595F"/>
    <w:rsid w:val="4005EF8E"/>
    <w:rsid w:val="40065D29"/>
    <w:rsid w:val="400676D4"/>
    <w:rsid w:val="40070A43"/>
    <w:rsid w:val="4009127F"/>
    <w:rsid w:val="400A07A5"/>
    <w:rsid w:val="400B45CA"/>
    <w:rsid w:val="400EBD41"/>
    <w:rsid w:val="400F2401"/>
    <w:rsid w:val="4011B131"/>
    <w:rsid w:val="401476FA"/>
    <w:rsid w:val="40165E6D"/>
    <w:rsid w:val="40178D5D"/>
    <w:rsid w:val="401903F8"/>
    <w:rsid w:val="401ED57C"/>
    <w:rsid w:val="4020529A"/>
    <w:rsid w:val="4020C329"/>
    <w:rsid w:val="4020DBDA"/>
    <w:rsid w:val="4021785A"/>
    <w:rsid w:val="402A9911"/>
    <w:rsid w:val="402D210F"/>
    <w:rsid w:val="402F3FD4"/>
    <w:rsid w:val="40306046"/>
    <w:rsid w:val="40338286"/>
    <w:rsid w:val="40365240"/>
    <w:rsid w:val="4037CC06"/>
    <w:rsid w:val="40380E1D"/>
    <w:rsid w:val="40383E12"/>
    <w:rsid w:val="403A58F8"/>
    <w:rsid w:val="4041C426"/>
    <w:rsid w:val="40446C43"/>
    <w:rsid w:val="404A9A60"/>
    <w:rsid w:val="405388CC"/>
    <w:rsid w:val="40546361"/>
    <w:rsid w:val="4055868E"/>
    <w:rsid w:val="40576526"/>
    <w:rsid w:val="4058C1AD"/>
    <w:rsid w:val="405A91EB"/>
    <w:rsid w:val="405BFDDA"/>
    <w:rsid w:val="405C4EF2"/>
    <w:rsid w:val="40603574"/>
    <w:rsid w:val="4065C93F"/>
    <w:rsid w:val="4066504C"/>
    <w:rsid w:val="4066AB32"/>
    <w:rsid w:val="4066F155"/>
    <w:rsid w:val="406807D6"/>
    <w:rsid w:val="406F521F"/>
    <w:rsid w:val="406F5D5A"/>
    <w:rsid w:val="4071D7F6"/>
    <w:rsid w:val="40761825"/>
    <w:rsid w:val="40777156"/>
    <w:rsid w:val="4078E4BB"/>
    <w:rsid w:val="407B05A9"/>
    <w:rsid w:val="407B55D6"/>
    <w:rsid w:val="407BF72B"/>
    <w:rsid w:val="407DA7F5"/>
    <w:rsid w:val="407F7ED4"/>
    <w:rsid w:val="40836ADC"/>
    <w:rsid w:val="4086A4E4"/>
    <w:rsid w:val="408754C8"/>
    <w:rsid w:val="4087C18F"/>
    <w:rsid w:val="40880627"/>
    <w:rsid w:val="408F43F0"/>
    <w:rsid w:val="409402B6"/>
    <w:rsid w:val="4096A3E5"/>
    <w:rsid w:val="4097434F"/>
    <w:rsid w:val="4097D1A3"/>
    <w:rsid w:val="40A0911E"/>
    <w:rsid w:val="40A186BE"/>
    <w:rsid w:val="40A53BDC"/>
    <w:rsid w:val="40A8B709"/>
    <w:rsid w:val="40A91C25"/>
    <w:rsid w:val="40AF8E43"/>
    <w:rsid w:val="40AFF4AD"/>
    <w:rsid w:val="40B35B76"/>
    <w:rsid w:val="40B57DFB"/>
    <w:rsid w:val="40B5E132"/>
    <w:rsid w:val="40B76326"/>
    <w:rsid w:val="40BEAC8A"/>
    <w:rsid w:val="40C0D418"/>
    <w:rsid w:val="40C2DE9E"/>
    <w:rsid w:val="40C4BDA3"/>
    <w:rsid w:val="40C86206"/>
    <w:rsid w:val="40CA6DEA"/>
    <w:rsid w:val="40CB918D"/>
    <w:rsid w:val="40CCFA0C"/>
    <w:rsid w:val="40CE6604"/>
    <w:rsid w:val="40CEBD8B"/>
    <w:rsid w:val="40CFEB79"/>
    <w:rsid w:val="40D349C3"/>
    <w:rsid w:val="40D7159C"/>
    <w:rsid w:val="40DB46C0"/>
    <w:rsid w:val="40DE247F"/>
    <w:rsid w:val="40E44ACC"/>
    <w:rsid w:val="40E65938"/>
    <w:rsid w:val="40E6FC69"/>
    <w:rsid w:val="40E9E486"/>
    <w:rsid w:val="40ED81EC"/>
    <w:rsid w:val="40EEEEC0"/>
    <w:rsid w:val="40F0D7D5"/>
    <w:rsid w:val="40F15A03"/>
    <w:rsid w:val="40F4BB34"/>
    <w:rsid w:val="40F62645"/>
    <w:rsid w:val="410004DC"/>
    <w:rsid w:val="4100AC8E"/>
    <w:rsid w:val="4102C2D4"/>
    <w:rsid w:val="41081A52"/>
    <w:rsid w:val="410B0A50"/>
    <w:rsid w:val="410C0D66"/>
    <w:rsid w:val="410DCE5F"/>
    <w:rsid w:val="410EA45E"/>
    <w:rsid w:val="41100559"/>
    <w:rsid w:val="41103A4D"/>
    <w:rsid w:val="41114C24"/>
    <w:rsid w:val="41119660"/>
    <w:rsid w:val="4113E9B1"/>
    <w:rsid w:val="4116E512"/>
    <w:rsid w:val="411B3F99"/>
    <w:rsid w:val="411C9109"/>
    <w:rsid w:val="411CAE44"/>
    <w:rsid w:val="411DF476"/>
    <w:rsid w:val="411F72D4"/>
    <w:rsid w:val="4122AD47"/>
    <w:rsid w:val="412434E5"/>
    <w:rsid w:val="412BA2ED"/>
    <w:rsid w:val="412C3A38"/>
    <w:rsid w:val="412E5E1F"/>
    <w:rsid w:val="412EE755"/>
    <w:rsid w:val="41300E78"/>
    <w:rsid w:val="41318982"/>
    <w:rsid w:val="4134AA04"/>
    <w:rsid w:val="4136F481"/>
    <w:rsid w:val="41397D5B"/>
    <w:rsid w:val="413FBAF4"/>
    <w:rsid w:val="41426870"/>
    <w:rsid w:val="4143E649"/>
    <w:rsid w:val="41478826"/>
    <w:rsid w:val="414E94E2"/>
    <w:rsid w:val="4152C714"/>
    <w:rsid w:val="4155A836"/>
    <w:rsid w:val="4156F60A"/>
    <w:rsid w:val="4159BA8E"/>
    <w:rsid w:val="415E4D6B"/>
    <w:rsid w:val="415FD62A"/>
    <w:rsid w:val="4161C8C0"/>
    <w:rsid w:val="416C61BA"/>
    <w:rsid w:val="416DB037"/>
    <w:rsid w:val="417403F5"/>
    <w:rsid w:val="417FF2D3"/>
    <w:rsid w:val="418059CB"/>
    <w:rsid w:val="4181D9A0"/>
    <w:rsid w:val="4185BE54"/>
    <w:rsid w:val="4186CE32"/>
    <w:rsid w:val="4187640C"/>
    <w:rsid w:val="41913E0D"/>
    <w:rsid w:val="4191A91B"/>
    <w:rsid w:val="419234C5"/>
    <w:rsid w:val="41942396"/>
    <w:rsid w:val="41953932"/>
    <w:rsid w:val="4195EA90"/>
    <w:rsid w:val="419FAC44"/>
    <w:rsid w:val="41A1BB37"/>
    <w:rsid w:val="41A2A94E"/>
    <w:rsid w:val="41A3930B"/>
    <w:rsid w:val="41A59008"/>
    <w:rsid w:val="41A6FBAC"/>
    <w:rsid w:val="41A792E4"/>
    <w:rsid w:val="41AC5487"/>
    <w:rsid w:val="41AEE277"/>
    <w:rsid w:val="41AEFC7E"/>
    <w:rsid w:val="41AFA322"/>
    <w:rsid w:val="41B2FE81"/>
    <w:rsid w:val="41B679DC"/>
    <w:rsid w:val="41B87D65"/>
    <w:rsid w:val="41BC5F4B"/>
    <w:rsid w:val="41BC9BBC"/>
    <w:rsid w:val="41BD7342"/>
    <w:rsid w:val="41BE2847"/>
    <w:rsid w:val="41C1D036"/>
    <w:rsid w:val="41C20BE1"/>
    <w:rsid w:val="41C25DB5"/>
    <w:rsid w:val="41C41623"/>
    <w:rsid w:val="41C89714"/>
    <w:rsid w:val="41CA1200"/>
    <w:rsid w:val="41CAE69B"/>
    <w:rsid w:val="41DC1CF2"/>
    <w:rsid w:val="41DC3296"/>
    <w:rsid w:val="41DD9B52"/>
    <w:rsid w:val="41E45B76"/>
    <w:rsid w:val="41E69B82"/>
    <w:rsid w:val="41E753AC"/>
    <w:rsid w:val="41E8A2C6"/>
    <w:rsid w:val="41EBC498"/>
    <w:rsid w:val="41EC7D2F"/>
    <w:rsid w:val="41F220A7"/>
    <w:rsid w:val="41F341A9"/>
    <w:rsid w:val="41F8C679"/>
    <w:rsid w:val="41FB2E1F"/>
    <w:rsid w:val="41FB60EF"/>
    <w:rsid w:val="41FF58E0"/>
    <w:rsid w:val="41FFBBB9"/>
    <w:rsid w:val="4201319D"/>
    <w:rsid w:val="42027F2B"/>
    <w:rsid w:val="420510E0"/>
    <w:rsid w:val="4206177A"/>
    <w:rsid w:val="42075A71"/>
    <w:rsid w:val="42075D04"/>
    <w:rsid w:val="420BDC2A"/>
    <w:rsid w:val="420BDC65"/>
    <w:rsid w:val="420D9272"/>
    <w:rsid w:val="420E0ACA"/>
    <w:rsid w:val="4212C3F0"/>
    <w:rsid w:val="42156ABB"/>
    <w:rsid w:val="421847E1"/>
    <w:rsid w:val="421893D2"/>
    <w:rsid w:val="421EB31A"/>
    <w:rsid w:val="421F6797"/>
    <w:rsid w:val="42202EAA"/>
    <w:rsid w:val="42210F01"/>
    <w:rsid w:val="42228CD1"/>
    <w:rsid w:val="422E4946"/>
    <w:rsid w:val="42351AD6"/>
    <w:rsid w:val="4236479E"/>
    <w:rsid w:val="4238A9F4"/>
    <w:rsid w:val="423EDFE5"/>
    <w:rsid w:val="423EF7B1"/>
    <w:rsid w:val="42409C96"/>
    <w:rsid w:val="424517E9"/>
    <w:rsid w:val="42456018"/>
    <w:rsid w:val="42457C30"/>
    <w:rsid w:val="4246A78D"/>
    <w:rsid w:val="42483D42"/>
    <w:rsid w:val="424A2D08"/>
    <w:rsid w:val="425504A9"/>
    <w:rsid w:val="42560FCA"/>
    <w:rsid w:val="42565FCD"/>
    <w:rsid w:val="4257F38F"/>
    <w:rsid w:val="425EDB7F"/>
    <w:rsid w:val="42620C10"/>
    <w:rsid w:val="42640D3F"/>
    <w:rsid w:val="4264C56A"/>
    <w:rsid w:val="426B42CC"/>
    <w:rsid w:val="426CCF85"/>
    <w:rsid w:val="426CE0C1"/>
    <w:rsid w:val="426D179B"/>
    <w:rsid w:val="426D7993"/>
    <w:rsid w:val="426FEED1"/>
    <w:rsid w:val="4270E803"/>
    <w:rsid w:val="42727BE0"/>
    <w:rsid w:val="4277E480"/>
    <w:rsid w:val="42786D39"/>
    <w:rsid w:val="4279D92F"/>
    <w:rsid w:val="427AAE27"/>
    <w:rsid w:val="427BD2A8"/>
    <w:rsid w:val="4280A13E"/>
    <w:rsid w:val="42819035"/>
    <w:rsid w:val="428385C3"/>
    <w:rsid w:val="428634AD"/>
    <w:rsid w:val="428719FA"/>
    <w:rsid w:val="4287BE0B"/>
    <w:rsid w:val="4288CF90"/>
    <w:rsid w:val="4288D07E"/>
    <w:rsid w:val="4288F821"/>
    <w:rsid w:val="42899315"/>
    <w:rsid w:val="428EBE48"/>
    <w:rsid w:val="42916943"/>
    <w:rsid w:val="42917DF2"/>
    <w:rsid w:val="4296264D"/>
    <w:rsid w:val="429719D1"/>
    <w:rsid w:val="429B72E6"/>
    <w:rsid w:val="42A38969"/>
    <w:rsid w:val="42A5CED1"/>
    <w:rsid w:val="42A60F1D"/>
    <w:rsid w:val="42A660E8"/>
    <w:rsid w:val="42A672DA"/>
    <w:rsid w:val="42A6C248"/>
    <w:rsid w:val="42A8EC9F"/>
    <w:rsid w:val="42A9DB19"/>
    <w:rsid w:val="42AB6198"/>
    <w:rsid w:val="42AE0788"/>
    <w:rsid w:val="42AFE4EA"/>
    <w:rsid w:val="42B15145"/>
    <w:rsid w:val="42B2E1BF"/>
    <w:rsid w:val="42B34400"/>
    <w:rsid w:val="42BA0BBD"/>
    <w:rsid w:val="42BC9982"/>
    <w:rsid w:val="42BE980B"/>
    <w:rsid w:val="42C1E66D"/>
    <w:rsid w:val="42C53850"/>
    <w:rsid w:val="42C5F78E"/>
    <w:rsid w:val="42CB0538"/>
    <w:rsid w:val="42CD1D40"/>
    <w:rsid w:val="42CDADA7"/>
    <w:rsid w:val="42CF2DFF"/>
    <w:rsid w:val="42CFAFC1"/>
    <w:rsid w:val="42CFD2F0"/>
    <w:rsid w:val="42D421C1"/>
    <w:rsid w:val="42D8CF54"/>
    <w:rsid w:val="42D9371B"/>
    <w:rsid w:val="42DA66D8"/>
    <w:rsid w:val="42DE9C06"/>
    <w:rsid w:val="42DEC9EA"/>
    <w:rsid w:val="42E7087F"/>
    <w:rsid w:val="42EFD6C5"/>
    <w:rsid w:val="42F12681"/>
    <w:rsid w:val="42F26391"/>
    <w:rsid w:val="42F7F424"/>
    <w:rsid w:val="42F9BF3A"/>
    <w:rsid w:val="42FCA660"/>
    <w:rsid w:val="42FE5345"/>
    <w:rsid w:val="43013921"/>
    <w:rsid w:val="430214E4"/>
    <w:rsid w:val="43095D9C"/>
    <w:rsid w:val="43106552"/>
    <w:rsid w:val="4310A024"/>
    <w:rsid w:val="43117EFB"/>
    <w:rsid w:val="431962CF"/>
    <w:rsid w:val="43196976"/>
    <w:rsid w:val="4320934D"/>
    <w:rsid w:val="432186A1"/>
    <w:rsid w:val="4321A5DB"/>
    <w:rsid w:val="4325B4E7"/>
    <w:rsid w:val="43272503"/>
    <w:rsid w:val="4327F46A"/>
    <w:rsid w:val="432AE144"/>
    <w:rsid w:val="432D8348"/>
    <w:rsid w:val="432EBB38"/>
    <w:rsid w:val="4331D247"/>
    <w:rsid w:val="43337B6F"/>
    <w:rsid w:val="433D8AC3"/>
    <w:rsid w:val="433DE312"/>
    <w:rsid w:val="433E5974"/>
    <w:rsid w:val="433FA7A5"/>
    <w:rsid w:val="43422C2F"/>
    <w:rsid w:val="43423C33"/>
    <w:rsid w:val="43467EF1"/>
    <w:rsid w:val="4349244F"/>
    <w:rsid w:val="43494B6D"/>
    <w:rsid w:val="4349FD0D"/>
    <w:rsid w:val="434A00F8"/>
    <w:rsid w:val="434A3B65"/>
    <w:rsid w:val="434B6504"/>
    <w:rsid w:val="435042A8"/>
    <w:rsid w:val="43511941"/>
    <w:rsid w:val="4353E596"/>
    <w:rsid w:val="4354792C"/>
    <w:rsid w:val="4358998A"/>
    <w:rsid w:val="435A662F"/>
    <w:rsid w:val="435ABFF4"/>
    <w:rsid w:val="435F03C7"/>
    <w:rsid w:val="43680B63"/>
    <w:rsid w:val="436E32B6"/>
    <w:rsid w:val="436E95E9"/>
    <w:rsid w:val="436EBF58"/>
    <w:rsid w:val="436F08D3"/>
    <w:rsid w:val="4370172F"/>
    <w:rsid w:val="4375660D"/>
    <w:rsid w:val="4375B1A6"/>
    <w:rsid w:val="437A4B57"/>
    <w:rsid w:val="437B14C1"/>
    <w:rsid w:val="437C6F85"/>
    <w:rsid w:val="437CF2AE"/>
    <w:rsid w:val="437E837E"/>
    <w:rsid w:val="4380F34A"/>
    <w:rsid w:val="4388CF5A"/>
    <w:rsid w:val="43899D3F"/>
    <w:rsid w:val="4389A79E"/>
    <w:rsid w:val="438C65B3"/>
    <w:rsid w:val="438D6F1B"/>
    <w:rsid w:val="438EA67A"/>
    <w:rsid w:val="438F1331"/>
    <w:rsid w:val="438F5A8B"/>
    <w:rsid w:val="439062A2"/>
    <w:rsid w:val="43908E74"/>
    <w:rsid w:val="43955CA1"/>
    <w:rsid w:val="4399C76E"/>
    <w:rsid w:val="439ACAA8"/>
    <w:rsid w:val="439E9CE9"/>
    <w:rsid w:val="43A0C227"/>
    <w:rsid w:val="43A39CB2"/>
    <w:rsid w:val="43A3F409"/>
    <w:rsid w:val="43A4947F"/>
    <w:rsid w:val="43A83582"/>
    <w:rsid w:val="43AE3202"/>
    <w:rsid w:val="43B48420"/>
    <w:rsid w:val="43B54E95"/>
    <w:rsid w:val="43B67581"/>
    <w:rsid w:val="43B88D58"/>
    <w:rsid w:val="43BD1238"/>
    <w:rsid w:val="43BE41F5"/>
    <w:rsid w:val="43BEC378"/>
    <w:rsid w:val="43C54061"/>
    <w:rsid w:val="43C858ED"/>
    <w:rsid w:val="43C8E35B"/>
    <w:rsid w:val="43C949D2"/>
    <w:rsid w:val="43C9A91D"/>
    <w:rsid w:val="43CA16CC"/>
    <w:rsid w:val="43CB6585"/>
    <w:rsid w:val="43CDE2D9"/>
    <w:rsid w:val="43D70692"/>
    <w:rsid w:val="43D91816"/>
    <w:rsid w:val="43D949B7"/>
    <w:rsid w:val="43D9E2BD"/>
    <w:rsid w:val="43DA1928"/>
    <w:rsid w:val="43DF1234"/>
    <w:rsid w:val="43DF9FC2"/>
    <w:rsid w:val="43DFA0F9"/>
    <w:rsid w:val="43E43E70"/>
    <w:rsid w:val="43E5B9A9"/>
    <w:rsid w:val="43E5D76C"/>
    <w:rsid w:val="43E8376A"/>
    <w:rsid w:val="43EA1565"/>
    <w:rsid w:val="43EB25CD"/>
    <w:rsid w:val="43EED65A"/>
    <w:rsid w:val="43F71EA7"/>
    <w:rsid w:val="43F74517"/>
    <w:rsid w:val="43F92275"/>
    <w:rsid w:val="43FAE54D"/>
    <w:rsid w:val="43FFE715"/>
    <w:rsid w:val="4403D683"/>
    <w:rsid w:val="44057263"/>
    <w:rsid w:val="44077007"/>
    <w:rsid w:val="4407DAED"/>
    <w:rsid w:val="440B2069"/>
    <w:rsid w:val="440C49CD"/>
    <w:rsid w:val="440DFEB8"/>
    <w:rsid w:val="440E2856"/>
    <w:rsid w:val="440E91FB"/>
    <w:rsid w:val="440ED771"/>
    <w:rsid w:val="4415D3ED"/>
    <w:rsid w:val="44186F75"/>
    <w:rsid w:val="4418FE69"/>
    <w:rsid w:val="441CCB53"/>
    <w:rsid w:val="44211222"/>
    <w:rsid w:val="4425BA28"/>
    <w:rsid w:val="4427376C"/>
    <w:rsid w:val="4427E167"/>
    <w:rsid w:val="442AC3FA"/>
    <w:rsid w:val="442D5009"/>
    <w:rsid w:val="4430BB57"/>
    <w:rsid w:val="44311F4B"/>
    <w:rsid w:val="4431424E"/>
    <w:rsid w:val="443309FE"/>
    <w:rsid w:val="443479FE"/>
    <w:rsid w:val="4434B801"/>
    <w:rsid w:val="4434FBEE"/>
    <w:rsid w:val="44370FD2"/>
    <w:rsid w:val="4437DABD"/>
    <w:rsid w:val="443B74D8"/>
    <w:rsid w:val="443E7FBA"/>
    <w:rsid w:val="44427188"/>
    <w:rsid w:val="444299F4"/>
    <w:rsid w:val="444571EA"/>
    <w:rsid w:val="44460850"/>
    <w:rsid w:val="44480DEC"/>
    <w:rsid w:val="44491803"/>
    <w:rsid w:val="444A270F"/>
    <w:rsid w:val="444B1F0A"/>
    <w:rsid w:val="444B5238"/>
    <w:rsid w:val="444C926B"/>
    <w:rsid w:val="4451E021"/>
    <w:rsid w:val="44525A20"/>
    <w:rsid w:val="445849CB"/>
    <w:rsid w:val="445C6992"/>
    <w:rsid w:val="445F151E"/>
    <w:rsid w:val="44666C0F"/>
    <w:rsid w:val="44673A06"/>
    <w:rsid w:val="4467CE78"/>
    <w:rsid w:val="446E7ED9"/>
    <w:rsid w:val="446FF311"/>
    <w:rsid w:val="4475740D"/>
    <w:rsid w:val="4475AA40"/>
    <w:rsid w:val="447C6F16"/>
    <w:rsid w:val="447C72B0"/>
    <w:rsid w:val="447ED6C1"/>
    <w:rsid w:val="447FA339"/>
    <w:rsid w:val="4480BC8E"/>
    <w:rsid w:val="448183E6"/>
    <w:rsid w:val="44858C6F"/>
    <w:rsid w:val="448768E3"/>
    <w:rsid w:val="448995DC"/>
    <w:rsid w:val="448AE32C"/>
    <w:rsid w:val="4491663D"/>
    <w:rsid w:val="4492E2FA"/>
    <w:rsid w:val="4495F7B9"/>
    <w:rsid w:val="4497BD56"/>
    <w:rsid w:val="44A10606"/>
    <w:rsid w:val="44A2538B"/>
    <w:rsid w:val="44A311DE"/>
    <w:rsid w:val="44A7872F"/>
    <w:rsid w:val="44A85A4A"/>
    <w:rsid w:val="44AD3D55"/>
    <w:rsid w:val="44AD7CFA"/>
    <w:rsid w:val="44AF10FF"/>
    <w:rsid w:val="44AF1EFC"/>
    <w:rsid w:val="44B18F69"/>
    <w:rsid w:val="44B2072F"/>
    <w:rsid w:val="44B60019"/>
    <w:rsid w:val="44B80EF6"/>
    <w:rsid w:val="44B892E6"/>
    <w:rsid w:val="44BE3CD0"/>
    <w:rsid w:val="44C0CEA1"/>
    <w:rsid w:val="44C2A198"/>
    <w:rsid w:val="44C3BA52"/>
    <w:rsid w:val="44C3BF20"/>
    <w:rsid w:val="44C62905"/>
    <w:rsid w:val="44C666D8"/>
    <w:rsid w:val="44C7ABF9"/>
    <w:rsid w:val="44C9DB90"/>
    <w:rsid w:val="44CCDA86"/>
    <w:rsid w:val="44CD90EE"/>
    <w:rsid w:val="44D0C7ED"/>
    <w:rsid w:val="44D1C90E"/>
    <w:rsid w:val="44D3981E"/>
    <w:rsid w:val="44D4193D"/>
    <w:rsid w:val="44D514DB"/>
    <w:rsid w:val="44D5E1C2"/>
    <w:rsid w:val="44D98D39"/>
    <w:rsid w:val="44DF1CA1"/>
    <w:rsid w:val="44E4A320"/>
    <w:rsid w:val="44E78FDA"/>
    <w:rsid w:val="44EB70E4"/>
    <w:rsid w:val="44F1F9AF"/>
    <w:rsid w:val="44F24BC7"/>
    <w:rsid w:val="44F28C72"/>
    <w:rsid w:val="44F380F5"/>
    <w:rsid w:val="44F91CE4"/>
    <w:rsid w:val="44FA3B63"/>
    <w:rsid w:val="44FBD42F"/>
    <w:rsid w:val="44FD5206"/>
    <w:rsid w:val="44FF0742"/>
    <w:rsid w:val="44FFEE40"/>
    <w:rsid w:val="450482AE"/>
    <w:rsid w:val="4504C9B0"/>
    <w:rsid w:val="4505AF96"/>
    <w:rsid w:val="45079789"/>
    <w:rsid w:val="45082BAE"/>
    <w:rsid w:val="450CF37B"/>
    <w:rsid w:val="450E1F7E"/>
    <w:rsid w:val="450FCFD9"/>
    <w:rsid w:val="4510BF14"/>
    <w:rsid w:val="45134112"/>
    <w:rsid w:val="45136E70"/>
    <w:rsid w:val="4515D56E"/>
    <w:rsid w:val="4519DC72"/>
    <w:rsid w:val="451A5A8E"/>
    <w:rsid w:val="451B8558"/>
    <w:rsid w:val="45234E6E"/>
    <w:rsid w:val="452615E3"/>
    <w:rsid w:val="4526E1F8"/>
    <w:rsid w:val="4528DCE1"/>
    <w:rsid w:val="45290312"/>
    <w:rsid w:val="452A118F"/>
    <w:rsid w:val="452A22CA"/>
    <w:rsid w:val="45310B41"/>
    <w:rsid w:val="453140B7"/>
    <w:rsid w:val="45320970"/>
    <w:rsid w:val="453316DB"/>
    <w:rsid w:val="4533C446"/>
    <w:rsid w:val="4535D9B6"/>
    <w:rsid w:val="4536EE18"/>
    <w:rsid w:val="45381977"/>
    <w:rsid w:val="453F1DC2"/>
    <w:rsid w:val="45424218"/>
    <w:rsid w:val="4543215C"/>
    <w:rsid w:val="45475E16"/>
    <w:rsid w:val="454F4532"/>
    <w:rsid w:val="454F73D2"/>
    <w:rsid w:val="4554B028"/>
    <w:rsid w:val="4559C99C"/>
    <w:rsid w:val="455B5FA0"/>
    <w:rsid w:val="455D206B"/>
    <w:rsid w:val="455D8DEE"/>
    <w:rsid w:val="455F14AF"/>
    <w:rsid w:val="456738A0"/>
    <w:rsid w:val="456A1CBE"/>
    <w:rsid w:val="456CF670"/>
    <w:rsid w:val="456E70E6"/>
    <w:rsid w:val="456FBAD7"/>
    <w:rsid w:val="456FD808"/>
    <w:rsid w:val="45748901"/>
    <w:rsid w:val="4574E7EA"/>
    <w:rsid w:val="457634BD"/>
    <w:rsid w:val="4578BA7E"/>
    <w:rsid w:val="457DE014"/>
    <w:rsid w:val="457EBBDD"/>
    <w:rsid w:val="457F7F0A"/>
    <w:rsid w:val="4581B17A"/>
    <w:rsid w:val="4583AFBB"/>
    <w:rsid w:val="45848123"/>
    <w:rsid w:val="4584FD0F"/>
    <w:rsid w:val="45860691"/>
    <w:rsid w:val="458CE70F"/>
    <w:rsid w:val="458D67C8"/>
    <w:rsid w:val="458EF424"/>
    <w:rsid w:val="45903FD6"/>
    <w:rsid w:val="45911F4F"/>
    <w:rsid w:val="459472CB"/>
    <w:rsid w:val="45951B4D"/>
    <w:rsid w:val="45968F67"/>
    <w:rsid w:val="4598D993"/>
    <w:rsid w:val="459CB056"/>
    <w:rsid w:val="459D66BF"/>
    <w:rsid w:val="45A4B11D"/>
    <w:rsid w:val="45A5AF6C"/>
    <w:rsid w:val="45AB8298"/>
    <w:rsid w:val="45AD32E1"/>
    <w:rsid w:val="45B43648"/>
    <w:rsid w:val="45B43FA6"/>
    <w:rsid w:val="45B6185D"/>
    <w:rsid w:val="45B7C4CC"/>
    <w:rsid w:val="45BA9147"/>
    <w:rsid w:val="45BC9CCF"/>
    <w:rsid w:val="45C59989"/>
    <w:rsid w:val="45C5E29F"/>
    <w:rsid w:val="45C715AE"/>
    <w:rsid w:val="45C72F15"/>
    <w:rsid w:val="45C8AECB"/>
    <w:rsid w:val="45C95FF1"/>
    <w:rsid w:val="45CB8795"/>
    <w:rsid w:val="45CC46FE"/>
    <w:rsid w:val="45CD3C0B"/>
    <w:rsid w:val="45CDA124"/>
    <w:rsid w:val="45D0792D"/>
    <w:rsid w:val="45D0BF00"/>
    <w:rsid w:val="45D1008A"/>
    <w:rsid w:val="45D642BD"/>
    <w:rsid w:val="45DC4145"/>
    <w:rsid w:val="45DD1BDF"/>
    <w:rsid w:val="45DD33BD"/>
    <w:rsid w:val="45E09C1C"/>
    <w:rsid w:val="45E25F82"/>
    <w:rsid w:val="45E4C5FB"/>
    <w:rsid w:val="45E8B16B"/>
    <w:rsid w:val="45EA1AE1"/>
    <w:rsid w:val="45EA9C74"/>
    <w:rsid w:val="45EBB4C8"/>
    <w:rsid w:val="45EC1718"/>
    <w:rsid w:val="45ED3218"/>
    <w:rsid w:val="45F2F9C5"/>
    <w:rsid w:val="45F44069"/>
    <w:rsid w:val="45F4CC9F"/>
    <w:rsid w:val="45F58DA5"/>
    <w:rsid w:val="45F6C2E6"/>
    <w:rsid w:val="45F841EC"/>
    <w:rsid w:val="45F90B24"/>
    <w:rsid w:val="45F9CB9F"/>
    <w:rsid w:val="45FD61B5"/>
    <w:rsid w:val="45FE5686"/>
    <w:rsid w:val="4607F614"/>
    <w:rsid w:val="46095C1C"/>
    <w:rsid w:val="4609A607"/>
    <w:rsid w:val="4611EB4A"/>
    <w:rsid w:val="46123D8D"/>
    <w:rsid w:val="46137558"/>
    <w:rsid w:val="4615243E"/>
    <w:rsid w:val="46158F21"/>
    <w:rsid w:val="461A0A03"/>
    <w:rsid w:val="461A89FC"/>
    <w:rsid w:val="461B4362"/>
    <w:rsid w:val="461E5F0F"/>
    <w:rsid w:val="46214FA9"/>
    <w:rsid w:val="46239E8E"/>
    <w:rsid w:val="4624C1CC"/>
    <w:rsid w:val="462504D3"/>
    <w:rsid w:val="462572B8"/>
    <w:rsid w:val="4626827E"/>
    <w:rsid w:val="46287506"/>
    <w:rsid w:val="462A6762"/>
    <w:rsid w:val="462BE69D"/>
    <w:rsid w:val="463024BE"/>
    <w:rsid w:val="463031F8"/>
    <w:rsid w:val="46315E6D"/>
    <w:rsid w:val="46342100"/>
    <w:rsid w:val="4636F28D"/>
    <w:rsid w:val="463AA3A9"/>
    <w:rsid w:val="463F793D"/>
    <w:rsid w:val="46428A72"/>
    <w:rsid w:val="464A6CEF"/>
    <w:rsid w:val="464C9A34"/>
    <w:rsid w:val="464E5078"/>
    <w:rsid w:val="464E5D8A"/>
    <w:rsid w:val="464F8620"/>
    <w:rsid w:val="46500093"/>
    <w:rsid w:val="46511642"/>
    <w:rsid w:val="46548004"/>
    <w:rsid w:val="4655F1D2"/>
    <w:rsid w:val="46579BF8"/>
    <w:rsid w:val="465E0DE3"/>
    <w:rsid w:val="46643939"/>
    <w:rsid w:val="466922D3"/>
    <w:rsid w:val="466C6D0C"/>
    <w:rsid w:val="466C8C15"/>
    <w:rsid w:val="466F3B46"/>
    <w:rsid w:val="466FB9C3"/>
    <w:rsid w:val="46702D5A"/>
    <w:rsid w:val="4672D409"/>
    <w:rsid w:val="4673C46F"/>
    <w:rsid w:val="4675FDE2"/>
    <w:rsid w:val="46762700"/>
    <w:rsid w:val="4677B1AC"/>
    <w:rsid w:val="467946CF"/>
    <w:rsid w:val="467DF60E"/>
    <w:rsid w:val="467E7239"/>
    <w:rsid w:val="46805A64"/>
    <w:rsid w:val="46817625"/>
    <w:rsid w:val="468524D7"/>
    <w:rsid w:val="4686067F"/>
    <w:rsid w:val="46867AEB"/>
    <w:rsid w:val="46885D1B"/>
    <w:rsid w:val="468ADDF7"/>
    <w:rsid w:val="468BFB8E"/>
    <w:rsid w:val="468C6042"/>
    <w:rsid w:val="468CE727"/>
    <w:rsid w:val="468D1836"/>
    <w:rsid w:val="468D3365"/>
    <w:rsid w:val="469CAAC7"/>
    <w:rsid w:val="469DBCCC"/>
    <w:rsid w:val="469E6D7D"/>
    <w:rsid w:val="469EC9FC"/>
    <w:rsid w:val="46A21647"/>
    <w:rsid w:val="46A2BDA0"/>
    <w:rsid w:val="46A40D4E"/>
    <w:rsid w:val="46AC0DA6"/>
    <w:rsid w:val="46AC325A"/>
    <w:rsid w:val="46AE333E"/>
    <w:rsid w:val="46AE4071"/>
    <w:rsid w:val="46AF180A"/>
    <w:rsid w:val="46B204E4"/>
    <w:rsid w:val="46B2720C"/>
    <w:rsid w:val="46B7CF14"/>
    <w:rsid w:val="46BAEF7F"/>
    <w:rsid w:val="46BB3925"/>
    <w:rsid w:val="46C0952B"/>
    <w:rsid w:val="46C1786F"/>
    <w:rsid w:val="46C21467"/>
    <w:rsid w:val="46C3A34E"/>
    <w:rsid w:val="46C55AB9"/>
    <w:rsid w:val="46C5E1E5"/>
    <w:rsid w:val="46C652C2"/>
    <w:rsid w:val="46CA46E3"/>
    <w:rsid w:val="46CDD44C"/>
    <w:rsid w:val="46CECABA"/>
    <w:rsid w:val="46D0565D"/>
    <w:rsid w:val="46D3734E"/>
    <w:rsid w:val="46D66099"/>
    <w:rsid w:val="46D9FBF0"/>
    <w:rsid w:val="46DED228"/>
    <w:rsid w:val="46E01D0C"/>
    <w:rsid w:val="46E7525F"/>
    <w:rsid w:val="46E975A7"/>
    <w:rsid w:val="46F48AC0"/>
    <w:rsid w:val="46F5CC29"/>
    <w:rsid w:val="46F69F53"/>
    <w:rsid w:val="46F8BDA6"/>
    <w:rsid w:val="46F8D491"/>
    <w:rsid w:val="46F93818"/>
    <w:rsid w:val="46FA1E4D"/>
    <w:rsid w:val="4700BDF9"/>
    <w:rsid w:val="470138F5"/>
    <w:rsid w:val="4701FE67"/>
    <w:rsid w:val="4703ABAF"/>
    <w:rsid w:val="470A9F2C"/>
    <w:rsid w:val="470B7350"/>
    <w:rsid w:val="470EB50C"/>
    <w:rsid w:val="471128C6"/>
    <w:rsid w:val="47114435"/>
    <w:rsid w:val="47146ADB"/>
    <w:rsid w:val="47157924"/>
    <w:rsid w:val="47168CA6"/>
    <w:rsid w:val="4716F538"/>
    <w:rsid w:val="471845DC"/>
    <w:rsid w:val="471B629B"/>
    <w:rsid w:val="471B7E2D"/>
    <w:rsid w:val="471BD35F"/>
    <w:rsid w:val="471C108D"/>
    <w:rsid w:val="471E8C36"/>
    <w:rsid w:val="47235888"/>
    <w:rsid w:val="4723A47C"/>
    <w:rsid w:val="4724CAFA"/>
    <w:rsid w:val="4729141B"/>
    <w:rsid w:val="4729FE46"/>
    <w:rsid w:val="472A7C73"/>
    <w:rsid w:val="472AE07D"/>
    <w:rsid w:val="472BB7AE"/>
    <w:rsid w:val="47300971"/>
    <w:rsid w:val="47336F0B"/>
    <w:rsid w:val="473D7462"/>
    <w:rsid w:val="473E1417"/>
    <w:rsid w:val="473E3061"/>
    <w:rsid w:val="47415C26"/>
    <w:rsid w:val="47416DB5"/>
    <w:rsid w:val="47436405"/>
    <w:rsid w:val="47466781"/>
    <w:rsid w:val="4746BD00"/>
    <w:rsid w:val="47494081"/>
    <w:rsid w:val="474C958D"/>
    <w:rsid w:val="474D8CB0"/>
    <w:rsid w:val="475326A9"/>
    <w:rsid w:val="4754F84D"/>
    <w:rsid w:val="47572958"/>
    <w:rsid w:val="475A9D49"/>
    <w:rsid w:val="475B7377"/>
    <w:rsid w:val="475C6FC9"/>
    <w:rsid w:val="4766A43D"/>
    <w:rsid w:val="4766E6CF"/>
    <w:rsid w:val="47687CC8"/>
    <w:rsid w:val="476A974F"/>
    <w:rsid w:val="476C6F6B"/>
    <w:rsid w:val="476CAE1D"/>
    <w:rsid w:val="476CCB07"/>
    <w:rsid w:val="476DD0CD"/>
    <w:rsid w:val="476F651C"/>
    <w:rsid w:val="47705985"/>
    <w:rsid w:val="47755B03"/>
    <w:rsid w:val="47765C66"/>
    <w:rsid w:val="4777900C"/>
    <w:rsid w:val="477BC937"/>
    <w:rsid w:val="477C430A"/>
    <w:rsid w:val="477C7E47"/>
    <w:rsid w:val="478047F8"/>
    <w:rsid w:val="478186DF"/>
    <w:rsid w:val="478288CC"/>
    <w:rsid w:val="47866185"/>
    <w:rsid w:val="47870F44"/>
    <w:rsid w:val="47881FEC"/>
    <w:rsid w:val="47907991"/>
    <w:rsid w:val="4792216D"/>
    <w:rsid w:val="4793BF5E"/>
    <w:rsid w:val="47951125"/>
    <w:rsid w:val="4796E1B2"/>
    <w:rsid w:val="47977D16"/>
    <w:rsid w:val="479AE7E2"/>
    <w:rsid w:val="479DB9A3"/>
    <w:rsid w:val="479EF1DC"/>
    <w:rsid w:val="47A6040A"/>
    <w:rsid w:val="47ABF985"/>
    <w:rsid w:val="47AC2AA7"/>
    <w:rsid w:val="47AD14D2"/>
    <w:rsid w:val="47AD872F"/>
    <w:rsid w:val="47B09EA2"/>
    <w:rsid w:val="47B7061C"/>
    <w:rsid w:val="47B7163E"/>
    <w:rsid w:val="47B78FED"/>
    <w:rsid w:val="47B91D4F"/>
    <w:rsid w:val="47BE761C"/>
    <w:rsid w:val="47C19C2A"/>
    <w:rsid w:val="47C60B38"/>
    <w:rsid w:val="47C6DE6D"/>
    <w:rsid w:val="47C82346"/>
    <w:rsid w:val="47CB4B4D"/>
    <w:rsid w:val="47CBEBAA"/>
    <w:rsid w:val="47CC1958"/>
    <w:rsid w:val="47D120FB"/>
    <w:rsid w:val="47D43179"/>
    <w:rsid w:val="47DBD675"/>
    <w:rsid w:val="47DC4B0B"/>
    <w:rsid w:val="47E1B037"/>
    <w:rsid w:val="47E2E99B"/>
    <w:rsid w:val="47E4A15E"/>
    <w:rsid w:val="47E636D2"/>
    <w:rsid w:val="47E6D351"/>
    <w:rsid w:val="47EED711"/>
    <w:rsid w:val="47F1372E"/>
    <w:rsid w:val="47F2F5EA"/>
    <w:rsid w:val="47F4AE42"/>
    <w:rsid w:val="47F4E6AE"/>
    <w:rsid w:val="47F6F944"/>
    <w:rsid w:val="47F9D953"/>
    <w:rsid w:val="47FC342A"/>
    <w:rsid w:val="47FD140A"/>
    <w:rsid w:val="47FE30FB"/>
    <w:rsid w:val="48037A22"/>
    <w:rsid w:val="48041770"/>
    <w:rsid w:val="48057F23"/>
    <w:rsid w:val="48064E5F"/>
    <w:rsid w:val="4808FE29"/>
    <w:rsid w:val="48111A50"/>
    <w:rsid w:val="4816D519"/>
    <w:rsid w:val="48170AEA"/>
    <w:rsid w:val="481C13C0"/>
    <w:rsid w:val="481D6DE5"/>
    <w:rsid w:val="481EB418"/>
    <w:rsid w:val="481EF748"/>
    <w:rsid w:val="48274971"/>
    <w:rsid w:val="4827861D"/>
    <w:rsid w:val="482C024A"/>
    <w:rsid w:val="482C2E15"/>
    <w:rsid w:val="482FF65E"/>
    <w:rsid w:val="4830D442"/>
    <w:rsid w:val="4832C0A9"/>
    <w:rsid w:val="483839CE"/>
    <w:rsid w:val="48385237"/>
    <w:rsid w:val="48385F99"/>
    <w:rsid w:val="483ADFF2"/>
    <w:rsid w:val="483B9CCF"/>
    <w:rsid w:val="483C4B6E"/>
    <w:rsid w:val="483D9CD7"/>
    <w:rsid w:val="483DF8E7"/>
    <w:rsid w:val="483E274B"/>
    <w:rsid w:val="4840A1CD"/>
    <w:rsid w:val="4842120C"/>
    <w:rsid w:val="48430EC1"/>
    <w:rsid w:val="4843320F"/>
    <w:rsid w:val="48473DC9"/>
    <w:rsid w:val="484ABE06"/>
    <w:rsid w:val="484AEBEC"/>
    <w:rsid w:val="484BC39F"/>
    <w:rsid w:val="484BD8A4"/>
    <w:rsid w:val="484C9004"/>
    <w:rsid w:val="484EF5C1"/>
    <w:rsid w:val="484FA9DF"/>
    <w:rsid w:val="4850B370"/>
    <w:rsid w:val="4851BDB5"/>
    <w:rsid w:val="4858B8FF"/>
    <w:rsid w:val="485B5C5E"/>
    <w:rsid w:val="485DE098"/>
    <w:rsid w:val="48616FB9"/>
    <w:rsid w:val="48665958"/>
    <w:rsid w:val="48677704"/>
    <w:rsid w:val="48682A9A"/>
    <w:rsid w:val="487095EF"/>
    <w:rsid w:val="48721DBC"/>
    <w:rsid w:val="4874180D"/>
    <w:rsid w:val="4876BAB5"/>
    <w:rsid w:val="4879C9CF"/>
    <w:rsid w:val="4879F1D9"/>
    <w:rsid w:val="487EB8D8"/>
    <w:rsid w:val="487F5651"/>
    <w:rsid w:val="4882B872"/>
    <w:rsid w:val="488321DF"/>
    <w:rsid w:val="4884325F"/>
    <w:rsid w:val="4888DEDC"/>
    <w:rsid w:val="488D68F4"/>
    <w:rsid w:val="488DADFA"/>
    <w:rsid w:val="48901920"/>
    <w:rsid w:val="48907373"/>
    <w:rsid w:val="4894E0E8"/>
    <w:rsid w:val="4895CE8F"/>
    <w:rsid w:val="4897EBEA"/>
    <w:rsid w:val="4897ECE8"/>
    <w:rsid w:val="489B1780"/>
    <w:rsid w:val="489B8A59"/>
    <w:rsid w:val="489DCBD8"/>
    <w:rsid w:val="489F98B5"/>
    <w:rsid w:val="489F9C17"/>
    <w:rsid w:val="48A62C4C"/>
    <w:rsid w:val="48A6AB35"/>
    <w:rsid w:val="48A749EF"/>
    <w:rsid w:val="48AD0536"/>
    <w:rsid w:val="48AFE1DF"/>
    <w:rsid w:val="48AFF8BC"/>
    <w:rsid w:val="48B4DB0F"/>
    <w:rsid w:val="48B62C00"/>
    <w:rsid w:val="48BE5E91"/>
    <w:rsid w:val="48BF4F69"/>
    <w:rsid w:val="48C50CB1"/>
    <w:rsid w:val="48C5E654"/>
    <w:rsid w:val="48C82EA3"/>
    <w:rsid w:val="48C84EFF"/>
    <w:rsid w:val="48CA0B45"/>
    <w:rsid w:val="48CAC057"/>
    <w:rsid w:val="48D20D70"/>
    <w:rsid w:val="48D2B830"/>
    <w:rsid w:val="48DC8E97"/>
    <w:rsid w:val="48DDA337"/>
    <w:rsid w:val="48DDF85A"/>
    <w:rsid w:val="48E198F7"/>
    <w:rsid w:val="48E3F7DC"/>
    <w:rsid w:val="48E45E85"/>
    <w:rsid w:val="48E4769D"/>
    <w:rsid w:val="48E5AF5A"/>
    <w:rsid w:val="48E79464"/>
    <w:rsid w:val="48EB0B7D"/>
    <w:rsid w:val="48EC1619"/>
    <w:rsid w:val="48ECBB73"/>
    <w:rsid w:val="48F09142"/>
    <w:rsid w:val="48F09544"/>
    <w:rsid w:val="48F12BF6"/>
    <w:rsid w:val="48F3A260"/>
    <w:rsid w:val="48F47303"/>
    <w:rsid w:val="48F6E722"/>
    <w:rsid w:val="48F85A42"/>
    <w:rsid w:val="48FD9F3C"/>
    <w:rsid w:val="4900A1B6"/>
    <w:rsid w:val="4901038A"/>
    <w:rsid w:val="49016BB5"/>
    <w:rsid w:val="49021D53"/>
    <w:rsid w:val="49041B86"/>
    <w:rsid w:val="4907E315"/>
    <w:rsid w:val="4908132D"/>
    <w:rsid w:val="4908F248"/>
    <w:rsid w:val="49109AC0"/>
    <w:rsid w:val="49123A8F"/>
    <w:rsid w:val="49133908"/>
    <w:rsid w:val="4915D699"/>
    <w:rsid w:val="491A4D4B"/>
    <w:rsid w:val="491BAFCA"/>
    <w:rsid w:val="4920D833"/>
    <w:rsid w:val="49211F4A"/>
    <w:rsid w:val="4922DD88"/>
    <w:rsid w:val="4923BCD9"/>
    <w:rsid w:val="492535D1"/>
    <w:rsid w:val="4926A4F7"/>
    <w:rsid w:val="4928246B"/>
    <w:rsid w:val="49283E62"/>
    <w:rsid w:val="49298153"/>
    <w:rsid w:val="492A5379"/>
    <w:rsid w:val="492BF0E9"/>
    <w:rsid w:val="492CC164"/>
    <w:rsid w:val="492E968E"/>
    <w:rsid w:val="4934D60E"/>
    <w:rsid w:val="4935ADCC"/>
    <w:rsid w:val="493854E0"/>
    <w:rsid w:val="493BCE6A"/>
    <w:rsid w:val="493EFFAB"/>
    <w:rsid w:val="494150AA"/>
    <w:rsid w:val="4941B462"/>
    <w:rsid w:val="4944EB43"/>
    <w:rsid w:val="4946D203"/>
    <w:rsid w:val="494AB96C"/>
    <w:rsid w:val="494EC7BA"/>
    <w:rsid w:val="49505321"/>
    <w:rsid w:val="49583C44"/>
    <w:rsid w:val="49596C69"/>
    <w:rsid w:val="49616687"/>
    <w:rsid w:val="4961B6F9"/>
    <w:rsid w:val="49633B41"/>
    <w:rsid w:val="4963C08B"/>
    <w:rsid w:val="4963FAA5"/>
    <w:rsid w:val="4966F06D"/>
    <w:rsid w:val="496810D4"/>
    <w:rsid w:val="496A87C6"/>
    <w:rsid w:val="496AA390"/>
    <w:rsid w:val="496D1398"/>
    <w:rsid w:val="496E23B1"/>
    <w:rsid w:val="496E4EEC"/>
    <w:rsid w:val="496F5A58"/>
    <w:rsid w:val="496F80D3"/>
    <w:rsid w:val="49704560"/>
    <w:rsid w:val="49720811"/>
    <w:rsid w:val="4975E5A9"/>
    <w:rsid w:val="4977E22E"/>
    <w:rsid w:val="497822A6"/>
    <w:rsid w:val="497B5342"/>
    <w:rsid w:val="497BD3F9"/>
    <w:rsid w:val="49818077"/>
    <w:rsid w:val="49824A27"/>
    <w:rsid w:val="498276F5"/>
    <w:rsid w:val="4985DA83"/>
    <w:rsid w:val="4988B9A0"/>
    <w:rsid w:val="498B955C"/>
    <w:rsid w:val="498E63D7"/>
    <w:rsid w:val="498EF5AB"/>
    <w:rsid w:val="499395AB"/>
    <w:rsid w:val="4993D0BD"/>
    <w:rsid w:val="499A4D50"/>
    <w:rsid w:val="499E5BEB"/>
    <w:rsid w:val="49A0733A"/>
    <w:rsid w:val="49A11905"/>
    <w:rsid w:val="49A45D75"/>
    <w:rsid w:val="49A7C84E"/>
    <w:rsid w:val="49A8A7EF"/>
    <w:rsid w:val="49A8B9C8"/>
    <w:rsid w:val="49B886DC"/>
    <w:rsid w:val="49B8CA6C"/>
    <w:rsid w:val="49BD99F9"/>
    <w:rsid w:val="49C4BC79"/>
    <w:rsid w:val="49C83182"/>
    <w:rsid w:val="49CA1542"/>
    <w:rsid w:val="49CA4A96"/>
    <w:rsid w:val="49CA9DB5"/>
    <w:rsid w:val="49CAB720"/>
    <w:rsid w:val="49CF799B"/>
    <w:rsid w:val="49D7762C"/>
    <w:rsid w:val="49DFE77B"/>
    <w:rsid w:val="49E171E1"/>
    <w:rsid w:val="49E23EA3"/>
    <w:rsid w:val="49E2B26D"/>
    <w:rsid w:val="49E3B633"/>
    <w:rsid w:val="49E53BED"/>
    <w:rsid w:val="49E7CFEE"/>
    <w:rsid w:val="49E8B206"/>
    <w:rsid w:val="49EAAB1A"/>
    <w:rsid w:val="49F37659"/>
    <w:rsid w:val="49F4B663"/>
    <w:rsid w:val="49F61D44"/>
    <w:rsid w:val="49F816C8"/>
    <w:rsid w:val="49F8266F"/>
    <w:rsid w:val="49F89865"/>
    <w:rsid w:val="49FB4346"/>
    <w:rsid w:val="49FBF219"/>
    <w:rsid w:val="49FD0CE2"/>
    <w:rsid w:val="49FFBE3E"/>
    <w:rsid w:val="49FFD471"/>
    <w:rsid w:val="4A005EEE"/>
    <w:rsid w:val="4A03E92B"/>
    <w:rsid w:val="4A07350F"/>
    <w:rsid w:val="4A0BC4C6"/>
    <w:rsid w:val="4A0C5A22"/>
    <w:rsid w:val="4A0D3284"/>
    <w:rsid w:val="4A0D331E"/>
    <w:rsid w:val="4A0D43D5"/>
    <w:rsid w:val="4A11CE98"/>
    <w:rsid w:val="4A12768F"/>
    <w:rsid w:val="4A154BF4"/>
    <w:rsid w:val="4A197216"/>
    <w:rsid w:val="4A1C52BC"/>
    <w:rsid w:val="4A20459B"/>
    <w:rsid w:val="4A23F3E7"/>
    <w:rsid w:val="4A26C4C7"/>
    <w:rsid w:val="4A2B4312"/>
    <w:rsid w:val="4A2C521B"/>
    <w:rsid w:val="4A2C608A"/>
    <w:rsid w:val="4A2CF67E"/>
    <w:rsid w:val="4A2F73C8"/>
    <w:rsid w:val="4A33B13E"/>
    <w:rsid w:val="4A33D34D"/>
    <w:rsid w:val="4A35129B"/>
    <w:rsid w:val="4A37277E"/>
    <w:rsid w:val="4A3C3A37"/>
    <w:rsid w:val="4A3FE79B"/>
    <w:rsid w:val="4A40C9DE"/>
    <w:rsid w:val="4A4309BD"/>
    <w:rsid w:val="4A454D11"/>
    <w:rsid w:val="4A478F71"/>
    <w:rsid w:val="4A47D85C"/>
    <w:rsid w:val="4A495D0F"/>
    <w:rsid w:val="4A497F63"/>
    <w:rsid w:val="4A49CD07"/>
    <w:rsid w:val="4A4AFDFE"/>
    <w:rsid w:val="4A4BC8D1"/>
    <w:rsid w:val="4A4C06CA"/>
    <w:rsid w:val="4A4D304B"/>
    <w:rsid w:val="4A546B6B"/>
    <w:rsid w:val="4A55AF43"/>
    <w:rsid w:val="4A5639E9"/>
    <w:rsid w:val="4A578324"/>
    <w:rsid w:val="4A57CF01"/>
    <w:rsid w:val="4A59B5E6"/>
    <w:rsid w:val="4A5F3074"/>
    <w:rsid w:val="4A60D00A"/>
    <w:rsid w:val="4A64200D"/>
    <w:rsid w:val="4A66DA5E"/>
    <w:rsid w:val="4A68B755"/>
    <w:rsid w:val="4A6CD585"/>
    <w:rsid w:val="4A6EF08C"/>
    <w:rsid w:val="4A7010FF"/>
    <w:rsid w:val="4A707C9A"/>
    <w:rsid w:val="4A7319C2"/>
    <w:rsid w:val="4A74D68E"/>
    <w:rsid w:val="4A770977"/>
    <w:rsid w:val="4A7D2E2D"/>
    <w:rsid w:val="4A7DE88F"/>
    <w:rsid w:val="4A8217D4"/>
    <w:rsid w:val="4A83EF25"/>
    <w:rsid w:val="4A852336"/>
    <w:rsid w:val="4A889D96"/>
    <w:rsid w:val="4A8A3373"/>
    <w:rsid w:val="4A8DAB22"/>
    <w:rsid w:val="4A902FDB"/>
    <w:rsid w:val="4A93EA48"/>
    <w:rsid w:val="4A97B638"/>
    <w:rsid w:val="4A98BB3D"/>
    <w:rsid w:val="4A99AC0F"/>
    <w:rsid w:val="4A9BE371"/>
    <w:rsid w:val="4A9C292B"/>
    <w:rsid w:val="4A9C559E"/>
    <w:rsid w:val="4A9E6E84"/>
    <w:rsid w:val="4A9F866B"/>
    <w:rsid w:val="4AA0099F"/>
    <w:rsid w:val="4AA4253A"/>
    <w:rsid w:val="4AA7A446"/>
    <w:rsid w:val="4AADF56B"/>
    <w:rsid w:val="4AB18225"/>
    <w:rsid w:val="4AB1BBF7"/>
    <w:rsid w:val="4AB79196"/>
    <w:rsid w:val="4AB851AE"/>
    <w:rsid w:val="4ABADF34"/>
    <w:rsid w:val="4ABC582B"/>
    <w:rsid w:val="4ABCB8D4"/>
    <w:rsid w:val="4ABE0DF4"/>
    <w:rsid w:val="4AC0B875"/>
    <w:rsid w:val="4AC33726"/>
    <w:rsid w:val="4AC4B281"/>
    <w:rsid w:val="4AC51365"/>
    <w:rsid w:val="4AC5FC18"/>
    <w:rsid w:val="4AC6ECCF"/>
    <w:rsid w:val="4AC700E7"/>
    <w:rsid w:val="4ACA6642"/>
    <w:rsid w:val="4ACBCE11"/>
    <w:rsid w:val="4ACC6C99"/>
    <w:rsid w:val="4AD1B713"/>
    <w:rsid w:val="4AD38379"/>
    <w:rsid w:val="4AD39A2C"/>
    <w:rsid w:val="4AD47086"/>
    <w:rsid w:val="4AD4B3EB"/>
    <w:rsid w:val="4AD6A860"/>
    <w:rsid w:val="4ADD1779"/>
    <w:rsid w:val="4AE2601E"/>
    <w:rsid w:val="4AE3573F"/>
    <w:rsid w:val="4AE3ADD4"/>
    <w:rsid w:val="4AE6CFB7"/>
    <w:rsid w:val="4AEA62AA"/>
    <w:rsid w:val="4AEDA828"/>
    <w:rsid w:val="4AEE5CC3"/>
    <w:rsid w:val="4AEEBE67"/>
    <w:rsid w:val="4AF07307"/>
    <w:rsid w:val="4AF1029F"/>
    <w:rsid w:val="4AF1131A"/>
    <w:rsid w:val="4AF26362"/>
    <w:rsid w:val="4AF33808"/>
    <w:rsid w:val="4AF49EE2"/>
    <w:rsid w:val="4AF66F51"/>
    <w:rsid w:val="4AF7B134"/>
    <w:rsid w:val="4AF7E0B9"/>
    <w:rsid w:val="4AFAE355"/>
    <w:rsid w:val="4AFB1B79"/>
    <w:rsid w:val="4B020E83"/>
    <w:rsid w:val="4B0233C3"/>
    <w:rsid w:val="4B033EA0"/>
    <w:rsid w:val="4B037E3B"/>
    <w:rsid w:val="4B045857"/>
    <w:rsid w:val="4B04D8C4"/>
    <w:rsid w:val="4B051AAB"/>
    <w:rsid w:val="4B0AACF9"/>
    <w:rsid w:val="4B0AFBEB"/>
    <w:rsid w:val="4B0F9AEF"/>
    <w:rsid w:val="4B134C19"/>
    <w:rsid w:val="4B13F6D4"/>
    <w:rsid w:val="4B14C252"/>
    <w:rsid w:val="4B178BD8"/>
    <w:rsid w:val="4B184B05"/>
    <w:rsid w:val="4B195D63"/>
    <w:rsid w:val="4B1C59A6"/>
    <w:rsid w:val="4B20C7ED"/>
    <w:rsid w:val="4B244CF2"/>
    <w:rsid w:val="4B2AF8EE"/>
    <w:rsid w:val="4B2D572B"/>
    <w:rsid w:val="4B2E673F"/>
    <w:rsid w:val="4B2E9220"/>
    <w:rsid w:val="4B2ED758"/>
    <w:rsid w:val="4B305982"/>
    <w:rsid w:val="4B3222B9"/>
    <w:rsid w:val="4B32981A"/>
    <w:rsid w:val="4B36B3A5"/>
    <w:rsid w:val="4B3C3AB8"/>
    <w:rsid w:val="4B3D120F"/>
    <w:rsid w:val="4B3FBC5E"/>
    <w:rsid w:val="4B4138A3"/>
    <w:rsid w:val="4B45E38E"/>
    <w:rsid w:val="4B46D638"/>
    <w:rsid w:val="4B48B166"/>
    <w:rsid w:val="4B48FF17"/>
    <w:rsid w:val="4B49F7E3"/>
    <w:rsid w:val="4B4EB2B6"/>
    <w:rsid w:val="4B50C5F5"/>
    <w:rsid w:val="4B54555E"/>
    <w:rsid w:val="4B5A4258"/>
    <w:rsid w:val="4B5BC2CD"/>
    <w:rsid w:val="4B66A111"/>
    <w:rsid w:val="4B66F3AA"/>
    <w:rsid w:val="4B68B2DB"/>
    <w:rsid w:val="4B6C95E2"/>
    <w:rsid w:val="4B6D10A6"/>
    <w:rsid w:val="4B6E01BB"/>
    <w:rsid w:val="4B6F6E8A"/>
    <w:rsid w:val="4B7097EA"/>
    <w:rsid w:val="4B7C5FE1"/>
    <w:rsid w:val="4B7E242D"/>
    <w:rsid w:val="4B7F2CCF"/>
    <w:rsid w:val="4B7F7610"/>
    <w:rsid w:val="4B81C325"/>
    <w:rsid w:val="4B82625C"/>
    <w:rsid w:val="4B84128F"/>
    <w:rsid w:val="4B847869"/>
    <w:rsid w:val="4B88E02D"/>
    <w:rsid w:val="4B89102E"/>
    <w:rsid w:val="4B8B9F73"/>
    <w:rsid w:val="4B8CBE8C"/>
    <w:rsid w:val="4B8FF96B"/>
    <w:rsid w:val="4B916855"/>
    <w:rsid w:val="4B9A151B"/>
    <w:rsid w:val="4B9A2D7F"/>
    <w:rsid w:val="4B9FD8BA"/>
    <w:rsid w:val="4BA5ED18"/>
    <w:rsid w:val="4BA6BE05"/>
    <w:rsid w:val="4BA8ABD7"/>
    <w:rsid w:val="4BA8AE28"/>
    <w:rsid w:val="4BAB5F40"/>
    <w:rsid w:val="4BACCD2F"/>
    <w:rsid w:val="4BAD4D5F"/>
    <w:rsid w:val="4BAE025B"/>
    <w:rsid w:val="4BAEBE88"/>
    <w:rsid w:val="4BAFA6CA"/>
    <w:rsid w:val="4BB0AD8F"/>
    <w:rsid w:val="4BB2E4A6"/>
    <w:rsid w:val="4BB3DEE4"/>
    <w:rsid w:val="4BBAC9AB"/>
    <w:rsid w:val="4BBC1BDB"/>
    <w:rsid w:val="4BBFE6B2"/>
    <w:rsid w:val="4BBFEE99"/>
    <w:rsid w:val="4BC10723"/>
    <w:rsid w:val="4BC2F665"/>
    <w:rsid w:val="4BC44A4E"/>
    <w:rsid w:val="4BC54220"/>
    <w:rsid w:val="4BC641AB"/>
    <w:rsid w:val="4BC7DC00"/>
    <w:rsid w:val="4BC99752"/>
    <w:rsid w:val="4BCC16CD"/>
    <w:rsid w:val="4BCC76A9"/>
    <w:rsid w:val="4BCE68C0"/>
    <w:rsid w:val="4BD1ED30"/>
    <w:rsid w:val="4BD277ED"/>
    <w:rsid w:val="4BD45772"/>
    <w:rsid w:val="4BD52153"/>
    <w:rsid w:val="4BD9CBD5"/>
    <w:rsid w:val="4BDDAF21"/>
    <w:rsid w:val="4BDE3EB4"/>
    <w:rsid w:val="4BDEE87C"/>
    <w:rsid w:val="4BE065E1"/>
    <w:rsid w:val="4BE0AC50"/>
    <w:rsid w:val="4BE4BA4B"/>
    <w:rsid w:val="4BE4E281"/>
    <w:rsid w:val="4BEC7B06"/>
    <w:rsid w:val="4BEFAB1A"/>
    <w:rsid w:val="4BF156C5"/>
    <w:rsid w:val="4BF3C042"/>
    <w:rsid w:val="4BF44E5F"/>
    <w:rsid w:val="4BF7EAA4"/>
    <w:rsid w:val="4BF82123"/>
    <w:rsid w:val="4BFBB2AA"/>
    <w:rsid w:val="4BFC5464"/>
    <w:rsid w:val="4BFE83DF"/>
    <w:rsid w:val="4BFF95B8"/>
    <w:rsid w:val="4C03DE16"/>
    <w:rsid w:val="4C04E837"/>
    <w:rsid w:val="4C05CDF2"/>
    <w:rsid w:val="4C05DB8B"/>
    <w:rsid w:val="4C0998A1"/>
    <w:rsid w:val="4C0A1470"/>
    <w:rsid w:val="4C0B8B4D"/>
    <w:rsid w:val="4C0C353D"/>
    <w:rsid w:val="4C0CD5BF"/>
    <w:rsid w:val="4C0D8CAA"/>
    <w:rsid w:val="4C0D9117"/>
    <w:rsid w:val="4C11622A"/>
    <w:rsid w:val="4C11F634"/>
    <w:rsid w:val="4C137C0E"/>
    <w:rsid w:val="4C153001"/>
    <w:rsid w:val="4C1576FB"/>
    <w:rsid w:val="4C16C7F9"/>
    <w:rsid w:val="4C17C505"/>
    <w:rsid w:val="4C1AD3DB"/>
    <w:rsid w:val="4C1EC800"/>
    <w:rsid w:val="4C1FC809"/>
    <w:rsid w:val="4C2168E5"/>
    <w:rsid w:val="4C217463"/>
    <w:rsid w:val="4C22CDE3"/>
    <w:rsid w:val="4C28A615"/>
    <w:rsid w:val="4C296960"/>
    <w:rsid w:val="4C2B0D2E"/>
    <w:rsid w:val="4C2B2FAD"/>
    <w:rsid w:val="4C2C2425"/>
    <w:rsid w:val="4C302C16"/>
    <w:rsid w:val="4C3283E2"/>
    <w:rsid w:val="4C35A716"/>
    <w:rsid w:val="4C35EEE5"/>
    <w:rsid w:val="4C3713E4"/>
    <w:rsid w:val="4C37816D"/>
    <w:rsid w:val="4C385A1E"/>
    <w:rsid w:val="4C387EC7"/>
    <w:rsid w:val="4C428367"/>
    <w:rsid w:val="4C42BF9E"/>
    <w:rsid w:val="4C45DEC8"/>
    <w:rsid w:val="4C462D20"/>
    <w:rsid w:val="4C498AF8"/>
    <w:rsid w:val="4C4A21D1"/>
    <w:rsid w:val="4C4AC6D5"/>
    <w:rsid w:val="4C4BE635"/>
    <w:rsid w:val="4C4D5A9A"/>
    <w:rsid w:val="4C4F5BBB"/>
    <w:rsid w:val="4C518596"/>
    <w:rsid w:val="4C53311C"/>
    <w:rsid w:val="4C575A00"/>
    <w:rsid w:val="4C577473"/>
    <w:rsid w:val="4C58B316"/>
    <w:rsid w:val="4C5ED0CE"/>
    <w:rsid w:val="4C618F7C"/>
    <w:rsid w:val="4C63817B"/>
    <w:rsid w:val="4C640F59"/>
    <w:rsid w:val="4C68EF8B"/>
    <w:rsid w:val="4C6EE277"/>
    <w:rsid w:val="4C70C9F0"/>
    <w:rsid w:val="4C7122F0"/>
    <w:rsid w:val="4C71F350"/>
    <w:rsid w:val="4C75140F"/>
    <w:rsid w:val="4C75959B"/>
    <w:rsid w:val="4C76BDCA"/>
    <w:rsid w:val="4C775072"/>
    <w:rsid w:val="4C79BC87"/>
    <w:rsid w:val="4C79BDCB"/>
    <w:rsid w:val="4C79C62A"/>
    <w:rsid w:val="4C7AED8E"/>
    <w:rsid w:val="4C7BBAA1"/>
    <w:rsid w:val="4C7C801C"/>
    <w:rsid w:val="4C7FBE7C"/>
    <w:rsid w:val="4C8005A5"/>
    <w:rsid w:val="4C839DAA"/>
    <w:rsid w:val="4C873175"/>
    <w:rsid w:val="4C89F170"/>
    <w:rsid w:val="4C946D9F"/>
    <w:rsid w:val="4C94DE83"/>
    <w:rsid w:val="4C9A1F6A"/>
    <w:rsid w:val="4C9AD181"/>
    <w:rsid w:val="4C9B07DA"/>
    <w:rsid w:val="4C9E9047"/>
    <w:rsid w:val="4C9F5DD7"/>
    <w:rsid w:val="4CA36A66"/>
    <w:rsid w:val="4CA630D7"/>
    <w:rsid w:val="4CA6F6D0"/>
    <w:rsid w:val="4CAC042F"/>
    <w:rsid w:val="4CB0D569"/>
    <w:rsid w:val="4CB1710C"/>
    <w:rsid w:val="4CB6C1B5"/>
    <w:rsid w:val="4CB74202"/>
    <w:rsid w:val="4CB77B70"/>
    <w:rsid w:val="4CBBBD9D"/>
    <w:rsid w:val="4CBC05BA"/>
    <w:rsid w:val="4CBF87C7"/>
    <w:rsid w:val="4CC1583A"/>
    <w:rsid w:val="4CC1CC4C"/>
    <w:rsid w:val="4CC49F63"/>
    <w:rsid w:val="4CC6BD40"/>
    <w:rsid w:val="4CC80775"/>
    <w:rsid w:val="4CCD7FF1"/>
    <w:rsid w:val="4CD07E84"/>
    <w:rsid w:val="4CD0D751"/>
    <w:rsid w:val="4CD14B99"/>
    <w:rsid w:val="4CD48DBC"/>
    <w:rsid w:val="4CD60EAE"/>
    <w:rsid w:val="4CD6349A"/>
    <w:rsid w:val="4CD8ACDA"/>
    <w:rsid w:val="4CDA865C"/>
    <w:rsid w:val="4CDFF948"/>
    <w:rsid w:val="4CE0FBF2"/>
    <w:rsid w:val="4CE43C57"/>
    <w:rsid w:val="4CE5EAAF"/>
    <w:rsid w:val="4CEA89EB"/>
    <w:rsid w:val="4CEBD7F3"/>
    <w:rsid w:val="4CECC918"/>
    <w:rsid w:val="4CF001BD"/>
    <w:rsid w:val="4CF2F608"/>
    <w:rsid w:val="4CF363DB"/>
    <w:rsid w:val="4CF677BB"/>
    <w:rsid w:val="4CF77223"/>
    <w:rsid w:val="4CF8936D"/>
    <w:rsid w:val="4CF919E0"/>
    <w:rsid w:val="4CFA7B39"/>
    <w:rsid w:val="4CFD6957"/>
    <w:rsid w:val="4CFED8CF"/>
    <w:rsid w:val="4D00AAE2"/>
    <w:rsid w:val="4D0CAE3E"/>
    <w:rsid w:val="4D0D2811"/>
    <w:rsid w:val="4D1AA729"/>
    <w:rsid w:val="4D20A335"/>
    <w:rsid w:val="4D216EA5"/>
    <w:rsid w:val="4D24529E"/>
    <w:rsid w:val="4D31439B"/>
    <w:rsid w:val="4D3165D4"/>
    <w:rsid w:val="4D32EBA3"/>
    <w:rsid w:val="4D34889F"/>
    <w:rsid w:val="4D348A9D"/>
    <w:rsid w:val="4D353A78"/>
    <w:rsid w:val="4D3607FB"/>
    <w:rsid w:val="4D36FC72"/>
    <w:rsid w:val="4D37187C"/>
    <w:rsid w:val="4D388932"/>
    <w:rsid w:val="4D3B042A"/>
    <w:rsid w:val="4D3C65FA"/>
    <w:rsid w:val="4D40AB32"/>
    <w:rsid w:val="4D41D3A0"/>
    <w:rsid w:val="4D476BAC"/>
    <w:rsid w:val="4D480A80"/>
    <w:rsid w:val="4D4BCEC3"/>
    <w:rsid w:val="4D58FDDD"/>
    <w:rsid w:val="4D591DC6"/>
    <w:rsid w:val="4D5CA6EA"/>
    <w:rsid w:val="4D5CF5F2"/>
    <w:rsid w:val="4D640B68"/>
    <w:rsid w:val="4D6686AC"/>
    <w:rsid w:val="4D673848"/>
    <w:rsid w:val="4D67E495"/>
    <w:rsid w:val="4D68ED7F"/>
    <w:rsid w:val="4D6C817B"/>
    <w:rsid w:val="4D6F3546"/>
    <w:rsid w:val="4D709994"/>
    <w:rsid w:val="4D74DAAB"/>
    <w:rsid w:val="4D79EEA4"/>
    <w:rsid w:val="4D7A359C"/>
    <w:rsid w:val="4D7ABC26"/>
    <w:rsid w:val="4D7F6E14"/>
    <w:rsid w:val="4D800FA4"/>
    <w:rsid w:val="4D82B368"/>
    <w:rsid w:val="4D84445E"/>
    <w:rsid w:val="4D87902C"/>
    <w:rsid w:val="4D8816A6"/>
    <w:rsid w:val="4D892B72"/>
    <w:rsid w:val="4D8D193B"/>
    <w:rsid w:val="4D8F6674"/>
    <w:rsid w:val="4D903E8E"/>
    <w:rsid w:val="4D913130"/>
    <w:rsid w:val="4D921861"/>
    <w:rsid w:val="4D93627A"/>
    <w:rsid w:val="4D9B1B19"/>
    <w:rsid w:val="4D9C4338"/>
    <w:rsid w:val="4D9D3B0D"/>
    <w:rsid w:val="4D9ED5DB"/>
    <w:rsid w:val="4DA5CAC3"/>
    <w:rsid w:val="4DA74762"/>
    <w:rsid w:val="4DA80553"/>
    <w:rsid w:val="4DAF200C"/>
    <w:rsid w:val="4DB2363E"/>
    <w:rsid w:val="4DB23B91"/>
    <w:rsid w:val="4DB2774F"/>
    <w:rsid w:val="4DB646E9"/>
    <w:rsid w:val="4DB7FF6F"/>
    <w:rsid w:val="4DBB3747"/>
    <w:rsid w:val="4DBCD4E0"/>
    <w:rsid w:val="4DBDE15F"/>
    <w:rsid w:val="4DC4A4A4"/>
    <w:rsid w:val="4DC56E84"/>
    <w:rsid w:val="4DC75422"/>
    <w:rsid w:val="4DC95EB2"/>
    <w:rsid w:val="4DCB4188"/>
    <w:rsid w:val="4DCBF942"/>
    <w:rsid w:val="4DCDE37E"/>
    <w:rsid w:val="4DCE6A31"/>
    <w:rsid w:val="4DD3789F"/>
    <w:rsid w:val="4DD89390"/>
    <w:rsid w:val="4DDB23EE"/>
    <w:rsid w:val="4DDB49D1"/>
    <w:rsid w:val="4DDFA3A7"/>
    <w:rsid w:val="4DE07345"/>
    <w:rsid w:val="4DE5FF0C"/>
    <w:rsid w:val="4DE653E2"/>
    <w:rsid w:val="4DEB2AA5"/>
    <w:rsid w:val="4DECB59E"/>
    <w:rsid w:val="4DEEE26A"/>
    <w:rsid w:val="4DEEF56D"/>
    <w:rsid w:val="4DF2FC1B"/>
    <w:rsid w:val="4DF3DBB0"/>
    <w:rsid w:val="4E0240E3"/>
    <w:rsid w:val="4E028F90"/>
    <w:rsid w:val="4E07B6C3"/>
    <w:rsid w:val="4E0ACCD4"/>
    <w:rsid w:val="4E0C2957"/>
    <w:rsid w:val="4E0E3F4E"/>
    <w:rsid w:val="4E0F109C"/>
    <w:rsid w:val="4E149D8B"/>
    <w:rsid w:val="4E164410"/>
    <w:rsid w:val="4E1A868A"/>
    <w:rsid w:val="4E1B6211"/>
    <w:rsid w:val="4E1C64AE"/>
    <w:rsid w:val="4E1C6C16"/>
    <w:rsid w:val="4E1DA414"/>
    <w:rsid w:val="4E2251F0"/>
    <w:rsid w:val="4E236B81"/>
    <w:rsid w:val="4E27EB99"/>
    <w:rsid w:val="4E29CDB2"/>
    <w:rsid w:val="4E2A9189"/>
    <w:rsid w:val="4E2ADDDA"/>
    <w:rsid w:val="4E342B7E"/>
    <w:rsid w:val="4E350136"/>
    <w:rsid w:val="4E3515CF"/>
    <w:rsid w:val="4E361444"/>
    <w:rsid w:val="4E379415"/>
    <w:rsid w:val="4E3F7FD9"/>
    <w:rsid w:val="4E40129A"/>
    <w:rsid w:val="4E40BC67"/>
    <w:rsid w:val="4E4281C3"/>
    <w:rsid w:val="4E4856A3"/>
    <w:rsid w:val="4E4E3FAD"/>
    <w:rsid w:val="4E4E94DB"/>
    <w:rsid w:val="4E532026"/>
    <w:rsid w:val="4E54FA76"/>
    <w:rsid w:val="4E57D614"/>
    <w:rsid w:val="4E590CFD"/>
    <w:rsid w:val="4E595F6C"/>
    <w:rsid w:val="4E5A27D9"/>
    <w:rsid w:val="4E5A5D09"/>
    <w:rsid w:val="4E5AB5EE"/>
    <w:rsid w:val="4E5B8999"/>
    <w:rsid w:val="4E60513A"/>
    <w:rsid w:val="4E627605"/>
    <w:rsid w:val="4E658162"/>
    <w:rsid w:val="4E668849"/>
    <w:rsid w:val="4E6CFEFF"/>
    <w:rsid w:val="4E78A96A"/>
    <w:rsid w:val="4E7D97D5"/>
    <w:rsid w:val="4E7FE147"/>
    <w:rsid w:val="4E805394"/>
    <w:rsid w:val="4E81191E"/>
    <w:rsid w:val="4E828293"/>
    <w:rsid w:val="4E840FED"/>
    <w:rsid w:val="4E8520A0"/>
    <w:rsid w:val="4E8A1438"/>
    <w:rsid w:val="4E8B5D2E"/>
    <w:rsid w:val="4E8B9EFC"/>
    <w:rsid w:val="4E925988"/>
    <w:rsid w:val="4E92BFD4"/>
    <w:rsid w:val="4E93C3BC"/>
    <w:rsid w:val="4E944BB0"/>
    <w:rsid w:val="4E945209"/>
    <w:rsid w:val="4E96FA11"/>
    <w:rsid w:val="4EA05873"/>
    <w:rsid w:val="4EA2287A"/>
    <w:rsid w:val="4EA5ABA1"/>
    <w:rsid w:val="4EA94E0D"/>
    <w:rsid w:val="4EA978DB"/>
    <w:rsid w:val="4EB3CF6D"/>
    <w:rsid w:val="4EB78325"/>
    <w:rsid w:val="4EB7F15B"/>
    <w:rsid w:val="4EB82D27"/>
    <w:rsid w:val="4EBBAA5B"/>
    <w:rsid w:val="4EBCF0FD"/>
    <w:rsid w:val="4EBFC456"/>
    <w:rsid w:val="4EC0874C"/>
    <w:rsid w:val="4EC2177C"/>
    <w:rsid w:val="4EC68932"/>
    <w:rsid w:val="4EC6E330"/>
    <w:rsid w:val="4EC726C8"/>
    <w:rsid w:val="4EC77ABA"/>
    <w:rsid w:val="4EC81E53"/>
    <w:rsid w:val="4EC97E26"/>
    <w:rsid w:val="4ECAEC03"/>
    <w:rsid w:val="4ECC75BC"/>
    <w:rsid w:val="4ECEA3DA"/>
    <w:rsid w:val="4ECED8F4"/>
    <w:rsid w:val="4ECF3507"/>
    <w:rsid w:val="4ECF98AB"/>
    <w:rsid w:val="4ED1B96E"/>
    <w:rsid w:val="4ED56A87"/>
    <w:rsid w:val="4ED77797"/>
    <w:rsid w:val="4ED9ACC4"/>
    <w:rsid w:val="4EE60CEE"/>
    <w:rsid w:val="4EE687A7"/>
    <w:rsid w:val="4EEAFA9A"/>
    <w:rsid w:val="4EECCF99"/>
    <w:rsid w:val="4EEED604"/>
    <w:rsid w:val="4EEF09A7"/>
    <w:rsid w:val="4EF1E631"/>
    <w:rsid w:val="4EF2BB2E"/>
    <w:rsid w:val="4EF90FA8"/>
    <w:rsid w:val="4EF9BA34"/>
    <w:rsid w:val="4EFDFFCC"/>
    <w:rsid w:val="4EFE5358"/>
    <w:rsid w:val="4EFEA137"/>
    <w:rsid w:val="4F01AA51"/>
    <w:rsid w:val="4F07E7EF"/>
    <w:rsid w:val="4F099E86"/>
    <w:rsid w:val="4F0D39F0"/>
    <w:rsid w:val="4F10DD68"/>
    <w:rsid w:val="4F1105E2"/>
    <w:rsid w:val="4F1189C1"/>
    <w:rsid w:val="4F13149F"/>
    <w:rsid w:val="4F1614E5"/>
    <w:rsid w:val="4F174A74"/>
    <w:rsid w:val="4F191795"/>
    <w:rsid w:val="4F1A006E"/>
    <w:rsid w:val="4F1ACB18"/>
    <w:rsid w:val="4F1C9E44"/>
    <w:rsid w:val="4F2B9AD4"/>
    <w:rsid w:val="4F2FCFF5"/>
    <w:rsid w:val="4F30ADB7"/>
    <w:rsid w:val="4F351CDC"/>
    <w:rsid w:val="4F4646F8"/>
    <w:rsid w:val="4F4A0543"/>
    <w:rsid w:val="4F4D4765"/>
    <w:rsid w:val="4F52A355"/>
    <w:rsid w:val="4F5303D1"/>
    <w:rsid w:val="4F550297"/>
    <w:rsid w:val="4F554F65"/>
    <w:rsid w:val="4F5BF4E5"/>
    <w:rsid w:val="4F5C92EA"/>
    <w:rsid w:val="4F5D1189"/>
    <w:rsid w:val="4F5E85AB"/>
    <w:rsid w:val="4F633DFD"/>
    <w:rsid w:val="4F63E9C0"/>
    <w:rsid w:val="4F6541E1"/>
    <w:rsid w:val="4F66BBAB"/>
    <w:rsid w:val="4F6746DF"/>
    <w:rsid w:val="4F693292"/>
    <w:rsid w:val="4F6A5E0E"/>
    <w:rsid w:val="4F6B1907"/>
    <w:rsid w:val="4F6EF35E"/>
    <w:rsid w:val="4F7261A1"/>
    <w:rsid w:val="4F78AC40"/>
    <w:rsid w:val="4F796D19"/>
    <w:rsid w:val="4F79B1D0"/>
    <w:rsid w:val="4F7B3DD2"/>
    <w:rsid w:val="4F7CA3C1"/>
    <w:rsid w:val="4F7DCBEB"/>
    <w:rsid w:val="4F7DFE54"/>
    <w:rsid w:val="4F7E5550"/>
    <w:rsid w:val="4F7F67CC"/>
    <w:rsid w:val="4F839B72"/>
    <w:rsid w:val="4F85699A"/>
    <w:rsid w:val="4F88AA28"/>
    <w:rsid w:val="4F8A3DFC"/>
    <w:rsid w:val="4F8ACFAC"/>
    <w:rsid w:val="4F8B4449"/>
    <w:rsid w:val="4F8B7086"/>
    <w:rsid w:val="4F8DDC54"/>
    <w:rsid w:val="4F8E53A8"/>
    <w:rsid w:val="4F8ECC7A"/>
    <w:rsid w:val="4F908616"/>
    <w:rsid w:val="4F934421"/>
    <w:rsid w:val="4F965C17"/>
    <w:rsid w:val="4F9729E7"/>
    <w:rsid w:val="4F99032A"/>
    <w:rsid w:val="4F998295"/>
    <w:rsid w:val="4F99BFB5"/>
    <w:rsid w:val="4F99E09B"/>
    <w:rsid w:val="4F9AB8E0"/>
    <w:rsid w:val="4F9B9A13"/>
    <w:rsid w:val="4FA0D840"/>
    <w:rsid w:val="4FA14584"/>
    <w:rsid w:val="4FA41D8F"/>
    <w:rsid w:val="4FA6C892"/>
    <w:rsid w:val="4FAACD00"/>
    <w:rsid w:val="4FAADF49"/>
    <w:rsid w:val="4FAF05B9"/>
    <w:rsid w:val="4FAF9E7B"/>
    <w:rsid w:val="4FB0A962"/>
    <w:rsid w:val="4FB26CB1"/>
    <w:rsid w:val="4FB4372E"/>
    <w:rsid w:val="4FBA3764"/>
    <w:rsid w:val="4FBC07B9"/>
    <w:rsid w:val="4FBC6F93"/>
    <w:rsid w:val="4FBE57BE"/>
    <w:rsid w:val="4FC3446A"/>
    <w:rsid w:val="4FC3BF53"/>
    <w:rsid w:val="4FC6163B"/>
    <w:rsid w:val="4FCAB718"/>
    <w:rsid w:val="4FCAF74A"/>
    <w:rsid w:val="4FCDB5F8"/>
    <w:rsid w:val="4FCDE12A"/>
    <w:rsid w:val="4FCE4EF0"/>
    <w:rsid w:val="4FCE5B30"/>
    <w:rsid w:val="4FD13E51"/>
    <w:rsid w:val="4FD2364E"/>
    <w:rsid w:val="4FD82BAE"/>
    <w:rsid w:val="4FDC21E9"/>
    <w:rsid w:val="4FE007EE"/>
    <w:rsid w:val="4FE1B826"/>
    <w:rsid w:val="4FE3C3C8"/>
    <w:rsid w:val="4FE7DBE6"/>
    <w:rsid w:val="4FE8416E"/>
    <w:rsid w:val="4FEA62D3"/>
    <w:rsid w:val="4FEAF419"/>
    <w:rsid w:val="4FEB6437"/>
    <w:rsid w:val="4FF4256C"/>
    <w:rsid w:val="4FF55818"/>
    <w:rsid w:val="4FF5FC16"/>
    <w:rsid w:val="4FF87F50"/>
    <w:rsid w:val="4FFAF9FE"/>
    <w:rsid w:val="4FFF2410"/>
    <w:rsid w:val="5002FC7F"/>
    <w:rsid w:val="5006CDAA"/>
    <w:rsid w:val="50076748"/>
    <w:rsid w:val="50079CC1"/>
    <w:rsid w:val="5008A542"/>
    <w:rsid w:val="500D8F2C"/>
    <w:rsid w:val="500ED6CC"/>
    <w:rsid w:val="500FC230"/>
    <w:rsid w:val="5011FA1F"/>
    <w:rsid w:val="501435D2"/>
    <w:rsid w:val="50156E64"/>
    <w:rsid w:val="50163FA3"/>
    <w:rsid w:val="5016CE42"/>
    <w:rsid w:val="50179ED7"/>
    <w:rsid w:val="501DB920"/>
    <w:rsid w:val="501E29DA"/>
    <w:rsid w:val="502214EB"/>
    <w:rsid w:val="50264D9D"/>
    <w:rsid w:val="50275897"/>
    <w:rsid w:val="502C45A2"/>
    <w:rsid w:val="502CDB7C"/>
    <w:rsid w:val="50305899"/>
    <w:rsid w:val="50347426"/>
    <w:rsid w:val="50354B76"/>
    <w:rsid w:val="50396028"/>
    <w:rsid w:val="503BE608"/>
    <w:rsid w:val="503C2889"/>
    <w:rsid w:val="503D4102"/>
    <w:rsid w:val="503ECB36"/>
    <w:rsid w:val="504096C1"/>
    <w:rsid w:val="5042417F"/>
    <w:rsid w:val="50436218"/>
    <w:rsid w:val="50436C8C"/>
    <w:rsid w:val="504543C7"/>
    <w:rsid w:val="50467979"/>
    <w:rsid w:val="504EA5EE"/>
    <w:rsid w:val="5057DF55"/>
    <w:rsid w:val="5058EDE0"/>
    <w:rsid w:val="505D2BB2"/>
    <w:rsid w:val="505E7507"/>
    <w:rsid w:val="505ED699"/>
    <w:rsid w:val="50633F27"/>
    <w:rsid w:val="50664B5B"/>
    <w:rsid w:val="5066A0B5"/>
    <w:rsid w:val="506923A8"/>
    <w:rsid w:val="50693D51"/>
    <w:rsid w:val="506BD7EE"/>
    <w:rsid w:val="506C8AD7"/>
    <w:rsid w:val="506C8D02"/>
    <w:rsid w:val="506D2E2A"/>
    <w:rsid w:val="506D8FF8"/>
    <w:rsid w:val="506DEB2C"/>
    <w:rsid w:val="506EB486"/>
    <w:rsid w:val="506F0D03"/>
    <w:rsid w:val="50747BDB"/>
    <w:rsid w:val="50767470"/>
    <w:rsid w:val="5078B977"/>
    <w:rsid w:val="507989C4"/>
    <w:rsid w:val="507D3CBB"/>
    <w:rsid w:val="507E50BB"/>
    <w:rsid w:val="50800DA4"/>
    <w:rsid w:val="50850F6F"/>
    <w:rsid w:val="50863F3B"/>
    <w:rsid w:val="5086AE07"/>
    <w:rsid w:val="508966E2"/>
    <w:rsid w:val="50896DED"/>
    <w:rsid w:val="508D08F8"/>
    <w:rsid w:val="5090E8B0"/>
    <w:rsid w:val="5090EB2A"/>
    <w:rsid w:val="50928B02"/>
    <w:rsid w:val="5094B507"/>
    <w:rsid w:val="5094FCB5"/>
    <w:rsid w:val="50959E50"/>
    <w:rsid w:val="5095E71B"/>
    <w:rsid w:val="5096EEE4"/>
    <w:rsid w:val="50986D23"/>
    <w:rsid w:val="50989753"/>
    <w:rsid w:val="509A8711"/>
    <w:rsid w:val="509AEE0A"/>
    <w:rsid w:val="509FA922"/>
    <w:rsid w:val="50A170B6"/>
    <w:rsid w:val="50A34BC1"/>
    <w:rsid w:val="50A7F7F6"/>
    <w:rsid w:val="50AF2199"/>
    <w:rsid w:val="50B52A5B"/>
    <w:rsid w:val="50B5C6D8"/>
    <w:rsid w:val="50B695E9"/>
    <w:rsid w:val="50B9261A"/>
    <w:rsid w:val="50BE8AE9"/>
    <w:rsid w:val="50C128E5"/>
    <w:rsid w:val="50C4A9AE"/>
    <w:rsid w:val="50C72C4A"/>
    <w:rsid w:val="50C7A9A9"/>
    <w:rsid w:val="50C7EC23"/>
    <w:rsid w:val="50C833D2"/>
    <w:rsid w:val="50CADE9A"/>
    <w:rsid w:val="50CD409B"/>
    <w:rsid w:val="50CD9394"/>
    <w:rsid w:val="50CE4597"/>
    <w:rsid w:val="50CE6F48"/>
    <w:rsid w:val="50D2C392"/>
    <w:rsid w:val="50D6C231"/>
    <w:rsid w:val="50DA001A"/>
    <w:rsid w:val="50E1366B"/>
    <w:rsid w:val="50E2D5E8"/>
    <w:rsid w:val="50E3A7B3"/>
    <w:rsid w:val="50E5366C"/>
    <w:rsid w:val="50E74E63"/>
    <w:rsid w:val="50E7F8D9"/>
    <w:rsid w:val="50E9F2A8"/>
    <w:rsid w:val="50EB96BE"/>
    <w:rsid w:val="50EC0479"/>
    <w:rsid w:val="50EC2784"/>
    <w:rsid w:val="50ECC254"/>
    <w:rsid w:val="50ECFE02"/>
    <w:rsid w:val="50ED2F9F"/>
    <w:rsid w:val="50ED42A5"/>
    <w:rsid w:val="50EE5988"/>
    <w:rsid w:val="50F15332"/>
    <w:rsid w:val="50F9FBF7"/>
    <w:rsid w:val="50FFCD00"/>
    <w:rsid w:val="51021889"/>
    <w:rsid w:val="51030FC3"/>
    <w:rsid w:val="5105CCDF"/>
    <w:rsid w:val="510BA31E"/>
    <w:rsid w:val="510D1E94"/>
    <w:rsid w:val="510E3FD1"/>
    <w:rsid w:val="5111B802"/>
    <w:rsid w:val="51178CB1"/>
    <w:rsid w:val="51182013"/>
    <w:rsid w:val="5119FDF2"/>
    <w:rsid w:val="511B69B7"/>
    <w:rsid w:val="511F43EE"/>
    <w:rsid w:val="51204B18"/>
    <w:rsid w:val="512210AE"/>
    <w:rsid w:val="5123BCBA"/>
    <w:rsid w:val="5126F1D3"/>
    <w:rsid w:val="5127BB91"/>
    <w:rsid w:val="512C8F26"/>
    <w:rsid w:val="512D5460"/>
    <w:rsid w:val="512ED993"/>
    <w:rsid w:val="5130A614"/>
    <w:rsid w:val="513182BC"/>
    <w:rsid w:val="513199D9"/>
    <w:rsid w:val="5132A600"/>
    <w:rsid w:val="5136F20F"/>
    <w:rsid w:val="513826F8"/>
    <w:rsid w:val="513ED250"/>
    <w:rsid w:val="5146EA34"/>
    <w:rsid w:val="5147D30F"/>
    <w:rsid w:val="5149ABD0"/>
    <w:rsid w:val="5150431D"/>
    <w:rsid w:val="5150B51A"/>
    <w:rsid w:val="51544118"/>
    <w:rsid w:val="515A1F6A"/>
    <w:rsid w:val="515F75FF"/>
    <w:rsid w:val="5160594C"/>
    <w:rsid w:val="51660CC3"/>
    <w:rsid w:val="5166A018"/>
    <w:rsid w:val="516B7CC4"/>
    <w:rsid w:val="516C505B"/>
    <w:rsid w:val="51713763"/>
    <w:rsid w:val="51719727"/>
    <w:rsid w:val="5171E5BA"/>
    <w:rsid w:val="5176020B"/>
    <w:rsid w:val="517A1522"/>
    <w:rsid w:val="517D253C"/>
    <w:rsid w:val="517FBAA3"/>
    <w:rsid w:val="51810D67"/>
    <w:rsid w:val="51830F64"/>
    <w:rsid w:val="51870668"/>
    <w:rsid w:val="5188434C"/>
    <w:rsid w:val="518AE227"/>
    <w:rsid w:val="518DFA40"/>
    <w:rsid w:val="519B66BD"/>
    <w:rsid w:val="519FA341"/>
    <w:rsid w:val="51A214F0"/>
    <w:rsid w:val="51A28827"/>
    <w:rsid w:val="51A38043"/>
    <w:rsid w:val="51A4AA59"/>
    <w:rsid w:val="51A5CA9A"/>
    <w:rsid w:val="51A62626"/>
    <w:rsid w:val="51A6FBF6"/>
    <w:rsid w:val="51A7E3AD"/>
    <w:rsid w:val="51A82EC9"/>
    <w:rsid w:val="51A899B3"/>
    <w:rsid w:val="51A9E6A4"/>
    <w:rsid w:val="51A9F910"/>
    <w:rsid w:val="51AF3A69"/>
    <w:rsid w:val="51B0B1F7"/>
    <w:rsid w:val="51B8B2E3"/>
    <w:rsid w:val="51B8BB78"/>
    <w:rsid w:val="51BAC669"/>
    <w:rsid w:val="51BAF1CE"/>
    <w:rsid w:val="51BB2604"/>
    <w:rsid w:val="51BD79FA"/>
    <w:rsid w:val="51BF95C8"/>
    <w:rsid w:val="51C3EEA6"/>
    <w:rsid w:val="51C4131E"/>
    <w:rsid w:val="51C8F310"/>
    <w:rsid w:val="51C97337"/>
    <w:rsid w:val="51CA5904"/>
    <w:rsid w:val="51CCC7F2"/>
    <w:rsid w:val="51CDCE73"/>
    <w:rsid w:val="51D1FF71"/>
    <w:rsid w:val="51D384B8"/>
    <w:rsid w:val="51D48712"/>
    <w:rsid w:val="51D54A98"/>
    <w:rsid w:val="51D85B09"/>
    <w:rsid w:val="51D89DAB"/>
    <w:rsid w:val="51DA9159"/>
    <w:rsid w:val="51DBAB01"/>
    <w:rsid w:val="51DC31F7"/>
    <w:rsid w:val="51DF5D8F"/>
    <w:rsid w:val="51DF6605"/>
    <w:rsid w:val="51E3E137"/>
    <w:rsid w:val="51E44D4F"/>
    <w:rsid w:val="51E55753"/>
    <w:rsid w:val="51EB861F"/>
    <w:rsid w:val="51EE5D93"/>
    <w:rsid w:val="51F118F5"/>
    <w:rsid w:val="51F4B1BB"/>
    <w:rsid w:val="51F8E5DE"/>
    <w:rsid w:val="51FB46B1"/>
    <w:rsid w:val="51FB8DAD"/>
    <w:rsid w:val="51FD54A4"/>
    <w:rsid w:val="51FE3313"/>
    <w:rsid w:val="52017ABB"/>
    <w:rsid w:val="52026AD3"/>
    <w:rsid w:val="52027CBB"/>
    <w:rsid w:val="5205EC4F"/>
    <w:rsid w:val="520717A1"/>
    <w:rsid w:val="52108362"/>
    <w:rsid w:val="52139344"/>
    <w:rsid w:val="52171230"/>
    <w:rsid w:val="521C85B9"/>
    <w:rsid w:val="521F857F"/>
    <w:rsid w:val="5224A762"/>
    <w:rsid w:val="52270038"/>
    <w:rsid w:val="522773B6"/>
    <w:rsid w:val="5229DC2B"/>
    <w:rsid w:val="522BEC73"/>
    <w:rsid w:val="522EC76E"/>
    <w:rsid w:val="522FCA68"/>
    <w:rsid w:val="52302634"/>
    <w:rsid w:val="52356FEE"/>
    <w:rsid w:val="523A7E1D"/>
    <w:rsid w:val="5240EB22"/>
    <w:rsid w:val="524187C6"/>
    <w:rsid w:val="5241FE02"/>
    <w:rsid w:val="52440DFE"/>
    <w:rsid w:val="52455A03"/>
    <w:rsid w:val="524B621C"/>
    <w:rsid w:val="52526FA0"/>
    <w:rsid w:val="5253E98F"/>
    <w:rsid w:val="525533B9"/>
    <w:rsid w:val="5256EEC8"/>
    <w:rsid w:val="525A2C82"/>
    <w:rsid w:val="525DD515"/>
    <w:rsid w:val="525E316E"/>
    <w:rsid w:val="5261EAA7"/>
    <w:rsid w:val="5263853F"/>
    <w:rsid w:val="526708B9"/>
    <w:rsid w:val="52672E29"/>
    <w:rsid w:val="526ABBC4"/>
    <w:rsid w:val="526E5000"/>
    <w:rsid w:val="526E82A9"/>
    <w:rsid w:val="526F38A7"/>
    <w:rsid w:val="5271F026"/>
    <w:rsid w:val="52791D7C"/>
    <w:rsid w:val="52797DB2"/>
    <w:rsid w:val="527B5C21"/>
    <w:rsid w:val="527BDF87"/>
    <w:rsid w:val="527DDE5F"/>
    <w:rsid w:val="527E1D50"/>
    <w:rsid w:val="527E8BF6"/>
    <w:rsid w:val="527F332C"/>
    <w:rsid w:val="5282328C"/>
    <w:rsid w:val="528700BC"/>
    <w:rsid w:val="52887CE2"/>
    <w:rsid w:val="52891A0F"/>
    <w:rsid w:val="528AD108"/>
    <w:rsid w:val="528E8D90"/>
    <w:rsid w:val="528E9C9C"/>
    <w:rsid w:val="528E9D0D"/>
    <w:rsid w:val="5292DDFA"/>
    <w:rsid w:val="5295B6FA"/>
    <w:rsid w:val="5295E884"/>
    <w:rsid w:val="5296ECBA"/>
    <w:rsid w:val="5299A749"/>
    <w:rsid w:val="529A4F5A"/>
    <w:rsid w:val="529B5584"/>
    <w:rsid w:val="529B55C7"/>
    <w:rsid w:val="529D642E"/>
    <w:rsid w:val="529E46D6"/>
    <w:rsid w:val="52A1DF65"/>
    <w:rsid w:val="52A2A1A1"/>
    <w:rsid w:val="52A48FE3"/>
    <w:rsid w:val="52A5305E"/>
    <w:rsid w:val="52A59C11"/>
    <w:rsid w:val="52A7890C"/>
    <w:rsid w:val="52AA4594"/>
    <w:rsid w:val="52AB85DD"/>
    <w:rsid w:val="52AF567B"/>
    <w:rsid w:val="52B1B8D1"/>
    <w:rsid w:val="52B53834"/>
    <w:rsid w:val="52BAA846"/>
    <w:rsid w:val="52BD1D5F"/>
    <w:rsid w:val="52BD4CEE"/>
    <w:rsid w:val="52BE56C8"/>
    <w:rsid w:val="52C1A9C8"/>
    <w:rsid w:val="52C1D302"/>
    <w:rsid w:val="52C20814"/>
    <w:rsid w:val="52C4A8DD"/>
    <w:rsid w:val="52C80FDA"/>
    <w:rsid w:val="52C99491"/>
    <w:rsid w:val="52CC82D2"/>
    <w:rsid w:val="52CD4C92"/>
    <w:rsid w:val="52CEE756"/>
    <w:rsid w:val="52D29F10"/>
    <w:rsid w:val="52D34CF5"/>
    <w:rsid w:val="52DA5571"/>
    <w:rsid w:val="52DB15DE"/>
    <w:rsid w:val="52DC73E2"/>
    <w:rsid w:val="52DCD27C"/>
    <w:rsid w:val="52E13F95"/>
    <w:rsid w:val="52E249C2"/>
    <w:rsid w:val="52E47E71"/>
    <w:rsid w:val="52E4E98F"/>
    <w:rsid w:val="52E686EE"/>
    <w:rsid w:val="52E89F29"/>
    <w:rsid w:val="52ED28E8"/>
    <w:rsid w:val="52F01368"/>
    <w:rsid w:val="52F01590"/>
    <w:rsid w:val="52F5CB7C"/>
    <w:rsid w:val="52FC3FF7"/>
    <w:rsid w:val="52FECDDA"/>
    <w:rsid w:val="52FFAF08"/>
    <w:rsid w:val="530180F3"/>
    <w:rsid w:val="5301B636"/>
    <w:rsid w:val="530324DF"/>
    <w:rsid w:val="5303F99B"/>
    <w:rsid w:val="5304EC8B"/>
    <w:rsid w:val="5305D2D5"/>
    <w:rsid w:val="53060766"/>
    <w:rsid w:val="53078441"/>
    <w:rsid w:val="5307D0BC"/>
    <w:rsid w:val="5309D601"/>
    <w:rsid w:val="530BFAA9"/>
    <w:rsid w:val="530C9116"/>
    <w:rsid w:val="530CEA5B"/>
    <w:rsid w:val="53105B8A"/>
    <w:rsid w:val="53133039"/>
    <w:rsid w:val="53139334"/>
    <w:rsid w:val="5313F4C7"/>
    <w:rsid w:val="53161BAD"/>
    <w:rsid w:val="531788F8"/>
    <w:rsid w:val="5319AD9F"/>
    <w:rsid w:val="5322C5EC"/>
    <w:rsid w:val="53242D24"/>
    <w:rsid w:val="5324E645"/>
    <w:rsid w:val="532619F4"/>
    <w:rsid w:val="532CFDF0"/>
    <w:rsid w:val="53307C79"/>
    <w:rsid w:val="533669A4"/>
    <w:rsid w:val="533B5BB4"/>
    <w:rsid w:val="533C66E2"/>
    <w:rsid w:val="53457F28"/>
    <w:rsid w:val="534D7A2E"/>
    <w:rsid w:val="5358D264"/>
    <w:rsid w:val="53594DD6"/>
    <w:rsid w:val="535B0E89"/>
    <w:rsid w:val="535D2521"/>
    <w:rsid w:val="53607D7A"/>
    <w:rsid w:val="53627FAF"/>
    <w:rsid w:val="53666E54"/>
    <w:rsid w:val="5367CAB4"/>
    <w:rsid w:val="53687B00"/>
    <w:rsid w:val="536A3399"/>
    <w:rsid w:val="536AE448"/>
    <w:rsid w:val="536D4F4E"/>
    <w:rsid w:val="53715DA9"/>
    <w:rsid w:val="5372BD66"/>
    <w:rsid w:val="53750FA4"/>
    <w:rsid w:val="53758EE0"/>
    <w:rsid w:val="5377CF7F"/>
    <w:rsid w:val="5377E22A"/>
    <w:rsid w:val="537CD639"/>
    <w:rsid w:val="537D4EEC"/>
    <w:rsid w:val="537FF1A5"/>
    <w:rsid w:val="5380BF74"/>
    <w:rsid w:val="538C3960"/>
    <w:rsid w:val="538C3BD2"/>
    <w:rsid w:val="538EB755"/>
    <w:rsid w:val="53910AE3"/>
    <w:rsid w:val="53959A5E"/>
    <w:rsid w:val="5398700D"/>
    <w:rsid w:val="539AF349"/>
    <w:rsid w:val="539EA740"/>
    <w:rsid w:val="53A11CB0"/>
    <w:rsid w:val="53A30048"/>
    <w:rsid w:val="53A7399A"/>
    <w:rsid w:val="53A89106"/>
    <w:rsid w:val="53A959BE"/>
    <w:rsid w:val="53AB706E"/>
    <w:rsid w:val="53AC2D11"/>
    <w:rsid w:val="53AE5B99"/>
    <w:rsid w:val="53B483B4"/>
    <w:rsid w:val="53BAFCA6"/>
    <w:rsid w:val="53BB2544"/>
    <w:rsid w:val="53BEDF02"/>
    <w:rsid w:val="53C2725C"/>
    <w:rsid w:val="53C58049"/>
    <w:rsid w:val="53C58151"/>
    <w:rsid w:val="53C76C31"/>
    <w:rsid w:val="53CC8B77"/>
    <w:rsid w:val="53D750C0"/>
    <w:rsid w:val="53D9D566"/>
    <w:rsid w:val="53DB0A03"/>
    <w:rsid w:val="53DC773F"/>
    <w:rsid w:val="53DEFB5F"/>
    <w:rsid w:val="53E349C1"/>
    <w:rsid w:val="53E65DC9"/>
    <w:rsid w:val="53E72403"/>
    <w:rsid w:val="53F4776C"/>
    <w:rsid w:val="53F55D66"/>
    <w:rsid w:val="53F73CC6"/>
    <w:rsid w:val="53FA9583"/>
    <w:rsid w:val="54041356"/>
    <w:rsid w:val="54058D58"/>
    <w:rsid w:val="54065F36"/>
    <w:rsid w:val="5407938E"/>
    <w:rsid w:val="54086636"/>
    <w:rsid w:val="5408AD2D"/>
    <w:rsid w:val="540AC787"/>
    <w:rsid w:val="541020FB"/>
    <w:rsid w:val="5417252A"/>
    <w:rsid w:val="5419345D"/>
    <w:rsid w:val="541A436B"/>
    <w:rsid w:val="541C3F8B"/>
    <w:rsid w:val="541D21C5"/>
    <w:rsid w:val="541DAF05"/>
    <w:rsid w:val="5420A645"/>
    <w:rsid w:val="54221281"/>
    <w:rsid w:val="5427B735"/>
    <w:rsid w:val="54285C98"/>
    <w:rsid w:val="542961CD"/>
    <w:rsid w:val="542B0620"/>
    <w:rsid w:val="542E83B6"/>
    <w:rsid w:val="542FDECD"/>
    <w:rsid w:val="543228CB"/>
    <w:rsid w:val="5432CB6D"/>
    <w:rsid w:val="54330A32"/>
    <w:rsid w:val="54343324"/>
    <w:rsid w:val="5436085F"/>
    <w:rsid w:val="54394C22"/>
    <w:rsid w:val="543B018A"/>
    <w:rsid w:val="543BCA77"/>
    <w:rsid w:val="543BD3F3"/>
    <w:rsid w:val="543C129E"/>
    <w:rsid w:val="543E30F3"/>
    <w:rsid w:val="543EB786"/>
    <w:rsid w:val="543FC957"/>
    <w:rsid w:val="5440A558"/>
    <w:rsid w:val="5441A86B"/>
    <w:rsid w:val="5444AAE3"/>
    <w:rsid w:val="54453597"/>
    <w:rsid w:val="544661DD"/>
    <w:rsid w:val="5447276A"/>
    <w:rsid w:val="54492787"/>
    <w:rsid w:val="5452D47D"/>
    <w:rsid w:val="54532567"/>
    <w:rsid w:val="5453B115"/>
    <w:rsid w:val="54564CA0"/>
    <w:rsid w:val="5457A7C6"/>
    <w:rsid w:val="5457ACEE"/>
    <w:rsid w:val="54587586"/>
    <w:rsid w:val="545A093E"/>
    <w:rsid w:val="545CFD3D"/>
    <w:rsid w:val="545E0433"/>
    <w:rsid w:val="545E67BC"/>
    <w:rsid w:val="545F1933"/>
    <w:rsid w:val="546087DF"/>
    <w:rsid w:val="5462FDC1"/>
    <w:rsid w:val="5464C5F3"/>
    <w:rsid w:val="5465EF7D"/>
    <w:rsid w:val="5466CC67"/>
    <w:rsid w:val="5467A8D2"/>
    <w:rsid w:val="546A85FC"/>
    <w:rsid w:val="54722866"/>
    <w:rsid w:val="5472EAD0"/>
    <w:rsid w:val="54767D90"/>
    <w:rsid w:val="54819A1B"/>
    <w:rsid w:val="5483FD99"/>
    <w:rsid w:val="54843DCC"/>
    <w:rsid w:val="548619F4"/>
    <w:rsid w:val="548CA355"/>
    <w:rsid w:val="548FAE19"/>
    <w:rsid w:val="54907B0C"/>
    <w:rsid w:val="5490C51F"/>
    <w:rsid w:val="5495237C"/>
    <w:rsid w:val="5496BF08"/>
    <w:rsid w:val="549CB5CB"/>
    <w:rsid w:val="54A265E6"/>
    <w:rsid w:val="54A4C7D4"/>
    <w:rsid w:val="54A7EA77"/>
    <w:rsid w:val="54A8681C"/>
    <w:rsid w:val="54A8A74D"/>
    <w:rsid w:val="54A90ED3"/>
    <w:rsid w:val="54AC673D"/>
    <w:rsid w:val="54ACE199"/>
    <w:rsid w:val="54ADE3B3"/>
    <w:rsid w:val="54AEFB2A"/>
    <w:rsid w:val="54B04B99"/>
    <w:rsid w:val="54B0FEDC"/>
    <w:rsid w:val="54B2F339"/>
    <w:rsid w:val="54B6AA77"/>
    <w:rsid w:val="54B9789F"/>
    <w:rsid w:val="54BAC3FC"/>
    <w:rsid w:val="54BB3A91"/>
    <w:rsid w:val="54BCDD3A"/>
    <w:rsid w:val="54BCF933"/>
    <w:rsid w:val="54BD5D91"/>
    <w:rsid w:val="54BD72CC"/>
    <w:rsid w:val="54BF3B9E"/>
    <w:rsid w:val="54C2B6A2"/>
    <w:rsid w:val="54C3B95C"/>
    <w:rsid w:val="54C64635"/>
    <w:rsid w:val="54C740F6"/>
    <w:rsid w:val="54C7FC73"/>
    <w:rsid w:val="54CE2F62"/>
    <w:rsid w:val="54CED652"/>
    <w:rsid w:val="54CEEF39"/>
    <w:rsid w:val="54D139AD"/>
    <w:rsid w:val="54D27C89"/>
    <w:rsid w:val="54D5A694"/>
    <w:rsid w:val="54D692F3"/>
    <w:rsid w:val="54D83104"/>
    <w:rsid w:val="54DB15D1"/>
    <w:rsid w:val="54DDAC3C"/>
    <w:rsid w:val="54E017FD"/>
    <w:rsid w:val="54E03CFF"/>
    <w:rsid w:val="54E1BDC7"/>
    <w:rsid w:val="54E4CCD9"/>
    <w:rsid w:val="54E62881"/>
    <w:rsid w:val="54E9E631"/>
    <w:rsid w:val="54EF58B1"/>
    <w:rsid w:val="54F0D049"/>
    <w:rsid w:val="54F35046"/>
    <w:rsid w:val="54F5E814"/>
    <w:rsid w:val="54F6480D"/>
    <w:rsid w:val="54F87E05"/>
    <w:rsid w:val="54FE6A39"/>
    <w:rsid w:val="54FF7F3D"/>
    <w:rsid w:val="55003050"/>
    <w:rsid w:val="55024821"/>
    <w:rsid w:val="550470CA"/>
    <w:rsid w:val="5504C274"/>
    <w:rsid w:val="55059073"/>
    <w:rsid w:val="550867C1"/>
    <w:rsid w:val="5508CCFC"/>
    <w:rsid w:val="550E5F68"/>
    <w:rsid w:val="550E9C2F"/>
    <w:rsid w:val="55100C4E"/>
    <w:rsid w:val="5512C1A6"/>
    <w:rsid w:val="55165FA1"/>
    <w:rsid w:val="55170264"/>
    <w:rsid w:val="55194D3D"/>
    <w:rsid w:val="551B08FC"/>
    <w:rsid w:val="551EB8F5"/>
    <w:rsid w:val="552031F8"/>
    <w:rsid w:val="55221E90"/>
    <w:rsid w:val="55246DB5"/>
    <w:rsid w:val="5525126A"/>
    <w:rsid w:val="552549CD"/>
    <w:rsid w:val="552769E8"/>
    <w:rsid w:val="552AA144"/>
    <w:rsid w:val="552C150B"/>
    <w:rsid w:val="552DD478"/>
    <w:rsid w:val="55354780"/>
    <w:rsid w:val="553570FC"/>
    <w:rsid w:val="55358277"/>
    <w:rsid w:val="553598B3"/>
    <w:rsid w:val="5538B210"/>
    <w:rsid w:val="553A0CF4"/>
    <w:rsid w:val="553ECEE2"/>
    <w:rsid w:val="553F829C"/>
    <w:rsid w:val="55407AB9"/>
    <w:rsid w:val="5545F566"/>
    <w:rsid w:val="554616BF"/>
    <w:rsid w:val="554D0674"/>
    <w:rsid w:val="554EC2FD"/>
    <w:rsid w:val="55537C59"/>
    <w:rsid w:val="555E7777"/>
    <w:rsid w:val="55619A77"/>
    <w:rsid w:val="5562E2EA"/>
    <w:rsid w:val="5562F4C0"/>
    <w:rsid w:val="556493E4"/>
    <w:rsid w:val="55650317"/>
    <w:rsid w:val="556522D8"/>
    <w:rsid w:val="556968C0"/>
    <w:rsid w:val="556C05A8"/>
    <w:rsid w:val="556FB369"/>
    <w:rsid w:val="55701E9F"/>
    <w:rsid w:val="5573404D"/>
    <w:rsid w:val="55753CD9"/>
    <w:rsid w:val="5576CA6B"/>
    <w:rsid w:val="557CFB6F"/>
    <w:rsid w:val="5580C9E4"/>
    <w:rsid w:val="55827C79"/>
    <w:rsid w:val="558E012A"/>
    <w:rsid w:val="55960D7B"/>
    <w:rsid w:val="5596F547"/>
    <w:rsid w:val="559A24F0"/>
    <w:rsid w:val="559BB656"/>
    <w:rsid w:val="559CF916"/>
    <w:rsid w:val="559E28DD"/>
    <w:rsid w:val="559EC48F"/>
    <w:rsid w:val="55A24253"/>
    <w:rsid w:val="55A3752E"/>
    <w:rsid w:val="55A66696"/>
    <w:rsid w:val="55A71358"/>
    <w:rsid w:val="55A78932"/>
    <w:rsid w:val="55A8612B"/>
    <w:rsid w:val="55A8B3FE"/>
    <w:rsid w:val="55AA9877"/>
    <w:rsid w:val="55AB7C14"/>
    <w:rsid w:val="55AC251F"/>
    <w:rsid w:val="55AD92F5"/>
    <w:rsid w:val="55AE89C3"/>
    <w:rsid w:val="55AFE287"/>
    <w:rsid w:val="55B2F336"/>
    <w:rsid w:val="55B5B028"/>
    <w:rsid w:val="55B7D492"/>
    <w:rsid w:val="55B89D29"/>
    <w:rsid w:val="55BABD12"/>
    <w:rsid w:val="55BB7B82"/>
    <w:rsid w:val="55BF1326"/>
    <w:rsid w:val="55C10739"/>
    <w:rsid w:val="55C10938"/>
    <w:rsid w:val="55C6DEA0"/>
    <w:rsid w:val="55C87A64"/>
    <w:rsid w:val="55CD875E"/>
    <w:rsid w:val="55CFB769"/>
    <w:rsid w:val="55D0B555"/>
    <w:rsid w:val="55D23756"/>
    <w:rsid w:val="55D52884"/>
    <w:rsid w:val="55D66359"/>
    <w:rsid w:val="55D7E78F"/>
    <w:rsid w:val="55DA1906"/>
    <w:rsid w:val="55DDDF4F"/>
    <w:rsid w:val="55DF5ABD"/>
    <w:rsid w:val="55E09740"/>
    <w:rsid w:val="55E24681"/>
    <w:rsid w:val="55E5CFFE"/>
    <w:rsid w:val="55E6FC50"/>
    <w:rsid w:val="55E81ADF"/>
    <w:rsid w:val="55E87A5B"/>
    <w:rsid w:val="55E8EAF2"/>
    <w:rsid w:val="55EAA27D"/>
    <w:rsid w:val="55EBCE62"/>
    <w:rsid w:val="55ED7464"/>
    <w:rsid w:val="55EFA95B"/>
    <w:rsid w:val="55F10675"/>
    <w:rsid w:val="55F12815"/>
    <w:rsid w:val="55F2FF44"/>
    <w:rsid w:val="55F325B3"/>
    <w:rsid w:val="55F51B94"/>
    <w:rsid w:val="56030E1E"/>
    <w:rsid w:val="5603A58A"/>
    <w:rsid w:val="5609C22E"/>
    <w:rsid w:val="560AA8DB"/>
    <w:rsid w:val="560D035F"/>
    <w:rsid w:val="5612EBB2"/>
    <w:rsid w:val="5614EB55"/>
    <w:rsid w:val="56152A69"/>
    <w:rsid w:val="56167780"/>
    <w:rsid w:val="561A9D41"/>
    <w:rsid w:val="561E80A9"/>
    <w:rsid w:val="561FE690"/>
    <w:rsid w:val="562618B1"/>
    <w:rsid w:val="562B36E6"/>
    <w:rsid w:val="562F629D"/>
    <w:rsid w:val="5632C7B8"/>
    <w:rsid w:val="5637004E"/>
    <w:rsid w:val="563A7134"/>
    <w:rsid w:val="5644BA9B"/>
    <w:rsid w:val="5646DB1B"/>
    <w:rsid w:val="5648728F"/>
    <w:rsid w:val="564B5ADE"/>
    <w:rsid w:val="564B92C0"/>
    <w:rsid w:val="564C1338"/>
    <w:rsid w:val="564C5DC3"/>
    <w:rsid w:val="565199A7"/>
    <w:rsid w:val="5651E023"/>
    <w:rsid w:val="5654864A"/>
    <w:rsid w:val="5654BA22"/>
    <w:rsid w:val="56550015"/>
    <w:rsid w:val="5655D5B5"/>
    <w:rsid w:val="565614C8"/>
    <w:rsid w:val="565829BD"/>
    <w:rsid w:val="565AB2BD"/>
    <w:rsid w:val="565B01CB"/>
    <w:rsid w:val="565D02CE"/>
    <w:rsid w:val="56620919"/>
    <w:rsid w:val="56622ADB"/>
    <w:rsid w:val="56682D1A"/>
    <w:rsid w:val="566872C0"/>
    <w:rsid w:val="56690A44"/>
    <w:rsid w:val="5669C0E1"/>
    <w:rsid w:val="566D45AA"/>
    <w:rsid w:val="566D9260"/>
    <w:rsid w:val="566F9B79"/>
    <w:rsid w:val="5672D19B"/>
    <w:rsid w:val="5673875E"/>
    <w:rsid w:val="56744675"/>
    <w:rsid w:val="5674CA81"/>
    <w:rsid w:val="5675DB08"/>
    <w:rsid w:val="5676399C"/>
    <w:rsid w:val="5679199A"/>
    <w:rsid w:val="5679A1C7"/>
    <w:rsid w:val="567D7419"/>
    <w:rsid w:val="56803E94"/>
    <w:rsid w:val="56805D2F"/>
    <w:rsid w:val="5682D1CC"/>
    <w:rsid w:val="5685DA05"/>
    <w:rsid w:val="5685E2F2"/>
    <w:rsid w:val="56862068"/>
    <w:rsid w:val="56879FC7"/>
    <w:rsid w:val="568B03B5"/>
    <w:rsid w:val="568C12EA"/>
    <w:rsid w:val="568CA73B"/>
    <w:rsid w:val="5691023A"/>
    <w:rsid w:val="5691E998"/>
    <w:rsid w:val="569564A9"/>
    <w:rsid w:val="56989A4E"/>
    <w:rsid w:val="5699DCE1"/>
    <w:rsid w:val="569F7866"/>
    <w:rsid w:val="56A0356D"/>
    <w:rsid w:val="56A3EDB9"/>
    <w:rsid w:val="56A500B6"/>
    <w:rsid w:val="56A788C2"/>
    <w:rsid w:val="56AB36A3"/>
    <w:rsid w:val="56AD1629"/>
    <w:rsid w:val="56B17B92"/>
    <w:rsid w:val="56B2B0CA"/>
    <w:rsid w:val="56B4C046"/>
    <w:rsid w:val="56B4DF43"/>
    <w:rsid w:val="56B68479"/>
    <w:rsid w:val="56B887A8"/>
    <w:rsid w:val="56BC968E"/>
    <w:rsid w:val="56BF7928"/>
    <w:rsid w:val="56C25FA4"/>
    <w:rsid w:val="56C720D9"/>
    <w:rsid w:val="56C7C83F"/>
    <w:rsid w:val="56C7DBAC"/>
    <w:rsid w:val="56C93A8D"/>
    <w:rsid w:val="56CA748D"/>
    <w:rsid w:val="56CAC837"/>
    <w:rsid w:val="56CAE9EC"/>
    <w:rsid w:val="56CB1FAF"/>
    <w:rsid w:val="56CC2A87"/>
    <w:rsid w:val="56CCC67D"/>
    <w:rsid w:val="56CE3D50"/>
    <w:rsid w:val="56CFC8B9"/>
    <w:rsid w:val="56D10126"/>
    <w:rsid w:val="56D62875"/>
    <w:rsid w:val="56DA4AF7"/>
    <w:rsid w:val="56DBBFF5"/>
    <w:rsid w:val="56DD9F93"/>
    <w:rsid w:val="56E1DCC6"/>
    <w:rsid w:val="56E5A601"/>
    <w:rsid w:val="56EA70C6"/>
    <w:rsid w:val="56ECF791"/>
    <w:rsid w:val="56EDD27D"/>
    <w:rsid w:val="56EE0590"/>
    <w:rsid w:val="56F365E6"/>
    <w:rsid w:val="56F38574"/>
    <w:rsid w:val="56FA3699"/>
    <w:rsid w:val="56FB2688"/>
    <w:rsid w:val="56FBC9D5"/>
    <w:rsid w:val="56FC1A86"/>
    <w:rsid w:val="56FC7B47"/>
    <w:rsid w:val="56FCDAC8"/>
    <w:rsid w:val="56FE8289"/>
    <w:rsid w:val="5702AC38"/>
    <w:rsid w:val="570A2C58"/>
    <w:rsid w:val="570CA9A8"/>
    <w:rsid w:val="570E273D"/>
    <w:rsid w:val="57104E04"/>
    <w:rsid w:val="5710E6D6"/>
    <w:rsid w:val="57120461"/>
    <w:rsid w:val="5713A293"/>
    <w:rsid w:val="571449DB"/>
    <w:rsid w:val="5714A0F1"/>
    <w:rsid w:val="57150E66"/>
    <w:rsid w:val="571912A4"/>
    <w:rsid w:val="571CA189"/>
    <w:rsid w:val="571D5DAF"/>
    <w:rsid w:val="571D822D"/>
    <w:rsid w:val="5722426B"/>
    <w:rsid w:val="572285BB"/>
    <w:rsid w:val="5722A8DF"/>
    <w:rsid w:val="57255C3D"/>
    <w:rsid w:val="5729FCFC"/>
    <w:rsid w:val="572D4CFD"/>
    <w:rsid w:val="57311F9D"/>
    <w:rsid w:val="573123EB"/>
    <w:rsid w:val="5731C384"/>
    <w:rsid w:val="573F3FE3"/>
    <w:rsid w:val="574075FE"/>
    <w:rsid w:val="57430FAE"/>
    <w:rsid w:val="5743D9B7"/>
    <w:rsid w:val="5746389B"/>
    <w:rsid w:val="57467D9D"/>
    <w:rsid w:val="574856AC"/>
    <w:rsid w:val="5749C74C"/>
    <w:rsid w:val="574C1C0F"/>
    <w:rsid w:val="574D41A2"/>
    <w:rsid w:val="5751EAFC"/>
    <w:rsid w:val="57537838"/>
    <w:rsid w:val="575C265F"/>
    <w:rsid w:val="575D4314"/>
    <w:rsid w:val="576347DC"/>
    <w:rsid w:val="57657ED8"/>
    <w:rsid w:val="5766CEF2"/>
    <w:rsid w:val="57680A7E"/>
    <w:rsid w:val="576A9EC2"/>
    <w:rsid w:val="576C9417"/>
    <w:rsid w:val="57785CF2"/>
    <w:rsid w:val="5778696E"/>
    <w:rsid w:val="577E16B2"/>
    <w:rsid w:val="5782DB44"/>
    <w:rsid w:val="57846CBA"/>
    <w:rsid w:val="57850B04"/>
    <w:rsid w:val="5789677C"/>
    <w:rsid w:val="579342B7"/>
    <w:rsid w:val="57937FDD"/>
    <w:rsid w:val="5794D834"/>
    <w:rsid w:val="5795AAF7"/>
    <w:rsid w:val="5796F4BE"/>
    <w:rsid w:val="5797C946"/>
    <w:rsid w:val="5799F958"/>
    <w:rsid w:val="579F18FE"/>
    <w:rsid w:val="57A1A776"/>
    <w:rsid w:val="57A4207D"/>
    <w:rsid w:val="57A4A9E7"/>
    <w:rsid w:val="57A52FD2"/>
    <w:rsid w:val="57A5470E"/>
    <w:rsid w:val="57A6373D"/>
    <w:rsid w:val="57A659FB"/>
    <w:rsid w:val="57A75EA1"/>
    <w:rsid w:val="57A89289"/>
    <w:rsid w:val="57AB54E7"/>
    <w:rsid w:val="57B5CF31"/>
    <w:rsid w:val="57B7EC1A"/>
    <w:rsid w:val="57B92D70"/>
    <w:rsid w:val="57BA7EC0"/>
    <w:rsid w:val="57BC44DC"/>
    <w:rsid w:val="57BF7937"/>
    <w:rsid w:val="57C1304A"/>
    <w:rsid w:val="57C27C26"/>
    <w:rsid w:val="57C559BA"/>
    <w:rsid w:val="57CA4B7F"/>
    <w:rsid w:val="57CA798E"/>
    <w:rsid w:val="57CC57AD"/>
    <w:rsid w:val="57CD405D"/>
    <w:rsid w:val="57CDC39A"/>
    <w:rsid w:val="57CE4B47"/>
    <w:rsid w:val="57CF057E"/>
    <w:rsid w:val="57D03785"/>
    <w:rsid w:val="57D0BC7E"/>
    <w:rsid w:val="57D30012"/>
    <w:rsid w:val="57DC8252"/>
    <w:rsid w:val="57DE8E29"/>
    <w:rsid w:val="57DF4C28"/>
    <w:rsid w:val="57E05149"/>
    <w:rsid w:val="57E589AD"/>
    <w:rsid w:val="57EC604A"/>
    <w:rsid w:val="57EE75DC"/>
    <w:rsid w:val="57F05763"/>
    <w:rsid w:val="57F43DA5"/>
    <w:rsid w:val="57F5C06F"/>
    <w:rsid w:val="57F61117"/>
    <w:rsid w:val="57F63BD1"/>
    <w:rsid w:val="57F6A9BA"/>
    <w:rsid w:val="57F863AD"/>
    <w:rsid w:val="57F86657"/>
    <w:rsid w:val="57F9F0F8"/>
    <w:rsid w:val="57FA5D82"/>
    <w:rsid w:val="57FEB778"/>
    <w:rsid w:val="57FECA0E"/>
    <w:rsid w:val="57FFCBEC"/>
    <w:rsid w:val="58005C0F"/>
    <w:rsid w:val="5804BFC9"/>
    <w:rsid w:val="58056F70"/>
    <w:rsid w:val="5808B0F2"/>
    <w:rsid w:val="5808D878"/>
    <w:rsid w:val="5808DCA8"/>
    <w:rsid w:val="580ADE05"/>
    <w:rsid w:val="580E6EFE"/>
    <w:rsid w:val="5812232F"/>
    <w:rsid w:val="58170FBA"/>
    <w:rsid w:val="5818B4AE"/>
    <w:rsid w:val="581A34D2"/>
    <w:rsid w:val="581B4016"/>
    <w:rsid w:val="581C28F1"/>
    <w:rsid w:val="581C30AF"/>
    <w:rsid w:val="581C5FE4"/>
    <w:rsid w:val="581DEA76"/>
    <w:rsid w:val="581E7838"/>
    <w:rsid w:val="58203CB2"/>
    <w:rsid w:val="582408D6"/>
    <w:rsid w:val="5826A57D"/>
    <w:rsid w:val="582865F3"/>
    <w:rsid w:val="582874F4"/>
    <w:rsid w:val="5828B6B0"/>
    <w:rsid w:val="582ABF6C"/>
    <w:rsid w:val="582BAE70"/>
    <w:rsid w:val="582D518D"/>
    <w:rsid w:val="582F9979"/>
    <w:rsid w:val="5831623D"/>
    <w:rsid w:val="583355BF"/>
    <w:rsid w:val="583499AA"/>
    <w:rsid w:val="58375E22"/>
    <w:rsid w:val="5838A0BD"/>
    <w:rsid w:val="583CD914"/>
    <w:rsid w:val="583E5082"/>
    <w:rsid w:val="583F6607"/>
    <w:rsid w:val="58403419"/>
    <w:rsid w:val="58416B49"/>
    <w:rsid w:val="58421ABC"/>
    <w:rsid w:val="5843BB55"/>
    <w:rsid w:val="5844956A"/>
    <w:rsid w:val="5845F17E"/>
    <w:rsid w:val="584A427D"/>
    <w:rsid w:val="584E23F9"/>
    <w:rsid w:val="5851E375"/>
    <w:rsid w:val="58546BA2"/>
    <w:rsid w:val="5854AB59"/>
    <w:rsid w:val="585658CA"/>
    <w:rsid w:val="5857A929"/>
    <w:rsid w:val="585F260B"/>
    <w:rsid w:val="5862CC21"/>
    <w:rsid w:val="58641B45"/>
    <w:rsid w:val="586571FC"/>
    <w:rsid w:val="58674502"/>
    <w:rsid w:val="58685D20"/>
    <w:rsid w:val="586A8625"/>
    <w:rsid w:val="586A8AC2"/>
    <w:rsid w:val="586C2916"/>
    <w:rsid w:val="586CB3A8"/>
    <w:rsid w:val="58704151"/>
    <w:rsid w:val="58712FE3"/>
    <w:rsid w:val="587B62CE"/>
    <w:rsid w:val="587B8028"/>
    <w:rsid w:val="587F4DEE"/>
    <w:rsid w:val="588098D0"/>
    <w:rsid w:val="5882185D"/>
    <w:rsid w:val="588245E6"/>
    <w:rsid w:val="588A3A48"/>
    <w:rsid w:val="588DE93A"/>
    <w:rsid w:val="58920FE9"/>
    <w:rsid w:val="589357AB"/>
    <w:rsid w:val="5894683C"/>
    <w:rsid w:val="58997BB0"/>
    <w:rsid w:val="589E60BD"/>
    <w:rsid w:val="589ED79F"/>
    <w:rsid w:val="58A1B608"/>
    <w:rsid w:val="58A2D54D"/>
    <w:rsid w:val="58A8B349"/>
    <w:rsid w:val="58AA72CF"/>
    <w:rsid w:val="58AD5F07"/>
    <w:rsid w:val="58B0BCB4"/>
    <w:rsid w:val="58B5ADE9"/>
    <w:rsid w:val="58B872E5"/>
    <w:rsid w:val="58B94FCF"/>
    <w:rsid w:val="58BBB95F"/>
    <w:rsid w:val="58BCAD27"/>
    <w:rsid w:val="58BE0A7C"/>
    <w:rsid w:val="58BF2FF8"/>
    <w:rsid w:val="58C3A812"/>
    <w:rsid w:val="58C770FC"/>
    <w:rsid w:val="58C95FF4"/>
    <w:rsid w:val="58C9BC11"/>
    <w:rsid w:val="58CABE13"/>
    <w:rsid w:val="58CD2102"/>
    <w:rsid w:val="58D082B6"/>
    <w:rsid w:val="58D18231"/>
    <w:rsid w:val="58D81297"/>
    <w:rsid w:val="58D8B2E0"/>
    <w:rsid w:val="58DB9939"/>
    <w:rsid w:val="58DFDD30"/>
    <w:rsid w:val="58E33734"/>
    <w:rsid w:val="58E3DF5D"/>
    <w:rsid w:val="58E61147"/>
    <w:rsid w:val="58E662CA"/>
    <w:rsid w:val="58E81046"/>
    <w:rsid w:val="58E9BB82"/>
    <w:rsid w:val="58EB411F"/>
    <w:rsid w:val="58EDF6F5"/>
    <w:rsid w:val="58EE536D"/>
    <w:rsid w:val="58EF53EC"/>
    <w:rsid w:val="58F027E8"/>
    <w:rsid w:val="58F60866"/>
    <w:rsid w:val="58F7A109"/>
    <w:rsid w:val="58F7C5F1"/>
    <w:rsid w:val="58F81406"/>
    <w:rsid w:val="58FE0C88"/>
    <w:rsid w:val="59011D7A"/>
    <w:rsid w:val="5901CF34"/>
    <w:rsid w:val="590350ED"/>
    <w:rsid w:val="59044C28"/>
    <w:rsid w:val="590CF3CB"/>
    <w:rsid w:val="590D234C"/>
    <w:rsid w:val="5915904D"/>
    <w:rsid w:val="59172FA7"/>
    <w:rsid w:val="5917F21B"/>
    <w:rsid w:val="5919F195"/>
    <w:rsid w:val="591B38EF"/>
    <w:rsid w:val="591D102F"/>
    <w:rsid w:val="591E1277"/>
    <w:rsid w:val="59217DE1"/>
    <w:rsid w:val="59238D75"/>
    <w:rsid w:val="5923F5C9"/>
    <w:rsid w:val="59243819"/>
    <w:rsid w:val="5926E753"/>
    <w:rsid w:val="592B4BE7"/>
    <w:rsid w:val="592C7FB7"/>
    <w:rsid w:val="592C99BA"/>
    <w:rsid w:val="592C9DC5"/>
    <w:rsid w:val="592D7FBF"/>
    <w:rsid w:val="592FCF82"/>
    <w:rsid w:val="592FF73F"/>
    <w:rsid w:val="59325ECF"/>
    <w:rsid w:val="5932CDC2"/>
    <w:rsid w:val="59386E73"/>
    <w:rsid w:val="593C4527"/>
    <w:rsid w:val="593D1FE2"/>
    <w:rsid w:val="5940701A"/>
    <w:rsid w:val="59410D48"/>
    <w:rsid w:val="5942B2FA"/>
    <w:rsid w:val="5944C3F2"/>
    <w:rsid w:val="594CDA5E"/>
    <w:rsid w:val="5958DB17"/>
    <w:rsid w:val="59597C24"/>
    <w:rsid w:val="595A1161"/>
    <w:rsid w:val="595E302B"/>
    <w:rsid w:val="5963A1A5"/>
    <w:rsid w:val="59661601"/>
    <w:rsid w:val="5968B63D"/>
    <w:rsid w:val="596A9A6D"/>
    <w:rsid w:val="596B3437"/>
    <w:rsid w:val="596FB352"/>
    <w:rsid w:val="59726752"/>
    <w:rsid w:val="59750446"/>
    <w:rsid w:val="5975BFCC"/>
    <w:rsid w:val="5975F245"/>
    <w:rsid w:val="597A4803"/>
    <w:rsid w:val="597DC4D7"/>
    <w:rsid w:val="5980EA37"/>
    <w:rsid w:val="5981669C"/>
    <w:rsid w:val="5988B876"/>
    <w:rsid w:val="598C62ED"/>
    <w:rsid w:val="598F0F3C"/>
    <w:rsid w:val="59923DFB"/>
    <w:rsid w:val="59937B2A"/>
    <w:rsid w:val="59945A84"/>
    <w:rsid w:val="5996B1A3"/>
    <w:rsid w:val="59974D8F"/>
    <w:rsid w:val="599928BB"/>
    <w:rsid w:val="5999D91A"/>
    <w:rsid w:val="59A004F9"/>
    <w:rsid w:val="59A5C237"/>
    <w:rsid w:val="59A934EE"/>
    <w:rsid w:val="59AA4CDE"/>
    <w:rsid w:val="59AB4172"/>
    <w:rsid w:val="59AC1F82"/>
    <w:rsid w:val="59B80D07"/>
    <w:rsid w:val="59B99782"/>
    <w:rsid w:val="59BA0415"/>
    <w:rsid w:val="59BB198B"/>
    <w:rsid w:val="59BD1EEF"/>
    <w:rsid w:val="59BE023F"/>
    <w:rsid w:val="59BFD147"/>
    <w:rsid w:val="59C02227"/>
    <w:rsid w:val="59C14A85"/>
    <w:rsid w:val="59C1B4C8"/>
    <w:rsid w:val="59C336F6"/>
    <w:rsid w:val="59C38AF6"/>
    <w:rsid w:val="59C57F31"/>
    <w:rsid w:val="59C6CAAE"/>
    <w:rsid w:val="59C6D39B"/>
    <w:rsid w:val="59C7BC19"/>
    <w:rsid w:val="59C8E0F2"/>
    <w:rsid w:val="59CAC4F5"/>
    <w:rsid w:val="59CB1926"/>
    <w:rsid w:val="59CE38D7"/>
    <w:rsid w:val="59CFA2DE"/>
    <w:rsid w:val="59D0A9EE"/>
    <w:rsid w:val="59D40527"/>
    <w:rsid w:val="59D5A834"/>
    <w:rsid w:val="59D6782B"/>
    <w:rsid w:val="59D9FE87"/>
    <w:rsid w:val="59DB965D"/>
    <w:rsid w:val="59DC4B53"/>
    <w:rsid w:val="59DDD29C"/>
    <w:rsid w:val="59DE269E"/>
    <w:rsid w:val="59E49C89"/>
    <w:rsid w:val="59E50887"/>
    <w:rsid w:val="59ED49C1"/>
    <w:rsid w:val="59EEF0C7"/>
    <w:rsid w:val="59F0D3BC"/>
    <w:rsid w:val="59F1CD04"/>
    <w:rsid w:val="59FAD073"/>
    <w:rsid w:val="5A01D0D9"/>
    <w:rsid w:val="5A05F623"/>
    <w:rsid w:val="5A06A3DF"/>
    <w:rsid w:val="5A09641C"/>
    <w:rsid w:val="5A0A63DC"/>
    <w:rsid w:val="5A0E5169"/>
    <w:rsid w:val="5A0F2FF6"/>
    <w:rsid w:val="5A0FD715"/>
    <w:rsid w:val="5A0FEA2D"/>
    <w:rsid w:val="5A138323"/>
    <w:rsid w:val="5A141D16"/>
    <w:rsid w:val="5A14B02E"/>
    <w:rsid w:val="5A1572D9"/>
    <w:rsid w:val="5A15831B"/>
    <w:rsid w:val="5A16A2A5"/>
    <w:rsid w:val="5A173812"/>
    <w:rsid w:val="5A1BE07D"/>
    <w:rsid w:val="5A268DE4"/>
    <w:rsid w:val="5A2850FF"/>
    <w:rsid w:val="5A28EADD"/>
    <w:rsid w:val="5A2CEF7B"/>
    <w:rsid w:val="5A2D0928"/>
    <w:rsid w:val="5A310DDA"/>
    <w:rsid w:val="5A320983"/>
    <w:rsid w:val="5A343F8E"/>
    <w:rsid w:val="5A34807A"/>
    <w:rsid w:val="5A35E877"/>
    <w:rsid w:val="5A382D27"/>
    <w:rsid w:val="5A3A7738"/>
    <w:rsid w:val="5A40D411"/>
    <w:rsid w:val="5A41F7E1"/>
    <w:rsid w:val="5A432938"/>
    <w:rsid w:val="5A438E28"/>
    <w:rsid w:val="5A49C985"/>
    <w:rsid w:val="5A4AB304"/>
    <w:rsid w:val="5A4B2EDB"/>
    <w:rsid w:val="5A4BE8B9"/>
    <w:rsid w:val="5A4E6AF1"/>
    <w:rsid w:val="5A50F060"/>
    <w:rsid w:val="5A515721"/>
    <w:rsid w:val="5A5933E2"/>
    <w:rsid w:val="5A5C5422"/>
    <w:rsid w:val="5A5DA198"/>
    <w:rsid w:val="5A5DE3DA"/>
    <w:rsid w:val="5A5E830B"/>
    <w:rsid w:val="5A61BF01"/>
    <w:rsid w:val="5A6683B7"/>
    <w:rsid w:val="5A693241"/>
    <w:rsid w:val="5A6D5DDA"/>
    <w:rsid w:val="5A7050B8"/>
    <w:rsid w:val="5A71F077"/>
    <w:rsid w:val="5A7987E9"/>
    <w:rsid w:val="5A79D215"/>
    <w:rsid w:val="5A7AE9A2"/>
    <w:rsid w:val="5A7C3B5B"/>
    <w:rsid w:val="5A7F49F2"/>
    <w:rsid w:val="5A852632"/>
    <w:rsid w:val="5A85607B"/>
    <w:rsid w:val="5A87967A"/>
    <w:rsid w:val="5A87A26D"/>
    <w:rsid w:val="5A891095"/>
    <w:rsid w:val="5A8DDDC6"/>
    <w:rsid w:val="5A8F2E6C"/>
    <w:rsid w:val="5A92F5CA"/>
    <w:rsid w:val="5A9487EC"/>
    <w:rsid w:val="5A961263"/>
    <w:rsid w:val="5A96F015"/>
    <w:rsid w:val="5A996ADF"/>
    <w:rsid w:val="5A99D62C"/>
    <w:rsid w:val="5A9E3859"/>
    <w:rsid w:val="5A9ED667"/>
    <w:rsid w:val="5AAE574A"/>
    <w:rsid w:val="5AAF65F2"/>
    <w:rsid w:val="5AB44678"/>
    <w:rsid w:val="5AB57AEC"/>
    <w:rsid w:val="5ABEC986"/>
    <w:rsid w:val="5AC02524"/>
    <w:rsid w:val="5AC1347D"/>
    <w:rsid w:val="5AC1A67E"/>
    <w:rsid w:val="5AC78639"/>
    <w:rsid w:val="5AC8E52E"/>
    <w:rsid w:val="5AC9B6A1"/>
    <w:rsid w:val="5ACCDDB8"/>
    <w:rsid w:val="5ACFBF99"/>
    <w:rsid w:val="5AD41783"/>
    <w:rsid w:val="5AD5AFCF"/>
    <w:rsid w:val="5AD6E1B8"/>
    <w:rsid w:val="5AD9561C"/>
    <w:rsid w:val="5ADF3DA5"/>
    <w:rsid w:val="5ADFE527"/>
    <w:rsid w:val="5AE22726"/>
    <w:rsid w:val="5AE44AC9"/>
    <w:rsid w:val="5AED245F"/>
    <w:rsid w:val="5AEECA19"/>
    <w:rsid w:val="5AF0819B"/>
    <w:rsid w:val="5AF240C8"/>
    <w:rsid w:val="5AF5D93B"/>
    <w:rsid w:val="5AF87AB4"/>
    <w:rsid w:val="5AFB11AC"/>
    <w:rsid w:val="5AFB6F8C"/>
    <w:rsid w:val="5B052EA1"/>
    <w:rsid w:val="5B060504"/>
    <w:rsid w:val="5B065BBC"/>
    <w:rsid w:val="5B0660FB"/>
    <w:rsid w:val="5B06D9DA"/>
    <w:rsid w:val="5B084323"/>
    <w:rsid w:val="5B0B04B5"/>
    <w:rsid w:val="5B18C0A9"/>
    <w:rsid w:val="5B199807"/>
    <w:rsid w:val="5B1AA22E"/>
    <w:rsid w:val="5B1AFF32"/>
    <w:rsid w:val="5B1C5A4E"/>
    <w:rsid w:val="5B1C697A"/>
    <w:rsid w:val="5B1CC40C"/>
    <w:rsid w:val="5B20234C"/>
    <w:rsid w:val="5B206D92"/>
    <w:rsid w:val="5B20DE04"/>
    <w:rsid w:val="5B2AD546"/>
    <w:rsid w:val="5B2BB8AD"/>
    <w:rsid w:val="5B2C39D5"/>
    <w:rsid w:val="5B2DB716"/>
    <w:rsid w:val="5B2DB727"/>
    <w:rsid w:val="5B2EB0D7"/>
    <w:rsid w:val="5B3620DC"/>
    <w:rsid w:val="5B3B7357"/>
    <w:rsid w:val="5B3FF117"/>
    <w:rsid w:val="5B403396"/>
    <w:rsid w:val="5B404669"/>
    <w:rsid w:val="5B405907"/>
    <w:rsid w:val="5B4406EF"/>
    <w:rsid w:val="5B46575F"/>
    <w:rsid w:val="5B479153"/>
    <w:rsid w:val="5B47CE8C"/>
    <w:rsid w:val="5B48904E"/>
    <w:rsid w:val="5B49F6F4"/>
    <w:rsid w:val="5B4C1403"/>
    <w:rsid w:val="5B4D9120"/>
    <w:rsid w:val="5B4E05F1"/>
    <w:rsid w:val="5B4E3645"/>
    <w:rsid w:val="5B505A99"/>
    <w:rsid w:val="5B514317"/>
    <w:rsid w:val="5B515528"/>
    <w:rsid w:val="5B521295"/>
    <w:rsid w:val="5B52EDEE"/>
    <w:rsid w:val="5B53253B"/>
    <w:rsid w:val="5B538E3D"/>
    <w:rsid w:val="5B5CA7F6"/>
    <w:rsid w:val="5B60E854"/>
    <w:rsid w:val="5B62C6EA"/>
    <w:rsid w:val="5B634B14"/>
    <w:rsid w:val="5B6386AF"/>
    <w:rsid w:val="5B6AA43F"/>
    <w:rsid w:val="5B6BECC0"/>
    <w:rsid w:val="5B6BF86B"/>
    <w:rsid w:val="5B719EF4"/>
    <w:rsid w:val="5B719F52"/>
    <w:rsid w:val="5B784DD2"/>
    <w:rsid w:val="5B7979F7"/>
    <w:rsid w:val="5B79E2D0"/>
    <w:rsid w:val="5B81F7AC"/>
    <w:rsid w:val="5B84C079"/>
    <w:rsid w:val="5B9027C7"/>
    <w:rsid w:val="5B9AB20E"/>
    <w:rsid w:val="5B9EE3F2"/>
    <w:rsid w:val="5BA12194"/>
    <w:rsid w:val="5BA29431"/>
    <w:rsid w:val="5BA42727"/>
    <w:rsid w:val="5BA57386"/>
    <w:rsid w:val="5BA5C56C"/>
    <w:rsid w:val="5BA7ABB5"/>
    <w:rsid w:val="5BA9FCFB"/>
    <w:rsid w:val="5BAB19A6"/>
    <w:rsid w:val="5BAE2A31"/>
    <w:rsid w:val="5BB39A86"/>
    <w:rsid w:val="5BB61117"/>
    <w:rsid w:val="5BB9448B"/>
    <w:rsid w:val="5BBA992C"/>
    <w:rsid w:val="5BBB1AF1"/>
    <w:rsid w:val="5BBB771D"/>
    <w:rsid w:val="5BBEF27B"/>
    <w:rsid w:val="5BBFB5C9"/>
    <w:rsid w:val="5BC0226C"/>
    <w:rsid w:val="5BC02453"/>
    <w:rsid w:val="5BC05476"/>
    <w:rsid w:val="5BC0A478"/>
    <w:rsid w:val="5BC39E71"/>
    <w:rsid w:val="5BC80316"/>
    <w:rsid w:val="5BCDB53C"/>
    <w:rsid w:val="5BD10AD9"/>
    <w:rsid w:val="5BD22934"/>
    <w:rsid w:val="5BD4B713"/>
    <w:rsid w:val="5BD60A50"/>
    <w:rsid w:val="5BD6A6F1"/>
    <w:rsid w:val="5BDC88E3"/>
    <w:rsid w:val="5BDDDC7A"/>
    <w:rsid w:val="5BDF4D12"/>
    <w:rsid w:val="5BDF5437"/>
    <w:rsid w:val="5BDFE8F9"/>
    <w:rsid w:val="5BE0A0CE"/>
    <w:rsid w:val="5BE15EC0"/>
    <w:rsid w:val="5BE52388"/>
    <w:rsid w:val="5BE8323E"/>
    <w:rsid w:val="5BE8F935"/>
    <w:rsid w:val="5BE97009"/>
    <w:rsid w:val="5BEA6DFA"/>
    <w:rsid w:val="5BF13CC3"/>
    <w:rsid w:val="5BF19B60"/>
    <w:rsid w:val="5BF1A0E7"/>
    <w:rsid w:val="5BF490ED"/>
    <w:rsid w:val="5BF5DDAE"/>
    <w:rsid w:val="5BF6BEE3"/>
    <w:rsid w:val="5BF91785"/>
    <w:rsid w:val="5BFBD16C"/>
    <w:rsid w:val="5BFC0CEA"/>
    <w:rsid w:val="5BFEA2E5"/>
    <w:rsid w:val="5C01FC95"/>
    <w:rsid w:val="5C030D7D"/>
    <w:rsid w:val="5C030DD6"/>
    <w:rsid w:val="5C04D31B"/>
    <w:rsid w:val="5C056178"/>
    <w:rsid w:val="5C09CB9F"/>
    <w:rsid w:val="5C0A1226"/>
    <w:rsid w:val="5C0B8642"/>
    <w:rsid w:val="5C0D3DDE"/>
    <w:rsid w:val="5C0E5BC9"/>
    <w:rsid w:val="5C0E615A"/>
    <w:rsid w:val="5C0E711A"/>
    <w:rsid w:val="5C0F2D72"/>
    <w:rsid w:val="5C100D6A"/>
    <w:rsid w:val="5C107982"/>
    <w:rsid w:val="5C115FDD"/>
    <w:rsid w:val="5C1200AB"/>
    <w:rsid w:val="5C1281FB"/>
    <w:rsid w:val="5C14896E"/>
    <w:rsid w:val="5C170AF1"/>
    <w:rsid w:val="5C186333"/>
    <w:rsid w:val="5C18B7FB"/>
    <w:rsid w:val="5C1C4781"/>
    <w:rsid w:val="5C1D1547"/>
    <w:rsid w:val="5C257D40"/>
    <w:rsid w:val="5C26D101"/>
    <w:rsid w:val="5C27850C"/>
    <w:rsid w:val="5C2C95EE"/>
    <w:rsid w:val="5C2F41A5"/>
    <w:rsid w:val="5C37F827"/>
    <w:rsid w:val="5C39EB89"/>
    <w:rsid w:val="5C3BEA80"/>
    <w:rsid w:val="5C3D5B07"/>
    <w:rsid w:val="5C3EAA0D"/>
    <w:rsid w:val="5C43FA70"/>
    <w:rsid w:val="5C4479B8"/>
    <w:rsid w:val="5C4639DF"/>
    <w:rsid w:val="5C48833B"/>
    <w:rsid w:val="5C48A931"/>
    <w:rsid w:val="5C495C14"/>
    <w:rsid w:val="5C4D58D5"/>
    <w:rsid w:val="5C51C0B5"/>
    <w:rsid w:val="5C525144"/>
    <w:rsid w:val="5C5313B0"/>
    <w:rsid w:val="5C55A6A2"/>
    <w:rsid w:val="5C56A273"/>
    <w:rsid w:val="5C584175"/>
    <w:rsid w:val="5C61C227"/>
    <w:rsid w:val="5C62536D"/>
    <w:rsid w:val="5C65B3CB"/>
    <w:rsid w:val="5C65F8EF"/>
    <w:rsid w:val="5C6A0AD8"/>
    <w:rsid w:val="5C6A94DC"/>
    <w:rsid w:val="5C6DF6B9"/>
    <w:rsid w:val="5C6E9B57"/>
    <w:rsid w:val="5C6EC214"/>
    <w:rsid w:val="5C6F28CC"/>
    <w:rsid w:val="5C6FEA92"/>
    <w:rsid w:val="5C70758A"/>
    <w:rsid w:val="5C70CAFC"/>
    <w:rsid w:val="5C729153"/>
    <w:rsid w:val="5C747ADD"/>
    <w:rsid w:val="5C74F3ED"/>
    <w:rsid w:val="5C788BA4"/>
    <w:rsid w:val="5C7B795C"/>
    <w:rsid w:val="5C7E43D2"/>
    <w:rsid w:val="5C7E4A1F"/>
    <w:rsid w:val="5C7F7907"/>
    <w:rsid w:val="5C7F7BF6"/>
    <w:rsid w:val="5C820BCE"/>
    <w:rsid w:val="5C8338C4"/>
    <w:rsid w:val="5C8714C3"/>
    <w:rsid w:val="5C87430E"/>
    <w:rsid w:val="5C89DF2B"/>
    <w:rsid w:val="5C8BE894"/>
    <w:rsid w:val="5C90468B"/>
    <w:rsid w:val="5C9073F4"/>
    <w:rsid w:val="5C9091CE"/>
    <w:rsid w:val="5C94C450"/>
    <w:rsid w:val="5C957DD2"/>
    <w:rsid w:val="5C976B41"/>
    <w:rsid w:val="5C9CB503"/>
    <w:rsid w:val="5C9D1871"/>
    <w:rsid w:val="5CA1BF3D"/>
    <w:rsid w:val="5CA3E33A"/>
    <w:rsid w:val="5CA48A70"/>
    <w:rsid w:val="5CABD59D"/>
    <w:rsid w:val="5CB3A7BB"/>
    <w:rsid w:val="5CB5C6D0"/>
    <w:rsid w:val="5CB6B8DF"/>
    <w:rsid w:val="5CBB5C9F"/>
    <w:rsid w:val="5CC72E4C"/>
    <w:rsid w:val="5CC9E231"/>
    <w:rsid w:val="5CCC6698"/>
    <w:rsid w:val="5CD0AC1A"/>
    <w:rsid w:val="5CD3DE17"/>
    <w:rsid w:val="5CD7461D"/>
    <w:rsid w:val="5CD94D48"/>
    <w:rsid w:val="5CDC093C"/>
    <w:rsid w:val="5CDE2CF2"/>
    <w:rsid w:val="5CDEF351"/>
    <w:rsid w:val="5CDF710A"/>
    <w:rsid w:val="5CE598BF"/>
    <w:rsid w:val="5CEA180F"/>
    <w:rsid w:val="5CEE563A"/>
    <w:rsid w:val="5CF0705F"/>
    <w:rsid w:val="5CF6CD13"/>
    <w:rsid w:val="5CF8378A"/>
    <w:rsid w:val="5CF9DBD6"/>
    <w:rsid w:val="5CFC0BDF"/>
    <w:rsid w:val="5CFD54D7"/>
    <w:rsid w:val="5CFE81DA"/>
    <w:rsid w:val="5D0476E6"/>
    <w:rsid w:val="5D089426"/>
    <w:rsid w:val="5D09AD4F"/>
    <w:rsid w:val="5D123FAF"/>
    <w:rsid w:val="5D133B54"/>
    <w:rsid w:val="5D210986"/>
    <w:rsid w:val="5D221D02"/>
    <w:rsid w:val="5D227E92"/>
    <w:rsid w:val="5D2AD52D"/>
    <w:rsid w:val="5D2E7CE8"/>
    <w:rsid w:val="5D2EC9B6"/>
    <w:rsid w:val="5D2FA1D0"/>
    <w:rsid w:val="5D30777D"/>
    <w:rsid w:val="5D3171BC"/>
    <w:rsid w:val="5D3295D8"/>
    <w:rsid w:val="5D35FAF0"/>
    <w:rsid w:val="5D3C2AAC"/>
    <w:rsid w:val="5D3DCE5E"/>
    <w:rsid w:val="5D43A5AB"/>
    <w:rsid w:val="5D47B271"/>
    <w:rsid w:val="5D4A96CD"/>
    <w:rsid w:val="5D4B3F28"/>
    <w:rsid w:val="5D4D317A"/>
    <w:rsid w:val="5D50522F"/>
    <w:rsid w:val="5D50E534"/>
    <w:rsid w:val="5D552243"/>
    <w:rsid w:val="5D5580BD"/>
    <w:rsid w:val="5D562B70"/>
    <w:rsid w:val="5D578608"/>
    <w:rsid w:val="5D5A61DB"/>
    <w:rsid w:val="5D5C8E5B"/>
    <w:rsid w:val="5D5D9083"/>
    <w:rsid w:val="5D5E4A97"/>
    <w:rsid w:val="5D5FB71B"/>
    <w:rsid w:val="5D614A96"/>
    <w:rsid w:val="5D63205C"/>
    <w:rsid w:val="5D65C7B3"/>
    <w:rsid w:val="5D6972AD"/>
    <w:rsid w:val="5D6E1262"/>
    <w:rsid w:val="5D6E7674"/>
    <w:rsid w:val="5D6E9791"/>
    <w:rsid w:val="5D6F9DFA"/>
    <w:rsid w:val="5D729858"/>
    <w:rsid w:val="5D72C7FA"/>
    <w:rsid w:val="5D744726"/>
    <w:rsid w:val="5D787DEF"/>
    <w:rsid w:val="5D7B6BC5"/>
    <w:rsid w:val="5D7CE3E4"/>
    <w:rsid w:val="5D7D97B3"/>
    <w:rsid w:val="5D8140D5"/>
    <w:rsid w:val="5D824C3A"/>
    <w:rsid w:val="5D827D57"/>
    <w:rsid w:val="5D83531E"/>
    <w:rsid w:val="5D83B2CD"/>
    <w:rsid w:val="5D85FE89"/>
    <w:rsid w:val="5D8722ED"/>
    <w:rsid w:val="5D8B6BBC"/>
    <w:rsid w:val="5D8DB85C"/>
    <w:rsid w:val="5D8ECDAE"/>
    <w:rsid w:val="5D93322C"/>
    <w:rsid w:val="5D937D5C"/>
    <w:rsid w:val="5DA27D99"/>
    <w:rsid w:val="5DA2F4D1"/>
    <w:rsid w:val="5DA5567A"/>
    <w:rsid w:val="5DA6A538"/>
    <w:rsid w:val="5DA7FC7A"/>
    <w:rsid w:val="5DAA9B93"/>
    <w:rsid w:val="5DAAE3EC"/>
    <w:rsid w:val="5DAEA025"/>
    <w:rsid w:val="5DB057C3"/>
    <w:rsid w:val="5DB258D4"/>
    <w:rsid w:val="5DB31547"/>
    <w:rsid w:val="5DB3409F"/>
    <w:rsid w:val="5DB43A97"/>
    <w:rsid w:val="5DB89587"/>
    <w:rsid w:val="5DB9F122"/>
    <w:rsid w:val="5DBAE821"/>
    <w:rsid w:val="5DBB54FD"/>
    <w:rsid w:val="5DBE4580"/>
    <w:rsid w:val="5DBF9739"/>
    <w:rsid w:val="5DC3F40F"/>
    <w:rsid w:val="5DCBA06E"/>
    <w:rsid w:val="5DCBB628"/>
    <w:rsid w:val="5DCCF4A1"/>
    <w:rsid w:val="5DD00D8E"/>
    <w:rsid w:val="5DD9B18A"/>
    <w:rsid w:val="5DDF493A"/>
    <w:rsid w:val="5DE1BD3F"/>
    <w:rsid w:val="5DE38274"/>
    <w:rsid w:val="5DEE2BD1"/>
    <w:rsid w:val="5DEFFA99"/>
    <w:rsid w:val="5DF0707B"/>
    <w:rsid w:val="5DF1639B"/>
    <w:rsid w:val="5DF3AA26"/>
    <w:rsid w:val="5DF4D635"/>
    <w:rsid w:val="5DF97C37"/>
    <w:rsid w:val="5DF9DB01"/>
    <w:rsid w:val="5DFA1308"/>
    <w:rsid w:val="5DFB97AE"/>
    <w:rsid w:val="5DFECDEB"/>
    <w:rsid w:val="5E00CB58"/>
    <w:rsid w:val="5E04277E"/>
    <w:rsid w:val="5E04FF95"/>
    <w:rsid w:val="5E05519C"/>
    <w:rsid w:val="5E058A4E"/>
    <w:rsid w:val="5E06AF61"/>
    <w:rsid w:val="5E06E147"/>
    <w:rsid w:val="5E07D5A1"/>
    <w:rsid w:val="5E0F35D7"/>
    <w:rsid w:val="5E0F8D20"/>
    <w:rsid w:val="5E10E733"/>
    <w:rsid w:val="5E1432FC"/>
    <w:rsid w:val="5E14E2C2"/>
    <w:rsid w:val="5E158DCD"/>
    <w:rsid w:val="5E163CEA"/>
    <w:rsid w:val="5E168410"/>
    <w:rsid w:val="5E1742EB"/>
    <w:rsid w:val="5E1867F2"/>
    <w:rsid w:val="5E1BB556"/>
    <w:rsid w:val="5E1E977A"/>
    <w:rsid w:val="5E1FEF06"/>
    <w:rsid w:val="5E20ACB0"/>
    <w:rsid w:val="5E236495"/>
    <w:rsid w:val="5E289819"/>
    <w:rsid w:val="5E29DDDB"/>
    <w:rsid w:val="5E2A0F10"/>
    <w:rsid w:val="5E30BBDE"/>
    <w:rsid w:val="5E33F8C3"/>
    <w:rsid w:val="5E36A596"/>
    <w:rsid w:val="5E381761"/>
    <w:rsid w:val="5E388C27"/>
    <w:rsid w:val="5E3D9E8B"/>
    <w:rsid w:val="5E4088EE"/>
    <w:rsid w:val="5E43079F"/>
    <w:rsid w:val="5E44CFF7"/>
    <w:rsid w:val="5E45C684"/>
    <w:rsid w:val="5E47551C"/>
    <w:rsid w:val="5E49DA40"/>
    <w:rsid w:val="5E4AB31D"/>
    <w:rsid w:val="5E4FC0AA"/>
    <w:rsid w:val="5E52153C"/>
    <w:rsid w:val="5E52AD23"/>
    <w:rsid w:val="5E5794D9"/>
    <w:rsid w:val="5E57A8F9"/>
    <w:rsid w:val="5E587436"/>
    <w:rsid w:val="5E5B87EF"/>
    <w:rsid w:val="5E5D55E0"/>
    <w:rsid w:val="5E5EB95E"/>
    <w:rsid w:val="5E6121ED"/>
    <w:rsid w:val="5E612906"/>
    <w:rsid w:val="5E62F61D"/>
    <w:rsid w:val="5E63E352"/>
    <w:rsid w:val="5E65176B"/>
    <w:rsid w:val="5E65EA4E"/>
    <w:rsid w:val="5E6724D0"/>
    <w:rsid w:val="5E6AA8BB"/>
    <w:rsid w:val="5E6AD39E"/>
    <w:rsid w:val="5E718459"/>
    <w:rsid w:val="5E7DA386"/>
    <w:rsid w:val="5E7F625F"/>
    <w:rsid w:val="5E7FC480"/>
    <w:rsid w:val="5E82AB7A"/>
    <w:rsid w:val="5E83C793"/>
    <w:rsid w:val="5E85D743"/>
    <w:rsid w:val="5E861ACA"/>
    <w:rsid w:val="5E876442"/>
    <w:rsid w:val="5E8AD465"/>
    <w:rsid w:val="5E8D8BBA"/>
    <w:rsid w:val="5E936957"/>
    <w:rsid w:val="5E94B1AD"/>
    <w:rsid w:val="5E975BC4"/>
    <w:rsid w:val="5E9B2960"/>
    <w:rsid w:val="5E9C725B"/>
    <w:rsid w:val="5EA08C02"/>
    <w:rsid w:val="5EA4BCF1"/>
    <w:rsid w:val="5EA542D7"/>
    <w:rsid w:val="5EA5C597"/>
    <w:rsid w:val="5EA5E1C6"/>
    <w:rsid w:val="5EAD93DE"/>
    <w:rsid w:val="5EAEB9F8"/>
    <w:rsid w:val="5EAED147"/>
    <w:rsid w:val="5EAEF6AD"/>
    <w:rsid w:val="5EB00B9E"/>
    <w:rsid w:val="5EB00CD6"/>
    <w:rsid w:val="5EB59E4F"/>
    <w:rsid w:val="5EB64CC0"/>
    <w:rsid w:val="5EBB18AF"/>
    <w:rsid w:val="5EC0B4C0"/>
    <w:rsid w:val="5EC1C980"/>
    <w:rsid w:val="5EC4ACD3"/>
    <w:rsid w:val="5EC589AB"/>
    <w:rsid w:val="5EC84DE6"/>
    <w:rsid w:val="5ECA0BEC"/>
    <w:rsid w:val="5ECCDA90"/>
    <w:rsid w:val="5ECD5D80"/>
    <w:rsid w:val="5ECF51B3"/>
    <w:rsid w:val="5ED00BBD"/>
    <w:rsid w:val="5ED0CC8C"/>
    <w:rsid w:val="5ED1A5A8"/>
    <w:rsid w:val="5ED42FDC"/>
    <w:rsid w:val="5ED544D4"/>
    <w:rsid w:val="5ED8EC7E"/>
    <w:rsid w:val="5ED97675"/>
    <w:rsid w:val="5EDBCE8C"/>
    <w:rsid w:val="5EDDAB6E"/>
    <w:rsid w:val="5EE04477"/>
    <w:rsid w:val="5EE1FA33"/>
    <w:rsid w:val="5EE31B35"/>
    <w:rsid w:val="5EE5F764"/>
    <w:rsid w:val="5EE69807"/>
    <w:rsid w:val="5EE8E753"/>
    <w:rsid w:val="5EE9031E"/>
    <w:rsid w:val="5EE97744"/>
    <w:rsid w:val="5EEDEDEF"/>
    <w:rsid w:val="5EF27F17"/>
    <w:rsid w:val="5EF5C7B8"/>
    <w:rsid w:val="5EF7BB17"/>
    <w:rsid w:val="5EFABF3E"/>
    <w:rsid w:val="5EFEB922"/>
    <w:rsid w:val="5F02DFBE"/>
    <w:rsid w:val="5F05A926"/>
    <w:rsid w:val="5F061BC6"/>
    <w:rsid w:val="5F07739A"/>
    <w:rsid w:val="5F0B2B7C"/>
    <w:rsid w:val="5F0ED8C8"/>
    <w:rsid w:val="5F0F8C45"/>
    <w:rsid w:val="5F1939C2"/>
    <w:rsid w:val="5F21FB25"/>
    <w:rsid w:val="5F2A286D"/>
    <w:rsid w:val="5F2A53DB"/>
    <w:rsid w:val="5F2DFA47"/>
    <w:rsid w:val="5F34C37B"/>
    <w:rsid w:val="5F3661CD"/>
    <w:rsid w:val="5F3671B5"/>
    <w:rsid w:val="5F3F18E2"/>
    <w:rsid w:val="5F3FB155"/>
    <w:rsid w:val="5F40CB02"/>
    <w:rsid w:val="5F424BBB"/>
    <w:rsid w:val="5F42CDC2"/>
    <w:rsid w:val="5F467171"/>
    <w:rsid w:val="5F46C3F5"/>
    <w:rsid w:val="5F4DF12C"/>
    <w:rsid w:val="5F4EEB8F"/>
    <w:rsid w:val="5F58B2EB"/>
    <w:rsid w:val="5F62EF7F"/>
    <w:rsid w:val="5F647288"/>
    <w:rsid w:val="5F68E16E"/>
    <w:rsid w:val="5F691D7B"/>
    <w:rsid w:val="5F69265F"/>
    <w:rsid w:val="5F6A96F4"/>
    <w:rsid w:val="5F6CA3CC"/>
    <w:rsid w:val="5F6EA1E6"/>
    <w:rsid w:val="5F715CCD"/>
    <w:rsid w:val="5F75BE8D"/>
    <w:rsid w:val="5F7733CB"/>
    <w:rsid w:val="5F78044E"/>
    <w:rsid w:val="5F7D8FD5"/>
    <w:rsid w:val="5F7DC701"/>
    <w:rsid w:val="5F7E2ECA"/>
    <w:rsid w:val="5F807D5F"/>
    <w:rsid w:val="5F80D347"/>
    <w:rsid w:val="5F8358FC"/>
    <w:rsid w:val="5F89E4C4"/>
    <w:rsid w:val="5F8BB1C5"/>
    <w:rsid w:val="5F8D99AB"/>
    <w:rsid w:val="5F8FE81E"/>
    <w:rsid w:val="5F96E6B3"/>
    <w:rsid w:val="5F9D10EA"/>
    <w:rsid w:val="5F9D2930"/>
    <w:rsid w:val="5F9FD31F"/>
    <w:rsid w:val="5FA31F9C"/>
    <w:rsid w:val="5FA3C7AB"/>
    <w:rsid w:val="5FA60AF5"/>
    <w:rsid w:val="5FA78EB1"/>
    <w:rsid w:val="5FA8F65B"/>
    <w:rsid w:val="5FA9F215"/>
    <w:rsid w:val="5FAA8F50"/>
    <w:rsid w:val="5FAAFC7A"/>
    <w:rsid w:val="5FAD98C0"/>
    <w:rsid w:val="5FAF0EE0"/>
    <w:rsid w:val="5FB19606"/>
    <w:rsid w:val="5FB2E195"/>
    <w:rsid w:val="5FB44543"/>
    <w:rsid w:val="5FB47831"/>
    <w:rsid w:val="5FB568AF"/>
    <w:rsid w:val="5FB62709"/>
    <w:rsid w:val="5FB796BB"/>
    <w:rsid w:val="5FBA6BB7"/>
    <w:rsid w:val="5FBB9465"/>
    <w:rsid w:val="5FBC0727"/>
    <w:rsid w:val="5FBC95CB"/>
    <w:rsid w:val="5FC4B01C"/>
    <w:rsid w:val="5FC4E9DE"/>
    <w:rsid w:val="5FC65812"/>
    <w:rsid w:val="5FC699D9"/>
    <w:rsid w:val="5FC73C06"/>
    <w:rsid w:val="5FC77EFF"/>
    <w:rsid w:val="5FCC848E"/>
    <w:rsid w:val="5FD52ECF"/>
    <w:rsid w:val="5FD7CA79"/>
    <w:rsid w:val="5FD931B9"/>
    <w:rsid w:val="5FDB3CBA"/>
    <w:rsid w:val="5FDC20F1"/>
    <w:rsid w:val="5FE2556E"/>
    <w:rsid w:val="5FE2FAE4"/>
    <w:rsid w:val="5FE3297B"/>
    <w:rsid w:val="5FE42983"/>
    <w:rsid w:val="5FE55065"/>
    <w:rsid w:val="5FE61070"/>
    <w:rsid w:val="5FE6D210"/>
    <w:rsid w:val="5FE9F20E"/>
    <w:rsid w:val="5FEAC9C8"/>
    <w:rsid w:val="5FED828D"/>
    <w:rsid w:val="5FF61BA5"/>
    <w:rsid w:val="5FF72654"/>
    <w:rsid w:val="5FF7D42B"/>
    <w:rsid w:val="5FFD2E52"/>
    <w:rsid w:val="5FFF30AC"/>
    <w:rsid w:val="5FFF317F"/>
    <w:rsid w:val="60014BF5"/>
    <w:rsid w:val="6001D41B"/>
    <w:rsid w:val="6003B8B3"/>
    <w:rsid w:val="60093425"/>
    <w:rsid w:val="600ACE61"/>
    <w:rsid w:val="600C39E1"/>
    <w:rsid w:val="600DD885"/>
    <w:rsid w:val="601C5C69"/>
    <w:rsid w:val="60233B90"/>
    <w:rsid w:val="602375BB"/>
    <w:rsid w:val="602383FF"/>
    <w:rsid w:val="6023FB4C"/>
    <w:rsid w:val="60268AB6"/>
    <w:rsid w:val="602CD275"/>
    <w:rsid w:val="60307B65"/>
    <w:rsid w:val="6030B6FC"/>
    <w:rsid w:val="6033314B"/>
    <w:rsid w:val="603676B4"/>
    <w:rsid w:val="60383447"/>
    <w:rsid w:val="603E92EF"/>
    <w:rsid w:val="603F1BB5"/>
    <w:rsid w:val="603FCC7F"/>
    <w:rsid w:val="6040C59D"/>
    <w:rsid w:val="60423333"/>
    <w:rsid w:val="60439C71"/>
    <w:rsid w:val="60452D7B"/>
    <w:rsid w:val="6045CC62"/>
    <w:rsid w:val="60478156"/>
    <w:rsid w:val="604D8D96"/>
    <w:rsid w:val="604EDB2B"/>
    <w:rsid w:val="6052ACD2"/>
    <w:rsid w:val="60568B37"/>
    <w:rsid w:val="6057329D"/>
    <w:rsid w:val="60628DA6"/>
    <w:rsid w:val="606584B7"/>
    <w:rsid w:val="6066ADD9"/>
    <w:rsid w:val="6068EA09"/>
    <w:rsid w:val="606B2BD5"/>
    <w:rsid w:val="606B3CCA"/>
    <w:rsid w:val="606DACED"/>
    <w:rsid w:val="6071849D"/>
    <w:rsid w:val="6074729F"/>
    <w:rsid w:val="60747F05"/>
    <w:rsid w:val="6076627C"/>
    <w:rsid w:val="6077E1A8"/>
    <w:rsid w:val="607847CF"/>
    <w:rsid w:val="6078CEC1"/>
    <w:rsid w:val="607DCD56"/>
    <w:rsid w:val="6080645D"/>
    <w:rsid w:val="60829857"/>
    <w:rsid w:val="6087D85F"/>
    <w:rsid w:val="608CC899"/>
    <w:rsid w:val="608DA7EA"/>
    <w:rsid w:val="60918E43"/>
    <w:rsid w:val="609252BF"/>
    <w:rsid w:val="609367E7"/>
    <w:rsid w:val="60953C52"/>
    <w:rsid w:val="6097AAD1"/>
    <w:rsid w:val="609A391A"/>
    <w:rsid w:val="609B3495"/>
    <w:rsid w:val="609B5BD9"/>
    <w:rsid w:val="609CFA81"/>
    <w:rsid w:val="609F08DF"/>
    <w:rsid w:val="609F3B18"/>
    <w:rsid w:val="60A0F1E6"/>
    <w:rsid w:val="60A32490"/>
    <w:rsid w:val="60A78381"/>
    <w:rsid w:val="60AB2C48"/>
    <w:rsid w:val="60B00E2F"/>
    <w:rsid w:val="60B16127"/>
    <w:rsid w:val="60B1CA3F"/>
    <w:rsid w:val="60B280FF"/>
    <w:rsid w:val="60B52047"/>
    <w:rsid w:val="60B6CE2D"/>
    <w:rsid w:val="60B6E5B2"/>
    <w:rsid w:val="60B764E0"/>
    <w:rsid w:val="60BD16D7"/>
    <w:rsid w:val="60BE6882"/>
    <w:rsid w:val="60BFAB4C"/>
    <w:rsid w:val="60C1157F"/>
    <w:rsid w:val="60C35A7D"/>
    <w:rsid w:val="60C4C378"/>
    <w:rsid w:val="60C791CB"/>
    <w:rsid w:val="60CA2DB3"/>
    <w:rsid w:val="60CCBDE5"/>
    <w:rsid w:val="60CD1242"/>
    <w:rsid w:val="60CF34D2"/>
    <w:rsid w:val="60CF3BCF"/>
    <w:rsid w:val="60D02554"/>
    <w:rsid w:val="60D110A1"/>
    <w:rsid w:val="60D23677"/>
    <w:rsid w:val="60D46124"/>
    <w:rsid w:val="60D5D07F"/>
    <w:rsid w:val="60D64067"/>
    <w:rsid w:val="60D79B22"/>
    <w:rsid w:val="60DB2710"/>
    <w:rsid w:val="60DDD7A8"/>
    <w:rsid w:val="60DF3636"/>
    <w:rsid w:val="60DFE2BD"/>
    <w:rsid w:val="60E42A72"/>
    <w:rsid w:val="60E45B78"/>
    <w:rsid w:val="60E841AB"/>
    <w:rsid w:val="60E91005"/>
    <w:rsid w:val="60EB3789"/>
    <w:rsid w:val="60ED9EB3"/>
    <w:rsid w:val="60EE6E0E"/>
    <w:rsid w:val="60F614BE"/>
    <w:rsid w:val="60F77CF9"/>
    <w:rsid w:val="60F8B521"/>
    <w:rsid w:val="60FDDEDB"/>
    <w:rsid w:val="60FF2FEE"/>
    <w:rsid w:val="60FF8BCF"/>
    <w:rsid w:val="61002CE0"/>
    <w:rsid w:val="61012A3A"/>
    <w:rsid w:val="61070A99"/>
    <w:rsid w:val="6108DB29"/>
    <w:rsid w:val="6108DD7C"/>
    <w:rsid w:val="61093237"/>
    <w:rsid w:val="6109B541"/>
    <w:rsid w:val="6109E88E"/>
    <w:rsid w:val="610AD49A"/>
    <w:rsid w:val="610B2AA7"/>
    <w:rsid w:val="6111AC55"/>
    <w:rsid w:val="6115062D"/>
    <w:rsid w:val="611609B3"/>
    <w:rsid w:val="6119FE0B"/>
    <w:rsid w:val="611A92F5"/>
    <w:rsid w:val="611D6A51"/>
    <w:rsid w:val="611E2509"/>
    <w:rsid w:val="6120D9F8"/>
    <w:rsid w:val="61213585"/>
    <w:rsid w:val="6122260C"/>
    <w:rsid w:val="61233FA8"/>
    <w:rsid w:val="61240BDD"/>
    <w:rsid w:val="6124501B"/>
    <w:rsid w:val="61258589"/>
    <w:rsid w:val="612A0B86"/>
    <w:rsid w:val="612AC1D3"/>
    <w:rsid w:val="612FF96D"/>
    <w:rsid w:val="61331650"/>
    <w:rsid w:val="61346E39"/>
    <w:rsid w:val="613576ED"/>
    <w:rsid w:val="6137C422"/>
    <w:rsid w:val="6138B34A"/>
    <w:rsid w:val="6138CE5A"/>
    <w:rsid w:val="613AECFA"/>
    <w:rsid w:val="613B0A5A"/>
    <w:rsid w:val="613B5EA6"/>
    <w:rsid w:val="613CE4F2"/>
    <w:rsid w:val="614158DF"/>
    <w:rsid w:val="614197E5"/>
    <w:rsid w:val="61431A7D"/>
    <w:rsid w:val="6145C11E"/>
    <w:rsid w:val="61471ADC"/>
    <w:rsid w:val="614B3B79"/>
    <w:rsid w:val="6151C63E"/>
    <w:rsid w:val="6151E773"/>
    <w:rsid w:val="61594AED"/>
    <w:rsid w:val="615AFFB6"/>
    <w:rsid w:val="615C0D34"/>
    <w:rsid w:val="615DF522"/>
    <w:rsid w:val="6160DF37"/>
    <w:rsid w:val="616AA841"/>
    <w:rsid w:val="616D0F10"/>
    <w:rsid w:val="616F2D1C"/>
    <w:rsid w:val="6174C699"/>
    <w:rsid w:val="617546D1"/>
    <w:rsid w:val="6177A15E"/>
    <w:rsid w:val="6178EE13"/>
    <w:rsid w:val="617B67F1"/>
    <w:rsid w:val="617B80BF"/>
    <w:rsid w:val="61802900"/>
    <w:rsid w:val="6182F493"/>
    <w:rsid w:val="618805A8"/>
    <w:rsid w:val="61898282"/>
    <w:rsid w:val="618D2246"/>
    <w:rsid w:val="618E290D"/>
    <w:rsid w:val="618EE87C"/>
    <w:rsid w:val="61904ECF"/>
    <w:rsid w:val="61921257"/>
    <w:rsid w:val="61934AC3"/>
    <w:rsid w:val="6193B9D7"/>
    <w:rsid w:val="619DA98B"/>
    <w:rsid w:val="61A40EC7"/>
    <w:rsid w:val="61A56819"/>
    <w:rsid w:val="61A643FD"/>
    <w:rsid w:val="61A8BF79"/>
    <w:rsid w:val="61A91098"/>
    <w:rsid w:val="61AA2D91"/>
    <w:rsid w:val="61ACD52D"/>
    <w:rsid w:val="61B491C7"/>
    <w:rsid w:val="61B55FC4"/>
    <w:rsid w:val="61BF2AFC"/>
    <w:rsid w:val="61C28376"/>
    <w:rsid w:val="61C2EA5A"/>
    <w:rsid w:val="61C32B46"/>
    <w:rsid w:val="61C46BFE"/>
    <w:rsid w:val="61C49979"/>
    <w:rsid w:val="61C57E43"/>
    <w:rsid w:val="61C59CB9"/>
    <w:rsid w:val="61C605CC"/>
    <w:rsid w:val="61D0251D"/>
    <w:rsid w:val="61D2EE0F"/>
    <w:rsid w:val="61D338C2"/>
    <w:rsid w:val="61D6C4E9"/>
    <w:rsid w:val="61D7398E"/>
    <w:rsid w:val="61DC0B3F"/>
    <w:rsid w:val="61DCC81E"/>
    <w:rsid w:val="61E18864"/>
    <w:rsid w:val="61E289F3"/>
    <w:rsid w:val="61EDD058"/>
    <w:rsid w:val="61EF2E0D"/>
    <w:rsid w:val="61F1EF71"/>
    <w:rsid w:val="61F3CB7E"/>
    <w:rsid w:val="61F621F3"/>
    <w:rsid w:val="61F8E253"/>
    <w:rsid w:val="61FA3058"/>
    <w:rsid w:val="61FE9EA4"/>
    <w:rsid w:val="6200D601"/>
    <w:rsid w:val="620337C9"/>
    <w:rsid w:val="62088664"/>
    <w:rsid w:val="620C9F58"/>
    <w:rsid w:val="620EF29E"/>
    <w:rsid w:val="62120E4A"/>
    <w:rsid w:val="621283BF"/>
    <w:rsid w:val="621574A5"/>
    <w:rsid w:val="6216EEBC"/>
    <w:rsid w:val="6217B0F9"/>
    <w:rsid w:val="621A0A8D"/>
    <w:rsid w:val="621CE315"/>
    <w:rsid w:val="62203DE0"/>
    <w:rsid w:val="62234F53"/>
    <w:rsid w:val="6228139A"/>
    <w:rsid w:val="622A7034"/>
    <w:rsid w:val="622AF815"/>
    <w:rsid w:val="622C928D"/>
    <w:rsid w:val="6230192F"/>
    <w:rsid w:val="62304ED3"/>
    <w:rsid w:val="6231CAD1"/>
    <w:rsid w:val="6232B65F"/>
    <w:rsid w:val="6233D625"/>
    <w:rsid w:val="6233ED65"/>
    <w:rsid w:val="623804B8"/>
    <w:rsid w:val="623B3E72"/>
    <w:rsid w:val="62424915"/>
    <w:rsid w:val="62450E8D"/>
    <w:rsid w:val="6245262B"/>
    <w:rsid w:val="624533B8"/>
    <w:rsid w:val="6246028A"/>
    <w:rsid w:val="62463571"/>
    <w:rsid w:val="624A184A"/>
    <w:rsid w:val="624E4508"/>
    <w:rsid w:val="62563FE2"/>
    <w:rsid w:val="6258D463"/>
    <w:rsid w:val="62595D43"/>
    <w:rsid w:val="625B5FF5"/>
    <w:rsid w:val="625BC14A"/>
    <w:rsid w:val="625C8917"/>
    <w:rsid w:val="625D1966"/>
    <w:rsid w:val="625D7FAA"/>
    <w:rsid w:val="62617105"/>
    <w:rsid w:val="626B7ABC"/>
    <w:rsid w:val="626DF830"/>
    <w:rsid w:val="626FBF0E"/>
    <w:rsid w:val="627186F2"/>
    <w:rsid w:val="6274D8CC"/>
    <w:rsid w:val="62766F65"/>
    <w:rsid w:val="62791C41"/>
    <w:rsid w:val="627D1177"/>
    <w:rsid w:val="627E3EAF"/>
    <w:rsid w:val="627E5405"/>
    <w:rsid w:val="627EF244"/>
    <w:rsid w:val="62823205"/>
    <w:rsid w:val="628459E6"/>
    <w:rsid w:val="6284EE07"/>
    <w:rsid w:val="62860C16"/>
    <w:rsid w:val="6288CDB2"/>
    <w:rsid w:val="628BD32C"/>
    <w:rsid w:val="628E5F0A"/>
    <w:rsid w:val="6291D168"/>
    <w:rsid w:val="6291D44C"/>
    <w:rsid w:val="62933D8B"/>
    <w:rsid w:val="6293FF70"/>
    <w:rsid w:val="62995311"/>
    <w:rsid w:val="629B6482"/>
    <w:rsid w:val="629BF09C"/>
    <w:rsid w:val="629C295B"/>
    <w:rsid w:val="629D88E5"/>
    <w:rsid w:val="629F5EE2"/>
    <w:rsid w:val="62A2DB79"/>
    <w:rsid w:val="62A2F2B4"/>
    <w:rsid w:val="62A57641"/>
    <w:rsid w:val="62A74FE8"/>
    <w:rsid w:val="62A7FD0A"/>
    <w:rsid w:val="62AA72FD"/>
    <w:rsid w:val="62AE73F7"/>
    <w:rsid w:val="62B1BE47"/>
    <w:rsid w:val="62B2185B"/>
    <w:rsid w:val="62B5D69B"/>
    <w:rsid w:val="62BA3DEB"/>
    <w:rsid w:val="62BAF547"/>
    <w:rsid w:val="62BC621C"/>
    <w:rsid w:val="62BCA7B9"/>
    <w:rsid w:val="62BCD296"/>
    <w:rsid w:val="62BEE2E7"/>
    <w:rsid w:val="62C4DD20"/>
    <w:rsid w:val="62C500D5"/>
    <w:rsid w:val="62CBEC61"/>
    <w:rsid w:val="62CF01B6"/>
    <w:rsid w:val="62CF6ADD"/>
    <w:rsid w:val="62D19740"/>
    <w:rsid w:val="62D4F7EA"/>
    <w:rsid w:val="62D4F8C5"/>
    <w:rsid w:val="62D57A74"/>
    <w:rsid w:val="62D61442"/>
    <w:rsid w:val="62DF5D5F"/>
    <w:rsid w:val="62E07E8E"/>
    <w:rsid w:val="62E12DC1"/>
    <w:rsid w:val="62E30810"/>
    <w:rsid w:val="62E36552"/>
    <w:rsid w:val="62E426B6"/>
    <w:rsid w:val="62E55DFC"/>
    <w:rsid w:val="62E673BD"/>
    <w:rsid w:val="62E91635"/>
    <w:rsid w:val="62EB07DC"/>
    <w:rsid w:val="62ED6CFA"/>
    <w:rsid w:val="62F00447"/>
    <w:rsid w:val="62F07AA5"/>
    <w:rsid w:val="62F27195"/>
    <w:rsid w:val="62F3B6B4"/>
    <w:rsid w:val="62F553BA"/>
    <w:rsid w:val="62F57C9A"/>
    <w:rsid w:val="62F66D5D"/>
    <w:rsid w:val="62F862D0"/>
    <w:rsid w:val="62F959E1"/>
    <w:rsid w:val="62F95B0B"/>
    <w:rsid w:val="62F9B4A3"/>
    <w:rsid w:val="62F9CDE3"/>
    <w:rsid w:val="62FB573C"/>
    <w:rsid w:val="62FC38A5"/>
    <w:rsid w:val="62FD5EBC"/>
    <w:rsid w:val="62FEFF00"/>
    <w:rsid w:val="63030164"/>
    <w:rsid w:val="6304DF77"/>
    <w:rsid w:val="630D7F8C"/>
    <w:rsid w:val="6310ACCB"/>
    <w:rsid w:val="6312BBEC"/>
    <w:rsid w:val="631384E5"/>
    <w:rsid w:val="63157AD8"/>
    <w:rsid w:val="6318C331"/>
    <w:rsid w:val="631D4A4E"/>
    <w:rsid w:val="631EC4B0"/>
    <w:rsid w:val="631F006B"/>
    <w:rsid w:val="631FC596"/>
    <w:rsid w:val="63262139"/>
    <w:rsid w:val="632736D6"/>
    <w:rsid w:val="63273C40"/>
    <w:rsid w:val="6328C32E"/>
    <w:rsid w:val="6329CC75"/>
    <w:rsid w:val="632B0D37"/>
    <w:rsid w:val="632D138B"/>
    <w:rsid w:val="63330602"/>
    <w:rsid w:val="63334F4C"/>
    <w:rsid w:val="63336F37"/>
    <w:rsid w:val="633B143C"/>
    <w:rsid w:val="633D3EC6"/>
    <w:rsid w:val="6346E7B8"/>
    <w:rsid w:val="634BCF65"/>
    <w:rsid w:val="634D13A8"/>
    <w:rsid w:val="63508B3C"/>
    <w:rsid w:val="63519689"/>
    <w:rsid w:val="6351E34B"/>
    <w:rsid w:val="6351E3CD"/>
    <w:rsid w:val="63524197"/>
    <w:rsid w:val="63546693"/>
    <w:rsid w:val="6358DDEA"/>
    <w:rsid w:val="635E0EDE"/>
    <w:rsid w:val="635E381C"/>
    <w:rsid w:val="6365B5AC"/>
    <w:rsid w:val="6369A114"/>
    <w:rsid w:val="636B13DE"/>
    <w:rsid w:val="6372E86F"/>
    <w:rsid w:val="63740716"/>
    <w:rsid w:val="6375B64E"/>
    <w:rsid w:val="63771FF8"/>
    <w:rsid w:val="6377CEEE"/>
    <w:rsid w:val="637C8419"/>
    <w:rsid w:val="637F1E29"/>
    <w:rsid w:val="6384F52F"/>
    <w:rsid w:val="63861968"/>
    <w:rsid w:val="6386A95D"/>
    <w:rsid w:val="6387305E"/>
    <w:rsid w:val="6388380A"/>
    <w:rsid w:val="6389A7A8"/>
    <w:rsid w:val="638C3FE2"/>
    <w:rsid w:val="63901AD0"/>
    <w:rsid w:val="63938EA5"/>
    <w:rsid w:val="63943CD4"/>
    <w:rsid w:val="6399CF4C"/>
    <w:rsid w:val="639A1A62"/>
    <w:rsid w:val="639DB7FB"/>
    <w:rsid w:val="639E2682"/>
    <w:rsid w:val="63A1B7AA"/>
    <w:rsid w:val="63A30182"/>
    <w:rsid w:val="63A31649"/>
    <w:rsid w:val="63A3536C"/>
    <w:rsid w:val="63A47A28"/>
    <w:rsid w:val="63A50733"/>
    <w:rsid w:val="63A6A150"/>
    <w:rsid w:val="63A9F523"/>
    <w:rsid w:val="63AB6F9E"/>
    <w:rsid w:val="63B0BDFB"/>
    <w:rsid w:val="63B0CBB7"/>
    <w:rsid w:val="63B37FD2"/>
    <w:rsid w:val="63B4C0E1"/>
    <w:rsid w:val="63B558A3"/>
    <w:rsid w:val="63B6B5D3"/>
    <w:rsid w:val="63B7A2A6"/>
    <w:rsid w:val="63BA0B2B"/>
    <w:rsid w:val="63BCBED7"/>
    <w:rsid w:val="63BDC86A"/>
    <w:rsid w:val="63BE53C2"/>
    <w:rsid w:val="63C7D732"/>
    <w:rsid w:val="63CAE253"/>
    <w:rsid w:val="63CD2C84"/>
    <w:rsid w:val="63CDE4F3"/>
    <w:rsid w:val="63CFF4F1"/>
    <w:rsid w:val="63D012A4"/>
    <w:rsid w:val="63D2EFBB"/>
    <w:rsid w:val="63D3D031"/>
    <w:rsid w:val="63D569E0"/>
    <w:rsid w:val="63D5B9ED"/>
    <w:rsid w:val="63DA4C0C"/>
    <w:rsid w:val="63DA9CB1"/>
    <w:rsid w:val="63DB2CFE"/>
    <w:rsid w:val="63DD50CE"/>
    <w:rsid w:val="63DD8513"/>
    <w:rsid w:val="63E11C56"/>
    <w:rsid w:val="63E244AA"/>
    <w:rsid w:val="63E25AA8"/>
    <w:rsid w:val="63E4B696"/>
    <w:rsid w:val="63E5EC2B"/>
    <w:rsid w:val="63E6E3AB"/>
    <w:rsid w:val="63E81B6D"/>
    <w:rsid w:val="63E8513D"/>
    <w:rsid w:val="63EC2C8B"/>
    <w:rsid w:val="63EE649D"/>
    <w:rsid w:val="63EF0D28"/>
    <w:rsid w:val="63EF413F"/>
    <w:rsid w:val="63F1441B"/>
    <w:rsid w:val="63F256CF"/>
    <w:rsid w:val="63F4A026"/>
    <w:rsid w:val="63F8835F"/>
    <w:rsid w:val="63FB3519"/>
    <w:rsid w:val="63FBA637"/>
    <w:rsid w:val="63FBD54F"/>
    <w:rsid w:val="63FE45C4"/>
    <w:rsid w:val="63FF3EE7"/>
    <w:rsid w:val="64001CBA"/>
    <w:rsid w:val="64003D64"/>
    <w:rsid w:val="6400B5E8"/>
    <w:rsid w:val="6403716E"/>
    <w:rsid w:val="640527EF"/>
    <w:rsid w:val="640B3C76"/>
    <w:rsid w:val="640E9AC4"/>
    <w:rsid w:val="640ED6A2"/>
    <w:rsid w:val="64103E55"/>
    <w:rsid w:val="64119676"/>
    <w:rsid w:val="641481D6"/>
    <w:rsid w:val="64151D2C"/>
    <w:rsid w:val="64154B80"/>
    <w:rsid w:val="6419EAC5"/>
    <w:rsid w:val="641D7BD9"/>
    <w:rsid w:val="64209968"/>
    <w:rsid w:val="64235FD1"/>
    <w:rsid w:val="64296F94"/>
    <w:rsid w:val="642BF14C"/>
    <w:rsid w:val="642C317A"/>
    <w:rsid w:val="642C8432"/>
    <w:rsid w:val="642D2D5C"/>
    <w:rsid w:val="642E4C5A"/>
    <w:rsid w:val="642F8D69"/>
    <w:rsid w:val="642FAB49"/>
    <w:rsid w:val="642FE079"/>
    <w:rsid w:val="6434BFDD"/>
    <w:rsid w:val="643554B0"/>
    <w:rsid w:val="6436E562"/>
    <w:rsid w:val="6437BD39"/>
    <w:rsid w:val="6437EF7D"/>
    <w:rsid w:val="643C0EF1"/>
    <w:rsid w:val="643C48FA"/>
    <w:rsid w:val="643FDDE0"/>
    <w:rsid w:val="644451E7"/>
    <w:rsid w:val="6444FF3B"/>
    <w:rsid w:val="64470B54"/>
    <w:rsid w:val="64494FEB"/>
    <w:rsid w:val="644A4F6D"/>
    <w:rsid w:val="644D1824"/>
    <w:rsid w:val="644DA972"/>
    <w:rsid w:val="644FA27D"/>
    <w:rsid w:val="6452DDA8"/>
    <w:rsid w:val="64535DD4"/>
    <w:rsid w:val="645444C6"/>
    <w:rsid w:val="645700C0"/>
    <w:rsid w:val="64577C3F"/>
    <w:rsid w:val="645B0AB3"/>
    <w:rsid w:val="645D856C"/>
    <w:rsid w:val="64614A81"/>
    <w:rsid w:val="646808CF"/>
    <w:rsid w:val="646CA9C9"/>
    <w:rsid w:val="646CCE96"/>
    <w:rsid w:val="646DCAC8"/>
    <w:rsid w:val="646F7D5C"/>
    <w:rsid w:val="64720901"/>
    <w:rsid w:val="64736DF9"/>
    <w:rsid w:val="647630EE"/>
    <w:rsid w:val="6477B1DD"/>
    <w:rsid w:val="6478B866"/>
    <w:rsid w:val="6478FE94"/>
    <w:rsid w:val="647F56DE"/>
    <w:rsid w:val="64805742"/>
    <w:rsid w:val="64825F56"/>
    <w:rsid w:val="648262FC"/>
    <w:rsid w:val="64859D8B"/>
    <w:rsid w:val="648F02BD"/>
    <w:rsid w:val="64972036"/>
    <w:rsid w:val="649D84A1"/>
    <w:rsid w:val="649E31E9"/>
    <w:rsid w:val="64A3589F"/>
    <w:rsid w:val="64A61C64"/>
    <w:rsid w:val="64A8C9FE"/>
    <w:rsid w:val="64A99DF9"/>
    <w:rsid w:val="64AA0695"/>
    <w:rsid w:val="64ABA754"/>
    <w:rsid w:val="64B34533"/>
    <w:rsid w:val="64B3FD63"/>
    <w:rsid w:val="64B4737F"/>
    <w:rsid w:val="64B55E7C"/>
    <w:rsid w:val="64BC8EBC"/>
    <w:rsid w:val="64C18B9F"/>
    <w:rsid w:val="64C702F4"/>
    <w:rsid w:val="64C7C7A3"/>
    <w:rsid w:val="64CA0E3A"/>
    <w:rsid w:val="64CC269E"/>
    <w:rsid w:val="64CC412C"/>
    <w:rsid w:val="64CCB715"/>
    <w:rsid w:val="64CCCA05"/>
    <w:rsid w:val="64CD14DD"/>
    <w:rsid w:val="64D117DC"/>
    <w:rsid w:val="64D405A5"/>
    <w:rsid w:val="64D6B755"/>
    <w:rsid w:val="64D81EC3"/>
    <w:rsid w:val="64D9462E"/>
    <w:rsid w:val="64DDEFA6"/>
    <w:rsid w:val="64DE5087"/>
    <w:rsid w:val="64DFCB78"/>
    <w:rsid w:val="64E0E9F5"/>
    <w:rsid w:val="64E1BDFA"/>
    <w:rsid w:val="64E6376B"/>
    <w:rsid w:val="64E8B030"/>
    <w:rsid w:val="64E8F8CA"/>
    <w:rsid w:val="64EC3A51"/>
    <w:rsid w:val="64EFF358"/>
    <w:rsid w:val="64F05E92"/>
    <w:rsid w:val="64F0D414"/>
    <w:rsid w:val="64F2B30C"/>
    <w:rsid w:val="64F4DC03"/>
    <w:rsid w:val="64F82C81"/>
    <w:rsid w:val="64FB6281"/>
    <w:rsid w:val="64FBC80A"/>
    <w:rsid w:val="65001EBA"/>
    <w:rsid w:val="65035889"/>
    <w:rsid w:val="650654B4"/>
    <w:rsid w:val="6508B4CA"/>
    <w:rsid w:val="6508EE3E"/>
    <w:rsid w:val="650A9250"/>
    <w:rsid w:val="650C05B7"/>
    <w:rsid w:val="65105672"/>
    <w:rsid w:val="6510F7A2"/>
    <w:rsid w:val="6511DA99"/>
    <w:rsid w:val="65187092"/>
    <w:rsid w:val="6519640E"/>
    <w:rsid w:val="651B41C7"/>
    <w:rsid w:val="651E034D"/>
    <w:rsid w:val="65235B8A"/>
    <w:rsid w:val="6524902A"/>
    <w:rsid w:val="652530AA"/>
    <w:rsid w:val="6528A973"/>
    <w:rsid w:val="652AD79C"/>
    <w:rsid w:val="652B7606"/>
    <w:rsid w:val="652B90E8"/>
    <w:rsid w:val="653288DC"/>
    <w:rsid w:val="65331EDE"/>
    <w:rsid w:val="65355283"/>
    <w:rsid w:val="653587E9"/>
    <w:rsid w:val="653A08DE"/>
    <w:rsid w:val="653A6194"/>
    <w:rsid w:val="6540C0E4"/>
    <w:rsid w:val="65435A24"/>
    <w:rsid w:val="6544B91B"/>
    <w:rsid w:val="65458A6E"/>
    <w:rsid w:val="6546A289"/>
    <w:rsid w:val="6546BF10"/>
    <w:rsid w:val="65484BCD"/>
    <w:rsid w:val="654CEDE4"/>
    <w:rsid w:val="654EB6AC"/>
    <w:rsid w:val="654FB4DB"/>
    <w:rsid w:val="6551FD91"/>
    <w:rsid w:val="6555438B"/>
    <w:rsid w:val="655927CD"/>
    <w:rsid w:val="655A7151"/>
    <w:rsid w:val="655B432E"/>
    <w:rsid w:val="655F3E72"/>
    <w:rsid w:val="655FDF38"/>
    <w:rsid w:val="6562CD1C"/>
    <w:rsid w:val="65644EBF"/>
    <w:rsid w:val="65651170"/>
    <w:rsid w:val="656540A2"/>
    <w:rsid w:val="656664DE"/>
    <w:rsid w:val="65685828"/>
    <w:rsid w:val="656A51E3"/>
    <w:rsid w:val="656A67ED"/>
    <w:rsid w:val="656CA5C8"/>
    <w:rsid w:val="656D2C08"/>
    <w:rsid w:val="65704539"/>
    <w:rsid w:val="65732F6C"/>
    <w:rsid w:val="6573A010"/>
    <w:rsid w:val="6575390C"/>
    <w:rsid w:val="657621ED"/>
    <w:rsid w:val="6577ADF1"/>
    <w:rsid w:val="657993FC"/>
    <w:rsid w:val="65827D7D"/>
    <w:rsid w:val="6583A8D2"/>
    <w:rsid w:val="6591C20A"/>
    <w:rsid w:val="6591D260"/>
    <w:rsid w:val="65999C28"/>
    <w:rsid w:val="659C8F98"/>
    <w:rsid w:val="659CF5CB"/>
    <w:rsid w:val="65A1F20E"/>
    <w:rsid w:val="65A34970"/>
    <w:rsid w:val="65A6A815"/>
    <w:rsid w:val="65A97F32"/>
    <w:rsid w:val="65AA32A7"/>
    <w:rsid w:val="65AACFE6"/>
    <w:rsid w:val="65AB0452"/>
    <w:rsid w:val="65ABA782"/>
    <w:rsid w:val="65AD5483"/>
    <w:rsid w:val="65B0659F"/>
    <w:rsid w:val="65B06D39"/>
    <w:rsid w:val="65B1DF58"/>
    <w:rsid w:val="65B3F367"/>
    <w:rsid w:val="65B999CF"/>
    <w:rsid w:val="65BB28F5"/>
    <w:rsid w:val="65BC8E0D"/>
    <w:rsid w:val="65BCD22B"/>
    <w:rsid w:val="65C02477"/>
    <w:rsid w:val="65C0721B"/>
    <w:rsid w:val="65C230BA"/>
    <w:rsid w:val="65C25F20"/>
    <w:rsid w:val="65C3826C"/>
    <w:rsid w:val="65CA2D06"/>
    <w:rsid w:val="65CAEDEC"/>
    <w:rsid w:val="65CD1EC9"/>
    <w:rsid w:val="65CE13D2"/>
    <w:rsid w:val="65D3BA6E"/>
    <w:rsid w:val="65D45171"/>
    <w:rsid w:val="65D4F7A6"/>
    <w:rsid w:val="65DB420B"/>
    <w:rsid w:val="65DCB7E4"/>
    <w:rsid w:val="65DD761B"/>
    <w:rsid w:val="65E2BE30"/>
    <w:rsid w:val="65E61014"/>
    <w:rsid w:val="65ECBA66"/>
    <w:rsid w:val="65EE7F99"/>
    <w:rsid w:val="65EFEB2B"/>
    <w:rsid w:val="65F1FBAD"/>
    <w:rsid w:val="65F2E707"/>
    <w:rsid w:val="65F63C4D"/>
    <w:rsid w:val="65F67B25"/>
    <w:rsid w:val="65F6E9A4"/>
    <w:rsid w:val="65FD37BD"/>
    <w:rsid w:val="65FFDD36"/>
    <w:rsid w:val="6600A65E"/>
    <w:rsid w:val="66012B21"/>
    <w:rsid w:val="660263C9"/>
    <w:rsid w:val="66029B5E"/>
    <w:rsid w:val="66038EB1"/>
    <w:rsid w:val="6603BCF3"/>
    <w:rsid w:val="6605B07F"/>
    <w:rsid w:val="6605F681"/>
    <w:rsid w:val="6606B43F"/>
    <w:rsid w:val="660ACD62"/>
    <w:rsid w:val="660CFC0E"/>
    <w:rsid w:val="66164439"/>
    <w:rsid w:val="66184AB5"/>
    <w:rsid w:val="66184DDD"/>
    <w:rsid w:val="66187996"/>
    <w:rsid w:val="6618D226"/>
    <w:rsid w:val="66192165"/>
    <w:rsid w:val="6619EF79"/>
    <w:rsid w:val="661D0412"/>
    <w:rsid w:val="6620F3FD"/>
    <w:rsid w:val="662161AD"/>
    <w:rsid w:val="6621BC97"/>
    <w:rsid w:val="66226C6C"/>
    <w:rsid w:val="66233B33"/>
    <w:rsid w:val="6623FD07"/>
    <w:rsid w:val="6625CB91"/>
    <w:rsid w:val="6626800D"/>
    <w:rsid w:val="6627E5C6"/>
    <w:rsid w:val="662ACACB"/>
    <w:rsid w:val="66336849"/>
    <w:rsid w:val="663C098D"/>
    <w:rsid w:val="663DDFD2"/>
    <w:rsid w:val="6644C99C"/>
    <w:rsid w:val="66478D08"/>
    <w:rsid w:val="664A57CA"/>
    <w:rsid w:val="664C22DE"/>
    <w:rsid w:val="664D20CD"/>
    <w:rsid w:val="664D9E00"/>
    <w:rsid w:val="664E6C40"/>
    <w:rsid w:val="664EBA4C"/>
    <w:rsid w:val="664F0F18"/>
    <w:rsid w:val="665002C8"/>
    <w:rsid w:val="6650AE40"/>
    <w:rsid w:val="6650F117"/>
    <w:rsid w:val="66537BA6"/>
    <w:rsid w:val="6653E15E"/>
    <w:rsid w:val="6654C5A8"/>
    <w:rsid w:val="6657610B"/>
    <w:rsid w:val="6658E10C"/>
    <w:rsid w:val="665FAB13"/>
    <w:rsid w:val="66637CEF"/>
    <w:rsid w:val="666481DA"/>
    <w:rsid w:val="6664A76E"/>
    <w:rsid w:val="66697779"/>
    <w:rsid w:val="666D7493"/>
    <w:rsid w:val="666D8D59"/>
    <w:rsid w:val="666DC0D5"/>
    <w:rsid w:val="667159E2"/>
    <w:rsid w:val="66725FEF"/>
    <w:rsid w:val="66733256"/>
    <w:rsid w:val="66735CE8"/>
    <w:rsid w:val="667772A1"/>
    <w:rsid w:val="6679E5EA"/>
    <w:rsid w:val="667F3242"/>
    <w:rsid w:val="667F650B"/>
    <w:rsid w:val="667F9017"/>
    <w:rsid w:val="668182F8"/>
    <w:rsid w:val="66818586"/>
    <w:rsid w:val="668238C9"/>
    <w:rsid w:val="6682A7B4"/>
    <w:rsid w:val="6682D38D"/>
    <w:rsid w:val="6683463A"/>
    <w:rsid w:val="6689FEF9"/>
    <w:rsid w:val="668D06BD"/>
    <w:rsid w:val="6693E263"/>
    <w:rsid w:val="66965016"/>
    <w:rsid w:val="6697CF1D"/>
    <w:rsid w:val="6697E0DA"/>
    <w:rsid w:val="66A1D70F"/>
    <w:rsid w:val="66A326BC"/>
    <w:rsid w:val="66AAC5AD"/>
    <w:rsid w:val="66ACAECF"/>
    <w:rsid w:val="66ACE9FF"/>
    <w:rsid w:val="66AEB1D2"/>
    <w:rsid w:val="66AF871F"/>
    <w:rsid w:val="66B2CB34"/>
    <w:rsid w:val="66B4105F"/>
    <w:rsid w:val="66B7EAF1"/>
    <w:rsid w:val="66B88B58"/>
    <w:rsid w:val="66B94477"/>
    <w:rsid w:val="66BDC29F"/>
    <w:rsid w:val="66BF0DAA"/>
    <w:rsid w:val="66C1AF8C"/>
    <w:rsid w:val="66C32DF9"/>
    <w:rsid w:val="66C33CBC"/>
    <w:rsid w:val="66C3C682"/>
    <w:rsid w:val="66CAFA8B"/>
    <w:rsid w:val="66D20392"/>
    <w:rsid w:val="66D67FB3"/>
    <w:rsid w:val="66D6A3F9"/>
    <w:rsid w:val="66D6E469"/>
    <w:rsid w:val="66D8F8CD"/>
    <w:rsid w:val="66D94847"/>
    <w:rsid w:val="66DB865D"/>
    <w:rsid w:val="66DCBCC6"/>
    <w:rsid w:val="66DD72FD"/>
    <w:rsid w:val="66DDDB04"/>
    <w:rsid w:val="66DE9287"/>
    <w:rsid w:val="66E0E48B"/>
    <w:rsid w:val="66E6F282"/>
    <w:rsid w:val="66E8993D"/>
    <w:rsid w:val="66EADE75"/>
    <w:rsid w:val="66ED7AA2"/>
    <w:rsid w:val="66EF11B0"/>
    <w:rsid w:val="66F05773"/>
    <w:rsid w:val="66F1534A"/>
    <w:rsid w:val="66F30144"/>
    <w:rsid w:val="66F6EA27"/>
    <w:rsid w:val="66FB4D9B"/>
    <w:rsid w:val="66FE5CE3"/>
    <w:rsid w:val="67002104"/>
    <w:rsid w:val="67023E26"/>
    <w:rsid w:val="670357A0"/>
    <w:rsid w:val="67068942"/>
    <w:rsid w:val="670EF715"/>
    <w:rsid w:val="670F4A64"/>
    <w:rsid w:val="671219D8"/>
    <w:rsid w:val="67145C68"/>
    <w:rsid w:val="67153C51"/>
    <w:rsid w:val="6716BABE"/>
    <w:rsid w:val="6718A5A4"/>
    <w:rsid w:val="6718D930"/>
    <w:rsid w:val="671BD5E8"/>
    <w:rsid w:val="671CA17A"/>
    <w:rsid w:val="671DC8E9"/>
    <w:rsid w:val="671F7543"/>
    <w:rsid w:val="67224FE9"/>
    <w:rsid w:val="67242A6D"/>
    <w:rsid w:val="67245244"/>
    <w:rsid w:val="67259009"/>
    <w:rsid w:val="672A490A"/>
    <w:rsid w:val="672C3F7D"/>
    <w:rsid w:val="672DCEB5"/>
    <w:rsid w:val="673751FF"/>
    <w:rsid w:val="673793BE"/>
    <w:rsid w:val="673D8FAD"/>
    <w:rsid w:val="67459633"/>
    <w:rsid w:val="6749AAE7"/>
    <w:rsid w:val="67524D1E"/>
    <w:rsid w:val="6752954B"/>
    <w:rsid w:val="67535FE4"/>
    <w:rsid w:val="67541143"/>
    <w:rsid w:val="675835AF"/>
    <w:rsid w:val="675B3218"/>
    <w:rsid w:val="675B5EFC"/>
    <w:rsid w:val="675E1782"/>
    <w:rsid w:val="675EE499"/>
    <w:rsid w:val="675F9105"/>
    <w:rsid w:val="676350A6"/>
    <w:rsid w:val="676579C0"/>
    <w:rsid w:val="6765FE4F"/>
    <w:rsid w:val="6766DD1C"/>
    <w:rsid w:val="676D37D8"/>
    <w:rsid w:val="676FE71A"/>
    <w:rsid w:val="67701D48"/>
    <w:rsid w:val="6770CB0A"/>
    <w:rsid w:val="6771B36F"/>
    <w:rsid w:val="6772AC34"/>
    <w:rsid w:val="677384D2"/>
    <w:rsid w:val="677BF9B8"/>
    <w:rsid w:val="677E1998"/>
    <w:rsid w:val="677ECCF3"/>
    <w:rsid w:val="67802E8B"/>
    <w:rsid w:val="6782F250"/>
    <w:rsid w:val="6785B649"/>
    <w:rsid w:val="67862841"/>
    <w:rsid w:val="678AEE55"/>
    <w:rsid w:val="678D5BBB"/>
    <w:rsid w:val="67911D4A"/>
    <w:rsid w:val="6791C3F6"/>
    <w:rsid w:val="6792DA4F"/>
    <w:rsid w:val="67939B50"/>
    <w:rsid w:val="6794DB3B"/>
    <w:rsid w:val="6794DE8E"/>
    <w:rsid w:val="67958D7C"/>
    <w:rsid w:val="67A24F35"/>
    <w:rsid w:val="67A2F946"/>
    <w:rsid w:val="67A5029E"/>
    <w:rsid w:val="67A5BD06"/>
    <w:rsid w:val="67A6F622"/>
    <w:rsid w:val="67A88607"/>
    <w:rsid w:val="67ACEC70"/>
    <w:rsid w:val="67AD4CE5"/>
    <w:rsid w:val="67AFE149"/>
    <w:rsid w:val="67B4A455"/>
    <w:rsid w:val="67B541AC"/>
    <w:rsid w:val="67B7BE68"/>
    <w:rsid w:val="67B80428"/>
    <w:rsid w:val="67B92EB1"/>
    <w:rsid w:val="67C15955"/>
    <w:rsid w:val="67C4C1CC"/>
    <w:rsid w:val="67C5C4A3"/>
    <w:rsid w:val="67C5D93B"/>
    <w:rsid w:val="67CD45D8"/>
    <w:rsid w:val="67CD985D"/>
    <w:rsid w:val="67CDE476"/>
    <w:rsid w:val="67CE2262"/>
    <w:rsid w:val="67CEC82C"/>
    <w:rsid w:val="67D20B58"/>
    <w:rsid w:val="67D6FD9D"/>
    <w:rsid w:val="67DB1455"/>
    <w:rsid w:val="67DB33D2"/>
    <w:rsid w:val="67DDBB70"/>
    <w:rsid w:val="67DE04DB"/>
    <w:rsid w:val="67DE4E61"/>
    <w:rsid w:val="67E38115"/>
    <w:rsid w:val="67E38BB7"/>
    <w:rsid w:val="67E55EF0"/>
    <w:rsid w:val="67E5AF8B"/>
    <w:rsid w:val="67E5B96D"/>
    <w:rsid w:val="67E8249E"/>
    <w:rsid w:val="67E96AC6"/>
    <w:rsid w:val="67ECDD93"/>
    <w:rsid w:val="67EE571C"/>
    <w:rsid w:val="67EF04C6"/>
    <w:rsid w:val="67F137AB"/>
    <w:rsid w:val="67F625CA"/>
    <w:rsid w:val="67F6D516"/>
    <w:rsid w:val="67FA4C10"/>
    <w:rsid w:val="68004574"/>
    <w:rsid w:val="6802DA37"/>
    <w:rsid w:val="6807EA83"/>
    <w:rsid w:val="680A1BA5"/>
    <w:rsid w:val="680AF7C0"/>
    <w:rsid w:val="680DEBB6"/>
    <w:rsid w:val="68108FC4"/>
    <w:rsid w:val="6811CA6A"/>
    <w:rsid w:val="6814A5E1"/>
    <w:rsid w:val="6818176D"/>
    <w:rsid w:val="6818E4AE"/>
    <w:rsid w:val="681A1D1C"/>
    <w:rsid w:val="681D7A40"/>
    <w:rsid w:val="68200691"/>
    <w:rsid w:val="68236A39"/>
    <w:rsid w:val="6827D6C4"/>
    <w:rsid w:val="68299A56"/>
    <w:rsid w:val="6829D581"/>
    <w:rsid w:val="682D43B1"/>
    <w:rsid w:val="682EF205"/>
    <w:rsid w:val="6830B5B9"/>
    <w:rsid w:val="6836A9C0"/>
    <w:rsid w:val="6839CBF3"/>
    <w:rsid w:val="683A33F5"/>
    <w:rsid w:val="683A9881"/>
    <w:rsid w:val="683D854A"/>
    <w:rsid w:val="683E3B29"/>
    <w:rsid w:val="683FB00E"/>
    <w:rsid w:val="6842DAE1"/>
    <w:rsid w:val="684371B4"/>
    <w:rsid w:val="68444919"/>
    <w:rsid w:val="68446E33"/>
    <w:rsid w:val="6848375F"/>
    <w:rsid w:val="6848A133"/>
    <w:rsid w:val="684B90BC"/>
    <w:rsid w:val="684BD90B"/>
    <w:rsid w:val="684E73E5"/>
    <w:rsid w:val="684F07B3"/>
    <w:rsid w:val="684FE928"/>
    <w:rsid w:val="6852C93C"/>
    <w:rsid w:val="68538970"/>
    <w:rsid w:val="6853DCC6"/>
    <w:rsid w:val="685763AE"/>
    <w:rsid w:val="6859D9E9"/>
    <w:rsid w:val="685DEE78"/>
    <w:rsid w:val="6860D216"/>
    <w:rsid w:val="6863F318"/>
    <w:rsid w:val="68656A09"/>
    <w:rsid w:val="6865DA9A"/>
    <w:rsid w:val="6867C7EC"/>
    <w:rsid w:val="686C44B2"/>
    <w:rsid w:val="686C5E62"/>
    <w:rsid w:val="687A17D9"/>
    <w:rsid w:val="687C3ED4"/>
    <w:rsid w:val="687FC234"/>
    <w:rsid w:val="6881747F"/>
    <w:rsid w:val="6882A598"/>
    <w:rsid w:val="6885DF54"/>
    <w:rsid w:val="6887489E"/>
    <w:rsid w:val="6887CB37"/>
    <w:rsid w:val="68891A48"/>
    <w:rsid w:val="688CDFA7"/>
    <w:rsid w:val="688FD4AA"/>
    <w:rsid w:val="68902A57"/>
    <w:rsid w:val="68918FBE"/>
    <w:rsid w:val="6891EF85"/>
    <w:rsid w:val="6892CD2F"/>
    <w:rsid w:val="689423F2"/>
    <w:rsid w:val="68987C9B"/>
    <w:rsid w:val="689A1032"/>
    <w:rsid w:val="689CFFAC"/>
    <w:rsid w:val="689DB379"/>
    <w:rsid w:val="68A0F684"/>
    <w:rsid w:val="68A1F461"/>
    <w:rsid w:val="68A25EBF"/>
    <w:rsid w:val="68A5A604"/>
    <w:rsid w:val="68A5E266"/>
    <w:rsid w:val="68AD37AB"/>
    <w:rsid w:val="68B314AA"/>
    <w:rsid w:val="68B3A51B"/>
    <w:rsid w:val="68B53037"/>
    <w:rsid w:val="68B77590"/>
    <w:rsid w:val="68C74881"/>
    <w:rsid w:val="68CA049F"/>
    <w:rsid w:val="68CE7962"/>
    <w:rsid w:val="68CE832A"/>
    <w:rsid w:val="68CF618C"/>
    <w:rsid w:val="68D00568"/>
    <w:rsid w:val="68D0519A"/>
    <w:rsid w:val="68D0ADC7"/>
    <w:rsid w:val="68D0C8F5"/>
    <w:rsid w:val="68D11400"/>
    <w:rsid w:val="68D146EC"/>
    <w:rsid w:val="68D59028"/>
    <w:rsid w:val="68D7DCC4"/>
    <w:rsid w:val="68DBA767"/>
    <w:rsid w:val="68DC26CC"/>
    <w:rsid w:val="68DCD3A2"/>
    <w:rsid w:val="68E3FB7A"/>
    <w:rsid w:val="68E41843"/>
    <w:rsid w:val="68E6491C"/>
    <w:rsid w:val="68E649F7"/>
    <w:rsid w:val="68E69DCC"/>
    <w:rsid w:val="68EB5E2E"/>
    <w:rsid w:val="68EEE4FD"/>
    <w:rsid w:val="68F1AC37"/>
    <w:rsid w:val="68F56E02"/>
    <w:rsid w:val="68F72667"/>
    <w:rsid w:val="68FA28C6"/>
    <w:rsid w:val="68FA33C3"/>
    <w:rsid w:val="68FA6D01"/>
    <w:rsid w:val="68FD1050"/>
    <w:rsid w:val="68FEA17D"/>
    <w:rsid w:val="68FF8271"/>
    <w:rsid w:val="69014BDD"/>
    <w:rsid w:val="69020B2D"/>
    <w:rsid w:val="690B2383"/>
    <w:rsid w:val="690B2A13"/>
    <w:rsid w:val="69107C84"/>
    <w:rsid w:val="69138EF5"/>
    <w:rsid w:val="69181C6C"/>
    <w:rsid w:val="691ACF9A"/>
    <w:rsid w:val="691C2038"/>
    <w:rsid w:val="69212FBD"/>
    <w:rsid w:val="69232251"/>
    <w:rsid w:val="6923B982"/>
    <w:rsid w:val="69241EE9"/>
    <w:rsid w:val="6924805C"/>
    <w:rsid w:val="6924C6D8"/>
    <w:rsid w:val="6928BF29"/>
    <w:rsid w:val="692DF3A7"/>
    <w:rsid w:val="692F2662"/>
    <w:rsid w:val="69301778"/>
    <w:rsid w:val="6938D622"/>
    <w:rsid w:val="693C521B"/>
    <w:rsid w:val="693D502E"/>
    <w:rsid w:val="693E7215"/>
    <w:rsid w:val="693F1EC2"/>
    <w:rsid w:val="69462B7B"/>
    <w:rsid w:val="69483D6C"/>
    <w:rsid w:val="6948F0AC"/>
    <w:rsid w:val="6949CCAD"/>
    <w:rsid w:val="6949EF66"/>
    <w:rsid w:val="694BFF12"/>
    <w:rsid w:val="694CB4DA"/>
    <w:rsid w:val="6950E0D8"/>
    <w:rsid w:val="695199AE"/>
    <w:rsid w:val="695708D9"/>
    <w:rsid w:val="69571CD9"/>
    <w:rsid w:val="695989AB"/>
    <w:rsid w:val="695AFE7E"/>
    <w:rsid w:val="695B70B9"/>
    <w:rsid w:val="695B8CAB"/>
    <w:rsid w:val="6962FE18"/>
    <w:rsid w:val="6963BFEE"/>
    <w:rsid w:val="696443B7"/>
    <w:rsid w:val="69648E98"/>
    <w:rsid w:val="696650C6"/>
    <w:rsid w:val="696653CA"/>
    <w:rsid w:val="696AD289"/>
    <w:rsid w:val="696C3F0D"/>
    <w:rsid w:val="696CCA33"/>
    <w:rsid w:val="696F6A14"/>
    <w:rsid w:val="696FCF8A"/>
    <w:rsid w:val="697074CE"/>
    <w:rsid w:val="69725808"/>
    <w:rsid w:val="6972C928"/>
    <w:rsid w:val="697510DA"/>
    <w:rsid w:val="69791284"/>
    <w:rsid w:val="69792F80"/>
    <w:rsid w:val="697AB02F"/>
    <w:rsid w:val="697B44F4"/>
    <w:rsid w:val="697EEF59"/>
    <w:rsid w:val="6980A483"/>
    <w:rsid w:val="69818ED4"/>
    <w:rsid w:val="6981F63E"/>
    <w:rsid w:val="6983D392"/>
    <w:rsid w:val="6985E6B0"/>
    <w:rsid w:val="6986D63D"/>
    <w:rsid w:val="698E9ABD"/>
    <w:rsid w:val="6990C798"/>
    <w:rsid w:val="6993D9ED"/>
    <w:rsid w:val="6994FF4C"/>
    <w:rsid w:val="6997DF10"/>
    <w:rsid w:val="699AC66A"/>
    <w:rsid w:val="699BE377"/>
    <w:rsid w:val="699D2AAA"/>
    <w:rsid w:val="699E2F94"/>
    <w:rsid w:val="69A313E0"/>
    <w:rsid w:val="69A4CEA2"/>
    <w:rsid w:val="69A51DF6"/>
    <w:rsid w:val="69A54DE6"/>
    <w:rsid w:val="69A67FC0"/>
    <w:rsid w:val="69A6DA45"/>
    <w:rsid w:val="69A6E43E"/>
    <w:rsid w:val="69A7165D"/>
    <w:rsid w:val="69AD2917"/>
    <w:rsid w:val="69AEB010"/>
    <w:rsid w:val="69AED55C"/>
    <w:rsid w:val="69B11C64"/>
    <w:rsid w:val="69B1220A"/>
    <w:rsid w:val="69B283CB"/>
    <w:rsid w:val="69BC1059"/>
    <w:rsid w:val="69BE8B37"/>
    <w:rsid w:val="69C3259F"/>
    <w:rsid w:val="69C5E03E"/>
    <w:rsid w:val="69C600C7"/>
    <w:rsid w:val="69C7FEDC"/>
    <w:rsid w:val="69CB1B10"/>
    <w:rsid w:val="69CB8D70"/>
    <w:rsid w:val="69CD616F"/>
    <w:rsid w:val="69D3A342"/>
    <w:rsid w:val="69D421AF"/>
    <w:rsid w:val="69D53E8C"/>
    <w:rsid w:val="69D5F0B0"/>
    <w:rsid w:val="69D7388B"/>
    <w:rsid w:val="69D7FFC2"/>
    <w:rsid w:val="69DA5682"/>
    <w:rsid w:val="69DC7120"/>
    <w:rsid w:val="69E086D0"/>
    <w:rsid w:val="69E193D5"/>
    <w:rsid w:val="69E1CC48"/>
    <w:rsid w:val="69E658FD"/>
    <w:rsid w:val="69E89BD5"/>
    <w:rsid w:val="69E8D5B0"/>
    <w:rsid w:val="69EB0674"/>
    <w:rsid w:val="69EB442B"/>
    <w:rsid w:val="69EB7257"/>
    <w:rsid w:val="69ECD37C"/>
    <w:rsid w:val="69ED0A95"/>
    <w:rsid w:val="69EE665E"/>
    <w:rsid w:val="69F245F2"/>
    <w:rsid w:val="69F2D119"/>
    <w:rsid w:val="69F354D1"/>
    <w:rsid w:val="69F36319"/>
    <w:rsid w:val="69F5CEE2"/>
    <w:rsid w:val="69F60BA6"/>
    <w:rsid w:val="69F62A24"/>
    <w:rsid w:val="69F7C024"/>
    <w:rsid w:val="69F950D5"/>
    <w:rsid w:val="6A007EFF"/>
    <w:rsid w:val="6A034DA6"/>
    <w:rsid w:val="6A04312A"/>
    <w:rsid w:val="6A046730"/>
    <w:rsid w:val="6A057D87"/>
    <w:rsid w:val="6A05F5EE"/>
    <w:rsid w:val="6A079C1E"/>
    <w:rsid w:val="6A0B850B"/>
    <w:rsid w:val="6A10DD60"/>
    <w:rsid w:val="6A10E5CB"/>
    <w:rsid w:val="6A12AAA3"/>
    <w:rsid w:val="6A12B909"/>
    <w:rsid w:val="6A133998"/>
    <w:rsid w:val="6A16192D"/>
    <w:rsid w:val="6A1D5197"/>
    <w:rsid w:val="6A1DC883"/>
    <w:rsid w:val="6A1F89BA"/>
    <w:rsid w:val="6A2036A9"/>
    <w:rsid w:val="6A20A8A8"/>
    <w:rsid w:val="6A20EDEE"/>
    <w:rsid w:val="6A2564F0"/>
    <w:rsid w:val="6A259F10"/>
    <w:rsid w:val="6A2682B9"/>
    <w:rsid w:val="6A275F2A"/>
    <w:rsid w:val="6A28308C"/>
    <w:rsid w:val="6A2BD5B5"/>
    <w:rsid w:val="6A2E633C"/>
    <w:rsid w:val="6A31DBDD"/>
    <w:rsid w:val="6A32D097"/>
    <w:rsid w:val="6A353258"/>
    <w:rsid w:val="6A3C1B51"/>
    <w:rsid w:val="6A413B8F"/>
    <w:rsid w:val="6A419411"/>
    <w:rsid w:val="6A41F2C4"/>
    <w:rsid w:val="6A4430BC"/>
    <w:rsid w:val="6A4515D7"/>
    <w:rsid w:val="6A463F7A"/>
    <w:rsid w:val="6A474D7B"/>
    <w:rsid w:val="6A487DA1"/>
    <w:rsid w:val="6A4CB6DF"/>
    <w:rsid w:val="6A50CE2F"/>
    <w:rsid w:val="6A5328B0"/>
    <w:rsid w:val="6A5883F6"/>
    <w:rsid w:val="6A59DD52"/>
    <w:rsid w:val="6A606668"/>
    <w:rsid w:val="6A60824B"/>
    <w:rsid w:val="6A624BD9"/>
    <w:rsid w:val="6A640C5D"/>
    <w:rsid w:val="6A6452BE"/>
    <w:rsid w:val="6A64E9E6"/>
    <w:rsid w:val="6A65CA23"/>
    <w:rsid w:val="6A689798"/>
    <w:rsid w:val="6A70EF48"/>
    <w:rsid w:val="6A72B3EF"/>
    <w:rsid w:val="6A78589B"/>
    <w:rsid w:val="6A7CB1A1"/>
    <w:rsid w:val="6A7CDFA3"/>
    <w:rsid w:val="6A7D382B"/>
    <w:rsid w:val="6A84A269"/>
    <w:rsid w:val="6A8546F8"/>
    <w:rsid w:val="6A89FCE5"/>
    <w:rsid w:val="6A8A4944"/>
    <w:rsid w:val="6A8C25E8"/>
    <w:rsid w:val="6A8F21CC"/>
    <w:rsid w:val="6A92E6A7"/>
    <w:rsid w:val="6A946BEE"/>
    <w:rsid w:val="6A972527"/>
    <w:rsid w:val="6A9B3BC0"/>
    <w:rsid w:val="6A9C34F7"/>
    <w:rsid w:val="6A9CD0F1"/>
    <w:rsid w:val="6AA0AF88"/>
    <w:rsid w:val="6AA14909"/>
    <w:rsid w:val="6AA5B878"/>
    <w:rsid w:val="6AA7D1EE"/>
    <w:rsid w:val="6AA7FAB8"/>
    <w:rsid w:val="6AA86CCB"/>
    <w:rsid w:val="6AAD8FEE"/>
    <w:rsid w:val="6AB2095B"/>
    <w:rsid w:val="6ABAF987"/>
    <w:rsid w:val="6AC0B558"/>
    <w:rsid w:val="6AC3A0CC"/>
    <w:rsid w:val="6AC3B135"/>
    <w:rsid w:val="6AC41D25"/>
    <w:rsid w:val="6AC98384"/>
    <w:rsid w:val="6ACE81CE"/>
    <w:rsid w:val="6ACFD574"/>
    <w:rsid w:val="6AD03280"/>
    <w:rsid w:val="6AD03593"/>
    <w:rsid w:val="6AD09A8B"/>
    <w:rsid w:val="6AD10C0C"/>
    <w:rsid w:val="6AD1C3CA"/>
    <w:rsid w:val="6AD6638B"/>
    <w:rsid w:val="6AD6BED1"/>
    <w:rsid w:val="6AD819DD"/>
    <w:rsid w:val="6AD9CEC8"/>
    <w:rsid w:val="6ADBCE9C"/>
    <w:rsid w:val="6ADC17A9"/>
    <w:rsid w:val="6ADE4CFE"/>
    <w:rsid w:val="6ADF8CD1"/>
    <w:rsid w:val="6AE76BE5"/>
    <w:rsid w:val="6AE7DEF9"/>
    <w:rsid w:val="6AEB6534"/>
    <w:rsid w:val="6AEBA8DA"/>
    <w:rsid w:val="6AF1F012"/>
    <w:rsid w:val="6AF35FC8"/>
    <w:rsid w:val="6AF51A59"/>
    <w:rsid w:val="6AF6A6AB"/>
    <w:rsid w:val="6AF6D403"/>
    <w:rsid w:val="6AF748D4"/>
    <w:rsid w:val="6AF7D383"/>
    <w:rsid w:val="6AF81578"/>
    <w:rsid w:val="6AFA7C38"/>
    <w:rsid w:val="6AFA8206"/>
    <w:rsid w:val="6AFC536A"/>
    <w:rsid w:val="6AFEB4EC"/>
    <w:rsid w:val="6B02E4BD"/>
    <w:rsid w:val="6B03E876"/>
    <w:rsid w:val="6B041C8C"/>
    <w:rsid w:val="6B061C99"/>
    <w:rsid w:val="6B065638"/>
    <w:rsid w:val="6B06630D"/>
    <w:rsid w:val="6B08912C"/>
    <w:rsid w:val="6B0F0F41"/>
    <w:rsid w:val="6B103946"/>
    <w:rsid w:val="6B152FEC"/>
    <w:rsid w:val="6B160CD7"/>
    <w:rsid w:val="6B1611DE"/>
    <w:rsid w:val="6B170688"/>
    <w:rsid w:val="6B17653E"/>
    <w:rsid w:val="6B1D7500"/>
    <w:rsid w:val="6B1DACA7"/>
    <w:rsid w:val="6B1DF52A"/>
    <w:rsid w:val="6B20CBAF"/>
    <w:rsid w:val="6B21368F"/>
    <w:rsid w:val="6B26C251"/>
    <w:rsid w:val="6B26D6C5"/>
    <w:rsid w:val="6B272C2C"/>
    <w:rsid w:val="6B280BC3"/>
    <w:rsid w:val="6B28CAAB"/>
    <w:rsid w:val="6B2BBC13"/>
    <w:rsid w:val="6B2BD017"/>
    <w:rsid w:val="6B33E5C0"/>
    <w:rsid w:val="6B341E9A"/>
    <w:rsid w:val="6B34C52F"/>
    <w:rsid w:val="6B380900"/>
    <w:rsid w:val="6B38A4AC"/>
    <w:rsid w:val="6B3B2634"/>
    <w:rsid w:val="6B442F01"/>
    <w:rsid w:val="6B46506D"/>
    <w:rsid w:val="6B4FF890"/>
    <w:rsid w:val="6B50FB45"/>
    <w:rsid w:val="6B5153D5"/>
    <w:rsid w:val="6B51C0BF"/>
    <w:rsid w:val="6B5769F5"/>
    <w:rsid w:val="6B578715"/>
    <w:rsid w:val="6B58B1FA"/>
    <w:rsid w:val="6B597648"/>
    <w:rsid w:val="6B611765"/>
    <w:rsid w:val="6B640108"/>
    <w:rsid w:val="6B652053"/>
    <w:rsid w:val="6B6775B3"/>
    <w:rsid w:val="6B6D77F0"/>
    <w:rsid w:val="6B6F0A99"/>
    <w:rsid w:val="6B70B589"/>
    <w:rsid w:val="6B72862A"/>
    <w:rsid w:val="6B7446A8"/>
    <w:rsid w:val="6B78CCCC"/>
    <w:rsid w:val="6B7ADE6C"/>
    <w:rsid w:val="6B7B2931"/>
    <w:rsid w:val="6B7BFE17"/>
    <w:rsid w:val="6B7E1239"/>
    <w:rsid w:val="6B7EE89C"/>
    <w:rsid w:val="6B835927"/>
    <w:rsid w:val="6B838351"/>
    <w:rsid w:val="6B87817A"/>
    <w:rsid w:val="6B8C12DF"/>
    <w:rsid w:val="6B96685A"/>
    <w:rsid w:val="6B9A1574"/>
    <w:rsid w:val="6B9B4D56"/>
    <w:rsid w:val="6B9B8317"/>
    <w:rsid w:val="6B9C819A"/>
    <w:rsid w:val="6B9DD3E7"/>
    <w:rsid w:val="6B9E4E5A"/>
    <w:rsid w:val="6BA0E25C"/>
    <w:rsid w:val="6BA17193"/>
    <w:rsid w:val="6BA6F07B"/>
    <w:rsid w:val="6BA7BEA3"/>
    <w:rsid w:val="6BA9F1B5"/>
    <w:rsid w:val="6BAA44C1"/>
    <w:rsid w:val="6BAA91ED"/>
    <w:rsid w:val="6BAAFC3A"/>
    <w:rsid w:val="6BB00DBD"/>
    <w:rsid w:val="6BB447A7"/>
    <w:rsid w:val="6BB47968"/>
    <w:rsid w:val="6BB6DEC5"/>
    <w:rsid w:val="6BB8226B"/>
    <w:rsid w:val="6BBBFA58"/>
    <w:rsid w:val="6BBCC6BC"/>
    <w:rsid w:val="6BBE47F3"/>
    <w:rsid w:val="6BC5A0DB"/>
    <w:rsid w:val="6BCE19DE"/>
    <w:rsid w:val="6BCE221F"/>
    <w:rsid w:val="6BCEB284"/>
    <w:rsid w:val="6BD1D541"/>
    <w:rsid w:val="6BD2B282"/>
    <w:rsid w:val="6BD31835"/>
    <w:rsid w:val="6BD61938"/>
    <w:rsid w:val="6BD7382A"/>
    <w:rsid w:val="6BD7883A"/>
    <w:rsid w:val="6BD7F685"/>
    <w:rsid w:val="6BD864C7"/>
    <w:rsid w:val="6BD8F4E1"/>
    <w:rsid w:val="6BD98A40"/>
    <w:rsid w:val="6BDF43E0"/>
    <w:rsid w:val="6BDFA3BE"/>
    <w:rsid w:val="6BDFCC4E"/>
    <w:rsid w:val="6BE20BEC"/>
    <w:rsid w:val="6BE70686"/>
    <w:rsid w:val="6BE82EF7"/>
    <w:rsid w:val="6BE84D70"/>
    <w:rsid w:val="6BEA4DA8"/>
    <w:rsid w:val="6BEAE6E8"/>
    <w:rsid w:val="6BEC6C93"/>
    <w:rsid w:val="6BECE46E"/>
    <w:rsid w:val="6BF07C39"/>
    <w:rsid w:val="6BF20F3D"/>
    <w:rsid w:val="6BF59C3B"/>
    <w:rsid w:val="6BF7030D"/>
    <w:rsid w:val="6BFA8E40"/>
    <w:rsid w:val="6BFC8009"/>
    <w:rsid w:val="6BFEDE0C"/>
    <w:rsid w:val="6C04DD81"/>
    <w:rsid w:val="6C088A63"/>
    <w:rsid w:val="6C095576"/>
    <w:rsid w:val="6C0DBDEC"/>
    <w:rsid w:val="6C0DF6EB"/>
    <w:rsid w:val="6C10C1B9"/>
    <w:rsid w:val="6C11B66C"/>
    <w:rsid w:val="6C17CE67"/>
    <w:rsid w:val="6C1B8B18"/>
    <w:rsid w:val="6C1BCC69"/>
    <w:rsid w:val="6C1C8861"/>
    <w:rsid w:val="6C1CFCFE"/>
    <w:rsid w:val="6C1FB808"/>
    <w:rsid w:val="6C224B34"/>
    <w:rsid w:val="6C231C96"/>
    <w:rsid w:val="6C269E33"/>
    <w:rsid w:val="6C28E229"/>
    <w:rsid w:val="6C292D67"/>
    <w:rsid w:val="6C2A6E32"/>
    <w:rsid w:val="6C2BB572"/>
    <w:rsid w:val="6C2BD550"/>
    <w:rsid w:val="6C2D25C4"/>
    <w:rsid w:val="6C304F98"/>
    <w:rsid w:val="6C330D3B"/>
    <w:rsid w:val="6C3612FC"/>
    <w:rsid w:val="6C377608"/>
    <w:rsid w:val="6C37CE06"/>
    <w:rsid w:val="6C38A573"/>
    <w:rsid w:val="6C38A66D"/>
    <w:rsid w:val="6C3DA8FB"/>
    <w:rsid w:val="6C3EA04A"/>
    <w:rsid w:val="6C405F1C"/>
    <w:rsid w:val="6C40D76D"/>
    <w:rsid w:val="6C416D79"/>
    <w:rsid w:val="6C42189A"/>
    <w:rsid w:val="6C42857B"/>
    <w:rsid w:val="6C429F98"/>
    <w:rsid w:val="6C470DD8"/>
    <w:rsid w:val="6C4913DD"/>
    <w:rsid w:val="6C495140"/>
    <w:rsid w:val="6C4B1075"/>
    <w:rsid w:val="6C5BBC90"/>
    <w:rsid w:val="6C5BC80E"/>
    <w:rsid w:val="6C5D4270"/>
    <w:rsid w:val="6C5DB558"/>
    <w:rsid w:val="6C613F00"/>
    <w:rsid w:val="6C6344CA"/>
    <w:rsid w:val="6C6463EC"/>
    <w:rsid w:val="6C674515"/>
    <w:rsid w:val="6C6A1117"/>
    <w:rsid w:val="6C715F9B"/>
    <w:rsid w:val="6C73AC9B"/>
    <w:rsid w:val="6C74A568"/>
    <w:rsid w:val="6C77DA49"/>
    <w:rsid w:val="6C7915E8"/>
    <w:rsid w:val="6C79533E"/>
    <w:rsid w:val="6C7ED173"/>
    <w:rsid w:val="6C7F52AD"/>
    <w:rsid w:val="6C825972"/>
    <w:rsid w:val="6C868896"/>
    <w:rsid w:val="6C881E4E"/>
    <w:rsid w:val="6C881F90"/>
    <w:rsid w:val="6C8A1C7B"/>
    <w:rsid w:val="6C8A1D91"/>
    <w:rsid w:val="6C8B2A6E"/>
    <w:rsid w:val="6C8B9622"/>
    <w:rsid w:val="6C8C680A"/>
    <w:rsid w:val="6C8F1762"/>
    <w:rsid w:val="6C9218C5"/>
    <w:rsid w:val="6C92CB27"/>
    <w:rsid w:val="6C95F2C3"/>
    <w:rsid w:val="6C96C6C8"/>
    <w:rsid w:val="6C994501"/>
    <w:rsid w:val="6C9A4FAC"/>
    <w:rsid w:val="6C9E6910"/>
    <w:rsid w:val="6CA065D9"/>
    <w:rsid w:val="6CA2351C"/>
    <w:rsid w:val="6CA39926"/>
    <w:rsid w:val="6CAA7AEF"/>
    <w:rsid w:val="6CAC8A9F"/>
    <w:rsid w:val="6CAD9AA3"/>
    <w:rsid w:val="6CAE39B2"/>
    <w:rsid w:val="6CAE987A"/>
    <w:rsid w:val="6CB13532"/>
    <w:rsid w:val="6CB14A15"/>
    <w:rsid w:val="6CB3760B"/>
    <w:rsid w:val="6CB69780"/>
    <w:rsid w:val="6CB89EF4"/>
    <w:rsid w:val="6CB8D132"/>
    <w:rsid w:val="6CBC1F82"/>
    <w:rsid w:val="6CBF1A55"/>
    <w:rsid w:val="6CC22AC1"/>
    <w:rsid w:val="6CC44391"/>
    <w:rsid w:val="6CC575A1"/>
    <w:rsid w:val="6CC8D212"/>
    <w:rsid w:val="6CCA872A"/>
    <w:rsid w:val="6CCB8D06"/>
    <w:rsid w:val="6CCEC556"/>
    <w:rsid w:val="6CD2F755"/>
    <w:rsid w:val="6CD4FDCC"/>
    <w:rsid w:val="6CD5E2C9"/>
    <w:rsid w:val="6CD5E666"/>
    <w:rsid w:val="6CD69352"/>
    <w:rsid w:val="6CD74025"/>
    <w:rsid w:val="6CD85164"/>
    <w:rsid w:val="6CDEC3F5"/>
    <w:rsid w:val="6CE03A0F"/>
    <w:rsid w:val="6CE1F2BD"/>
    <w:rsid w:val="6CE20536"/>
    <w:rsid w:val="6CE923AF"/>
    <w:rsid w:val="6CE9B6B8"/>
    <w:rsid w:val="6CEA367B"/>
    <w:rsid w:val="6CEB6BA2"/>
    <w:rsid w:val="6CEB6F49"/>
    <w:rsid w:val="6CEBB168"/>
    <w:rsid w:val="6CEE5FFC"/>
    <w:rsid w:val="6CEF7FC4"/>
    <w:rsid w:val="6CF4DCD8"/>
    <w:rsid w:val="6CF80D3C"/>
    <w:rsid w:val="6CF99BE2"/>
    <w:rsid w:val="6CFCC59C"/>
    <w:rsid w:val="6CFF536A"/>
    <w:rsid w:val="6CFFF1A7"/>
    <w:rsid w:val="6D017008"/>
    <w:rsid w:val="6D051794"/>
    <w:rsid w:val="6D062A1E"/>
    <w:rsid w:val="6D086A4B"/>
    <w:rsid w:val="6D0A758C"/>
    <w:rsid w:val="6D0CC020"/>
    <w:rsid w:val="6D0EA0F8"/>
    <w:rsid w:val="6D105107"/>
    <w:rsid w:val="6D11DBB9"/>
    <w:rsid w:val="6D11E855"/>
    <w:rsid w:val="6D12D683"/>
    <w:rsid w:val="6D18DA27"/>
    <w:rsid w:val="6D1A5C1D"/>
    <w:rsid w:val="6D1ACA49"/>
    <w:rsid w:val="6D1B5ABF"/>
    <w:rsid w:val="6D1C0750"/>
    <w:rsid w:val="6D1E11D9"/>
    <w:rsid w:val="6D1FEA7A"/>
    <w:rsid w:val="6D2026A1"/>
    <w:rsid w:val="6D24C9BA"/>
    <w:rsid w:val="6D2511F8"/>
    <w:rsid w:val="6D262F89"/>
    <w:rsid w:val="6D2721E6"/>
    <w:rsid w:val="6D2A98E6"/>
    <w:rsid w:val="6D2B937C"/>
    <w:rsid w:val="6D2DE440"/>
    <w:rsid w:val="6D2FC23B"/>
    <w:rsid w:val="6D34B6DB"/>
    <w:rsid w:val="6D3A1D88"/>
    <w:rsid w:val="6D3A5377"/>
    <w:rsid w:val="6D3F78A7"/>
    <w:rsid w:val="6D451135"/>
    <w:rsid w:val="6D465323"/>
    <w:rsid w:val="6D48059B"/>
    <w:rsid w:val="6D4D345D"/>
    <w:rsid w:val="6D530E3F"/>
    <w:rsid w:val="6D5323CC"/>
    <w:rsid w:val="6D5580F3"/>
    <w:rsid w:val="6D5939FF"/>
    <w:rsid w:val="6D5DFA49"/>
    <w:rsid w:val="6D5F15C4"/>
    <w:rsid w:val="6D5FAB13"/>
    <w:rsid w:val="6D64D6A0"/>
    <w:rsid w:val="6D6A1E05"/>
    <w:rsid w:val="6D6A4119"/>
    <w:rsid w:val="6D6F8D39"/>
    <w:rsid w:val="6D737FD2"/>
    <w:rsid w:val="6D746CB4"/>
    <w:rsid w:val="6D77456D"/>
    <w:rsid w:val="6D7C15D8"/>
    <w:rsid w:val="6D7C5001"/>
    <w:rsid w:val="6D7C8618"/>
    <w:rsid w:val="6D809485"/>
    <w:rsid w:val="6D81A572"/>
    <w:rsid w:val="6D81BF87"/>
    <w:rsid w:val="6D83B01B"/>
    <w:rsid w:val="6D8546A5"/>
    <w:rsid w:val="6D8644A5"/>
    <w:rsid w:val="6D866DEF"/>
    <w:rsid w:val="6D87117B"/>
    <w:rsid w:val="6D88AE3E"/>
    <w:rsid w:val="6D8A1C33"/>
    <w:rsid w:val="6D8CC3C5"/>
    <w:rsid w:val="6D8ED7E7"/>
    <w:rsid w:val="6D93B5E9"/>
    <w:rsid w:val="6D93FD1D"/>
    <w:rsid w:val="6D962F4E"/>
    <w:rsid w:val="6D9633C0"/>
    <w:rsid w:val="6D982448"/>
    <w:rsid w:val="6D993125"/>
    <w:rsid w:val="6D9B439F"/>
    <w:rsid w:val="6D9BE793"/>
    <w:rsid w:val="6D9BE8FE"/>
    <w:rsid w:val="6D9C6074"/>
    <w:rsid w:val="6D9FBE92"/>
    <w:rsid w:val="6DA226B4"/>
    <w:rsid w:val="6DA4C521"/>
    <w:rsid w:val="6DA53CDA"/>
    <w:rsid w:val="6DA57BFD"/>
    <w:rsid w:val="6DA733DF"/>
    <w:rsid w:val="6DA79588"/>
    <w:rsid w:val="6DAD963D"/>
    <w:rsid w:val="6DAF5593"/>
    <w:rsid w:val="6DB2131A"/>
    <w:rsid w:val="6DB5A115"/>
    <w:rsid w:val="6DB5A6BA"/>
    <w:rsid w:val="6DBAC657"/>
    <w:rsid w:val="6DBC01FE"/>
    <w:rsid w:val="6DBD7F12"/>
    <w:rsid w:val="6DBE9147"/>
    <w:rsid w:val="6DBFB5D3"/>
    <w:rsid w:val="6DC8687E"/>
    <w:rsid w:val="6DC9874E"/>
    <w:rsid w:val="6DCAC2EB"/>
    <w:rsid w:val="6DCE8E0F"/>
    <w:rsid w:val="6DD0453A"/>
    <w:rsid w:val="6DD19EC9"/>
    <w:rsid w:val="6DD1B422"/>
    <w:rsid w:val="6DD2772E"/>
    <w:rsid w:val="6DD2F056"/>
    <w:rsid w:val="6DD502D9"/>
    <w:rsid w:val="6DD53EAB"/>
    <w:rsid w:val="6DD7C281"/>
    <w:rsid w:val="6DDCCBF3"/>
    <w:rsid w:val="6DDD3A63"/>
    <w:rsid w:val="6DE0C509"/>
    <w:rsid w:val="6DE33D92"/>
    <w:rsid w:val="6DE3CF25"/>
    <w:rsid w:val="6DE45B64"/>
    <w:rsid w:val="6DE5BEA7"/>
    <w:rsid w:val="6DE6421C"/>
    <w:rsid w:val="6DE6C6CE"/>
    <w:rsid w:val="6DE90BBA"/>
    <w:rsid w:val="6DEB232F"/>
    <w:rsid w:val="6DEC1117"/>
    <w:rsid w:val="6DEC7F12"/>
    <w:rsid w:val="6DED3F96"/>
    <w:rsid w:val="6DF091A1"/>
    <w:rsid w:val="6DF0B02A"/>
    <w:rsid w:val="6DF129F9"/>
    <w:rsid w:val="6DF3CAA5"/>
    <w:rsid w:val="6DF3D80C"/>
    <w:rsid w:val="6DF55169"/>
    <w:rsid w:val="6DF79929"/>
    <w:rsid w:val="6DF88BC5"/>
    <w:rsid w:val="6DFB9B81"/>
    <w:rsid w:val="6DFBDA25"/>
    <w:rsid w:val="6DFFCA64"/>
    <w:rsid w:val="6E03D841"/>
    <w:rsid w:val="6E0412D2"/>
    <w:rsid w:val="6E05B945"/>
    <w:rsid w:val="6E081A8D"/>
    <w:rsid w:val="6E08208D"/>
    <w:rsid w:val="6E09C977"/>
    <w:rsid w:val="6E0D11FC"/>
    <w:rsid w:val="6E0DFD65"/>
    <w:rsid w:val="6E0F7365"/>
    <w:rsid w:val="6E1152E9"/>
    <w:rsid w:val="6E13164D"/>
    <w:rsid w:val="6E14AF8F"/>
    <w:rsid w:val="6E15B760"/>
    <w:rsid w:val="6E1AE9B8"/>
    <w:rsid w:val="6E1C4D97"/>
    <w:rsid w:val="6E1D1195"/>
    <w:rsid w:val="6E1E736F"/>
    <w:rsid w:val="6E1EB66F"/>
    <w:rsid w:val="6E1F615F"/>
    <w:rsid w:val="6E217486"/>
    <w:rsid w:val="6E236CE9"/>
    <w:rsid w:val="6E25F694"/>
    <w:rsid w:val="6E274BE5"/>
    <w:rsid w:val="6E276BFE"/>
    <w:rsid w:val="6E290AB1"/>
    <w:rsid w:val="6E298951"/>
    <w:rsid w:val="6E2EA06A"/>
    <w:rsid w:val="6E30BC3A"/>
    <w:rsid w:val="6E3156D7"/>
    <w:rsid w:val="6E32CA7D"/>
    <w:rsid w:val="6E355F8D"/>
    <w:rsid w:val="6E357B40"/>
    <w:rsid w:val="6E364206"/>
    <w:rsid w:val="6E3667F8"/>
    <w:rsid w:val="6E394370"/>
    <w:rsid w:val="6E396294"/>
    <w:rsid w:val="6E39D60E"/>
    <w:rsid w:val="6E407102"/>
    <w:rsid w:val="6E411EE9"/>
    <w:rsid w:val="6E41A3CD"/>
    <w:rsid w:val="6E42DD40"/>
    <w:rsid w:val="6E446A5B"/>
    <w:rsid w:val="6E449590"/>
    <w:rsid w:val="6E473C4B"/>
    <w:rsid w:val="6E4910B7"/>
    <w:rsid w:val="6E5041C0"/>
    <w:rsid w:val="6E5119CC"/>
    <w:rsid w:val="6E548B68"/>
    <w:rsid w:val="6E55FDC2"/>
    <w:rsid w:val="6E5BFD06"/>
    <w:rsid w:val="6E5DC5BB"/>
    <w:rsid w:val="6E611361"/>
    <w:rsid w:val="6E621953"/>
    <w:rsid w:val="6E66B18A"/>
    <w:rsid w:val="6E6789EA"/>
    <w:rsid w:val="6E67A2E5"/>
    <w:rsid w:val="6E6A980C"/>
    <w:rsid w:val="6E6CB8C8"/>
    <w:rsid w:val="6E759B01"/>
    <w:rsid w:val="6E75DED9"/>
    <w:rsid w:val="6E77B421"/>
    <w:rsid w:val="6E7873A0"/>
    <w:rsid w:val="6E7D3D06"/>
    <w:rsid w:val="6E7FCB95"/>
    <w:rsid w:val="6E87CCB0"/>
    <w:rsid w:val="6E8B7B52"/>
    <w:rsid w:val="6E8C2FBD"/>
    <w:rsid w:val="6E8F0266"/>
    <w:rsid w:val="6E900B81"/>
    <w:rsid w:val="6E90ACFB"/>
    <w:rsid w:val="6E91EF42"/>
    <w:rsid w:val="6E92C761"/>
    <w:rsid w:val="6E98D6E9"/>
    <w:rsid w:val="6E9975AC"/>
    <w:rsid w:val="6E9AF31A"/>
    <w:rsid w:val="6E9CDB5E"/>
    <w:rsid w:val="6EA30012"/>
    <w:rsid w:val="6EAB077C"/>
    <w:rsid w:val="6EB169A3"/>
    <w:rsid w:val="6EB46B13"/>
    <w:rsid w:val="6EB4C4AB"/>
    <w:rsid w:val="6EB5675D"/>
    <w:rsid w:val="6EB91561"/>
    <w:rsid w:val="6EB9DA37"/>
    <w:rsid w:val="6EBD06F1"/>
    <w:rsid w:val="6EBDC622"/>
    <w:rsid w:val="6EBE1020"/>
    <w:rsid w:val="6EC23048"/>
    <w:rsid w:val="6EC3C56D"/>
    <w:rsid w:val="6EC45E27"/>
    <w:rsid w:val="6EC4E877"/>
    <w:rsid w:val="6EC57DAC"/>
    <w:rsid w:val="6EC7049E"/>
    <w:rsid w:val="6EC7AC87"/>
    <w:rsid w:val="6ECAA011"/>
    <w:rsid w:val="6ECEBFAA"/>
    <w:rsid w:val="6EDE8386"/>
    <w:rsid w:val="6EDF38AF"/>
    <w:rsid w:val="6EE04493"/>
    <w:rsid w:val="6EE62546"/>
    <w:rsid w:val="6EE66FF9"/>
    <w:rsid w:val="6EE7B5A2"/>
    <w:rsid w:val="6EEB7409"/>
    <w:rsid w:val="6EEF577C"/>
    <w:rsid w:val="6EF53C53"/>
    <w:rsid w:val="6EF8880A"/>
    <w:rsid w:val="6EF9D471"/>
    <w:rsid w:val="6EFB7CDB"/>
    <w:rsid w:val="6EFD8489"/>
    <w:rsid w:val="6EFEB00C"/>
    <w:rsid w:val="6EFEBBA3"/>
    <w:rsid w:val="6F031C79"/>
    <w:rsid w:val="6F034D42"/>
    <w:rsid w:val="6F03EBF8"/>
    <w:rsid w:val="6F046028"/>
    <w:rsid w:val="6F0721E9"/>
    <w:rsid w:val="6F074A61"/>
    <w:rsid w:val="6F07E700"/>
    <w:rsid w:val="6F0A5735"/>
    <w:rsid w:val="6F0D94F0"/>
    <w:rsid w:val="6F1398DA"/>
    <w:rsid w:val="6F141C43"/>
    <w:rsid w:val="6F17B140"/>
    <w:rsid w:val="6F1B0F4F"/>
    <w:rsid w:val="6F1C6DC2"/>
    <w:rsid w:val="6F1E50AD"/>
    <w:rsid w:val="6F1EC3B0"/>
    <w:rsid w:val="6F217523"/>
    <w:rsid w:val="6F229607"/>
    <w:rsid w:val="6F23DD85"/>
    <w:rsid w:val="6F242AF1"/>
    <w:rsid w:val="6F282EB8"/>
    <w:rsid w:val="6F29F122"/>
    <w:rsid w:val="6F2EDFC4"/>
    <w:rsid w:val="6F2F0FC4"/>
    <w:rsid w:val="6F30FAAB"/>
    <w:rsid w:val="6F31E831"/>
    <w:rsid w:val="6F383DD7"/>
    <w:rsid w:val="6F386806"/>
    <w:rsid w:val="6F389B28"/>
    <w:rsid w:val="6F3B9B91"/>
    <w:rsid w:val="6F40AD8E"/>
    <w:rsid w:val="6F44080E"/>
    <w:rsid w:val="6F44E052"/>
    <w:rsid w:val="6F464FD7"/>
    <w:rsid w:val="6F49741D"/>
    <w:rsid w:val="6F4B9CDC"/>
    <w:rsid w:val="6F4EDD88"/>
    <w:rsid w:val="6F52670B"/>
    <w:rsid w:val="6F526777"/>
    <w:rsid w:val="6F52B1BA"/>
    <w:rsid w:val="6F563FDE"/>
    <w:rsid w:val="6F567B75"/>
    <w:rsid w:val="6F5810DA"/>
    <w:rsid w:val="6F59120E"/>
    <w:rsid w:val="6F5BAAA9"/>
    <w:rsid w:val="6F5C928A"/>
    <w:rsid w:val="6F5D3535"/>
    <w:rsid w:val="6F61CBBC"/>
    <w:rsid w:val="6F63BE5E"/>
    <w:rsid w:val="6F653740"/>
    <w:rsid w:val="6F6B2660"/>
    <w:rsid w:val="6F702C70"/>
    <w:rsid w:val="6F707963"/>
    <w:rsid w:val="6F73CA28"/>
    <w:rsid w:val="6F76C370"/>
    <w:rsid w:val="6F77B514"/>
    <w:rsid w:val="6F7C31E0"/>
    <w:rsid w:val="6F818AAB"/>
    <w:rsid w:val="6F81CA8D"/>
    <w:rsid w:val="6F82C5FD"/>
    <w:rsid w:val="6F888DFC"/>
    <w:rsid w:val="6F8BA6ED"/>
    <w:rsid w:val="6F8DA330"/>
    <w:rsid w:val="6F8F9026"/>
    <w:rsid w:val="6F9417DB"/>
    <w:rsid w:val="6F95B894"/>
    <w:rsid w:val="6F96B702"/>
    <w:rsid w:val="6F97CFA5"/>
    <w:rsid w:val="6F9B5CD5"/>
    <w:rsid w:val="6F9E01AE"/>
    <w:rsid w:val="6FA47FFE"/>
    <w:rsid w:val="6FA52953"/>
    <w:rsid w:val="6FA9B9DA"/>
    <w:rsid w:val="6FAEE139"/>
    <w:rsid w:val="6FB396F0"/>
    <w:rsid w:val="6FB9FD9B"/>
    <w:rsid w:val="6FBB7EAC"/>
    <w:rsid w:val="6FBDE7BD"/>
    <w:rsid w:val="6FBF0E5E"/>
    <w:rsid w:val="6FC2B967"/>
    <w:rsid w:val="6FC38675"/>
    <w:rsid w:val="6FC67C0A"/>
    <w:rsid w:val="6FC79A47"/>
    <w:rsid w:val="6FC8D5EF"/>
    <w:rsid w:val="6FCF0A83"/>
    <w:rsid w:val="6FCF3BE0"/>
    <w:rsid w:val="6FD0DD45"/>
    <w:rsid w:val="6FD11A74"/>
    <w:rsid w:val="6FD4780A"/>
    <w:rsid w:val="6FD56636"/>
    <w:rsid w:val="6FD61317"/>
    <w:rsid w:val="6FDB3CF1"/>
    <w:rsid w:val="6FDC9C25"/>
    <w:rsid w:val="6FDD0960"/>
    <w:rsid w:val="6FDEE5DF"/>
    <w:rsid w:val="6FE05422"/>
    <w:rsid w:val="6FE1CBA2"/>
    <w:rsid w:val="6FE32162"/>
    <w:rsid w:val="6FE40512"/>
    <w:rsid w:val="6FE53851"/>
    <w:rsid w:val="6FE749F5"/>
    <w:rsid w:val="6FECB137"/>
    <w:rsid w:val="6FEDC021"/>
    <w:rsid w:val="6FEF1894"/>
    <w:rsid w:val="6FF032A9"/>
    <w:rsid w:val="6FF2DAEF"/>
    <w:rsid w:val="6FF63622"/>
    <w:rsid w:val="6FFBD35D"/>
    <w:rsid w:val="6FFBD535"/>
    <w:rsid w:val="7000F79F"/>
    <w:rsid w:val="7002FE7E"/>
    <w:rsid w:val="700329B8"/>
    <w:rsid w:val="7005F015"/>
    <w:rsid w:val="700618CC"/>
    <w:rsid w:val="70068627"/>
    <w:rsid w:val="70072938"/>
    <w:rsid w:val="700F011B"/>
    <w:rsid w:val="700FCB5F"/>
    <w:rsid w:val="7010390D"/>
    <w:rsid w:val="70124F06"/>
    <w:rsid w:val="70143D4B"/>
    <w:rsid w:val="7016815C"/>
    <w:rsid w:val="701FCADA"/>
    <w:rsid w:val="7021FE34"/>
    <w:rsid w:val="702506B0"/>
    <w:rsid w:val="702812C3"/>
    <w:rsid w:val="70284262"/>
    <w:rsid w:val="702AEE0A"/>
    <w:rsid w:val="702E8C59"/>
    <w:rsid w:val="7034AC09"/>
    <w:rsid w:val="7035D927"/>
    <w:rsid w:val="703A25BB"/>
    <w:rsid w:val="703C630B"/>
    <w:rsid w:val="7040A127"/>
    <w:rsid w:val="7042EFB0"/>
    <w:rsid w:val="7045329C"/>
    <w:rsid w:val="7049183E"/>
    <w:rsid w:val="70495F3C"/>
    <w:rsid w:val="7052EC22"/>
    <w:rsid w:val="7053E371"/>
    <w:rsid w:val="70541A1B"/>
    <w:rsid w:val="7057426F"/>
    <w:rsid w:val="7058D45E"/>
    <w:rsid w:val="705AD227"/>
    <w:rsid w:val="705CBF2A"/>
    <w:rsid w:val="70615D28"/>
    <w:rsid w:val="7061CC87"/>
    <w:rsid w:val="70640CE7"/>
    <w:rsid w:val="706475ED"/>
    <w:rsid w:val="706527D2"/>
    <w:rsid w:val="706B83A1"/>
    <w:rsid w:val="706DE15E"/>
    <w:rsid w:val="707401C5"/>
    <w:rsid w:val="70764F30"/>
    <w:rsid w:val="70786DB5"/>
    <w:rsid w:val="707DAD77"/>
    <w:rsid w:val="707F576E"/>
    <w:rsid w:val="70816D4C"/>
    <w:rsid w:val="708429ED"/>
    <w:rsid w:val="708DFBE6"/>
    <w:rsid w:val="70906ACA"/>
    <w:rsid w:val="709581FB"/>
    <w:rsid w:val="7095F77A"/>
    <w:rsid w:val="709906C5"/>
    <w:rsid w:val="709A5713"/>
    <w:rsid w:val="709BE325"/>
    <w:rsid w:val="70A17475"/>
    <w:rsid w:val="70A6FE56"/>
    <w:rsid w:val="70A77979"/>
    <w:rsid w:val="70AABF1B"/>
    <w:rsid w:val="70B0867C"/>
    <w:rsid w:val="70B6C6F9"/>
    <w:rsid w:val="70BD6B2D"/>
    <w:rsid w:val="70C03B1D"/>
    <w:rsid w:val="70C4AA2C"/>
    <w:rsid w:val="70C54FD4"/>
    <w:rsid w:val="70C62AAC"/>
    <w:rsid w:val="70C6C52C"/>
    <w:rsid w:val="70C71B4B"/>
    <w:rsid w:val="70CB833E"/>
    <w:rsid w:val="70CBF085"/>
    <w:rsid w:val="70CD5451"/>
    <w:rsid w:val="70D68FEC"/>
    <w:rsid w:val="70DA99AE"/>
    <w:rsid w:val="70DC045B"/>
    <w:rsid w:val="70DCBAF7"/>
    <w:rsid w:val="70DE4550"/>
    <w:rsid w:val="70DEC65D"/>
    <w:rsid w:val="70E2D61B"/>
    <w:rsid w:val="70E2D9F9"/>
    <w:rsid w:val="70EAD7BC"/>
    <w:rsid w:val="70EC3ED5"/>
    <w:rsid w:val="70EC8AF0"/>
    <w:rsid w:val="70EC999F"/>
    <w:rsid w:val="70ECE63C"/>
    <w:rsid w:val="70ED9944"/>
    <w:rsid w:val="70EEE516"/>
    <w:rsid w:val="70EEECDD"/>
    <w:rsid w:val="70F4347D"/>
    <w:rsid w:val="70F8253D"/>
    <w:rsid w:val="70F8C149"/>
    <w:rsid w:val="70F9DBBA"/>
    <w:rsid w:val="70FA67E4"/>
    <w:rsid w:val="70FACD1F"/>
    <w:rsid w:val="70FBD354"/>
    <w:rsid w:val="7102A816"/>
    <w:rsid w:val="7104AA94"/>
    <w:rsid w:val="7105149A"/>
    <w:rsid w:val="710964AD"/>
    <w:rsid w:val="7109B78C"/>
    <w:rsid w:val="710A6463"/>
    <w:rsid w:val="7110C820"/>
    <w:rsid w:val="71110C32"/>
    <w:rsid w:val="71128315"/>
    <w:rsid w:val="71130CB4"/>
    <w:rsid w:val="7115065F"/>
    <w:rsid w:val="7115521B"/>
    <w:rsid w:val="7117B2FB"/>
    <w:rsid w:val="71191EF3"/>
    <w:rsid w:val="711B52F3"/>
    <w:rsid w:val="711CE761"/>
    <w:rsid w:val="712002A6"/>
    <w:rsid w:val="7125E221"/>
    <w:rsid w:val="712790F1"/>
    <w:rsid w:val="712BA9CE"/>
    <w:rsid w:val="712D7F98"/>
    <w:rsid w:val="712DC33E"/>
    <w:rsid w:val="712F6B25"/>
    <w:rsid w:val="71304131"/>
    <w:rsid w:val="713E2A46"/>
    <w:rsid w:val="713EE196"/>
    <w:rsid w:val="713F6805"/>
    <w:rsid w:val="71429719"/>
    <w:rsid w:val="714879C2"/>
    <w:rsid w:val="714C79E0"/>
    <w:rsid w:val="714CF574"/>
    <w:rsid w:val="7153501D"/>
    <w:rsid w:val="71547218"/>
    <w:rsid w:val="7157ED27"/>
    <w:rsid w:val="715AE370"/>
    <w:rsid w:val="715C5421"/>
    <w:rsid w:val="715E58C8"/>
    <w:rsid w:val="715E7DC3"/>
    <w:rsid w:val="715EF33E"/>
    <w:rsid w:val="715F9CD7"/>
    <w:rsid w:val="715FF50F"/>
    <w:rsid w:val="71624396"/>
    <w:rsid w:val="716D3851"/>
    <w:rsid w:val="71748607"/>
    <w:rsid w:val="71797C33"/>
    <w:rsid w:val="717A9F87"/>
    <w:rsid w:val="717BB00F"/>
    <w:rsid w:val="717FB50B"/>
    <w:rsid w:val="7183C432"/>
    <w:rsid w:val="7186314E"/>
    <w:rsid w:val="718808A2"/>
    <w:rsid w:val="7190A61C"/>
    <w:rsid w:val="71910666"/>
    <w:rsid w:val="7192DA36"/>
    <w:rsid w:val="719321E3"/>
    <w:rsid w:val="7196FF3F"/>
    <w:rsid w:val="719811D9"/>
    <w:rsid w:val="719A15CB"/>
    <w:rsid w:val="719BBFDA"/>
    <w:rsid w:val="71A14B39"/>
    <w:rsid w:val="71A3393E"/>
    <w:rsid w:val="71A37599"/>
    <w:rsid w:val="71A650A7"/>
    <w:rsid w:val="71A6F01D"/>
    <w:rsid w:val="71A7EE06"/>
    <w:rsid w:val="71A80C1E"/>
    <w:rsid w:val="71B272AB"/>
    <w:rsid w:val="71B39295"/>
    <w:rsid w:val="71B49F32"/>
    <w:rsid w:val="71B69F1B"/>
    <w:rsid w:val="71B718C1"/>
    <w:rsid w:val="71B8D33D"/>
    <w:rsid w:val="71BBDBF5"/>
    <w:rsid w:val="71BC6CF6"/>
    <w:rsid w:val="71BE3991"/>
    <w:rsid w:val="71C05EAB"/>
    <w:rsid w:val="71C212BA"/>
    <w:rsid w:val="71C23F66"/>
    <w:rsid w:val="71C2B1A5"/>
    <w:rsid w:val="71C6F798"/>
    <w:rsid w:val="71C73849"/>
    <w:rsid w:val="71C7B28F"/>
    <w:rsid w:val="71CDD6BF"/>
    <w:rsid w:val="71CE0B16"/>
    <w:rsid w:val="71D48559"/>
    <w:rsid w:val="71D59A97"/>
    <w:rsid w:val="71D5DAD3"/>
    <w:rsid w:val="71D5E515"/>
    <w:rsid w:val="71D602D7"/>
    <w:rsid w:val="71D7DECF"/>
    <w:rsid w:val="71DACBF1"/>
    <w:rsid w:val="71DD9009"/>
    <w:rsid w:val="71E215CD"/>
    <w:rsid w:val="71E4DC7B"/>
    <w:rsid w:val="71E501B7"/>
    <w:rsid w:val="71E54977"/>
    <w:rsid w:val="71E59252"/>
    <w:rsid w:val="71E63B08"/>
    <w:rsid w:val="71E64B80"/>
    <w:rsid w:val="71E819C4"/>
    <w:rsid w:val="71E9E37C"/>
    <w:rsid w:val="71F02CCE"/>
    <w:rsid w:val="71F386D3"/>
    <w:rsid w:val="71F76868"/>
    <w:rsid w:val="71FCDDEA"/>
    <w:rsid w:val="71FE53DC"/>
    <w:rsid w:val="7201095F"/>
    <w:rsid w:val="72027DE8"/>
    <w:rsid w:val="7204422E"/>
    <w:rsid w:val="72083C48"/>
    <w:rsid w:val="720A4C28"/>
    <w:rsid w:val="720A71A8"/>
    <w:rsid w:val="720CEE47"/>
    <w:rsid w:val="72108498"/>
    <w:rsid w:val="7212D1D0"/>
    <w:rsid w:val="721483AE"/>
    <w:rsid w:val="7216C746"/>
    <w:rsid w:val="721804D3"/>
    <w:rsid w:val="721959E3"/>
    <w:rsid w:val="721B158E"/>
    <w:rsid w:val="721CA712"/>
    <w:rsid w:val="72214F6D"/>
    <w:rsid w:val="7224101E"/>
    <w:rsid w:val="72289FB7"/>
    <w:rsid w:val="722CD630"/>
    <w:rsid w:val="722CFC6D"/>
    <w:rsid w:val="722D1B54"/>
    <w:rsid w:val="722D46BA"/>
    <w:rsid w:val="7230497F"/>
    <w:rsid w:val="7231CBAC"/>
    <w:rsid w:val="72335245"/>
    <w:rsid w:val="72351B14"/>
    <w:rsid w:val="7235EA2D"/>
    <w:rsid w:val="7238B552"/>
    <w:rsid w:val="723C6427"/>
    <w:rsid w:val="723C89CA"/>
    <w:rsid w:val="723CFDE7"/>
    <w:rsid w:val="723FB61C"/>
    <w:rsid w:val="72462841"/>
    <w:rsid w:val="72468100"/>
    <w:rsid w:val="72471DEF"/>
    <w:rsid w:val="7247ECD0"/>
    <w:rsid w:val="724A2320"/>
    <w:rsid w:val="724B1B24"/>
    <w:rsid w:val="724CC153"/>
    <w:rsid w:val="724DA43C"/>
    <w:rsid w:val="724F47D7"/>
    <w:rsid w:val="7253C691"/>
    <w:rsid w:val="72575B2A"/>
    <w:rsid w:val="725E6E48"/>
    <w:rsid w:val="72605B7C"/>
    <w:rsid w:val="72608145"/>
    <w:rsid w:val="726292F8"/>
    <w:rsid w:val="726628E8"/>
    <w:rsid w:val="726726A1"/>
    <w:rsid w:val="7267719E"/>
    <w:rsid w:val="7269A9EB"/>
    <w:rsid w:val="726A630A"/>
    <w:rsid w:val="7274BABE"/>
    <w:rsid w:val="72799A75"/>
    <w:rsid w:val="727CCC50"/>
    <w:rsid w:val="727D406E"/>
    <w:rsid w:val="727D5757"/>
    <w:rsid w:val="7285BEE3"/>
    <w:rsid w:val="72869B7D"/>
    <w:rsid w:val="72880C7C"/>
    <w:rsid w:val="72903C1D"/>
    <w:rsid w:val="72910C14"/>
    <w:rsid w:val="7291C7BE"/>
    <w:rsid w:val="729268DC"/>
    <w:rsid w:val="7294C353"/>
    <w:rsid w:val="72972DED"/>
    <w:rsid w:val="729853CA"/>
    <w:rsid w:val="72987F51"/>
    <w:rsid w:val="7298C69F"/>
    <w:rsid w:val="7299371C"/>
    <w:rsid w:val="72997871"/>
    <w:rsid w:val="729AC31F"/>
    <w:rsid w:val="729EA38A"/>
    <w:rsid w:val="72A3C40B"/>
    <w:rsid w:val="72A5C2FD"/>
    <w:rsid w:val="72A624C7"/>
    <w:rsid w:val="72A900B7"/>
    <w:rsid w:val="72AC3688"/>
    <w:rsid w:val="72B65DFD"/>
    <w:rsid w:val="72BB1957"/>
    <w:rsid w:val="72BB6A1F"/>
    <w:rsid w:val="72BC4847"/>
    <w:rsid w:val="72BF13FB"/>
    <w:rsid w:val="72C05881"/>
    <w:rsid w:val="72C0B096"/>
    <w:rsid w:val="72C5C66E"/>
    <w:rsid w:val="72C6F611"/>
    <w:rsid w:val="72C7778E"/>
    <w:rsid w:val="72C866C8"/>
    <w:rsid w:val="72D0EDCD"/>
    <w:rsid w:val="72D2D551"/>
    <w:rsid w:val="72D608C4"/>
    <w:rsid w:val="72D61B25"/>
    <w:rsid w:val="72D8AA27"/>
    <w:rsid w:val="72E19EF8"/>
    <w:rsid w:val="72E5D320"/>
    <w:rsid w:val="72E5E022"/>
    <w:rsid w:val="72E8EF7D"/>
    <w:rsid w:val="72E9245C"/>
    <w:rsid w:val="72EB4D97"/>
    <w:rsid w:val="72EBCF95"/>
    <w:rsid w:val="72EF6BAC"/>
    <w:rsid w:val="72F0C2EB"/>
    <w:rsid w:val="72F515B3"/>
    <w:rsid w:val="72F60A6E"/>
    <w:rsid w:val="72F783AA"/>
    <w:rsid w:val="72FCD028"/>
    <w:rsid w:val="72FEC7D6"/>
    <w:rsid w:val="7302F793"/>
    <w:rsid w:val="730564F2"/>
    <w:rsid w:val="730612F3"/>
    <w:rsid w:val="73062FDB"/>
    <w:rsid w:val="730787AC"/>
    <w:rsid w:val="7307E687"/>
    <w:rsid w:val="730852D0"/>
    <w:rsid w:val="730886F3"/>
    <w:rsid w:val="7309CBB5"/>
    <w:rsid w:val="7309E138"/>
    <w:rsid w:val="730DFA9D"/>
    <w:rsid w:val="7311AA62"/>
    <w:rsid w:val="73136E5D"/>
    <w:rsid w:val="73161BB6"/>
    <w:rsid w:val="73165433"/>
    <w:rsid w:val="7317D0F9"/>
    <w:rsid w:val="731A4DD3"/>
    <w:rsid w:val="731A892D"/>
    <w:rsid w:val="731ABC90"/>
    <w:rsid w:val="731CEDDD"/>
    <w:rsid w:val="732219E0"/>
    <w:rsid w:val="73231FED"/>
    <w:rsid w:val="7324165C"/>
    <w:rsid w:val="73297F75"/>
    <w:rsid w:val="732E8B25"/>
    <w:rsid w:val="732F5E0F"/>
    <w:rsid w:val="73311478"/>
    <w:rsid w:val="73318F77"/>
    <w:rsid w:val="733B83BC"/>
    <w:rsid w:val="733BD040"/>
    <w:rsid w:val="733D4A80"/>
    <w:rsid w:val="733D8FA1"/>
    <w:rsid w:val="733E57FB"/>
    <w:rsid w:val="7344C72B"/>
    <w:rsid w:val="73457924"/>
    <w:rsid w:val="734601B1"/>
    <w:rsid w:val="734840EF"/>
    <w:rsid w:val="7349AEC2"/>
    <w:rsid w:val="734F0284"/>
    <w:rsid w:val="73508D9F"/>
    <w:rsid w:val="7356379C"/>
    <w:rsid w:val="73585240"/>
    <w:rsid w:val="7358D36C"/>
    <w:rsid w:val="735918AF"/>
    <w:rsid w:val="735B2DD9"/>
    <w:rsid w:val="735B81D6"/>
    <w:rsid w:val="7361CCD0"/>
    <w:rsid w:val="73635530"/>
    <w:rsid w:val="7364A13D"/>
    <w:rsid w:val="736A412A"/>
    <w:rsid w:val="736B6CEC"/>
    <w:rsid w:val="736D1087"/>
    <w:rsid w:val="73719A3C"/>
    <w:rsid w:val="73743C24"/>
    <w:rsid w:val="73747436"/>
    <w:rsid w:val="73775AA9"/>
    <w:rsid w:val="73777F8D"/>
    <w:rsid w:val="737997EC"/>
    <w:rsid w:val="737C483D"/>
    <w:rsid w:val="737CECF2"/>
    <w:rsid w:val="7380DAF7"/>
    <w:rsid w:val="73829A79"/>
    <w:rsid w:val="73873A87"/>
    <w:rsid w:val="738810F2"/>
    <w:rsid w:val="738A6064"/>
    <w:rsid w:val="738DB5DD"/>
    <w:rsid w:val="7390E94E"/>
    <w:rsid w:val="73913428"/>
    <w:rsid w:val="7393E2F5"/>
    <w:rsid w:val="73965794"/>
    <w:rsid w:val="73967FF0"/>
    <w:rsid w:val="73A554B2"/>
    <w:rsid w:val="73A592ED"/>
    <w:rsid w:val="73A97EAC"/>
    <w:rsid w:val="73AB3AFA"/>
    <w:rsid w:val="73B123FD"/>
    <w:rsid w:val="73B1AB13"/>
    <w:rsid w:val="73B8CDA4"/>
    <w:rsid w:val="73BAC047"/>
    <w:rsid w:val="73BD894A"/>
    <w:rsid w:val="73BE19AF"/>
    <w:rsid w:val="73BF4779"/>
    <w:rsid w:val="73C6BA5E"/>
    <w:rsid w:val="73C7C39F"/>
    <w:rsid w:val="73C819B7"/>
    <w:rsid w:val="73CA0888"/>
    <w:rsid w:val="73CB4F6C"/>
    <w:rsid w:val="73CD06B7"/>
    <w:rsid w:val="73CF1E85"/>
    <w:rsid w:val="73D1760A"/>
    <w:rsid w:val="73D1A88A"/>
    <w:rsid w:val="73D69D87"/>
    <w:rsid w:val="73DB68B7"/>
    <w:rsid w:val="73DD93A5"/>
    <w:rsid w:val="73DE0D04"/>
    <w:rsid w:val="73E02F3B"/>
    <w:rsid w:val="73E11973"/>
    <w:rsid w:val="73E56DA8"/>
    <w:rsid w:val="73E57870"/>
    <w:rsid w:val="73E90841"/>
    <w:rsid w:val="73E9A244"/>
    <w:rsid w:val="73EC8F61"/>
    <w:rsid w:val="73EEB2D6"/>
    <w:rsid w:val="73EF0052"/>
    <w:rsid w:val="73F293B5"/>
    <w:rsid w:val="73FA3192"/>
    <w:rsid w:val="73FD56C6"/>
    <w:rsid w:val="74042139"/>
    <w:rsid w:val="7404754C"/>
    <w:rsid w:val="7406894B"/>
    <w:rsid w:val="7407E6C8"/>
    <w:rsid w:val="740BB94F"/>
    <w:rsid w:val="740C6501"/>
    <w:rsid w:val="740E0F3B"/>
    <w:rsid w:val="7410F49D"/>
    <w:rsid w:val="7413575E"/>
    <w:rsid w:val="74188626"/>
    <w:rsid w:val="741A648F"/>
    <w:rsid w:val="741FFBB4"/>
    <w:rsid w:val="7423ACE1"/>
    <w:rsid w:val="7423C9EF"/>
    <w:rsid w:val="7425DE7F"/>
    <w:rsid w:val="7425EF92"/>
    <w:rsid w:val="7427B38A"/>
    <w:rsid w:val="7428DF63"/>
    <w:rsid w:val="742A2E2E"/>
    <w:rsid w:val="742BFECF"/>
    <w:rsid w:val="742DB234"/>
    <w:rsid w:val="743291DD"/>
    <w:rsid w:val="74365736"/>
    <w:rsid w:val="7437BB1C"/>
    <w:rsid w:val="7439D4BE"/>
    <w:rsid w:val="743A111A"/>
    <w:rsid w:val="743A97FF"/>
    <w:rsid w:val="743B4ECB"/>
    <w:rsid w:val="743BFBBC"/>
    <w:rsid w:val="743FB32A"/>
    <w:rsid w:val="7440B29D"/>
    <w:rsid w:val="7440C465"/>
    <w:rsid w:val="74418029"/>
    <w:rsid w:val="7447BA37"/>
    <w:rsid w:val="744A6D5A"/>
    <w:rsid w:val="744A9F0A"/>
    <w:rsid w:val="744AEF3B"/>
    <w:rsid w:val="744BC972"/>
    <w:rsid w:val="7452C44F"/>
    <w:rsid w:val="7453FDD3"/>
    <w:rsid w:val="7454A6EF"/>
    <w:rsid w:val="745794DB"/>
    <w:rsid w:val="745A7CEE"/>
    <w:rsid w:val="745C1F8B"/>
    <w:rsid w:val="745F47D8"/>
    <w:rsid w:val="7465C232"/>
    <w:rsid w:val="7465CDB0"/>
    <w:rsid w:val="74678337"/>
    <w:rsid w:val="746DA1A3"/>
    <w:rsid w:val="74712D34"/>
    <w:rsid w:val="74718424"/>
    <w:rsid w:val="74775956"/>
    <w:rsid w:val="7477828E"/>
    <w:rsid w:val="74781573"/>
    <w:rsid w:val="74782A48"/>
    <w:rsid w:val="747E2C73"/>
    <w:rsid w:val="747FD187"/>
    <w:rsid w:val="747FE0B8"/>
    <w:rsid w:val="7481107F"/>
    <w:rsid w:val="7481115C"/>
    <w:rsid w:val="7481711D"/>
    <w:rsid w:val="74822D53"/>
    <w:rsid w:val="74858C0D"/>
    <w:rsid w:val="748A7C2C"/>
    <w:rsid w:val="748C440E"/>
    <w:rsid w:val="748C4A6D"/>
    <w:rsid w:val="748D7BD3"/>
    <w:rsid w:val="748F2672"/>
    <w:rsid w:val="74925A34"/>
    <w:rsid w:val="74934818"/>
    <w:rsid w:val="74977705"/>
    <w:rsid w:val="749CC920"/>
    <w:rsid w:val="74A07776"/>
    <w:rsid w:val="74A38588"/>
    <w:rsid w:val="74A4D609"/>
    <w:rsid w:val="74A871B6"/>
    <w:rsid w:val="74A9C2FA"/>
    <w:rsid w:val="74B330E4"/>
    <w:rsid w:val="74B35EEA"/>
    <w:rsid w:val="74B74A77"/>
    <w:rsid w:val="74B83C98"/>
    <w:rsid w:val="74B8AC89"/>
    <w:rsid w:val="74BD9637"/>
    <w:rsid w:val="74C702A2"/>
    <w:rsid w:val="74C88C3A"/>
    <w:rsid w:val="74C9DF2F"/>
    <w:rsid w:val="74CE6E7B"/>
    <w:rsid w:val="74CF348E"/>
    <w:rsid w:val="74D1205E"/>
    <w:rsid w:val="74D334CD"/>
    <w:rsid w:val="74DA3C14"/>
    <w:rsid w:val="74DB0194"/>
    <w:rsid w:val="74DE0B1B"/>
    <w:rsid w:val="74E0AC78"/>
    <w:rsid w:val="74E5F89E"/>
    <w:rsid w:val="74E64789"/>
    <w:rsid w:val="74E6F218"/>
    <w:rsid w:val="74EB3104"/>
    <w:rsid w:val="74ECDC38"/>
    <w:rsid w:val="74ECE1CA"/>
    <w:rsid w:val="74EE0A68"/>
    <w:rsid w:val="74EF7EA2"/>
    <w:rsid w:val="74F005A8"/>
    <w:rsid w:val="74F202BD"/>
    <w:rsid w:val="74F373DB"/>
    <w:rsid w:val="74F7026F"/>
    <w:rsid w:val="74F78769"/>
    <w:rsid w:val="74F87D2F"/>
    <w:rsid w:val="74FE07C5"/>
    <w:rsid w:val="75011085"/>
    <w:rsid w:val="7504209C"/>
    <w:rsid w:val="7504375F"/>
    <w:rsid w:val="750A06A4"/>
    <w:rsid w:val="750B1DA6"/>
    <w:rsid w:val="751409EF"/>
    <w:rsid w:val="7514249B"/>
    <w:rsid w:val="751450F1"/>
    <w:rsid w:val="7514E72F"/>
    <w:rsid w:val="75215F7B"/>
    <w:rsid w:val="75216C9C"/>
    <w:rsid w:val="7524B712"/>
    <w:rsid w:val="7529F5C2"/>
    <w:rsid w:val="7529F62B"/>
    <w:rsid w:val="752B7B6F"/>
    <w:rsid w:val="752EEC03"/>
    <w:rsid w:val="752FBFF4"/>
    <w:rsid w:val="7530880D"/>
    <w:rsid w:val="75319F67"/>
    <w:rsid w:val="753248CC"/>
    <w:rsid w:val="75336650"/>
    <w:rsid w:val="75372239"/>
    <w:rsid w:val="7537796B"/>
    <w:rsid w:val="75393428"/>
    <w:rsid w:val="753E14A3"/>
    <w:rsid w:val="753F171F"/>
    <w:rsid w:val="75401335"/>
    <w:rsid w:val="7542CDB8"/>
    <w:rsid w:val="75432154"/>
    <w:rsid w:val="754517A8"/>
    <w:rsid w:val="75473424"/>
    <w:rsid w:val="754D7117"/>
    <w:rsid w:val="755221F8"/>
    <w:rsid w:val="7561BD64"/>
    <w:rsid w:val="756339FD"/>
    <w:rsid w:val="756372A9"/>
    <w:rsid w:val="75670AAF"/>
    <w:rsid w:val="756763E1"/>
    <w:rsid w:val="75713069"/>
    <w:rsid w:val="757199DF"/>
    <w:rsid w:val="757248D9"/>
    <w:rsid w:val="757677CA"/>
    <w:rsid w:val="7576FDAA"/>
    <w:rsid w:val="75784888"/>
    <w:rsid w:val="757C6372"/>
    <w:rsid w:val="757CC59D"/>
    <w:rsid w:val="757EC4D8"/>
    <w:rsid w:val="757FDE3C"/>
    <w:rsid w:val="75817DFE"/>
    <w:rsid w:val="75850C83"/>
    <w:rsid w:val="758612F3"/>
    <w:rsid w:val="758980DD"/>
    <w:rsid w:val="758C1388"/>
    <w:rsid w:val="758CE3E8"/>
    <w:rsid w:val="758E6B31"/>
    <w:rsid w:val="759407E4"/>
    <w:rsid w:val="7594AFDB"/>
    <w:rsid w:val="75962AA1"/>
    <w:rsid w:val="7596AA1B"/>
    <w:rsid w:val="75996DF8"/>
    <w:rsid w:val="75A0701C"/>
    <w:rsid w:val="75A13699"/>
    <w:rsid w:val="75A30611"/>
    <w:rsid w:val="75A376DF"/>
    <w:rsid w:val="75A41A61"/>
    <w:rsid w:val="75A56523"/>
    <w:rsid w:val="75A6E73A"/>
    <w:rsid w:val="75AF4270"/>
    <w:rsid w:val="75AF6474"/>
    <w:rsid w:val="75AF6CD5"/>
    <w:rsid w:val="75B50816"/>
    <w:rsid w:val="75B7E479"/>
    <w:rsid w:val="75B8DB00"/>
    <w:rsid w:val="75BD7CF5"/>
    <w:rsid w:val="75BD86D2"/>
    <w:rsid w:val="75BE4CF9"/>
    <w:rsid w:val="75C5351F"/>
    <w:rsid w:val="75C7E770"/>
    <w:rsid w:val="75CA641F"/>
    <w:rsid w:val="75CD8F45"/>
    <w:rsid w:val="75CE8A18"/>
    <w:rsid w:val="75D42926"/>
    <w:rsid w:val="75D6E299"/>
    <w:rsid w:val="75D70BFF"/>
    <w:rsid w:val="75D78752"/>
    <w:rsid w:val="75D8FEFB"/>
    <w:rsid w:val="75E059D6"/>
    <w:rsid w:val="75E25840"/>
    <w:rsid w:val="75E331D6"/>
    <w:rsid w:val="75E478DA"/>
    <w:rsid w:val="75E6173D"/>
    <w:rsid w:val="75E83149"/>
    <w:rsid w:val="75ED4D76"/>
    <w:rsid w:val="75EE7BCE"/>
    <w:rsid w:val="75EFC974"/>
    <w:rsid w:val="75F3799E"/>
    <w:rsid w:val="75FA47F5"/>
    <w:rsid w:val="75FCBA52"/>
    <w:rsid w:val="75FCCA75"/>
    <w:rsid w:val="75FD5268"/>
    <w:rsid w:val="75FDA3C1"/>
    <w:rsid w:val="75FF4E7B"/>
    <w:rsid w:val="75FF7431"/>
    <w:rsid w:val="7600632D"/>
    <w:rsid w:val="7600D43B"/>
    <w:rsid w:val="760615A5"/>
    <w:rsid w:val="760A1818"/>
    <w:rsid w:val="760B5C14"/>
    <w:rsid w:val="760CE4F7"/>
    <w:rsid w:val="760D753E"/>
    <w:rsid w:val="760D896E"/>
    <w:rsid w:val="760F131F"/>
    <w:rsid w:val="7613906F"/>
    <w:rsid w:val="7614AE0E"/>
    <w:rsid w:val="7615977B"/>
    <w:rsid w:val="76186315"/>
    <w:rsid w:val="76197257"/>
    <w:rsid w:val="761DC994"/>
    <w:rsid w:val="761E860E"/>
    <w:rsid w:val="761ED44E"/>
    <w:rsid w:val="76218BC8"/>
    <w:rsid w:val="76224FDA"/>
    <w:rsid w:val="76246B06"/>
    <w:rsid w:val="7626F1AB"/>
    <w:rsid w:val="762931F2"/>
    <w:rsid w:val="7629A10A"/>
    <w:rsid w:val="7629CEA3"/>
    <w:rsid w:val="762BDF87"/>
    <w:rsid w:val="7634CE7B"/>
    <w:rsid w:val="76382764"/>
    <w:rsid w:val="76427D32"/>
    <w:rsid w:val="76443FDF"/>
    <w:rsid w:val="76467FAD"/>
    <w:rsid w:val="76487C8F"/>
    <w:rsid w:val="764890CF"/>
    <w:rsid w:val="7649172E"/>
    <w:rsid w:val="764AC416"/>
    <w:rsid w:val="764FE397"/>
    <w:rsid w:val="76526DE3"/>
    <w:rsid w:val="7652B27B"/>
    <w:rsid w:val="765427E4"/>
    <w:rsid w:val="7654A290"/>
    <w:rsid w:val="765542E2"/>
    <w:rsid w:val="765734D2"/>
    <w:rsid w:val="76579D76"/>
    <w:rsid w:val="76597EBC"/>
    <w:rsid w:val="765A25FE"/>
    <w:rsid w:val="765B8595"/>
    <w:rsid w:val="765C3176"/>
    <w:rsid w:val="765D270B"/>
    <w:rsid w:val="7660FFF1"/>
    <w:rsid w:val="7661826D"/>
    <w:rsid w:val="7662A58B"/>
    <w:rsid w:val="7663F363"/>
    <w:rsid w:val="766659D8"/>
    <w:rsid w:val="7666E889"/>
    <w:rsid w:val="766BEDEF"/>
    <w:rsid w:val="766F178A"/>
    <w:rsid w:val="7675A26C"/>
    <w:rsid w:val="7678451C"/>
    <w:rsid w:val="767B7756"/>
    <w:rsid w:val="767C40DE"/>
    <w:rsid w:val="767F7A95"/>
    <w:rsid w:val="7685D456"/>
    <w:rsid w:val="7688B9B8"/>
    <w:rsid w:val="768C4684"/>
    <w:rsid w:val="76905C73"/>
    <w:rsid w:val="76956596"/>
    <w:rsid w:val="7696A432"/>
    <w:rsid w:val="769807E9"/>
    <w:rsid w:val="76994AB3"/>
    <w:rsid w:val="769A2009"/>
    <w:rsid w:val="769C1565"/>
    <w:rsid w:val="769D3EA0"/>
    <w:rsid w:val="769D9662"/>
    <w:rsid w:val="769E9B22"/>
    <w:rsid w:val="76A06674"/>
    <w:rsid w:val="76A1E219"/>
    <w:rsid w:val="76A23439"/>
    <w:rsid w:val="76A4A100"/>
    <w:rsid w:val="76A911EF"/>
    <w:rsid w:val="76AA8061"/>
    <w:rsid w:val="76B00743"/>
    <w:rsid w:val="76B80683"/>
    <w:rsid w:val="76BA9301"/>
    <w:rsid w:val="76BB6C42"/>
    <w:rsid w:val="76C0A5DD"/>
    <w:rsid w:val="76C0C62A"/>
    <w:rsid w:val="76C346F5"/>
    <w:rsid w:val="76C790AE"/>
    <w:rsid w:val="76C7B6E5"/>
    <w:rsid w:val="76CB7C48"/>
    <w:rsid w:val="76CB916A"/>
    <w:rsid w:val="76D17381"/>
    <w:rsid w:val="76D2BDE4"/>
    <w:rsid w:val="76D38AA9"/>
    <w:rsid w:val="76D39CC5"/>
    <w:rsid w:val="76D6006F"/>
    <w:rsid w:val="76D61C0F"/>
    <w:rsid w:val="76D63B93"/>
    <w:rsid w:val="76DA30B9"/>
    <w:rsid w:val="76DB7947"/>
    <w:rsid w:val="76DCDA18"/>
    <w:rsid w:val="76DDFA07"/>
    <w:rsid w:val="76DE8E0C"/>
    <w:rsid w:val="76DFD345"/>
    <w:rsid w:val="76E1EAF3"/>
    <w:rsid w:val="76E5AE1E"/>
    <w:rsid w:val="76EDB893"/>
    <w:rsid w:val="76EED5EB"/>
    <w:rsid w:val="76F0ACA9"/>
    <w:rsid w:val="76F8C037"/>
    <w:rsid w:val="76F97152"/>
    <w:rsid w:val="76FB0B39"/>
    <w:rsid w:val="76FEF5E0"/>
    <w:rsid w:val="77002638"/>
    <w:rsid w:val="77009AC4"/>
    <w:rsid w:val="77009BF7"/>
    <w:rsid w:val="77015994"/>
    <w:rsid w:val="7701D83B"/>
    <w:rsid w:val="7705D8EB"/>
    <w:rsid w:val="77078BF8"/>
    <w:rsid w:val="77094E0D"/>
    <w:rsid w:val="770B4297"/>
    <w:rsid w:val="770E67A7"/>
    <w:rsid w:val="770F91D6"/>
    <w:rsid w:val="7710463F"/>
    <w:rsid w:val="77108957"/>
    <w:rsid w:val="7710D041"/>
    <w:rsid w:val="77110288"/>
    <w:rsid w:val="771B0ED1"/>
    <w:rsid w:val="77246140"/>
    <w:rsid w:val="77249846"/>
    <w:rsid w:val="7726317B"/>
    <w:rsid w:val="7726F542"/>
    <w:rsid w:val="77283BE8"/>
    <w:rsid w:val="77284B97"/>
    <w:rsid w:val="772A859F"/>
    <w:rsid w:val="7737DC2F"/>
    <w:rsid w:val="7739C97B"/>
    <w:rsid w:val="7741A908"/>
    <w:rsid w:val="7741B6F8"/>
    <w:rsid w:val="7744AD5E"/>
    <w:rsid w:val="774729C0"/>
    <w:rsid w:val="774852F0"/>
    <w:rsid w:val="774A82CA"/>
    <w:rsid w:val="774D0142"/>
    <w:rsid w:val="774E921B"/>
    <w:rsid w:val="774EE5C1"/>
    <w:rsid w:val="77507552"/>
    <w:rsid w:val="775221B2"/>
    <w:rsid w:val="77558FBC"/>
    <w:rsid w:val="7759D511"/>
    <w:rsid w:val="775A914C"/>
    <w:rsid w:val="775F5F7E"/>
    <w:rsid w:val="7760F9F8"/>
    <w:rsid w:val="7761ECFD"/>
    <w:rsid w:val="776393D6"/>
    <w:rsid w:val="77675485"/>
    <w:rsid w:val="776D6D4E"/>
    <w:rsid w:val="776F2B52"/>
    <w:rsid w:val="776FB00D"/>
    <w:rsid w:val="7770DC62"/>
    <w:rsid w:val="77733B0A"/>
    <w:rsid w:val="777B5A38"/>
    <w:rsid w:val="777B8060"/>
    <w:rsid w:val="77820678"/>
    <w:rsid w:val="778269A7"/>
    <w:rsid w:val="7783DAA1"/>
    <w:rsid w:val="778415C7"/>
    <w:rsid w:val="77854DAF"/>
    <w:rsid w:val="7788110C"/>
    <w:rsid w:val="778879DA"/>
    <w:rsid w:val="77898BB0"/>
    <w:rsid w:val="778E2F4D"/>
    <w:rsid w:val="778EA3FB"/>
    <w:rsid w:val="779039E4"/>
    <w:rsid w:val="7798BEAE"/>
    <w:rsid w:val="77A1063E"/>
    <w:rsid w:val="77A251B9"/>
    <w:rsid w:val="77A3686F"/>
    <w:rsid w:val="77A395E8"/>
    <w:rsid w:val="77A823DB"/>
    <w:rsid w:val="77AA2062"/>
    <w:rsid w:val="77AB05F2"/>
    <w:rsid w:val="77ACDD9D"/>
    <w:rsid w:val="77AD7ACE"/>
    <w:rsid w:val="77B24CBF"/>
    <w:rsid w:val="77B36C36"/>
    <w:rsid w:val="77B5E78C"/>
    <w:rsid w:val="77B6CDFD"/>
    <w:rsid w:val="77B7A3BF"/>
    <w:rsid w:val="77B84F56"/>
    <w:rsid w:val="77BE984D"/>
    <w:rsid w:val="77BF6D42"/>
    <w:rsid w:val="77BFEDA4"/>
    <w:rsid w:val="77C24FC4"/>
    <w:rsid w:val="77C4F0DD"/>
    <w:rsid w:val="77C5BE2D"/>
    <w:rsid w:val="77C98919"/>
    <w:rsid w:val="77C9C3EC"/>
    <w:rsid w:val="77CAA90C"/>
    <w:rsid w:val="77CC3044"/>
    <w:rsid w:val="77CC50A5"/>
    <w:rsid w:val="77CE2F27"/>
    <w:rsid w:val="77CFE4AB"/>
    <w:rsid w:val="77D0F05F"/>
    <w:rsid w:val="77D1C91A"/>
    <w:rsid w:val="77D55045"/>
    <w:rsid w:val="77D5FCC5"/>
    <w:rsid w:val="77D9853F"/>
    <w:rsid w:val="77D99145"/>
    <w:rsid w:val="77DAC004"/>
    <w:rsid w:val="77DC8FCB"/>
    <w:rsid w:val="77DF0991"/>
    <w:rsid w:val="77DF7700"/>
    <w:rsid w:val="77E0A691"/>
    <w:rsid w:val="77E71F19"/>
    <w:rsid w:val="77EAC2E9"/>
    <w:rsid w:val="77EBDB9C"/>
    <w:rsid w:val="77EBE035"/>
    <w:rsid w:val="77EDFF60"/>
    <w:rsid w:val="77F611C1"/>
    <w:rsid w:val="77FA70F0"/>
    <w:rsid w:val="77FF10C2"/>
    <w:rsid w:val="78000164"/>
    <w:rsid w:val="78050945"/>
    <w:rsid w:val="7805B7D5"/>
    <w:rsid w:val="78074565"/>
    <w:rsid w:val="780817E7"/>
    <w:rsid w:val="780AFD63"/>
    <w:rsid w:val="780BC266"/>
    <w:rsid w:val="780CD818"/>
    <w:rsid w:val="780DBD4D"/>
    <w:rsid w:val="780DF887"/>
    <w:rsid w:val="780E9F8A"/>
    <w:rsid w:val="7811D19D"/>
    <w:rsid w:val="78122BE1"/>
    <w:rsid w:val="78151A9B"/>
    <w:rsid w:val="78173D04"/>
    <w:rsid w:val="781A49B2"/>
    <w:rsid w:val="781F6CD1"/>
    <w:rsid w:val="7820C56C"/>
    <w:rsid w:val="78211584"/>
    <w:rsid w:val="78253928"/>
    <w:rsid w:val="7825BD78"/>
    <w:rsid w:val="7828B0A5"/>
    <w:rsid w:val="78312831"/>
    <w:rsid w:val="78330856"/>
    <w:rsid w:val="7833C295"/>
    <w:rsid w:val="78369CB0"/>
    <w:rsid w:val="7836CA2B"/>
    <w:rsid w:val="78384E57"/>
    <w:rsid w:val="78393A1B"/>
    <w:rsid w:val="783CADBC"/>
    <w:rsid w:val="7841F7CE"/>
    <w:rsid w:val="78424E76"/>
    <w:rsid w:val="78482869"/>
    <w:rsid w:val="784A9DD9"/>
    <w:rsid w:val="784BCE56"/>
    <w:rsid w:val="7855869D"/>
    <w:rsid w:val="785B5293"/>
    <w:rsid w:val="785C10CF"/>
    <w:rsid w:val="785DDA2D"/>
    <w:rsid w:val="78640A4E"/>
    <w:rsid w:val="78640F29"/>
    <w:rsid w:val="786433AB"/>
    <w:rsid w:val="7865287B"/>
    <w:rsid w:val="78662AC7"/>
    <w:rsid w:val="78678D04"/>
    <w:rsid w:val="786911AA"/>
    <w:rsid w:val="786CA692"/>
    <w:rsid w:val="786D2D41"/>
    <w:rsid w:val="786E5F79"/>
    <w:rsid w:val="787000CB"/>
    <w:rsid w:val="7870D5C4"/>
    <w:rsid w:val="787833C0"/>
    <w:rsid w:val="787B2BBB"/>
    <w:rsid w:val="787CFD0B"/>
    <w:rsid w:val="78800AAA"/>
    <w:rsid w:val="78806F56"/>
    <w:rsid w:val="788194F2"/>
    <w:rsid w:val="78841BF2"/>
    <w:rsid w:val="788A112B"/>
    <w:rsid w:val="788B0703"/>
    <w:rsid w:val="78905D14"/>
    <w:rsid w:val="7891CA56"/>
    <w:rsid w:val="7892CDEE"/>
    <w:rsid w:val="789310EB"/>
    <w:rsid w:val="789778E5"/>
    <w:rsid w:val="789A4738"/>
    <w:rsid w:val="789CBCB9"/>
    <w:rsid w:val="789D5468"/>
    <w:rsid w:val="789ECF1E"/>
    <w:rsid w:val="789ED79E"/>
    <w:rsid w:val="789F8933"/>
    <w:rsid w:val="78A3BE89"/>
    <w:rsid w:val="78AB43B4"/>
    <w:rsid w:val="78AC9118"/>
    <w:rsid w:val="78AF572F"/>
    <w:rsid w:val="78B6DDFB"/>
    <w:rsid w:val="78BB34A2"/>
    <w:rsid w:val="78BDCEBB"/>
    <w:rsid w:val="78C1CFFC"/>
    <w:rsid w:val="78C3A45B"/>
    <w:rsid w:val="78C51E6B"/>
    <w:rsid w:val="78C6F23C"/>
    <w:rsid w:val="78C974B6"/>
    <w:rsid w:val="78CA30DF"/>
    <w:rsid w:val="78D46C79"/>
    <w:rsid w:val="78D5C823"/>
    <w:rsid w:val="78D7FC06"/>
    <w:rsid w:val="78D87E88"/>
    <w:rsid w:val="78DAD94B"/>
    <w:rsid w:val="78DBDDBC"/>
    <w:rsid w:val="78DD494A"/>
    <w:rsid w:val="78E097F1"/>
    <w:rsid w:val="78E178DE"/>
    <w:rsid w:val="78E22E04"/>
    <w:rsid w:val="78E756A9"/>
    <w:rsid w:val="78EBD52B"/>
    <w:rsid w:val="78EE82FD"/>
    <w:rsid w:val="78F0034F"/>
    <w:rsid w:val="78F00B30"/>
    <w:rsid w:val="78F47BAB"/>
    <w:rsid w:val="78F56E72"/>
    <w:rsid w:val="78F67638"/>
    <w:rsid w:val="78F78C17"/>
    <w:rsid w:val="78FCE540"/>
    <w:rsid w:val="78FDAA42"/>
    <w:rsid w:val="78FE67BB"/>
    <w:rsid w:val="78FF2717"/>
    <w:rsid w:val="79016695"/>
    <w:rsid w:val="7903C59D"/>
    <w:rsid w:val="79064A5C"/>
    <w:rsid w:val="7906C291"/>
    <w:rsid w:val="790811B3"/>
    <w:rsid w:val="790D65F9"/>
    <w:rsid w:val="79190282"/>
    <w:rsid w:val="791A4385"/>
    <w:rsid w:val="791CD200"/>
    <w:rsid w:val="7923405F"/>
    <w:rsid w:val="7923AE82"/>
    <w:rsid w:val="79246F65"/>
    <w:rsid w:val="79250CB1"/>
    <w:rsid w:val="7927627D"/>
    <w:rsid w:val="7927DC10"/>
    <w:rsid w:val="792867A4"/>
    <w:rsid w:val="7928D658"/>
    <w:rsid w:val="792BBF2F"/>
    <w:rsid w:val="792C5308"/>
    <w:rsid w:val="792E89EE"/>
    <w:rsid w:val="7930B789"/>
    <w:rsid w:val="7931DC43"/>
    <w:rsid w:val="79332114"/>
    <w:rsid w:val="793695A4"/>
    <w:rsid w:val="793B53B8"/>
    <w:rsid w:val="793DB489"/>
    <w:rsid w:val="793E01D0"/>
    <w:rsid w:val="793FE222"/>
    <w:rsid w:val="79427519"/>
    <w:rsid w:val="7943886A"/>
    <w:rsid w:val="794415B4"/>
    <w:rsid w:val="7947EDF6"/>
    <w:rsid w:val="7952EE68"/>
    <w:rsid w:val="7957926A"/>
    <w:rsid w:val="79580E71"/>
    <w:rsid w:val="7958214F"/>
    <w:rsid w:val="79665AAE"/>
    <w:rsid w:val="796789E4"/>
    <w:rsid w:val="796D2289"/>
    <w:rsid w:val="796E2C6E"/>
    <w:rsid w:val="79724D36"/>
    <w:rsid w:val="79727825"/>
    <w:rsid w:val="79733D95"/>
    <w:rsid w:val="7975301D"/>
    <w:rsid w:val="79758E37"/>
    <w:rsid w:val="7976FE62"/>
    <w:rsid w:val="7978C403"/>
    <w:rsid w:val="797A64CD"/>
    <w:rsid w:val="797C6C57"/>
    <w:rsid w:val="797C6E52"/>
    <w:rsid w:val="797ECE2B"/>
    <w:rsid w:val="797EFBCF"/>
    <w:rsid w:val="797F4AFA"/>
    <w:rsid w:val="797FDDA1"/>
    <w:rsid w:val="798520B4"/>
    <w:rsid w:val="798543B4"/>
    <w:rsid w:val="79886894"/>
    <w:rsid w:val="798ACB81"/>
    <w:rsid w:val="798B707C"/>
    <w:rsid w:val="798C4665"/>
    <w:rsid w:val="798CD26E"/>
    <w:rsid w:val="79902FA3"/>
    <w:rsid w:val="7992026A"/>
    <w:rsid w:val="7995A8EB"/>
    <w:rsid w:val="7998E390"/>
    <w:rsid w:val="799A9746"/>
    <w:rsid w:val="799AC846"/>
    <w:rsid w:val="799DEC56"/>
    <w:rsid w:val="799F88B7"/>
    <w:rsid w:val="79A0FC46"/>
    <w:rsid w:val="79A5469A"/>
    <w:rsid w:val="79A7A403"/>
    <w:rsid w:val="79AA7789"/>
    <w:rsid w:val="79AC6112"/>
    <w:rsid w:val="79AD91FC"/>
    <w:rsid w:val="79AF0E22"/>
    <w:rsid w:val="79AF29AC"/>
    <w:rsid w:val="79B0B653"/>
    <w:rsid w:val="79B49C47"/>
    <w:rsid w:val="79B4AA01"/>
    <w:rsid w:val="79B64202"/>
    <w:rsid w:val="79B6F029"/>
    <w:rsid w:val="79B9F880"/>
    <w:rsid w:val="79BE9A7C"/>
    <w:rsid w:val="79BEFC50"/>
    <w:rsid w:val="79BF2A8F"/>
    <w:rsid w:val="79BFD958"/>
    <w:rsid w:val="79C299F0"/>
    <w:rsid w:val="79C4C858"/>
    <w:rsid w:val="79CA9E47"/>
    <w:rsid w:val="79CBF6D7"/>
    <w:rsid w:val="79D1C545"/>
    <w:rsid w:val="79D43060"/>
    <w:rsid w:val="79D5AF5D"/>
    <w:rsid w:val="79D5C81B"/>
    <w:rsid w:val="79D64E90"/>
    <w:rsid w:val="79D6D177"/>
    <w:rsid w:val="79D74991"/>
    <w:rsid w:val="79D76210"/>
    <w:rsid w:val="79D86A28"/>
    <w:rsid w:val="79D8738F"/>
    <w:rsid w:val="79D8CD32"/>
    <w:rsid w:val="79DC8FA8"/>
    <w:rsid w:val="79DE492A"/>
    <w:rsid w:val="79DFAB83"/>
    <w:rsid w:val="79DFB765"/>
    <w:rsid w:val="79DFF368"/>
    <w:rsid w:val="79E5E349"/>
    <w:rsid w:val="79EAA7A5"/>
    <w:rsid w:val="79EF08A4"/>
    <w:rsid w:val="79F4A82A"/>
    <w:rsid w:val="79F55207"/>
    <w:rsid w:val="79F6A8EB"/>
    <w:rsid w:val="79F76358"/>
    <w:rsid w:val="79FAC68D"/>
    <w:rsid w:val="79FAD4D1"/>
    <w:rsid w:val="79FCE9D2"/>
    <w:rsid w:val="79FFE156"/>
    <w:rsid w:val="7A006055"/>
    <w:rsid w:val="7A020C6B"/>
    <w:rsid w:val="7A02DB1E"/>
    <w:rsid w:val="7A0612DE"/>
    <w:rsid w:val="7A07339C"/>
    <w:rsid w:val="7A092621"/>
    <w:rsid w:val="7A0E2106"/>
    <w:rsid w:val="7A109E92"/>
    <w:rsid w:val="7A1248CE"/>
    <w:rsid w:val="7A14026B"/>
    <w:rsid w:val="7A150AC8"/>
    <w:rsid w:val="7A1598EB"/>
    <w:rsid w:val="7A18995E"/>
    <w:rsid w:val="7A25806B"/>
    <w:rsid w:val="7A285487"/>
    <w:rsid w:val="7A2DC864"/>
    <w:rsid w:val="7A302468"/>
    <w:rsid w:val="7A3450E3"/>
    <w:rsid w:val="7A351847"/>
    <w:rsid w:val="7A3B2CC6"/>
    <w:rsid w:val="7A3D3985"/>
    <w:rsid w:val="7A3F0E07"/>
    <w:rsid w:val="7A3FA9CF"/>
    <w:rsid w:val="7A4113B4"/>
    <w:rsid w:val="7A4255B5"/>
    <w:rsid w:val="7A4544E8"/>
    <w:rsid w:val="7A466550"/>
    <w:rsid w:val="7A466871"/>
    <w:rsid w:val="7A48285A"/>
    <w:rsid w:val="7A50E1C9"/>
    <w:rsid w:val="7A52812A"/>
    <w:rsid w:val="7A5495D0"/>
    <w:rsid w:val="7A55512D"/>
    <w:rsid w:val="7A55EDDD"/>
    <w:rsid w:val="7A575338"/>
    <w:rsid w:val="7A577D26"/>
    <w:rsid w:val="7A5DBFE0"/>
    <w:rsid w:val="7A5F9AF1"/>
    <w:rsid w:val="7A6EFB03"/>
    <w:rsid w:val="7A7113F5"/>
    <w:rsid w:val="7A726822"/>
    <w:rsid w:val="7A72DD3C"/>
    <w:rsid w:val="7A78CC53"/>
    <w:rsid w:val="7A7941DC"/>
    <w:rsid w:val="7A7C391D"/>
    <w:rsid w:val="7A7C7530"/>
    <w:rsid w:val="7A7CADFC"/>
    <w:rsid w:val="7A7DC45C"/>
    <w:rsid w:val="7A7DC853"/>
    <w:rsid w:val="7A7FA22E"/>
    <w:rsid w:val="7A7FDA52"/>
    <w:rsid w:val="7A7FE38C"/>
    <w:rsid w:val="7A86890C"/>
    <w:rsid w:val="7A8AF385"/>
    <w:rsid w:val="7A8F2227"/>
    <w:rsid w:val="7A93668E"/>
    <w:rsid w:val="7A941389"/>
    <w:rsid w:val="7A958522"/>
    <w:rsid w:val="7A95AE9F"/>
    <w:rsid w:val="7A965852"/>
    <w:rsid w:val="7A9A1F87"/>
    <w:rsid w:val="7A9C9420"/>
    <w:rsid w:val="7A9E0F12"/>
    <w:rsid w:val="7A9F49FF"/>
    <w:rsid w:val="7AA361C2"/>
    <w:rsid w:val="7AA8E1EE"/>
    <w:rsid w:val="7AAA99C3"/>
    <w:rsid w:val="7AAC8705"/>
    <w:rsid w:val="7AAD1405"/>
    <w:rsid w:val="7AAEC167"/>
    <w:rsid w:val="7AB230A7"/>
    <w:rsid w:val="7ABA7A1B"/>
    <w:rsid w:val="7ABAC859"/>
    <w:rsid w:val="7ABAF68D"/>
    <w:rsid w:val="7ABB4BBD"/>
    <w:rsid w:val="7ABC67A7"/>
    <w:rsid w:val="7ABF47C1"/>
    <w:rsid w:val="7AC48855"/>
    <w:rsid w:val="7AC68E8A"/>
    <w:rsid w:val="7AC70925"/>
    <w:rsid w:val="7AC83A27"/>
    <w:rsid w:val="7ACB1DF7"/>
    <w:rsid w:val="7ACBF20F"/>
    <w:rsid w:val="7ACD0D4F"/>
    <w:rsid w:val="7ACDF5B3"/>
    <w:rsid w:val="7ACF697B"/>
    <w:rsid w:val="7AD40E35"/>
    <w:rsid w:val="7AD7F9C5"/>
    <w:rsid w:val="7AD83C7D"/>
    <w:rsid w:val="7AD8C071"/>
    <w:rsid w:val="7ADA38AB"/>
    <w:rsid w:val="7ADA6258"/>
    <w:rsid w:val="7ADF8C9D"/>
    <w:rsid w:val="7AE53528"/>
    <w:rsid w:val="7AE73934"/>
    <w:rsid w:val="7AE8AF7B"/>
    <w:rsid w:val="7AECEC45"/>
    <w:rsid w:val="7AED3F27"/>
    <w:rsid w:val="7AED6D79"/>
    <w:rsid w:val="7AEF1D2E"/>
    <w:rsid w:val="7AF19C50"/>
    <w:rsid w:val="7AF1DFAE"/>
    <w:rsid w:val="7AF4957B"/>
    <w:rsid w:val="7AF4CA90"/>
    <w:rsid w:val="7AF734E4"/>
    <w:rsid w:val="7AFACE3C"/>
    <w:rsid w:val="7B010F2A"/>
    <w:rsid w:val="7B036749"/>
    <w:rsid w:val="7B044D2E"/>
    <w:rsid w:val="7B058E16"/>
    <w:rsid w:val="7B0C1245"/>
    <w:rsid w:val="7B0D7B8E"/>
    <w:rsid w:val="7B1234B8"/>
    <w:rsid w:val="7B14497C"/>
    <w:rsid w:val="7B155E7E"/>
    <w:rsid w:val="7B172220"/>
    <w:rsid w:val="7B199086"/>
    <w:rsid w:val="7B19C71D"/>
    <w:rsid w:val="7B1A0762"/>
    <w:rsid w:val="7B1B61CA"/>
    <w:rsid w:val="7B1E2446"/>
    <w:rsid w:val="7B1F3E02"/>
    <w:rsid w:val="7B2108AA"/>
    <w:rsid w:val="7B215E77"/>
    <w:rsid w:val="7B2483F0"/>
    <w:rsid w:val="7B27C170"/>
    <w:rsid w:val="7B2C67D0"/>
    <w:rsid w:val="7B2F4D4F"/>
    <w:rsid w:val="7B2F9475"/>
    <w:rsid w:val="7B30D52C"/>
    <w:rsid w:val="7B31EB92"/>
    <w:rsid w:val="7B339382"/>
    <w:rsid w:val="7B340478"/>
    <w:rsid w:val="7B35C898"/>
    <w:rsid w:val="7B38AB37"/>
    <w:rsid w:val="7B3B42CC"/>
    <w:rsid w:val="7B3C4FB4"/>
    <w:rsid w:val="7B3ED67E"/>
    <w:rsid w:val="7B3F7754"/>
    <w:rsid w:val="7B422338"/>
    <w:rsid w:val="7B464E32"/>
    <w:rsid w:val="7B47A814"/>
    <w:rsid w:val="7B4921B1"/>
    <w:rsid w:val="7B4C8E26"/>
    <w:rsid w:val="7B50B0A8"/>
    <w:rsid w:val="7B50DCE3"/>
    <w:rsid w:val="7B50FA29"/>
    <w:rsid w:val="7B526F59"/>
    <w:rsid w:val="7B541300"/>
    <w:rsid w:val="7B572DF6"/>
    <w:rsid w:val="7B59B06E"/>
    <w:rsid w:val="7B5EBFC2"/>
    <w:rsid w:val="7B63A00E"/>
    <w:rsid w:val="7B649299"/>
    <w:rsid w:val="7B65809D"/>
    <w:rsid w:val="7B65EFEA"/>
    <w:rsid w:val="7B683078"/>
    <w:rsid w:val="7B68559F"/>
    <w:rsid w:val="7B7202C5"/>
    <w:rsid w:val="7B785793"/>
    <w:rsid w:val="7B7AEAD9"/>
    <w:rsid w:val="7B7CAB99"/>
    <w:rsid w:val="7B7E1D58"/>
    <w:rsid w:val="7B803E7D"/>
    <w:rsid w:val="7B80430B"/>
    <w:rsid w:val="7B83F382"/>
    <w:rsid w:val="7B857424"/>
    <w:rsid w:val="7B87497E"/>
    <w:rsid w:val="7B8A38BE"/>
    <w:rsid w:val="7B8A9DA2"/>
    <w:rsid w:val="7B8E92F7"/>
    <w:rsid w:val="7B8E9467"/>
    <w:rsid w:val="7B91813E"/>
    <w:rsid w:val="7B92EE5E"/>
    <w:rsid w:val="7B93A732"/>
    <w:rsid w:val="7B95465E"/>
    <w:rsid w:val="7BA7C5EB"/>
    <w:rsid w:val="7BA8A89A"/>
    <w:rsid w:val="7BA9DB85"/>
    <w:rsid w:val="7BAA4C90"/>
    <w:rsid w:val="7BABAA2C"/>
    <w:rsid w:val="7BAC2516"/>
    <w:rsid w:val="7BAC8634"/>
    <w:rsid w:val="7BB0E4B7"/>
    <w:rsid w:val="7BB3C664"/>
    <w:rsid w:val="7BB68891"/>
    <w:rsid w:val="7BB8DD3A"/>
    <w:rsid w:val="7BBD21F9"/>
    <w:rsid w:val="7BBE85A1"/>
    <w:rsid w:val="7BBE95E8"/>
    <w:rsid w:val="7BBF81B9"/>
    <w:rsid w:val="7BC18023"/>
    <w:rsid w:val="7BC1A315"/>
    <w:rsid w:val="7BC47CD0"/>
    <w:rsid w:val="7BC4C6F2"/>
    <w:rsid w:val="7BC716EF"/>
    <w:rsid w:val="7BC781C4"/>
    <w:rsid w:val="7BCD9AB5"/>
    <w:rsid w:val="7BD02B86"/>
    <w:rsid w:val="7BD16E15"/>
    <w:rsid w:val="7BD20B7B"/>
    <w:rsid w:val="7BD378A0"/>
    <w:rsid w:val="7BD522AC"/>
    <w:rsid w:val="7BD638BB"/>
    <w:rsid w:val="7BD9C6BB"/>
    <w:rsid w:val="7BDABBC9"/>
    <w:rsid w:val="7BDC9214"/>
    <w:rsid w:val="7BDD80E4"/>
    <w:rsid w:val="7BE06B19"/>
    <w:rsid w:val="7BE23F7D"/>
    <w:rsid w:val="7BE4D9BF"/>
    <w:rsid w:val="7BE64C96"/>
    <w:rsid w:val="7BE8ACEF"/>
    <w:rsid w:val="7BEBADC1"/>
    <w:rsid w:val="7BEC3E75"/>
    <w:rsid w:val="7BEEA0BF"/>
    <w:rsid w:val="7BFFE56C"/>
    <w:rsid w:val="7C027A2D"/>
    <w:rsid w:val="7C0372FD"/>
    <w:rsid w:val="7C039F56"/>
    <w:rsid w:val="7C04E06D"/>
    <w:rsid w:val="7C080FBE"/>
    <w:rsid w:val="7C0A4A3F"/>
    <w:rsid w:val="7C0BBC23"/>
    <w:rsid w:val="7C0CB966"/>
    <w:rsid w:val="7C1095A3"/>
    <w:rsid w:val="7C155A2E"/>
    <w:rsid w:val="7C16F070"/>
    <w:rsid w:val="7C220F68"/>
    <w:rsid w:val="7C22D6CA"/>
    <w:rsid w:val="7C296C53"/>
    <w:rsid w:val="7C2BD5FD"/>
    <w:rsid w:val="7C2D7A38"/>
    <w:rsid w:val="7C2FD22A"/>
    <w:rsid w:val="7C32A69D"/>
    <w:rsid w:val="7C356501"/>
    <w:rsid w:val="7C386E15"/>
    <w:rsid w:val="7C3DBFC2"/>
    <w:rsid w:val="7C3EE6F1"/>
    <w:rsid w:val="7C3F13FD"/>
    <w:rsid w:val="7C41B5A4"/>
    <w:rsid w:val="7C41E0C5"/>
    <w:rsid w:val="7C44221F"/>
    <w:rsid w:val="7C467F80"/>
    <w:rsid w:val="7C4685CF"/>
    <w:rsid w:val="7C4A93A8"/>
    <w:rsid w:val="7C4AF976"/>
    <w:rsid w:val="7C4B12AB"/>
    <w:rsid w:val="7C4B6901"/>
    <w:rsid w:val="7C4FAD4F"/>
    <w:rsid w:val="7C5A5E68"/>
    <w:rsid w:val="7C5CEFCD"/>
    <w:rsid w:val="7C5CF087"/>
    <w:rsid w:val="7C5D2CB1"/>
    <w:rsid w:val="7C60F80C"/>
    <w:rsid w:val="7C624F16"/>
    <w:rsid w:val="7C6361A7"/>
    <w:rsid w:val="7C64D9C9"/>
    <w:rsid w:val="7C6999A9"/>
    <w:rsid w:val="7C6AC958"/>
    <w:rsid w:val="7C7B0FC8"/>
    <w:rsid w:val="7C7B7064"/>
    <w:rsid w:val="7C806ECF"/>
    <w:rsid w:val="7C8075B5"/>
    <w:rsid w:val="7C815C6D"/>
    <w:rsid w:val="7C81E6F0"/>
    <w:rsid w:val="7C82CA0F"/>
    <w:rsid w:val="7C82FF0F"/>
    <w:rsid w:val="7C834BBF"/>
    <w:rsid w:val="7C8649F4"/>
    <w:rsid w:val="7C86AD99"/>
    <w:rsid w:val="7C8FB89B"/>
    <w:rsid w:val="7C947A11"/>
    <w:rsid w:val="7C94A60C"/>
    <w:rsid w:val="7C95F2D4"/>
    <w:rsid w:val="7C961B3D"/>
    <w:rsid w:val="7C96ADDF"/>
    <w:rsid w:val="7C96F01B"/>
    <w:rsid w:val="7C978B56"/>
    <w:rsid w:val="7C97ABE7"/>
    <w:rsid w:val="7C986F26"/>
    <w:rsid w:val="7C9F844E"/>
    <w:rsid w:val="7C9FDAEE"/>
    <w:rsid w:val="7CA550FB"/>
    <w:rsid w:val="7CA57655"/>
    <w:rsid w:val="7CA981E2"/>
    <w:rsid w:val="7CB0ABA9"/>
    <w:rsid w:val="7CB116D6"/>
    <w:rsid w:val="7CB17C4D"/>
    <w:rsid w:val="7CB26A4D"/>
    <w:rsid w:val="7CB40FF4"/>
    <w:rsid w:val="7CB6C5FD"/>
    <w:rsid w:val="7CB80D00"/>
    <w:rsid w:val="7CB8AA96"/>
    <w:rsid w:val="7CB94D7B"/>
    <w:rsid w:val="7CBCAA97"/>
    <w:rsid w:val="7CC1AF78"/>
    <w:rsid w:val="7CC1DA44"/>
    <w:rsid w:val="7CC4FCA1"/>
    <w:rsid w:val="7CC510F7"/>
    <w:rsid w:val="7CC65FAA"/>
    <w:rsid w:val="7CC69524"/>
    <w:rsid w:val="7CC7DCAB"/>
    <w:rsid w:val="7CCA1C10"/>
    <w:rsid w:val="7CCC4A03"/>
    <w:rsid w:val="7CCEDA26"/>
    <w:rsid w:val="7CCF07DE"/>
    <w:rsid w:val="7CD62732"/>
    <w:rsid w:val="7CE0D323"/>
    <w:rsid w:val="7CE212D4"/>
    <w:rsid w:val="7CE4ABCA"/>
    <w:rsid w:val="7CE4B2E0"/>
    <w:rsid w:val="7CEA6E70"/>
    <w:rsid w:val="7CEDF4B6"/>
    <w:rsid w:val="7CEF59FF"/>
    <w:rsid w:val="7CEFB613"/>
    <w:rsid w:val="7CF12017"/>
    <w:rsid w:val="7CF6848C"/>
    <w:rsid w:val="7CFBB767"/>
    <w:rsid w:val="7CFD3E0B"/>
    <w:rsid w:val="7CFD90B7"/>
    <w:rsid w:val="7D007263"/>
    <w:rsid w:val="7D023469"/>
    <w:rsid w:val="7D02663C"/>
    <w:rsid w:val="7D0359B0"/>
    <w:rsid w:val="7D069138"/>
    <w:rsid w:val="7D07E010"/>
    <w:rsid w:val="7D0A4DDF"/>
    <w:rsid w:val="7D1024B9"/>
    <w:rsid w:val="7D14176E"/>
    <w:rsid w:val="7D144D7D"/>
    <w:rsid w:val="7D145C4D"/>
    <w:rsid w:val="7D152961"/>
    <w:rsid w:val="7D19246D"/>
    <w:rsid w:val="7D1A2E3F"/>
    <w:rsid w:val="7D1CF9A0"/>
    <w:rsid w:val="7D1D8E67"/>
    <w:rsid w:val="7D1FD7E5"/>
    <w:rsid w:val="7D26B6C1"/>
    <w:rsid w:val="7D2A0A55"/>
    <w:rsid w:val="7D2B3A24"/>
    <w:rsid w:val="7D2E8AF0"/>
    <w:rsid w:val="7D2F5E7E"/>
    <w:rsid w:val="7D332CC3"/>
    <w:rsid w:val="7D369056"/>
    <w:rsid w:val="7D37F2CE"/>
    <w:rsid w:val="7D39DC18"/>
    <w:rsid w:val="7D3A59B9"/>
    <w:rsid w:val="7D3E4509"/>
    <w:rsid w:val="7D3E5050"/>
    <w:rsid w:val="7D446D30"/>
    <w:rsid w:val="7D4518BF"/>
    <w:rsid w:val="7D47AB39"/>
    <w:rsid w:val="7D492268"/>
    <w:rsid w:val="7D4E5999"/>
    <w:rsid w:val="7D4F036B"/>
    <w:rsid w:val="7D519C56"/>
    <w:rsid w:val="7D520525"/>
    <w:rsid w:val="7D52489E"/>
    <w:rsid w:val="7D53FCF9"/>
    <w:rsid w:val="7D564947"/>
    <w:rsid w:val="7D579D60"/>
    <w:rsid w:val="7D5C3876"/>
    <w:rsid w:val="7D5FC763"/>
    <w:rsid w:val="7D617904"/>
    <w:rsid w:val="7D637E11"/>
    <w:rsid w:val="7D6792ED"/>
    <w:rsid w:val="7D6843FD"/>
    <w:rsid w:val="7D6A546B"/>
    <w:rsid w:val="7D6CF109"/>
    <w:rsid w:val="7D73C37C"/>
    <w:rsid w:val="7D740338"/>
    <w:rsid w:val="7D741FBA"/>
    <w:rsid w:val="7D75602E"/>
    <w:rsid w:val="7D76F17A"/>
    <w:rsid w:val="7D78DF2B"/>
    <w:rsid w:val="7D7AA2C6"/>
    <w:rsid w:val="7D7C3E54"/>
    <w:rsid w:val="7D7E8D26"/>
    <w:rsid w:val="7D7F4D6E"/>
    <w:rsid w:val="7D81BDAA"/>
    <w:rsid w:val="7D861179"/>
    <w:rsid w:val="7D88C3DA"/>
    <w:rsid w:val="7D8C78E5"/>
    <w:rsid w:val="7D8E9D9A"/>
    <w:rsid w:val="7D8F5231"/>
    <w:rsid w:val="7D98D10E"/>
    <w:rsid w:val="7D9A0700"/>
    <w:rsid w:val="7D9C5533"/>
    <w:rsid w:val="7D9D015A"/>
    <w:rsid w:val="7DA07D10"/>
    <w:rsid w:val="7DA13F15"/>
    <w:rsid w:val="7DA7611B"/>
    <w:rsid w:val="7DA990AE"/>
    <w:rsid w:val="7DAD37A9"/>
    <w:rsid w:val="7DB5A50F"/>
    <w:rsid w:val="7DBDF569"/>
    <w:rsid w:val="7DC2BB7C"/>
    <w:rsid w:val="7DC46CAA"/>
    <w:rsid w:val="7DC728E4"/>
    <w:rsid w:val="7DC79182"/>
    <w:rsid w:val="7DC7AE0B"/>
    <w:rsid w:val="7DC81E4A"/>
    <w:rsid w:val="7DC99F19"/>
    <w:rsid w:val="7DCCD45A"/>
    <w:rsid w:val="7DCFA0B0"/>
    <w:rsid w:val="7DD04D76"/>
    <w:rsid w:val="7DD77E32"/>
    <w:rsid w:val="7DD858A8"/>
    <w:rsid w:val="7DD85E75"/>
    <w:rsid w:val="7DD96D5E"/>
    <w:rsid w:val="7DDB24A2"/>
    <w:rsid w:val="7DDCA234"/>
    <w:rsid w:val="7DDCE0A5"/>
    <w:rsid w:val="7DDD842D"/>
    <w:rsid w:val="7DE04238"/>
    <w:rsid w:val="7DE2A028"/>
    <w:rsid w:val="7DE38DAA"/>
    <w:rsid w:val="7DEDD0DA"/>
    <w:rsid w:val="7DEE721B"/>
    <w:rsid w:val="7DEED2EE"/>
    <w:rsid w:val="7DF2DF98"/>
    <w:rsid w:val="7DF3CB29"/>
    <w:rsid w:val="7DF4448B"/>
    <w:rsid w:val="7DF56FD6"/>
    <w:rsid w:val="7DF5A2C4"/>
    <w:rsid w:val="7DF5B61F"/>
    <w:rsid w:val="7DF5BE42"/>
    <w:rsid w:val="7DF5E670"/>
    <w:rsid w:val="7DF73904"/>
    <w:rsid w:val="7DFE0A8F"/>
    <w:rsid w:val="7DFE50CA"/>
    <w:rsid w:val="7DFF3832"/>
    <w:rsid w:val="7DFFD1A8"/>
    <w:rsid w:val="7E03369E"/>
    <w:rsid w:val="7E03EF6A"/>
    <w:rsid w:val="7E04BCED"/>
    <w:rsid w:val="7E0622F7"/>
    <w:rsid w:val="7E0B26F5"/>
    <w:rsid w:val="7E11DF64"/>
    <w:rsid w:val="7E122CE8"/>
    <w:rsid w:val="7E134EDC"/>
    <w:rsid w:val="7E13D083"/>
    <w:rsid w:val="7E149358"/>
    <w:rsid w:val="7E190CBD"/>
    <w:rsid w:val="7E1A39B4"/>
    <w:rsid w:val="7E211B7C"/>
    <w:rsid w:val="7E25F88E"/>
    <w:rsid w:val="7E26F1D5"/>
    <w:rsid w:val="7E2D24DD"/>
    <w:rsid w:val="7E2FFD4C"/>
    <w:rsid w:val="7E329054"/>
    <w:rsid w:val="7E36B54C"/>
    <w:rsid w:val="7E37995B"/>
    <w:rsid w:val="7E3C32CD"/>
    <w:rsid w:val="7E3C81CD"/>
    <w:rsid w:val="7E401F91"/>
    <w:rsid w:val="7E471EE8"/>
    <w:rsid w:val="7E48E7C6"/>
    <w:rsid w:val="7E4EB22D"/>
    <w:rsid w:val="7E4EB8E6"/>
    <w:rsid w:val="7E50BB34"/>
    <w:rsid w:val="7E557758"/>
    <w:rsid w:val="7E56B56B"/>
    <w:rsid w:val="7E586EBF"/>
    <w:rsid w:val="7E5E9A9E"/>
    <w:rsid w:val="7E6049DA"/>
    <w:rsid w:val="7E62E2C0"/>
    <w:rsid w:val="7E633496"/>
    <w:rsid w:val="7E63B0FF"/>
    <w:rsid w:val="7E6494F8"/>
    <w:rsid w:val="7E673FED"/>
    <w:rsid w:val="7E6966F5"/>
    <w:rsid w:val="7E6A1597"/>
    <w:rsid w:val="7E6DE05E"/>
    <w:rsid w:val="7E6F6818"/>
    <w:rsid w:val="7E6F7E9A"/>
    <w:rsid w:val="7E71A484"/>
    <w:rsid w:val="7E73433A"/>
    <w:rsid w:val="7E745E3B"/>
    <w:rsid w:val="7E74D009"/>
    <w:rsid w:val="7E75D7FF"/>
    <w:rsid w:val="7E760643"/>
    <w:rsid w:val="7E776855"/>
    <w:rsid w:val="7E7881F8"/>
    <w:rsid w:val="7E79E8B9"/>
    <w:rsid w:val="7E7D2020"/>
    <w:rsid w:val="7E827B9B"/>
    <w:rsid w:val="7E8381C0"/>
    <w:rsid w:val="7E86FF50"/>
    <w:rsid w:val="7E876CEA"/>
    <w:rsid w:val="7E8C3A3F"/>
    <w:rsid w:val="7E928753"/>
    <w:rsid w:val="7E92B083"/>
    <w:rsid w:val="7E938620"/>
    <w:rsid w:val="7E96C62E"/>
    <w:rsid w:val="7E999FD4"/>
    <w:rsid w:val="7E9A33B2"/>
    <w:rsid w:val="7E9B1055"/>
    <w:rsid w:val="7E9C081A"/>
    <w:rsid w:val="7E9C82C7"/>
    <w:rsid w:val="7E9F29D8"/>
    <w:rsid w:val="7EA014DB"/>
    <w:rsid w:val="7EA234EA"/>
    <w:rsid w:val="7EA59F46"/>
    <w:rsid w:val="7EA7F219"/>
    <w:rsid w:val="7EA8362F"/>
    <w:rsid w:val="7EA9547D"/>
    <w:rsid w:val="7EA99939"/>
    <w:rsid w:val="7EAAFB27"/>
    <w:rsid w:val="7EB3EF97"/>
    <w:rsid w:val="7EB458D8"/>
    <w:rsid w:val="7EB9641D"/>
    <w:rsid w:val="7EBDAB57"/>
    <w:rsid w:val="7EBEA228"/>
    <w:rsid w:val="7EBEB120"/>
    <w:rsid w:val="7EBFDF84"/>
    <w:rsid w:val="7EBFF8A7"/>
    <w:rsid w:val="7EC0CC44"/>
    <w:rsid w:val="7EC0CE51"/>
    <w:rsid w:val="7EC14741"/>
    <w:rsid w:val="7EC1B266"/>
    <w:rsid w:val="7EC4BCCF"/>
    <w:rsid w:val="7EC6B9BB"/>
    <w:rsid w:val="7ECD3DFE"/>
    <w:rsid w:val="7ECEB2C4"/>
    <w:rsid w:val="7ED02B57"/>
    <w:rsid w:val="7ED116EC"/>
    <w:rsid w:val="7ED67C41"/>
    <w:rsid w:val="7ED80ACA"/>
    <w:rsid w:val="7ED86C3F"/>
    <w:rsid w:val="7EDAADAC"/>
    <w:rsid w:val="7EDD3C99"/>
    <w:rsid w:val="7EE65C8F"/>
    <w:rsid w:val="7EF5BFBD"/>
    <w:rsid w:val="7EF67A1B"/>
    <w:rsid w:val="7EFA016F"/>
    <w:rsid w:val="7EFB020F"/>
    <w:rsid w:val="7EFB0DC6"/>
    <w:rsid w:val="7EFF6B2D"/>
    <w:rsid w:val="7F005544"/>
    <w:rsid w:val="7F012765"/>
    <w:rsid w:val="7F018DCF"/>
    <w:rsid w:val="7F031B5E"/>
    <w:rsid w:val="7F04798C"/>
    <w:rsid w:val="7F06CA0D"/>
    <w:rsid w:val="7F075716"/>
    <w:rsid w:val="7F08D873"/>
    <w:rsid w:val="7F09E510"/>
    <w:rsid w:val="7F0DCBC5"/>
    <w:rsid w:val="7F1149B2"/>
    <w:rsid w:val="7F145F6C"/>
    <w:rsid w:val="7F172B31"/>
    <w:rsid w:val="7F1802B3"/>
    <w:rsid w:val="7F18E2A1"/>
    <w:rsid w:val="7F19BF5A"/>
    <w:rsid w:val="7F1AE019"/>
    <w:rsid w:val="7F1C4E8C"/>
    <w:rsid w:val="7F1DC73D"/>
    <w:rsid w:val="7F1F1D11"/>
    <w:rsid w:val="7F20D99C"/>
    <w:rsid w:val="7F296804"/>
    <w:rsid w:val="7F2C063F"/>
    <w:rsid w:val="7F2D8776"/>
    <w:rsid w:val="7F2E32F6"/>
    <w:rsid w:val="7F2E3958"/>
    <w:rsid w:val="7F334DF7"/>
    <w:rsid w:val="7F3441DA"/>
    <w:rsid w:val="7F35498C"/>
    <w:rsid w:val="7F35543D"/>
    <w:rsid w:val="7F35AF65"/>
    <w:rsid w:val="7F362AE1"/>
    <w:rsid w:val="7F38ABE4"/>
    <w:rsid w:val="7F3B9D03"/>
    <w:rsid w:val="7F3CB341"/>
    <w:rsid w:val="7F3D890A"/>
    <w:rsid w:val="7F3E0F57"/>
    <w:rsid w:val="7F3E4BE7"/>
    <w:rsid w:val="7F447080"/>
    <w:rsid w:val="7F45272B"/>
    <w:rsid w:val="7F45CA3F"/>
    <w:rsid w:val="7F47817A"/>
    <w:rsid w:val="7F48BD93"/>
    <w:rsid w:val="7F4A5A7B"/>
    <w:rsid w:val="7F4CE219"/>
    <w:rsid w:val="7F511038"/>
    <w:rsid w:val="7F51BA4E"/>
    <w:rsid w:val="7F535020"/>
    <w:rsid w:val="7F53A994"/>
    <w:rsid w:val="7F57774E"/>
    <w:rsid w:val="7F5C2679"/>
    <w:rsid w:val="7F602625"/>
    <w:rsid w:val="7F6103DB"/>
    <w:rsid w:val="7F637493"/>
    <w:rsid w:val="7F640342"/>
    <w:rsid w:val="7F6610C7"/>
    <w:rsid w:val="7F68AC35"/>
    <w:rsid w:val="7F693D18"/>
    <w:rsid w:val="7F6B3132"/>
    <w:rsid w:val="7F6B7312"/>
    <w:rsid w:val="7F6C7EB1"/>
    <w:rsid w:val="7F6DAAFC"/>
    <w:rsid w:val="7F77F0C6"/>
    <w:rsid w:val="7F7949D6"/>
    <w:rsid w:val="7F7E068C"/>
    <w:rsid w:val="7F7F3741"/>
    <w:rsid w:val="7F826FAC"/>
    <w:rsid w:val="7F83023E"/>
    <w:rsid w:val="7F836B1B"/>
    <w:rsid w:val="7F885E50"/>
    <w:rsid w:val="7F8C8BCC"/>
    <w:rsid w:val="7F91EA4D"/>
    <w:rsid w:val="7F9342D1"/>
    <w:rsid w:val="7F95DE7A"/>
    <w:rsid w:val="7F9FD3E0"/>
    <w:rsid w:val="7FA22ACA"/>
    <w:rsid w:val="7FA299AB"/>
    <w:rsid w:val="7FA33437"/>
    <w:rsid w:val="7FA514A7"/>
    <w:rsid w:val="7FA583C2"/>
    <w:rsid w:val="7FA661C6"/>
    <w:rsid w:val="7FA8266E"/>
    <w:rsid w:val="7FAABBF4"/>
    <w:rsid w:val="7FAD96C8"/>
    <w:rsid w:val="7FAF327F"/>
    <w:rsid w:val="7FB10752"/>
    <w:rsid w:val="7FB3073E"/>
    <w:rsid w:val="7FB657DD"/>
    <w:rsid w:val="7FB792AB"/>
    <w:rsid w:val="7FB8C15A"/>
    <w:rsid w:val="7FC04136"/>
    <w:rsid w:val="7FC1C60C"/>
    <w:rsid w:val="7FC275C8"/>
    <w:rsid w:val="7FC30CBA"/>
    <w:rsid w:val="7FC7328F"/>
    <w:rsid w:val="7FC91A66"/>
    <w:rsid w:val="7FC93825"/>
    <w:rsid w:val="7FC96ABD"/>
    <w:rsid w:val="7FCA6D23"/>
    <w:rsid w:val="7FCB69A9"/>
    <w:rsid w:val="7FCC8D06"/>
    <w:rsid w:val="7FCD2297"/>
    <w:rsid w:val="7FD226D5"/>
    <w:rsid w:val="7FD340B4"/>
    <w:rsid w:val="7FD58879"/>
    <w:rsid w:val="7FD70FE2"/>
    <w:rsid w:val="7FD949B0"/>
    <w:rsid w:val="7FDA356F"/>
    <w:rsid w:val="7FDADE11"/>
    <w:rsid w:val="7FDC55CC"/>
    <w:rsid w:val="7FDCA876"/>
    <w:rsid w:val="7FE12AE4"/>
    <w:rsid w:val="7FE1F5EC"/>
    <w:rsid w:val="7FE459C6"/>
    <w:rsid w:val="7FE73AC4"/>
    <w:rsid w:val="7FE753F2"/>
    <w:rsid w:val="7FEAB9DA"/>
    <w:rsid w:val="7FEE6879"/>
    <w:rsid w:val="7FEE829A"/>
    <w:rsid w:val="7FF35B77"/>
    <w:rsid w:val="7FF3C40E"/>
    <w:rsid w:val="7FF74CCD"/>
    <w:rsid w:val="7FF81C38"/>
    <w:rsid w:val="7FF823F6"/>
    <w:rsid w:val="7FFD335A"/>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BAC1F"/>
  <w15:chartTrackingRefBased/>
  <w15:docId w15:val="{3EC351F5-7071-48A7-B95A-2F267C0E6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ja-JP"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D22E04"/>
    <w:pPr>
      <w:spacing w:after="120"/>
      <w:jc w:val="both"/>
    </w:pPr>
    <w:rPr>
      <w:rFonts w:ascii="Times New Roman" w:hAnsi="Times New Roman"/>
      <w:sz w:val="24"/>
      <w:szCs w:val="22"/>
      <w:lang w:eastAsia="en-US"/>
    </w:rPr>
  </w:style>
  <w:style w:type="paragraph" w:styleId="Nadpis1">
    <w:name w:val="heading 1"/>
    <w:basedOn w:val="Normlny"/>
    <w:next w:val="Normlny"/>
    <w:link w:val="Nadpis1Char"/>
    <w:uiPriority w:val="1"/>
    <w:qFormat/>
    <w:rsid w:val="100A1907"/>
    <w:pPr>
      <w:outlineLvl w:val="0"/>
    </w:pPr>
    <w:rPr>
      <w:b/>
      <w:bCs/>
      <w:color w:val="000000" w:themeColor="text1"/>
      <w:sz w:val="28"/>
      <w:szCs w:val="28"/>
    </w:rPr>
  </w:style>
  <w:style w:type="paragraph" w:styleId="Nadpis2">
    <w:name w:val="heading 2"/>
    <w:basedOn w:val="Normlny"/>
    <w:next w:val="Normlny"/>
    <w:link w:val="Nadpis2Char"/>
    <w:uiPriority w:val="9"/>
    <w:unhideWhenUsed/>
    <w:qFormat/>
    <w:rsid w:val="100A1907"/>
    <w:pPr>
      <w:keepNext/>
      <w:keepLines/>
      <w:spacing w:before="40" w:after="0"/>
      <w:outlineLvl w:val="1"/>
    </w:pPr>
    <w:rPr>
      <w:rFonts w:eastAsia="Times New Roman"/>
      <w:b/>
      <w:bCs/>
      <w:i/>
      <w:iCs/>
      <w:color w:val="000000" w:themeColor="text1"/>
      <w:sz w:val="28"/>
      <w:szCs w:val="28"/>
    </w:rPr>
  </w:style>
  <w:style w:type="paragraph" w:styleId="Nadpis3">
    <w:name w:val="heading 3"/>
    <w:basedOn w:val="Normlny"/>
    <w:next w:val="Normlny"/>
    <w:link w:val="Nadpis3Char"/>
    <w:uiPriority w:val="9"/>
    <w:unhideWhenUsed/>
    <w:qFormat/>
    <w:rsid w:val="100A1907"/>
    <w:pPr>
      <w:ind w:right="-1"/>
      <w:outlineLvl w:val="2"/>
    </w:pPr>
    <w:rPr>
      <w:rFonts w:eastAsia="Times New Roman"/>
      <w:b/>
      <w:bCs/>
      <w:color w:val="000000" w:themeColor="text1"/>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1"/>
    <w:rsid w:val="100A1907"/>
    <w:rPr>
      <w:rFonts w:eastAsia="Calibri" w:cs="Times New Roman"/>
      <w:b/>
      <w:bCs/>
      <w:color w:val="000000" w:themeColor="text1"/>
      <w:sz w:val="28"/>
      <w:szCs w:val="28"/>
    </w:rPr>
  </w:style>
  <w:style w:type="character" w:customStyle="1" w:styleId="Nadpis2Char">
    <w:name w:val="Nadpis 2 Char"/>
    <w:link w:val="Nadpis2"/>
    <w:uiPriority w:val="9"/>
    <w:rsid w:val="100A1907"/>
    <w:rPr>
      <w:rFonts w:ascii="Times New Roman" w:eastAsia="Times New Roman" w:hAnsi="Times New Roman"/>
      <w:b/>
      <w:bCs/>
      <w:i/>
      <w:iCs/>
      <w:color w:val="000000" w:themeColor="text1"/>
      <w:sz w:val="28"/>
      <w:szCs w:val="28"/>
      <w:lang w:eastAsia="en-US"/>
    </w:rPr>
  </w:style>
  <w:style w:type="character" w:customStyle="1" w:styleId="Nadpis3Char">
    <w:name w:val="Nadpis 3 Char"/>
    <w:link w:val="Nadpis3"/>
    <w:uiPriority w:val="9"/>
    <w:rsid w:val="57C1304A"/>
    <w:rPr>
      <w:rFonts w:eastAsia="Times New Roman" w:cs="Times New Roman"/>
      <w:b/>
      <w:bCs/>
      <w:noProof w:val="0"/>
      <w:color w:val="000000" w:themeColor="text1"/>
      <w:u w:val="single"/>
      <w:lang w:val="sk-SK" w:eastAsia="sk-SK"/>
    </w:rPr>
  </w:style>
  <w:style w:type="paragraph" w:styleId="Hlavikaobsahu">
    <w:name w:val="TOC Heading"/>
    <w:basedOn w:val="Nadpis1"/>
    <w:next w:val="Normlny"/>
    <w:uiPriority w:val="39"/>
    <w:unhideWhenUsed/>
    <w:qFormat/>
    <w:rsid w:val="100A1907"/>
    <w:pPr>
      <w:spacing w:line="259" w:lineRule="auto"/>
      <w:jc w:val="left"/>
    </w:pPr>
    <w:rPr>
      <w:lang w:eastAsia="sk-SK"/>
    </w:rPr>
  </w:style>
  <w:style w:type="paragraph" w:styleId="Hlavika">
    <w:name w:val="header"/>
    <w:basedOn w:val="Normlny"/>
    <w:link w:val="HlavikaChar"/>
    <w:uiPriority w:val="99"/>
    <w:unhideWhenUsed/>
    <w:rsid w:val="00623E41"/>
    <w:pPr>
      <w:tabs>
        <w:tab w:val="center" w:pos="4536"/>
        <w:tab w:val="right" w:pos="9072"/>
      </w:tabs>
      <w:spacing w:after="0"/>
    </w:pPr>
  </w:style>
  <w:style w:type="character" w:customStyle="1" w:styleId="HlavikaChar">
    <w:name w:val="Hlavička Char"/>
    <w:link w:val="Hlavika"/>
    <w:uiPriority w:val="99"/>
    <w:qFormat/>
    <w:rsid w:val="00623E41"/>
    <w:rPr>
      <w:rFonts w:ascii="Times New Roman" w:eastAsia="Calibri" w:hAnsi="Times New Roman" w:cs="Times New Roman"/>
      <w:sz w:val="24"/>
    </w:rPr>
  </w:style>
  <w:style w:type="paragraph" w:styleId="Pta">
    <w:name w:val="footer"/>
    <w:basedOn w:val="Normlny"/>
    <w:link w:val="PtaChar"/>
    <w:uiPriority w:val="99"/>
    <w:unhideWhenUsed/>
    <w:rsid w:val="00623E41"/>
    <w:pPr>
      <w:tabs>
        <w:tab w:val="center" w:pos="4536"/>
        <w:tab w:val="right" w:pos="9072"/>
      </w:tabs>
      <w:spacing w:after="0"/>
    </w:pPr>
  </w:style>
  <w:style w:type="character" w:customStyle="1" w:styleId="PtaChar">
    <w:name w:val="Päta Char"/>
    <w:link w:val="Pta"/>
    <w:uiPriority w:val="99"/>
    <w:rsid w:val="00623E41"/>
    <w:rPr>
      <w:rFonts w:ascii="Times New Roman" w:eastAsia="Calibri" w:hAnsi="Times New Roman" w:cs="Times New Roman"/>
      <w:sz w:val="24"/>
    </w:rPr>
  </w:style>
  <w:style w:type="paragraph" w:styleId="Odsekzoznamu">
    <w:name w:val="List Paragraph"/>
    <w:basedOn w:val="Normlny"/>
    <w:uiPriority w:val="34"/>
    <w:qFormat/>
    <w:rsid w:val="007747B8"/>
    <w:pPr>
      <w:ind w:left="720"/>
      <w:contextualSpacing/>
    </w:pPr>
  </w:style>
  <w:style w:type="paragraph" w:customStyle="1" w:styleId="Normlny1">
    <w:name w:val="Normálny1"/>
    <w:uiPriority w:val="99"/>
    <w:rsid w:val="007747B8"/>
    <w:pPr>
      <w:widowControl w:val="0"/>
      <w:autoSpaceDE w:val="0"/>
      <w:autoSpaceDN w:val="0"/>
    </w:pPr>
    <w:rPr>
      <w:rFonts w:ascii="Arial" w:eastAsia="Times New Roman" w:hAnsi="Arial" w:cs="Arial"/>
      <w:lang w:val="cs-CZ" w:eastAsia="en-US"/>
    </w:rPr>
  </w:style>
  <w:style w:type="paragraph" w:styleId="Zkladntext">
    <w:name w:val="Body Text"/>
    <w:basedOn w:val="Normlny"/>
    <w:link w:val="ZkladntextChar"/>
    <w:uiPriority w:val="99"/>
    <w:rsid w:val="007747B8"/>
    <w:pPr>
      <w:spacing w:after="0"/>
      <w:jc w:val="center"/>
    </w:pPr>
    <w:rPr>
      <w:rFonts w:eastAsia="Times New Roman"/>
      <w:b/>
      <w:bCs/>
      <w:szCs w:val="24"/>
      <w:lang w:val="x-none" w:eastAsia="cs-CZ"/>
    </w:rPr>
  </w:style>
  <w:style w:type="character" w:customStyle="1" w:styleId="ZkladntextChar">
    <w:name w:val="Základný text Char"/>
    <w:link w:val="Zkladntext"/>
    <w:uiPriority w:val="99"/>
    <w:qFormat/>
    <w:rsid w:val="007747B8"/>
    <w:rPr>
      <w:rFonts w:ascii="Times New Roman" w:eastAsia="Times New Roman" w:hAnsi="Times New Roman" w:cs="Times New Roman"/>
      <w:b/>
      <w:bCs/>
      <w:sz w:val="24"/>
      <w:szCs w:val="24"/>
      <w:lang w:val="x-none" w:eastAsia="cs-CZ"/>
    </w:rPr>
  </w:style>
  <w:style w:type="paragraph" w:styleId="Zarkazkladnhotextu">
    <w:name w:val="Body Text Indent"/>
    <w:basedOn w:val="Normlny"/>
    <w:link w:val="ZarkazkladnhotextuChar"/>
    <w:uiPriority w:val="99"/>
    <w:unhideWhenUsed/>
    <w:rsid w:val="007747B8"/>
    <w:pPr>
      <w:ind w:left="283"/>
    </w:pPr>
    <w:rPr>
      <w:rFonts w:ascii="Calibri" w:hAnsi="Calibri"/>
      <w:sz w:val="20"/>
      <w:szCs w:val="20"/>
      <w:lang w:val="x-none" w:eastAsia="x-none"/>
    </w:rPr>
  </w:style>
  <w:style w:type="character" w:customStyle="1" w:styleId="ZarkazkladnhotextuChar">
    <w:name w:val="Zarážka základného textu Char"/>
    <w:link w:val="Zarkazkladnhotextu"/>
    <w:uiPriority w:val="99"/>
    <w:rsid w:val="007747B8"/>
    <w:rPr>
      <w:rFonts w:ascii="Calibri" w:eastAsia="Calibri" w:hAnsi="Calibri" w:cs="Times New Roman"/>
      <w:sz w:val="20"/>
      <w:szCs w:val="20"/>
      <w:lang w:val="x-none" w:eastAsia="x-none"/>
    </w:rPr>
  </w:style>
  <w:style w:type="paragraph" w:styleId="Zarkazkladnhotextu2">
    <w:name w:val="Body Text Indent 2"/>
    <w:basedOn w:val="Normlny"/>
    <w:link w:val="Zarkazkladnhotextu2Char"/>
    <w:uiPriority w:val="99"/>
    <w:semiHidden/>
    <w:unhideWhenUsed/>
    <w:rsid w:val="007747B8"/>
    <w:pPr>
      <w:spacing w:line="480" w:lineRule="auto"/>
      <w:ind w:left="283"/>
    </w:pPr>
    <w:rPr>
      <w:rFonts w:ascii="Calibri" w:hAnsi="Calibri"/>
      <w:sz w:val="20"/>
      <w:szCs w:val="20"/>
      <w:lang w:val="x-none" w:eastAsia="x-none"/>
    </w:rPr>
  </w:style>
  <w:style w:type="character" w:customStyle="1" w:styleId="Zarkazkladnhotextu2Char">
    <w:name w:val="Zarážka základného textu 2 Char"/>
    <w:link w:val="Zarkazkladnhotextu2"/>
    <w:uiPriority w:val="99"/>
    <w:semiHidden/>
    <w:rsid w:val="007747B8"/>
    <w:rPr>
      <w:rFonts w:ascii="Calibri" w:eastAsia="Calibri" w:hAnsi="Calibri" w:cs="Times New Roman"/>
      <w:sz w:val="20"/>
      <w:szCs w:val="20"/>
      <w:lang w:val="x-none" w:eastAsia="x-none"/>
    </w:rPr>
  </w:style>
  <w:style w:type="paragraph" w:styleId="Obyajntext">
    <w:name w:val="Plain Text"/>
    <w:basedOn w:val="Normlny"/>
    <w:link w:val="ObyajntextChar"/>
    <w:uiPriority w:val="99"/>
    <w:qFormat/>
    <w:rsid w:val="007747B8"/>
    <w:pPr>
      <w:spacing w:after="0"/>
    </w:pPr>
    <w:rPr>
      <w:rFonts w:ascii="Courier New" w:eastAsia="Times New Roman" w:hAnsi="Courier New"/>
      <w:sz w:val="20"/>
      <w:szCs w:val="20"/>
      <w:lang w:val="x-none" w:eastAsia="cs-CZ"/>
    </w:rPr>
  </w:style>
  <w:style w:type="character" w:customStyle="1" w:styleId="ObyajntextChar">
    <w:name w:val="Obyčajný text Char"/>
    <w:link w:val="Obyajntext"/>
    <w:uiPriority w:val="99"/>
    <w:qFormat/>
    <w:rsid w:val="007747B8"/>
    <w:rPr>
      <w:rFonts w:ascii="Courier New" w:eastAsia="Times New Roman" w:hAnsi="Courier New" w:cs="Times New Roman"/>
      <w:sz w:val="20"/>
      <w:szCs w:val="20"/>
      <w:lang w:val="x-none" w:eastAsia="cs-CZ"/>
    </w:rPr>
  </w:style>
  <w:style w:type="table" w:styleId="Mriekatabuky">
    <w:name w:val="Table Grid"/>
    <w:basedOn w:val="Normlnatabuka"/>
    <w:uiPriority w:val="59"/>
    <w:rsid w:val="007747B8"/>
    <w:rPr>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y"/>
    <w:link w:val="Zkladntext2Char"/>
    <w:uiPriority w:val="99"/>
    <w:unhideWhenUsed/>
    <w:rsid w:val="007747B8"/>
    <w:pPr>
      <w:spacing w:line="480" w:lineRule="auto"/>
    </w:pPr>
    <w:rPr>
      <w:rFonts w:ascii="Calibri" w:hAnsi="Calibri"/>
      <w:sz w:val="20"/>
      <w:szCs w:val="20"/>
      <w:lang w:val="x-none" w:eastAsia="x-none"/>
    </w:rPr>
  </w:style>
  <w:style w:type="character" w:customStyle="1" w:styleId="Zkladntext2Char">
    <w:name w:val="Základný text 2 Char"/>
    <w:link w:val="Zkladntext2"/>
    <w:uiPriority w:val="99"/>
    <w:rsid w:val="007747B8"/>
    <w:rPr>
      <w:rFonts w:ascii="Calibri" w:eastAsia="Calibri" w:hAnsi="Calibri" w:cs="Times New Roman"/>
      <w:sz w:val="20"/>
      <w:szCs w:val="20"/>
      <w:lang w:val="x-none" w:eastAsia="x-none"/>
    </w:rPr>
  </w:style>
  <w:style w:type="character" w:styleId="Hypertextovprepojenie">
    <w:name w:val="Hyperlink"/>
    <w:uiPriority w:val="99"/>
    <w:unhideWhenUsed/>
    <w:rsid w:val="007747B8"/>
    <w:rPr>
      <w:color w:val="0000FF"/>
      <w:u w:val="single"/>
    </w:rPr>
  </w:style>
  <w:style w:type="character" w:customStyle="1" w:styleId="label-text">
    <w:name w:val="label-text"/>
    <w:basedOn w:val="Predvolenpsmoodseku"/>
    <w:qFormat/>
    <w:rsid w:val="007747B8"/>
  </w:style>
  <w:style w:type="paragraph" w:styleId="Zkladntext3">
    <w:name w:val="Body Text 3"/>
    <w:basedOn w:val="Normlny"/>
    <w:link w:val="Zkladntext3Char"/>
    <w:uiPriority w:val="99"/>
    <w:unhideWhenUsed/>
    <w:rsid w:val="007747B8"/>
    <w:rPr>
      <w:rFonts w:ascii="Calibri" w:hAnsi="Calibri"/>
      <w:sz w:val="16"/>
      <w:szCs w:val="16"/>
      <w:lang w:val="x-none" w:eastAsia="x-none"/>
    </w:rPr>
  </w:style>
  <w:style w:type="character" w:customStyle="1" w:styleId="Zkladntext3Char">
    <w:name w:val="Základný text 3 Char"/>
    <w:link w:val="Zkladntext3"/>
    <w:uiPriority w:val="99"/>
    <w:rsid w:val="007747B8"/>
    <w:rPr>
      <w:rFonts w:ascii="Calibri" w:eastAsia="Calibri" w:hAnsi="Calibri" w:cs="Times New Roman"/>
      <w:sz w:val="16"/>
      <w:szCs w:val="16"/>
      <w:lang w:val="x-none" w:eastAsia="x-none"/>
    </w:rPr>
  </w:style>
  <w:style w:type="paragraph" w:styleId="Textbubliny">
    <w:name w:val="Balloon Text"/>
    <w:basedOn w:val="Normlny"/>
    <w:link w:val="TextbublinyChar"/>
    <w:uiPriority w:val="99"/>
    <w:semiHidden/>
    <w:unhideWhenUsed/>
    <w:qFormat/>
    <w:rsid w:val="007747B8"/>
    <w:pPr>
      <w:spacing w:after="0"/>
    </w:pPr>
    <w:rPr>
      <w:rFonts w:ascii="Segoe UI" w:hAnsi="Segoe UI"/>
      <w:sz w:val="18"/>
      <w:szCs w:val="18"/>
      <w:lang w:val="x-none" w:eastAsia="x-none"/>
    </w:rPr>
  </w:style>
  <w:style w:type="character" w:customStyle="1" w:styleId="TextbublinyChar">
    <w:name w:val="Text bubliny Char"/>
    <w:link w:val="Textbubliny"/>
    <w:uiPriority w:val="99"/>
    <w:semiHidden/>
    <w:qFormat/>
    <w:rsid w:val="007747B8"/>
    <w:rPr>
      <w:rFonts w:ascii="Segoe UI" w:eastAsia="Calibri" w:hAnsi="Segoe UI" w:cs="Times New Roman"/>
      <w:sz w:val="18"/>
      <w:szCs w:val="18"/>
      <w:lang w:val="x-none" w:eastAsia="x-none"/>
    </w:rPr>
  </w:style>
  <w:style w:type="character" w:styleId="Siln">
    <w:name w:val="Strong"/>
    <w:uiPriority w:val="22"/>
    <w:qFormat/>
    <w:rsid w:val="007747B8"/>
    <w:rPr>
      <w:b/>
      <w:bCs/>
    </w:rPr>
  </w:style>
  <w:style w:type="paragraph" w:styleId="Bezriadkovania">
    <w:name w:val="No Spacing"/>
    <w:link w:val="BezriadkovaniaChar"/>
    <w:uiPriority w:val="1"/>
    <w:qFormat/>
    <w:rsid w:val="007747B8"/>
    <w:rPr>
      <w:rFonts w:eastAsia="Times New Roman"/>
      <w:sz w:val="22"/>
      <w:szCs w:val="22"/>
      <w:lang w:eastAsia="sk-SK"/>
    </w:rPr>
  </w:style>
  <w:style w:type="character" w:customStyle="1" w:styleId="BezriadkovaniaChar">
    <w:name w:val="Bez riadkovania Char"/>
    <w:link w:val="Bezriadkovania"/>
    <w:uiPriority w:val="1"/>
    <w:rsid w:val="007747B8"/>
    <w:rPr>
      <w:rFonts w:ascii="Calibri" w:eastAsia="Times New Roman" w:hAnsi="Calibri" w:cs="Times New Roman"/>
      <w:sz w:val="22"/>
      <w:szCs w:val="22"/>
      <w:lang w:eastAsia="sk-SK" w:bidi="ar-SA"/>
    </w:rPr>
  </w:style>
  <w:style w:type="paragraph" w:customStyle="1" w:styleId="CarCharChar">
    <w:name w:val="Car Char Char"/>
    <w:basedOn w:val="Normlny"/>
    <w:uiPriority w:val="99"/>
    <w:rsid w:val="007747B8"/>
    <w:pPr>
      <w:spacing w:after="160" w:line="240" w:lineRule="exact"/>
      <w:jc w:val="left"/>
    </w:pPr>
    <w:rPr>
      <w:rFonts w:ascii="Tahoma" w:eastAsia="Times New Roman" w:hAnsi="Tahoma"/>
      <w:sz w:val="20"/>
      <w:szCs w:val="20"/>
      <w:lang w:val="en-US"/>
    </w:rPr>
  </w:style>
  <w:style w:type="paragraph" w:styleId="Normlnywebov">
    <w:name w:val="Normal (Web)"/>
    <w:basedOn w:val="Normlny"/>
    <w:uiPriority w:val="99"/>
    <w:unhideWhenUsed/>
    <w:rsid w:val="007747B8"/>
    <w:pPr>
      <w:spacing w:before="100" w:beforeAutospacing="1" w:after="100" w:afterAutospacing="1"/>
      <w:jc w:val="left"/>
    </w:pPr>
    <w:rPr>
      <w:rFonts w:eastAsia="Times New Roman"/>
      <w:szCs w:val="24"/>
      <w:lang w:eastAsia="sk-SK"/>
    </w:rPr>
  </w:style>
  <w:style w:type="character" w:customStyle="1" w:styleId="apple-converted-space">
    <w:name w:val="apple-converted-space"/>
    <w:basedOn w:val="Predvolenpsmoodseku"/>
    <w:rsid w:val="007747B8"/>
  </w:style>
  <w:style w:type="paragraph" w:styleId="Popis">
    <w:name w:val="caption"/>
    <w:basedOn w:val="Normlny"/>
    <w:next w:val="Normlny"/>
    <w:uiPriority w:val="99"/>
    <w:unhideWhenUsed/>
    <w:qFormat/>
    <w:rsid w:val="007747B8"/>
    <w:pPr>
      <w:spacing w:after="200"/>
    </w:pPr>
    <w:rPr>
      <w:i/>
      <w:iCs/>
      <w:color w:val="44546A"/>
      <w:sz w:val="18"/>
      <w:szCs w:val="18"/>
    </w:rPr>
  </w:style>
  <w:style w:type="character" w:customStyle="1" w:styleId="mw-headline">
    <w:name w:val="mw-headline"/>
    <w:basedOn w:val="Predvolenpsmoodseku"/>
    <w:rsid w:val="007747B8"/>
  </w:style>
  <w:style w:type="character" w:customStyle="1" w:styleId="notranslate">
    <w:name w:val="notranslate"/>
    <w:basedOn w:val="Predvolenpsmoodseku"/>
    <w:rsid w:val="007747B8"/>
  </w:style>
  <w:style w:type="paragraph" w:customStyle="1" w:styleId="Default">
    <w:name w:val="Default"/>
    <w:qFormat/>
    <w:rsid w:val="007747B8"/>
    <w:pPr>
      <w:autoSpaceDE w:val="0"/>
      <w:autoSpaceDN w:val="0"/>
      <w:adjustRightInd w:val="0"/>
    </w:pPr>
    <w:rPr>
      <w:rFonts w:ascii="Times New Roman" w:hAnsi="Times New Roman"/>
      <w:color w:val="000000"/>
      <w:sz w:val="24"/>
      <w:szCs w:val="24"/>
      <w:lang w:eastAsia="en-US"/>
    </w:rPr>
  </w:style>
  <w:style w:type="character" w:styleId="CitciaHTML">
    <w:name w:val="HTML Cite"/>
    <w:uiPriority w:val="99"/>
    <w:semiHidden/>
    <w:unhideWhenUsed/>
    <w:rsid w:val="007747B8"/>
    <w:rPr>
      <w:i/>
      <w:iCs/>
    </w:rPr>
  </w:style>
  <w:style w:type="character" w:customStyle="1" w:styleId="st">
    <w:name w:val="st"/>
    <w:basedOn w:val="Predvolenpsmoodseku"/>
    <w:qFormat/>
    <w:rsid w:val="007747B8"/>
  </w:style>
  <w:style w:type="character" w:customStyle="1" w:styleId="CommentReference1">
    <w:name w:val="Comment Reference1"/>
    <w:uiPriority w:val="99"/>
    <w:unhideWhenUsed/>
    <w:qFormat/>
    <w:rsid w:val="005E5FFE"/>
    <w:rPr>
      <w:sz w:val="16"/>
      <w:szCs w:val="16"/>
    </w:rPr>
  </w:style>
  <w:style w:type="paragraph" w:customStyle="1" w:styleId="CommentText1">
    <w:name w:val="Comment Text1"/>
    <w:basedOn w:val="Normlny"/>
    <w:link w:val="CommentTextChar1"/>
    <w:uiPriority w:val="99"/>
    <w:unhideWhenUsed/>
    <w:qFormat/>
    <w:rsid w:val="005E5FFE"/>
    <w:pPr>
      <w:suppressAutoHyphens/>
    </w:pPr>
    <w:rPr>
      <w:color w:val="00000A"/>
      <w:sz w:val="20"/>
      <w:szCs w:val="20"/>
      <w:lang w:val="x-none" w:eastAsia="x-none"/>
    </w:rPr>
  </w:style>
  <w:style w:type="character" w:customStyle="1" w:styleId="CommentTextChar1">
    <w:name w:val="Comment Text Char1"/>
    <w:link w:val="CommentText1"/>
    <w:uiPriority w:val="99"/>
    <w:qFormat/>
    <w:rsid w:val="007747B8"/>
    <w:rPr>
      <w:rFonts w:ascii="Times New Roman" w:hAnsi="Times New Roman"/>
      <w:color w:val="00000A"/>
      <w:lang w:val="x-none" w:eastAsia="x-none"/>
    </w:rPr>
  </w:style>
  <w:style w:type="character" w:customStyle="1" w:styleId="CommentSubjectChar1">
    <w:name w:val="Comment Subject Char1"/>
    <w:basedOn w:val="CommentTextChar"/>
    <w:uiPriority w:val="99"/>
    <w:semiHidden/>
    <w:rsid w:val="005E5FFE"/>
    <w:rPr>
      <w:rFonts w:ascii="Times New Roman" w:hAnsi="Times New Roman"/>
      <w:b/>
      <w:bCs/>
      <w:lang w:eastAsia="en-US"/>
    </w:rPr>
  </w:style>
  <w:style w:type="character" w:customStyle="1" w:styleId="CommentTextChar">
    <w:name w:val="Comment Text Char"/>
    <w:link w:val="CommentText2"/>
    <w:uiPriority w:val="99"/>
    <w:qFormat/>
    <w:rsid w:val="00115485"/>
    <w:rPr>
      <w:rFonts w:ascii="Times New Roman" w:hAnsi="Times New Roman"/>
      <w:lang w:eastAsia="en-US"/>
    </w:rPr>
  </w:style>
  <w:style w:type="paragraph" w:customStyle="1" w:styleId="CommentText2">
    <w:name w:val="Comment Text2"/>
    <w:basedOn w:val="Normlny"/>
    <w:link w:val="CommentTextChar"/>
    <w:uiPriority w:val="99"/>
    <w:unhideWhenUsed/>
    <w:qFormat/>
    <w:rsid w:val="00115485"/>
    <w:rPr>
      <w:sz w:val="20"/>
      <w:szCs w:val="20"/>
    </w:rPr>
  </w:style>
  <w:style w:type="character" w:customStyle="1" w:styleId="CommentReference10">
    <w:name w:val="Comment Reference10"/>
    <w:uiPriority w:val="99"/>
    <w:unhideWhenUsed/>
    <w:qFormat/>
    <w:rsid w:val="005E5FFE"/>
    <w:rPr>
      <w:sz w:val="16"/>
      <w:szCs w:val="16"/>
    </w:rPr>
  </w:style>
  <w:style w:type="paragraph" w:styleId="Textpoznmkypodiarou">
    <w:name w:val="footnote text"/>
    <w:basedOn w:val="Normlny"/>
    <w:link w:val="TextpoznmkypodiarouChar"/>
    <w:uiPriority w:val="99"/>
    <w:unhideWhenUsed/>
    <w:rsid w:val="007747B8"/>
    <w:pPr>
      <w:spacing w:after="0"/>
    </w:pPr>
    <w:rPr>
      <w:sz w:val="20"/>
      <w:szCs w:val="20"/>
      <w:lang w:val="x-none" w:eastAsia="x-none"/>
    </w:rPr>
  </w:style>
  <w:style w:type="character" w:customStyle="1" w:styleId="TextpoznmkypodiarouChar">
    <w:name w:val="Text poznámky pod čiarou Char"/>
    <w:link w:val="Textpoznmkypodiarou"/>
    <w:uiPriority w:val="99"/>
    <w:qFormat/>
    <w:rsid w:val="007747B8"/>
    <w:rPr>
      <w:rFonts w:ascii="Times New Roman" w:eastAsia="Calibri" w:hAnsi="Times New Roman" w:cs="Times New Roman"/>
      <w:sz w:val="20"/>
      <w:szCs w:val="20"/>
      <w:lang w:val="x-none" w:eastAsia="x-none"/>
    </w:rPr>
  </w:style>
  <w:style w:type="character" w:styleId="Odkaznapoznmkupodiarou">
    <w:name w:val="footnote reference"/>
    <w:unhideWhenUsed/>
    <w:rsid w:val="007747B8"/>
    <w:rPr>
      <w:vertAlign w:val="superscript"/>
    </w:rPr>
  </w:style>
  <w:style w:type="paragraph" w:customStyle="1" w:styleId="Textkoncovejpoznmky1">
    <w:name w:val="Text koncovej poznámky1"/>
    <w:basedOn w:val="Normlny"/>
    <w:link w:val="TextkoncovejpoznmkyChar"/>
    <w:uiPriority w:val="99"/>
    <w:semiHidden/>
    <w:unhideWhenUsed/>
    <w:rsid w:val="007747B8"/>
    <w:pPr>
      <w:spacing w:after="0"/>
    </w:pPr>
    <w:rPr>
      <w:sz w:val="20"/>
      <w:szCs w:val="20"/>
      <w:lang w:val="x-none" w:eastAsia="x-none"/>
    </w:rPr>
  </w:style>
  <w:style w:type="character" w:customStyle="1" w:styleId="TextkoncovejpoznmkyChar">
    <w:name w:val="Text koncovej poznámky Char"/>
    <w:link w:val="Textkoncovejpoznmky1"/>
    <w:uiPriority w:val="99"/>
    <w:semiHidden/>
    <w:rsid w:val="007747B8"/>
    <w:rPr>
      <w:rFonts w:ascii="Times New Roman" w:eastAsia="Calibri" w:hAnsi="Times New Roman" w:cs="Times New Roman"/>
      <w:sz w:val="20"/>
      <w:szCs w:val="20"/>
      <w:lang w:val="x-none" w:eastAsia="x-none"/>
    </w:rPr>
  </w:style>
  <w:style w:type="character" w:customStyle="1" w:styleId="Odkaznakoncovpoznmku1">
    <w:name w:val="Odkaz na koncovú poznámku1"/>
    <w:uiPriority w:val="99"/>
    <w:semiHidden/>
    <w:unhideWhenUsed/>
    <w:rsid w:val="007747B8"/>
    <w:rPr>
      <w:vertAlign w:val="superscript"/>
    </w:rPr>
  </w:style>
  <w:style w:type="character" w:styleId="PouitHypertextovPrepojenie">
    <w:name w:val="FollowedHyperlink"/>
    <w:uiPriority w:val="99"/>
    <w:semiHidden/>
    <w:unhideWhenUsed/>
    <w:rsid w:val="007747B8"/>
    <w:rPr>
      <w:color w:val="954F72"/>
      <w:u w:val="single"/>
    </w:rPr>
  </w:style>
  <w:style w:type="paragraph" w:customStyle="1" w:styleId="xl63">
    <w:name w:val="xl63"/>
    <w:basedOn w:val="Normlny"/>
    <w:uiPriority w:val="99"/>
    <w:rsid w:val="007747B8"/>
    <w:pPr>
      <w:spacing w:before="100" w:beforeAutospacing="1" w:after="100" w:afterAutospacing="1"/>
      <w:jc w:val="left"/>
    </w:pPr>
    <w:rPr>
      <w:rFonts w:eastAsia="Times New Roman"/>
      <w:szCs w:val="24"/>
      <w:lang w:eastAsia="sk-SK"/>
    </w:rPr>
  </w:style>
  <w:style w:type="paragraph" w:customStyle="1" w:styleId="xl64">
    <w:name w:val="xl64"/>
    <w:basedOn w:val="Normlny"/>
    <w:uiPriority w:val="99"/>
    <w:rsid w:val="007747B8"/>
    <w:pPr>
      <w:spacing w:before="100" w:beforeAutospacing="1" w:after="100" w:afterAutospacing="1"/>
      <w:jc w:val="left"/>
    </w:pPr>
    <w:rPr>
      <w:rFonts w:eastAsia="Times New Roman"/>
      <w:szCs w:val="24"/>
      <w:lang w:eastAsia="sk-SK"/>
    </w:rPr>
  </w:style>
  <w:style w:type="paragraph" w:customStyle="1" w:styleId="xl65">
    <w:name w:val="xl65"/>
    <w:basedOn w:val="Normlny"/>
    <w:rsid w:val="007747B8"/>
    <w:pPr>
      <w:spacing w:before="100" w:beforeAutospacing="1" w:after="100" w:afterAutospacing="1"/>
      <w:jc w:val="left"/>
    </w:pPr>
    <w:rPr>
      <w:rFonts w:eastAsia="Times New Roman"/>
      <w:szCs w:val="24"/>
      <w:lang w:eastAsia="sk-SK"/>
    </w:rPr>
  </w:style>
  <w:style w:type="paragraph" w:customStyle="1" w:styleId="xl66">
    <w:name w:val="xl66"/>
    <w:basedOn w:val="Normlny"/>
    <w:rsid w:val="007747B8"/>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eastAsia="Times New Roman"/>
      <w:szCs w:val="24"/>
      <w:lang w:eastAsia="sk-SK"/>
    </w:rPr>
  </w:style>
  <w:style w:type="paragraph" w:customStyle="1" w:styleId="xl67">
    <w:name w:val="xl67"/>
    <w:basedOn w:val="Normlny"/>
    <w:rsid w:val="007747B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eastAsia="sk-SK"/>
    </w:rPr>
  </w:style>
  <w:style w:type="paragraph" w:customStyle="1" w:styleId="xl68">
    <w:name w:val="xl68"/>
    <w:basedOn w:val="Normlny"/>
    <w:rsid w:val="007747B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eastAsia="sk-SK"/>
    </w:rPr>
  </w:style>
  <w:style w:type="paragraph" w:customStyle="1" w:styleId="xl69">
    <w:name w:val="xl69"/>
    <w:basedOn w:val="Normlny"/>
    <w:rsid w:val="007747B8"/>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eastAsia="Times New Roman"/>
      <w:szCs w:val="24"/>
      <w:lang w:eastAsia="sk-SK"/>
    </w:rPr>
  </w:style>
  <w:style w:type="paragraph" w:customStyle="1" w:styleId="xl70">
    <w:name w:val="xl70"/>
    <w:basedOn w:val="Normlny"/>
    <w:rsid w:val="007747B8"/>
    <w:pPr>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eastAsia="Times New Roman"/>
      <w:szCs w:val="24"/>
      <w:lang w:eastAsia="sk-SK"/>
    </w:rPr>
  </w:style>
  <w:style w:type="paragraph" w:customStyle="1" w:styleId="xl71">
    <w:name w:val="xl71"/>
    <w:basedOn w:val="Normlny"/>
    <w:rsid w:val="007747B8"/>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eastAsia="Times New Roman"/>
      <w:szCs w:val="24"/>
      <w:lang w:eastAsia="sk-SK"/>
    </w:rPr>
  </w:style>
  <w:style w:type="paragraph" w:customStyle="1" w:styleId="xl72">
    <w:name w:val="xl72"/>
    <w:basedOn w:val="Normlny"/>
    <w:rsid w:val="007747B8"/>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eastAsia="Times New Roman"/>
      <w:szCs w:val="24"/>
      <w:lang w:eastAsia="sk-SK"/>
    </w:rPr>
  </w:style>
  <w:style w:type="paragraph" w:customStyle="1" w:styleId="xl73">
    <w:name w:val="xl73"/>
    <w:basedOn w:val="Normlny"/>
    <w:rsid w:val="007747B8"/>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eastAsia="Times New Roman"/>
      <w:szCs w:val="24"/>
      <w:lang w:eastAsia="sk-SK"/>
    </w:rPr>
  </w:style>
  <w:style w:type="paragraph" w:customStyle="1" w:styleId="xl74">
    <w:name w:val="xl74"/>
    <w:basedOn w:val="Normlny"/>
    <w:rsid w:val="007747B8"/>
    <w:pPr>
      <w:pBdr>
        <w:left w:val="single" w:sz="8" w:space="0" w:color="auto"/>
        <w:bottom w:val="single" w:sz="4" w:space="0" w:color="auto"/>
        <w:right w:val="single" w:sz="4" w:space="0" w:color="auto"/>
      </w:pBdr>
      <w:spacing w:before="100" w:beforeAutospacing="1" w:after="100" w:afterAutospacing="1"/>
      <w:jc w:val="left"/>
    </w:pPr>
    <w:rPr>
      <w:rFonts w:eastAsia="Times New Roman"/>
      <w:szCs w:val="24"/>
      <w:lang w:eastAsia="sk-SK"/>
    </w:rPr>
  </w:style>
  <w:style w:type="paragraph" w:customStyle="1" w:styleId="xl75">
    <w:name w:val="xl75"/>
    <w:basedOn w:val="Normlny"/>
    <w:rsid w:val="007747B8"/>
    <w:pPr>
      <w:pBdr>
        <w:left w:val="single" w:sz="4" w:space="0" w:color="auto"/>
        <w:bottom w:val="single" w:sz="4" w:space="0" w:color="auto"/>
        <w:right w:val="single" w:sz="4" w:space="0" w:color="auto"/>
      </w:pBdr>
      <w:spacing w:before="100" w:beforeAutospacing="1" w:after="100" w:afterAutospacing="1"/>
      <w:jc w:val="left"/>
    </w:pPr>
    <w:rPr>
      <w:rFonts w:eastAsia="Times New Roman"/>
      <w:szCs w:val="24"/>
      <w:lang w:eastAsia="sk-SK"/>
    </w:rPr>
  </w:style>
  <w:style w:type="paragraph" w:customStyle="1" w:styleId="xl76">
    <w:name w:val="xl76"/>
    <w:basedOn w:val="Normlny"/>
    <w:rsid w:val="007747B8"/>
    <w:pPr>
      <w:pBdr>
        <w:left w:val="single" w:sz="4" w:space="0" w:color="auto"/>
        <w:bottom w:val="single" w:sz="4" w:space="0" w:color="auto"/>
        <w:right w:val="single" w:sz="4" w:space="0" w:color="auto"/>
      </w:pBdr>
      <w:spacing w:before="100" w:beforeAutospacing="1" w:after="100" w:afterAutospacing="1"/>
      <w:jc w:val="left"/>
    </w:pPr>
    <w:rPr>
      <w:rFonts w:eastAsia="Times New Roman"/>
      <w:szCs w:val="24"/>
      <w:lang w:eastAsia="sk-SK"/>
    </w:rPr>
  </w:style>
  <w:style w:type="paragraph" w:customStyle="1" w:styleId="xl77">
    <w:name w:val="xl77"/>
    <w:basedOn w:val="Normlny"/>
    <w:rsid w:val="007747B8"/>
    <w:pPr>
      <w:pBdr>
        <w:left w:val="single" w:sz="4" w:space="0" w:color="auto"/>
        <w:bottom w:val="single" w:sz="4" w:space="0" w:color="auto"/>
        <w:right w:val="single" w:sz="8" w:space="0" w:color="auto"/>
      </w:pBdr>
      <w:spacing w:before="100" w:beforeAutospacing="1" w:after="100" w:afterAutospacing="1"/>
      <w:jc w:val="left"/>
    </w:pPr>
    <w:rPr>
      <w:rFonts w:eastAsia="Times New Roman"/>
      <w:szCs w:val="24"/>
      <w:lang w:eastAsia="sk-SK"/>
    </w:rPr>
  </w:style>
  <w:style w:type="paragraph" w:customStyle="1" w:styleId="xl78">
    <w:name w:val="xl78"/>
    <w:basedOn w:val="Normlny"/>
    <w:rsid w:val="007747B8"/>
    <w:pPr>
      <w:pBdr>
        <w:top w:val="single" w:sz="8" w:space="0" w:color="auto"/>
        <w:left w:val="single" w:sz="8" w:space="0" w:color="auto"/>
        <w:bottom w:val="single" w:sz="8" w:space="0" w:color="auto"/>
        <w:right w:val="single" w:sz="4" w:space="0" w:color="auto"/>
      </w:pBdr>
      <w:shd w:val="clear" w:color="FFFFFF" w:fill="EBF1DE"/>
      <w:spacing w:before="100" w:beforeAutospacing="1" w:after="100" w:afterAutospacing="1"/>
      <w:jc w:val="center"/>
      <w:textAlignment w:val="center"/>
    </w:pPr>
    <w:rPr>
      <w:rFonts w:eastAsia="Times New Roman"/>
      <w:szCs w:val="24"/>
      <w:lang w:eastAsia="sk-SK"/>
    </w:rPr>
  </w:style>
  <w:style w:type="paragraph" w:customStyle="1" w:styleId="xl79">
    <w:name w:val="xl79"/>
    <w:basedOn w:val="Normlny"/>
    <w:rsid w:val="007747B8"/>
    <w:pPr>
      <w:pBdr>
        <w:top w:val="single" w:sz="8" w:space="0" w:color="auto"/>
        <w:left w:val="single" w:sz="4" w:space="0" w:color="auto"/>
        <w:bottom w:val="single" w:sz="8" w:space="0" w:color="auto"/>
        <w:right w:val="single" w:sz="4" w:space="0" w:color="auto"/>
      </w:pBdr>
      <w:shd w:val="clear" w:color="FFFFFF" w:fill="EBF1DE"/>
      <w:spacing w:before="100" w:beforeAutospacing="1" w:after="100" w:afterAutospacing="1"/>
      <w:jc w:val="center"/>
      <w:textAlignment w:val="center"/>
    </w:pPr>
    <w:rPr>
      <w:rFonts w:eastAsia="Times New Roman"/>
      <w:szCs w:val="24"/>
      <w:lang w:eastAsia="sk-SK"/>
    </w:rPr>
  </w:style>
  <w:style w:type="paragraph" w:customStyle="1" w:styleId="xl80">
    <w:name w:val="xl80"/>
    <w:basedOn w:val="Normlny"/>
    <w:rsid w:val="007747B8"/>
    <w:pPr>
      <w:pBdr>
        <w:top w:val="single" w:sz="8" w:space="0" w:color="auto"/>
        <w:left w:val="single" w:sz="4" w:space="0" w:color="auto"/>
        <w:bottom w:val="single" w:sz="8" w:space="0" w:color="auto"/>
        <w:right w:val="single" w:sz="4" w:space="0" w:color="auto"/>
      </w:pBdr>
      <w:shd w:val="clear" w:color="FFFFFF" w:fill="EBF1DE"/>
      <w:spacing w:before="100" w:beforeAutospacing="1" w:after="100" w:afterAutospacing="1"/>
      <w:jc w:val="left"/>
    </w:pPr>
    <w:rPr>
      <w:rFonts w:eastAsia="Times New Roman"/>
      <w:szCs w:val="24"/>
      <w:lang w:eastAsia="sk-SK"/>
    </w:rPr>
  </w:style>
  <w:style w:type="paragraph" w:customStyle="1" w:styleId="xl81">
    <w:name w:val="xl81"/>
    <w:basedOn w:val="Normlny"/>
    <w:rsid w:val="007747B8"/>
    <w:pPr>
      <w:pBdr>
        <w:top w:val="single" w:sz="8" w:space="0" w:color="auto"/>
        <w:left w:val="single" w:sz="4" w:space="0" w:color="auto"/>
        <w:bottom w:val="single" w:sz="8" w:space="0" w:color="auto"/>
        <w:right w:val="single" w:sz="4" w:space="0" w:color="auto"/>
      </w:pBdr>
      <w:shd w:val="clear" w:color="FFFFFF" w:fill="EBF1DE"/>
      <w:spacing w:before="100" w:beforeAutospacing="1" w:after="100" w:afterAutospacing="1"/>
      <w:jc w:val="left"/>
      <w:textAlignment w:val="center"/>
    </w:pPr>
    <w:rPr>
      <w:rFonts w:eastAsia="Times New Roman"/>
      <w:szCs w:val="24"/>
      <w:lang w:eastAsia="sk-SK"/>
    </w:rPr>
  </w:style>
  <w:style w:type="paragraph" w:customStyle="1" w:styleId="xl82">
    <w:name w:val="xl82"/>
    <w:basedOn w:val="Normlny"/>
    <w:rsid w:val="007747B8"/>
    <w:pPr>
      <w:pBdr>
        <w:top w:val="single" w:sz="8" w:space="0" w:color="auto"/>
        <w:left w:val="single" w:sz="4" w:space="0" w:color="auto"/>
        <w:bottom w:val="single" w:sz="8" w:space="0" w:color="auto"/>
        <w:right w:val="single" w:sz="8" w:space="0" w:color="auto"/>
      </w:pBdr>
      <w:shd w:val="clear" w:color="FFFFFF" w:fill="EBF1DE"/>
      <w:spacing w:before="100" w:beforeAutospacing="1" w:after="100" w:afterAutospacing="1"/>
      <w:jc w:val="center"/>
      <w:textAlignment w:val="center"/>
    </w:pPr>
    <w:rPr>
      <w:rFonts w:eastAsia="Times New Roman"/>
      <w:szCs w:val="24"/>
      <w:lang w:eastAsia="sk-SK"/>
    </w:rPr>
  </w:style>
  <w:style w:type="paragraph" w:customStyle="1" w:styleId="xl83">
    <w:name w:val="xl83"/>
    <w:basedOn w:val="Normlny"/>
    <w:rsid w:val="007747B8"/>
    <w:pPr>
      <w:pBdr>
        <w:top w:val="single" w:sz="8" w:space="0" w:color="auto"/>
        <w:left w:val="single" w:sz="4" w:space="0" w:color="auto"/>
        <w:bottom w:val="single" w:sz="8" w:space="0" w:color="auto"/>
        <w:right w:val="single" w:sz="4" w:space="0" w:color="auto"/>
      </w:pBdr>
      <w:shd w:val="clear" w:color="FFFFFF" w:fill="EBF1DE"/>
      <w:spacing w:before="100" w:beforeAutospacing="1" w:after="100" w:afterAutospacing="1"/>
      <w:jc w:val="left"/>
      <w:textAlignment w:val="center"/>
    </w:pPr>
    <w:rPr>
      <w:rFonts w:eastAsia="Times New Roman"/>
      <w:szCs w:val="24"/>
      <w:lang w:eastAsia="sk-SK"/>
    </w:rPr>
  </w:style>
  <w:style w:type="paragraph" w:customStyle="1" w:styleId="xl84">
    <w:name w:val="xl84"/>
    <w:basedOn w:val="Normlny"/>
    <w:rsid w:val="007747B8"/>
    <w:pPr>
      <w:pBdr>
        <w:top w:val="single" w:sz="8" w:space="0" w:color="auto"/>
        <w:left w:val="single" w:sz="4" w:space="0" w:color="auto"/>
        <w:bottom w:val="single" w:sz="8" w:space="0" w:color="auto"/>
        <w:right w:val="single" w:sz="8" w:space="0" w:color="auto"/>
      </w:pBdr>
      <w:shd w:val="clear" w:color="FFFFFF" w:fill="EBF1DE"/>
      <w:spacing w:before="100" w:beforeAutospacing="1" w:after="100" w:afterAutospacing="1"/>
      <w:jc w:val="center"/>
      <w:textAlignment w:val="center"/>
    </w:pPr>
    <w:rPr>
      <w:rFonts w:eastAsia="Times New Roman"/>
      <w:szCs w:val="24"/>
      <w:lang w:eastAsia="sk-SK"/>
    </w:rPr>
  </w:style>
  <w:style w:type="paragraph" w:customStyle="1" w:styleId="western">
    <w:name w:val="western"/>
    <w:basedOn w:val="Normlny"/>
    <w:uiPriority w:val="99"/>
    <w:rsid w:val="007747B8"/>
    <w:pPr>
      <w:spacing w:before="100" w:beforeAutospacing="1" w:after="119"/>
      <w:jc w:val="left"/>
    </w:pPr>
    <w:rPr>
      <w:rFonts w:eastAsia="Times New Roman"/>
      <w:color w:val="000000"/>
      <w:sz w:val="20"/>
      <w:szCs w:val="20"/>
      <w:lang w:eastAsia="sk-SK"/>
    </w:rPr>
  </w:style>
  <w:style w:type="paragraph" w:styleId="Obsah1">
    <w:name w:val="toc 1"/>
    <w:basedOn w:val="Normlny"/>
    <w:next w:val="Normlny"/>
    <w:autoRedefine/>
    <w:uiPriority w:val="39"/>
    <w:unhideWhenUsed/>
    <w:rsid w:val="007747B8"/>
    <w:pPr>
      <w:tabs>
        <w:tab w:val="right" w:leader="dot" w:pos="9062"/>
      </w:tabs>
      <w:spacing w:after="100"/>
    </w:pPr>
  </w:style>
  <w:style w:type="paragraph" w:styleId="Obsah2">
    <w:name w:val="toc 2"/>
    <w:basedOn w:val="Normlny"/>
    <w:next w:val="Normlny"/>
    <w:autoRedefine/>
    <w:uiPriority w:val="39"/>
    <w:unhideWhenUsed/>
    <w:rsid w:val="0059723F"/>
    <w:pPr>
      <w:tabs>
        <w:tab w:val="right" w:leader="dot" w:pos="9062"/>
      </w:tabs>
      <w:spacing w:after="100"/>
      <w:ind w:left="142" w:right="721"/>
      <w:jc w:val="left"/>
    </w:pPr>
  </w:style>
  <w:style w:type="paragraph" w:styleId="Obsah3">
    <w:name w:val="toc 3"/>
    <w:basedOn w:val="Normlny"/>
    <w:next w:val="Normlny"/>
    <w:autoRedefine/>
    <w:uiPriority w:val="39"/>
    <w:unhideWhenUsed/>
    <w:rsid w:val="0059723F"/>
    <w:pPr>
      <w:tabs>
        <w:tab w:val="right" w:leader="dot" w:pos="9062"/>
      </w:tabs>
      <w:spacing w:after="100"/>
      <w:ind w:left="480" w:right="721"/>
    </w:pPr>
  </w:style>
  <w:style w:type="character" w:styleId="Zvraznenie">
    <w:name w:val="Emphasis"/>
    <w:uiPriority w:val="20"/>
    <w:qFormat/>
    <w:rsid w:val="007747B8"/>
    <w:rPr>
      <w:i/>
      <w:iCs/>
    </w:rPr>
  </w:style>
  <w:style w:type="paragraph" w:customStyle="1" w:styleId="para">
    <w:name w:val="para"/>
    <w:basedOn w:val="Normlny"/>
    <w:uiPriority w:val="99"/>
    <w:rsid w:val="007747B8"/>
    <w:pPr>
      <w:spacing w:before="144" w:after="144"/>
      <w:jc w:val="left"/>
    </w:pPr>
    <w:rPr>
      <w:rFonts w:eastAsia="Times New Roman"/>
      <w:szCs w:val="24"/>
      <w:lang w:eastAsia="sk-SK"/>
    </w:rPr>
  </w:style>
  <w:style w:type="paragraph" w:customStyle="1" w:styleId="WW-Zkladntext21">
    <w:name w:val="WW-Základní text 21"/>
    <w:basedOn w:val="Normlny"/>
    <w:uiPriority w:val="99"/>
    <w:rsid w:val="007747B8"/>
    <w:pPr>
      <w:suppressAutoHyphens/>
      <w:spacing w:after="0"/>
    </w:pPr>
    <w:rPr>
      <w:rFonts w:eastAsia="Times New Roman"/>
      <w:b/>
      <w:bCs/>
      <w:color w:val="000000"/>
      <w:szCs w:val="24"/>
      <w:lang w:val="cs-CZ" w:eastAsia="ar-SA"/>
    </w:rPr>
  </w:style>
  <w:style w:type="character" w:customStyle="1" w:styleId="WW8Num2z4">
    <w:name w:val="WW8Num2z4"/>
    <w:rsid w:val="007747B8"/>
  </w:style>
  <w:style w:type="character" w:customStyle="1" w:styleId="WW8Num2z5">
    <w:name w:val="WW8Num2z5"/>
    <w:rsid w:val="007747B8"/>
  </w:style>
  <w:style w:type="character" w:customStyle="1" w:styleId="WW8Num2z3">
    <w:name w:val="WW8Num2z3"/>
    <w:rsid w:val="007747B8"/>
  </w:style>
  <w:style w:type="character" w:customStyle="1" w:styleId="WW8Num7z3">
    <w:name w:val="WW8Num7z3"/>
    <w:rsid w:val="007747B8"/>
    <w:rPr>
      <w:rFonts w:ascii="Symbol" w:hAnsi="Symbol" w:cs="Symbol"/>
    </w:rPr>
  </w:style>
  <w:style w:type="character" w:customStyle="1" w:styleId="WW8Num8z0">
    <w:name w:val="WW8Num8z0"/>
    <w:rsid w:val="007747B8"/>
  </w:style>
  <w:style w:type="character" w:customStyle="1" w:styleId="WW8Num8z1">
    <w:name w:val="WW8Num8z1"/>
    <w:qFormat/>
    <w:rsid w:val="007747B8"/>
  </w:style>
  <w:style w:type="character" w:customStyle="1" w:styleId="WW8Num8z2">
    <w:name w:val="WW8Num8z2"/>
    <w:rsid w:val="007747B8"/>
  </w:style>
  <w:style w:type="character" w:customStyle="1" w:styleId="WW8Num8z3">
    <w:name w:val="WW8Num8z3"/>
    <w:rsid w:val="007747B8"/>
  </w:style>
  <w:style w:type="character" w:customStyle="1" w:styleId="WW8Num8z4">
    <w:name w:val="WW8Num8z4"/>
    <w:rsid w:val="007747B8"/>
  </w:style>
  <w:style w:type="character" w:customStyle="1" w:styleId="WW8Num8z5">
    <w:name w:val="WW8Num8z5"/>
    <w:rsid w:val="007747B8"/>
  </w:style>
  <w:style w:type="paragraph" w:styleId="Zoznamobrzkov">
    <w:name w:val="table of figures"/>
    <w:basedOn w:val="Normlny"/>
    <w:next w:val="Normlny"/>
    <w:uiPriority w:val="99"/>
    <w:unhideWhenUsed/>
    <w:rsid w:val="007747B8"/>
    <w:pPr>
      <w:spacing w:after="0"/>
    </w:pPr>
  </w:style>
  <w:style w:type="paragraph" w:customStyle="1" w:styleId="xmsonormal">
    <w:name w:val="x_msonormal"/>
    <w:basedOn w:val="Normlny"/>
    <w:uiPriority w:val="99"/>
    <w:rsid w:val="007747B8"/>
    <w:pPr>
      <w:spacing w:before="100" w:beforeAutospacing="1" w:after="100" w:afterAutospacing="1"/>
      <w:jc w:val="left"/>
    </w:pPr>
    <w:rPr>
      <w:rFonts w:eastAsia="Times New Roman"/>
      <w:szCs w:val="24"/>
      <w:lang w:eastAsia="sk-SK"/>
    </w:rPr>
  </w:style>
  <w:style w:type="character" w:customStyle="1" w:styleId="Siln1">
    <w:name w:val="Silný1"/>
    <w:qFormat/>
    <w:rsid w:val="007747B8"/>
    <w:rPr>
      <w:rFonts w:ascii="Times Roman" w:hAnsi="Times Roman" w:hint="default"/>
      <w:b/>
      <w:bCs/>
      <w:sz w:val="24"/>
    </w:rPr>
  </w:style>
  <w:style w:type="paragraph" w:customStyle="1" w:styleId="Obyajntext1">
    <w:name w:val="Obyčajný text1"/>
    <w:basedOn w:val="Normlny"/>
    <w:uiPriority w:val="99"/>
    <w:rsid w:val="007747B8"/>
    <w:pPr>
      <w:spacing w:after="0"/>
      <w:jc w:val="left"/>
    </w:pPr>
    <w:rPr>
      <w:rFonts w:ascii="Courier New" w:eastAsia="Times New Roman" w:hAnsi="Courier New"/>
      <w:color w:val="00000A"/>
      <w:sz w:val="20"/>
      <w:szCs w:val="20"/>
      <w:lang w:eastAsia="sk-SK"/>
    </w:rPr>
  </w:style>
  <w:style w:type="paragraph" w:customStyle="1" w:styleId="Odsekzoznamu1">
    <w:name w:val="Odsek zoznamu1"/>
    <w:basedOn w:val="Normlny"/>
    <w:uiPriority w:val="99"/>
    <w:rsid w:val="007747B8"/>
    <w:pPr>
      <w:spacing w:line="256" w:lineRule="auto"/>
      <w:ind w:left="720"/>
      <w:contextualSpacing/>
    </w:pPr>
    <w:rPr>
      <w:rFonts w:ascii="Calibri" w:hAnsi="Calibri" w:cs="Calibri"/>
      <w:color w:val="00000A"/>
    </w:rPr>
  </w:style>
  <w:style w:type="paragraph" w:customStyle="1" w:styleId="Popis1">
    <w:name w:val="Popis1"/>
    <w:basedOn w:val="Normlny"/>
    <w:uiPriority w:val="99"/>
    <w:rsid w:val="007747B8"/>
    <w:pPr>
      <w:suppressLineNumbers/>
      <w:suppressAutoHyphens/>
      <w:spacing w:before="120"/>
      <w:jc w:val="left"/>
    </w:pPr>
    <w:rPr>
      <w:rFonts w:ascii="Liberation Serif" w:eastAsia="Times New Roman" w:hAnsi="Liberation Serif" w:cs="Mangal"/>
      <w:i/>
      <w:iCs/>
      <w:kern w:val="2"/>
      <w:szCs w:val="24"/>
      <w:lang w:val="cs-CZ" w:eastAsia="zh-CN" w:bidi="hi-IN"/>
    </w:rPr>
  </w:style>
  <w:style w:type="paragraph" w:customStyle="1" w:styleId="Obyajntext2">
    <w:name w:val="Obyčajný text2"/>
    <w:basedOn w:val="Normlny"/>
    <w:uiPriority w:val="99"/>
    <w:rsid w:val="007747B8"/>
    <w:pPr>
      <w:suppressAutoHyphens/>
      <w:spacing w:after="0"/>
      <w:jc w:val="left"/>
    </w:pPr>
    <w:rPr>
      <w:rFonts w:ascii="Courier New" w:eastAsia="Times New Roman" w:hAnsi="Courier New" w:cs="Courier New"/>
      <w:kern w:val="2"/>
      <w:sz w:val="20"/>
      <w:szCs w:val="20"/>
      <w:lang w:eastAsia="zh-CN" w:bidi="hi-IN"/>
    </w:rPr>
  </w:style>
  <w:style w:type="paragraph" w:customStyle="1" w:styleId="Odsekzoznamu4">
    <w:name w:val="Odsek zoznamu4"/>
    <w:basedOn w:val="Normlny"/>
    <w:uiPriority w:val="99"/>
    <w:qFormat/>
    <w:rsid w:val="007747B8"/>
    <w:pPr>
      <w:suppressAutoHyphens/>
      <w:ind w:left="720"/>
      <w:contextualSpacing/>
      <w:jc w:val="left"/>
    </w:pPr>
    <w:rPr>
      <w:rFonts w:ascii="Calibri" w:hAnsi="Calibri" w:cs="font422"/>
      <w:kern w:val="2"/>
      <w:szCs w:val="24"/>
      <w:lang w:bidi="hi-IN"/>
    </w:rPr>
  </w:style>
  <w:style w:type="character" w:customStyle="1" w:styleId="Premenn">
    <w:name w:val="Premenná"/>
    <w:qFormat/>
    <w:rsid w:val="007747B8"/>
    <w:rPr>
      <w:i/>
      <w:iCs/>
    </w:rPr>
  </w:style>
  <w:style w:type="table" w:customStyle="1" w:styleId="Mriekatabuky1">
    <w:name w:val="Mriežka tabuľky1"/>
    <w:basedOn w:val="Normlnatabuka"/>
    <w:next w:val="Mriekatabuky"/>
    <w:uiPriority w:val="59"/>
    <w:rsid w:val="007747B8"/>
    <w:rPr>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draznenie">
    <w:name w:val="Zdôraznenie"/>
    <w:qFormat/>
    <w:rsid w:val="007747B8"/>
    <w:rPr>
      <w:i/>
      <w:iCs/>
    </w:rPr>
  </w:style>
  <w:style w:type="character" w:customStyle="1" w:styleId="lrzxr">
    <w:name w:val="lrzxr"/>
    <w:basedOn w:val="Predvolenpsmoodseku"/>
    <w:rsid w:val="007747B8"/>
  </w:style>
  <w:style w:type="character" w:customStyle="1" w:styleId="Siln2">
    <w:name w:val="Silný2"/>
    <w:qFormat/>
    <w:rsid w:val="007747B8"/>
    <w:rPr>
      <w:rFonts w:ascii="Times Roman" w:hAnsi="Times Roman" w:cs="Times Roman"/>
      <w:b/>
      <w:bCs/>
      <w:sz w:val="24"/>
    </w:rPr>
  </w:style>
  <w:style w:type="paragraph" w:styleId="Revzia">
    <w:name w:val="Revision"/>
    <w:hidden/>
    <w:uiPriority w:val="99"/>
    <w:semiHidden/>
    <w:qFormat/>
    <w:rsid w:val="007747B8"/>
    <w:rPr>
      <w:rFonts w:ascii="Times New Roman" w:hAnsi="Times New Roman"/>
      <w:sz w:val="24"/>
      <w:szCs w:val="22"/>
      <w:lang w:eastAsia="en-US"/>
    </w:rPr>
  </w:style>
  <w:style w:type="character" w:customStyle="1" w:styleId="PredformtovanHTMLChar">
    <w:name w:val="Predformátované HTML Char"/>
    <w:link w:val="PredformtovanHTML"/>
    <w:uiPriority w:val="99"/>
    <w:qFormat/>
    <w:rsid w:val="007747B8"/>
    <w:rPr>
      <w:rFonts w:ascii="Courier New" w:eastAsia="Times New Roman" w:hAnsi="Courier New" w:cs="Courier New"/>
      <w:lang w:eastAsia="zh-CN"/>
    </w:rPr>
  </w:style>
  <w:style w:type="paragraph" w:styleId="PredformtovanHTML">
    <w:name w:val="HTML Preformatted"/>
    <w:basedOn w:val="Normlny"/>
    <w:link w:val="PredformtovanHTMLChar"/>
    <w:uiPriority w:val="99"/>
    <w:qFormat/>
    <w:rsid w:val="007747B8"/>
    <w:pPr>
      <w:suppressAutoHyphens/>
      <w:spacing w:after="0"/>
      <w:jc w:val="left"/>
    </w:pPr>
    <w:rPr>
      <w:rFonts w:ascii="Courier New" w:eastAsia="Times New Roman" w:hAnsi="Courier New"/>
      <w:sz w:val="20"/>
      <w:szCs w:val="20"/>
      <w:lang w:val="x-none" w:eastAsia="zh-CN"/>
    </w:rPr>
  </w:style>
  <w:style w:type="character" w:customStyle="1" w:styleId="PredformtovanHTMLChar1">
    <w:name w:val="Predformátované HTML Char1"/>
    <w:uiPriority w:val="99"/>
    <w:semiHidden/>
    <w:rsid w:val="007747B8"/>
    <w:rPr>
      <w:rFonts w:ascii="Consolas" w:eastAsia="Calibri" w:hAnsi="Consolas" w:cs="Times New Roman"/>
      <w:sz w:val="20"/>
      <w:szCs w:val="20"/>
    </w:rPr>
  </w:style>
  <w:style w:type="character" w:customStyle="1" w:styleId="Internetovodkaz">
    <w:name w:val="Internetový odkaz"/>
    <w:uiPriority w:val="99"/>
    <w:semiHidden/>
    <w:rsid w:val="007747B8"/>
    <w:rPr>
      <w:rFonts w:cs="Times New Roman"/>
      <w:color w:val="0000FF"/>
      <w:u w:val="single"/>
    </w:rPr>
  </w:style>
  <w:style w:type="character" w:customStyle="1" w:styleId="markedcontent">
    <w:name w:val="markedcontent"/>
    <w:qFormat/>
    <w:rsid w:val="007747B8"/>
  </w:style>
  <w:style w:type="character" w:styleId="sloriadka">
    <w:name w:val="line number"/>
    <w:uiPriority w:val="99"/>
    <w:semiHidden/>
    <w:unhideWhenUsed/>
    <w:rsid w:val="007747B8"/>
  </w:style>
  <w:style w:type="paragraph" w:customStyle="1" w:styleId="Normlny2">
    <w:name w:val="Normálny2"/>
    <w:basedOn w:val="Normlny"/>
    <w:uiPriority w:val="99"/>
    <w:rsid w:val="007747B8"/>
    <w:pPr>
      <w:spacing w:before="100" w:beforeAutospacing="1" w:after="100" w:afterAutospacing="1"/>
      <w:jc w:val="left"/>
    </w:pPr>
    <w:rPr>
      <w:rFonts w:eastAsia="Times New Roman"/>
      <w:szCs w:val="24"/>
      <w:lang w:eastAsia="sk-SK"/>
    </w:rPr>
  </w:style>
  <w:style w:type="paragraph" w:styleId="Nzov">
    <w:name w:val="Title"/>
    <w:basedOn w:val="Normlny"/>
    <w:link w:val="NzovChar"/>
    <w:uiPriority w:val="99"/>
    <w:qFormat/>
    <w:rsid w:val="007747B8"/>
    <w:pPr>
      <w:spacing w:after="0"/>
      <w:jc w:val="center"/>
    </w:pPr>
    <w:rPr>
      <w:rFonts w:eastAsia="Times New Roman"/>
      <w:b/>
      <w:szCs w:val="20"/>
      <w:lang w:eastAsia="sk-SK"/>
    </w:rPr>
  </w:style>
  <w:style w:type="character" w:customStyle="1" w:styleId="NzovChar">
    <w:name w:val="Názov Char"/>
    <w:link w:val="Nzov"/>
    <w:uiPriority w:val="99"/>
    <w:rsid w:val="007747B8"/>
    <w:rPr>
      <w:rFonts w:ascii="Times New Roman" w:eastAsia="Times New Roman" w:hAnsi="Times New Roman" w:cs="Times New Roman"/>
      <w:b/>
      <w:sz w:val="24"/>
      <w:szCs w:val="20"/>
      <w:lang w:eastAsia="sk-SK"/>
    </w:rPr>
  </w:style>
  <w:style w:type="paragraph" w:styleId="Podtitul">
    <w:name w:val="Subtitle"/>
    <w:basedOn w:val="Normlny"/>
    <w:link w:val="PodtitulChar"/>
    <w:uiPriority w:val="99"/>
    <w:qFormat/>
    <w:rsid w:val="007747B8"/>
    <w:pPr>
      <w:spacing w:after="0"/>
      <w:jc w:val="center"/>
    </w:pPr>
    <w:rPr>
      <w:rFonts w:eastAsia="Times New Roman"/>
      <w:b/>
      <w:bCs/>
      <w:i/>
      <w:iCs/>
      <w:sz w:val="20"/>
      <w:szCs w:val="20"/>
      <w:lang w:eastAsia="cs-CZ"/>
    </w:rPr>
  </w:style>
  <w:style w:type="character" w:customStyle="1" w:styleId="PodtitulChar">
    <w:name w:val="Podtitul Char"/>
    <w:link w:val="Podtitul"/>
    <w:uiPriority w:val="99"/>
    <w:rsid w:val="007747B8"/>
    <w:rPr>
      <w:rFonts w:ascii="Times New Roman" w:eastAsia="Times New Roman" w:hAnsi="Times New Roman" w:cs="Times New Roman"/>
      <w:b/>
      <w:bCs/>
      <w:i/>
      <w:iCs/>
      <w:sz w:val="20"/>
      <w:szCs w:val="20"/>
      <w:lang w:eastAsia="cs-CZ"/>
    </w:rPr>
  </w:style>
  <w:style w:type="paragraph" w:customStyle="1" w:styleId="Normlny3">
    <w:name w:val="Normálny3"/>
    <w:basedOn w:val="Normlny"/>
    <w:uiPriority w:val="99"/>
    <w:rsid w:val="000D183D"/>
    <w:pPr>
      <w:spacing w:before="100" w:beforeAutospacing="1" w:after="100" w:afterAutospacing="1"/>
      <w:jc w:val="left"/>
    </w:pPr>
    <w:rPr>
      <w:rFonts w:eastAsia="Times New Roman"/>
      <w:szCs w:val="24"/>
      <w:lang w:eastAsia="sk-SK"/>
    </w:rPr>
  </w:style>
  <w:style w:type="paragraph" w:customStyle="1" w:styleId="xmsonospacing">
    <w:name w:val="x_msonospacing"/>
    <w:basedOn w:val="Normlny"/>
    <w:uiPriority w:val="99"/>
    <w:rsid w:val="005A0643"/>
    <w:pPr>
      <w:spacing w:before="100" w:beforeAutospacing="1" w:after="100" w:afterAutospacing="1"/>
      <w:jc w:val="left"/>
    </w:pPr>
    <w:rPr>
      <w:rFonts w:eastAsia="Times New Roman"/>
      <w:szCs w:val="24"/>
      <w:lang w:eastAsia="sk-SK"/>
    </w:rPr>
  </w:style>
  <w:style w:type="character" w:customStyle="1" w:styleId="xcontentpasted0">
    <w:name w:val="x_contentpasted0"/>
    <w:basedOn w:val="Predvolenpsmoodseku"/>
    <w:rsid w:val="005A0643"/>
  </w:style>
  <w:style w:type="character" w:customStyle="1" w:styleId="fontstyle01">
    <w:name w:val="fontstyle01"/>
    <w:rsid w:val="0022019F"/>
    <w:rPr>
      <w:rFonts w:ascii="NimbusRomDEE-Regu" w:hAnsi="NimbusRomDEE-Regu" w:hint="default"/>
      <w:b w:val="0"/>
      <w:bCs w:val="0"/>
      <w:i w:val="0"/>
      <w:iCs w:val="0"/>
      <w:color w:val="242021"/>
      <w:sz w:val="20"/>
      <w:szCs w:val="20"/>
    </w:rPr>
  </w:style>
  <w:style w:type="character" w:customStyle="1" w:styleId="fontstyle21">
    <w:name w:val="fontstyle21"/>
    <w:rsid w:val="006871B1"/>
    <w:rPr>
      <w:rFonts w:ascii="Arial-BoldMT" w:hAnsi="Arial-BoldMT" w:hint="default"/>
      <w:b/>
      <w:bCs/>
      <w:i w:val="0"/>
      <w:iCs w:val="0"/>
      <w:color w:val="000000"/>
      <w:sz w:val="16"/>
      <w:szCs w:val="16"/>
    </w:rPr>
  </w:style>
  <w:style w:type="character" w:customStyle="1" w:styleId="fontstyle31">
    <w:name w:val="fontstyle31"/>
    <w:rsid w:val="006871B1"/>
    <w:rPr>
      <w:rFonts w:ascii="Arial-ItalicMT" w:hAnsi="Arial-ItalicMT" w:hint="default"/>
      <w:b w:val="0"/>
      <w:bCs w:val="0"/>
      <w:i/>
      <w:iCs/>
      <w:color w:val="000000"/>
      <w:sz w:val="12"/>
      <w:szCs w:val="12"/>
    </w:rPr>
  </w:style>
  <w:style w:type="character" w:customStyle="1" w:styleId="Nevyrieenzmienka1">
    <w:name w:val="Nevyriešená zmienka1"/>
    <w:uiPriority w:val="99"/>
    <w:semiHidden/>
    <w:unhideWhenUsed/>
    <w:rsid w:val="008D37BA"/>
    <w:rPr>
      <w:color w:val="605E5C"/>
      <w:shd w:val="clear" w:color="auto" w:fill="E1DFDD"/>
    </w:rPr>
  </w:style>
  <w:style w:type="character" w:customStyle="1" w:styleId="Nadpis2Char1">
    <w:name w:val="Nadpis 2 Char1"/>
    <w:aliases w:val="Nadpis 1.1 Char1"/>
    <w:uiPriority w:val="9"/>
    <w:semiHidden/>
    <w:rsid w:val="00663510"/>
    <w:rPr>
      <w:rFonts w:ascii="Calibri Light" w:eastAsia="Times New Roman" w:hAnsi="Calibri Light" w:cs="Times New Roman"/>
      <w:color w:val="2E74B5"/>
      <w:kern w:val="0"/>
      <w:sz w:val="26"/>
      <w:szCs w:val="26"/>
    </w:rPr>
  </w:style>
  <w:style w:type="character" w:customStyle="1" w:styleId="Nadpis3Char1">
    <w:name w:val="Nadpis 3 Char1"/>
    <w:aliases w:val="Nadpis 1.1.1 Char1"/>
    <w:uiPriority w:val="9"/>
    <w:semiHidden/>
    <w:rsid w:val="00663510"/>
    <w:rPr>
      <w:rFonts w:ascii="Calibri Light" w:eastAsia="Times New Roman" w:hAnsi="Calibri Light" w:cs="Times New Roman"/>
      <w:color w:val="1F4D78"/>
      <w:kern w:val="0"/>
      <w:sz w:val="24"/>
      <w:szCs w:val="24"/>
    </w:rPr>
  </w:style>
  <w:style w:type="paragraph" w:customStyle="1" w:styleId="msonormal0">
    <w:name w:val="msonormal"/>
    <w:basedOn w:val="Normlny"/>
    <w:rsid w:val="00663510"/>
    <w:pPr>
      <w:spacing w:before="100" w:beforeAutospacing="1" w:after="100" w:afterAutospacing="1"/>
      <w:jc w:val="left"/>
    </w:pPr>
    <w:rPr>
      <w:rFonts w:eastAsia="Times New Roman"/>
      <w:szCs w:val="24"/>
      <w:lang w:eastAsia="sk-SK"/>
    </w:rPr>
  </w:style>
  <w:style w:type="paragraph" w:customStyle="1" w:styleId="xl85">
    <w:name w:val="xl85"/>
    <w:basedOn w:val="Normlny"/>
    <w:rsid w:val="00614397"/>
    <w:pPr>
      <w:pBdr>
        <w:left w:val="single" w:sz="8" w:space="0" w:color="auto"/>
        <w:right w:val="single" w:sz="8" w:space="0" w:color="auto"/>
      </w:pBdr>
      <w:spacing w:before="100" w:beforeAutospacing="1" w:after="100" w:afterAutospacing="1"/>
      <w:jc w:val="left"/>
    </w:pPr>
    <w:rPr>
      <w:rFonts w:ascii="Aptos Narrow" w:eastAsia="Times New Roman" w:hAnsi="Aptos Narrow"/>
      <w:sz w:val="16"/>
      <w:szCs w:val="16"/>
      <w:lang w:eastAsia="sk-SK"/>
    </w:rPr>
  </w:style>
  <w:style w:type="paragraph" w:customStyle="1" w:styleId="xl86">
    <w:name w:val="xl86"/>
    <w:basedOn w:val="Normlny"/>
    <w:rsid w:val="00614397"/>
    <w:pPr>
      <w:pBdr>
        <w:left w:val="single" w:sz="8" w:space="0" w:color="auto"/>
        <w:right w:val="single" w:sz="8" w:space="0" w:color="auto"/>
      </w:pBdr>
      <w:spacing w:before="100" w:beforeAutospacing="1" w:after="100" w:afterAutospacing="1"/>
      <w:jc w:val="left"/>
    </w:pPr>
    <w:rPr>
      <w:rFonts w:ascii="Aptos Narrow" w:eastAsia="Times New Roman" w:hAnsi="Aptos Narrow"/>
      <w:sz w:val="16"/>
      <w:szCs w:val="16"/>
      <w:lang w:eastAsia="sk-SK"/>
    </w:rPr>
  </w:style>
  <w:style w:type="paragraph" w:customStyle="1" w:styleId="xl87">
    <w:name w:val="xl87"/>
    <w:basedOn w:val="Normlny"/>
    <w:rsid w:val="00614397"/>
    <w:pPr>
      <w:pBdr>
        <w:left w:val="single" w:sz="8" w:space="0" w:color="auto"/>
        <w:right w:val="single" w:sz="8" w:space="0" w:color="auto"/>
      </w:pBdr>
      <w:spacing w:before="100" w:beforeAutospacing="1" w:after="100" w:afterAutospacing="1"/>
      <w:jc w:val="center"/>
    </w:pPr>
    <w:rPr>
      <w:rFonts w:ascii="Aptos Narrow" w:eastAsia="Times New Roman" w:hAnsi="Aptos Narrow"/>
      <w:sz w:val="16"/>
      <w:szCs w:val="16"/>
      <w:lang w:eastAsia="sk-SK"/>
    </w:rPr>
  </w:style>
  <w:style w:type="paragraph" w:customStyle="1" w:styleId="xl88">
    <w:name w:val="xl88"/>
    <w:basedOn w:val="Normlny"/>
    <w:rsid w:val="00614397"/>
    <w:pPr>
      <w:pBdr>
        <w:left w:val="single" w:sz="8" w:space="0" w:color="auto"/>
        <w:bottom w:val="single" w:sz="8" w:space="0" w:color="auto"/>
        <w:right w:val="single" w:sz="8" w:space="0" w:color="auto"/>
      </w:pBdr>
      <w:shd w:val="clear" w:color="000000" w:fill="FFF2CC"/>
      <w:spacing w:before="100" w:beforeAutospacing="1" w:after="100" w:afterAutospacing="1"/>
      <w:jc w:val="center"/>
      <w:textAlignment w:val="center"/>
    </w:pPr>
    <w:rPr>
      <w:rFonts w:ascii="Aptos Narrow" w:eastAsia="Times New Roman" w:hAnsi="Aptos Narrow"/>
      <w:b/>
      <w:bCs/>
      <w:sz w:val="16"/>
      <w:szCs w:val="16"/>
      <w:lang w:eastAsia="sk-SK"/>
    </w:rPr>
  </w:style>
  <w:style w:type="paragraph" w:customStyle="1" w:styleId="xl89">
    <w:name w:val="xl89"/>
    <w:basedOn w:val="Normlny"/>
    <w:rsid w:val="00614397"/>
    <w:pPr>
      <w:pBdr>
        <w:left w:val="single" w:sz="8" w:space="0" w:color="auto"/>
        <w:bottom w:val="single" w:sz="8" w:space="0" w:color="auto"/>
        <w:right w:val="single" w:sz="8" w:space="0" w:color="auto"/>
      </w:pBdr>
      <w:spacing w:before="100" w:beforeAutospacing="1" w:after="100" w:afterAutospacing="1"/>
      <w:jc w:val="left"/>
    </w:pPr>
    <w:rPr>
      <w:rFonts w:ascii="Aptos Narrow" w:eastAsia="Times New Roman" w:hAnsi="Aptos Narrow"/>
      <w:sz w:val="16"/>
      <w:szCs w:val="16"/>
      <w:lang w:eastAsia="sk-SK"/>
    </w:rPr>
  </w:style>
  <w:style w:type="paragraph" w:customStyle="1" w:styleId="xl90">
    <w:name w:val="xl90"/>
    <w:basedOn w:val="Normlny"/>
    <w:rsid w:val="00614397"/>
    <w:pPr>
      <w:pBdr>
        <w:left w:val="single" w:sz="8" w:space="0" w:color="auto"/>
        <w:bottom w:val="single" w:sz="8" w:space="0" w:color="auto"/>
        <w:right w:val="single" w:sz="8" w:space="0" w:color="auto"/>
      </w:pBdr>
      <w:spacing w:before="100" w:beforeAutospacing="1" w:after="100" w:afterAutospacing="1"/>
      <w:jc w:val="left"/>
    </w:pPr>
    <w:rPr>
      <w:rFonts w:ascii="Aptos Narrow" w:eastAsia="Times New Roman" w:hAnsi="Aptos Narrow"/>
      <w:sz w:val="16"/>
      <w:szCs w:val="16"/>
      <w:lang w:eastAsia="sk-SK"/>
    </w:rPr>
  </w:style>
  <w:style w:type="paragraph" w:customStyle="1" w:styleId="xl91">
    <w:name w:val="xl91"/>
    <w:basedOn w:val="Normlny"/>
    <w:rsid w:val="00614397"/>
    <w:pPr>
      <w:pBdr>
        <w:left w:val="single" w:sz="8" w:space="0" w:color="auto"/>
        <w:bottom w:val="single" w:sz="8" w:space="0" w:color="auto"/>
        <w:right w:val="single" w:sz="8" w:space="0" w:color="auto"/>
      </w:pBdr>
      <w:spacing w:before="100" w:beforeAutospacing="1" w:after="100" w:afterAutospacing="1"/>
      <w:jc w:val="center"/>
    </w:pPr>
    <w:rPr>
      <w:rFonts w:ascii="Aptos Narrow" w:eastAsia="Times New Roman" w:hAnsi="Aptos Narrow"/>
      <w:sz w:val="16"/>
      <w:szCs w:val="16"/>
      <w:lang w:eastAsia="sk-SK"/>
    </w:rPr>
  </w:style>
  <w:style w:type="paragraph" w:customStyle="1" w:styleId="xl92">
    <w:name w:val="xl92"/>
    <w:basedOn w:val="Normlny"/>
    <w:rsid w:val="00614397"/>
    <w:pPr>
      <w:pBdr>
        <w:top w:val="single" w:sz="8" w:space="0" w:color="auto"/>
        <w:left w:val="single" w:sz="8" w:space="0" w:color="auto"/>
        <w:bottom w:val="single" w:sz="8" w:space="0" w:color="auto"/>
      </w:pBdr>
      <w:shd w:val="clear" w:color="000000" w:fill="FFF2CC"/>
      <w:spacing w:before="100" w:beforeAutospacing="1" w:after="100" w:afterAutospacing="1"/>
      <w:textAlignment w:val="center"/>
    </w:pPr>
    <w:rPr>
      <w:rFonts w:ascii="Aptos Narrow" w:eastAsia="Times New Roman" w:hAnsi="Aptos Narrow"/>
      <w:b/>
      <w:bCs/>
      <w:sz w:val="16"/>
      <w:szCs w:val="16"/>
      <w:lang w:eastAsia="sk-SK"/>
    </w:rPr>
  </w:style>
  <w:style w:type="paragraph" w:customStyle="1" w:styleId="xl93">
    <w:name w:val="xl93"/>
    <w:basedOn w:val="Normlny"/>
    <w:rsid w:val="00614397"/>
    <w:pPr>
      <w:pBdr>
        <w:top w:val="single" w:sz="8" w:space="0" w:color="auto"/>
        <w:bottom w:val="single" w:sz="8" w:space="0" w:color="auto"/>
      </w:pBdr>
      <w:spacing w:before="100" w:beforeAutospacing="1" w:after="100" w:afterAutospacing="1"/>
      <w:textAlignment w:val="center"/>
    </w:pPr>
    <w:rPr>
      <w:rFonts w:ascii="Aptos Narrow" w:eastAsia="Times New Roman" w:hAnsi="Aptos Narrow"/>
      <w:sz w:val="16"/>
      <w:szCs w:val="16"/>
      <w:lang w:eastAsia="sk-SK"/>
    </w:rPr>
  </w:style>
  <w:style w:type="paragraph" w:customStyle="1" w:styleId="xl94">
    <w:name w:val="xl94"/>
    <w:basedOn w:val="Normlny"/>
    <w:rsid w:val="00614397"/>
    <w:pPr>
      <w:pBdr>
        <w:top w:val="single" w:sz="8" w:space="0" w:color="auto"/>
        <w:bottom w:val="single" w:sz="8" w:space="0" w:color="auto"/>
        <w:right w:val="single" w:sz="8" w:space="0" w:color="auto"/>
      </w:pBdr>
      <w:shd w:val="clear" w:color="000000" w:fill="FFF2CC"/>
      <w:spacing w:before="100" w:beforeAutospacing="1" w:after="100" w:afterAutospacing="1"/>
      <w:jc w:val="center"/>
      <w:textAlignment w:val="center"/>
    </w:pPr>
    <w:rPr>
      <w:rFonts w:ascii="Aptos Narrow" w:eastAsia="Times New Roman" w:hAnsi="Aptos Narrow"/>
      <w:b/>
      <w:bCs/>
      <w:sz w:val="16"/>
      <w:szCs w:val="16"/>
      <w:lang w:eastAsia="sk-SK"/>
    </w:rPr>
  </w:style>
  <w:style w:type="paragraph" w:customStyle="1" w:styleId="xl95">
    <w:name w:val="xl95"/>
    <w:basedOn w:val="Normlny"/>
    <w:rsid w:val="00614397"/>
    <w:pPr>
      <w:spacing w:before="100" w:beforeAutospacing="1" w:after="100" w:afterAutospacing="1"/>
      <w:jc w:val="left"/>
    </w:pPr>
    <w:rPr>
      <w:rFonts w:ascii="Aptos Narrow" w:eastAsia="Times New Roman" w:hAnsi="Aptos Narrow"/>
      <w:sz w:val="16"/>
      <w:szCs w:val="16"/>
      <w:lang w:eastAsia="sk-SK"/>
    </w:rPr>
  </w:style>
  <w:style w:type="paragraph" w:customStyle="1" w:styleId="xl96">
    <w:name w:val="xl96"/>
    <w:basedOn w:val="Normlny"/>
    <w:rsid w:val="00614397"/>
    <w:pPr>
      <w:pBdr>
        <w:top w:val="single" w:sz="8" w:space="0" w:color="auto"/>
        <w:left w:val="single" w:sz="8" w:space="0" w:color="auto"/>
        <w:bottom w:val="single" w:sz="8" w:space="0" w:color="auto"/>
      </w:pBdr>
      <w:shd w:val="clear" w:color="000000" w:fill="FFF2CC"/>
      <w:spacing w:before="100" w:beforeAutospacing="1" w:after="100" w:afterAutospacing="1"/>
      <w:jc w:val="left"/>
      <w:textAlignment w:val="center"/>
    </w:pPr>
    <w:rPr>
      <w:rFonts w:ascii="Aptos Narrow" w:eastAsia="Times New Roman" w:hAnsi="Aptos Narrow"/>
      <w:b/>
      <w:bCs/>
      <w:sz w:val="16"/>
      <w:szCs w:val="16"/>
      <w:lang w:eastAsia="sk-SK"/>
    </w:rPr>
  </w:style>
  <w:style w:type="paragraph" w:customStyle="1" w:styleId="xl97">
    <w:name w:val="xl97"/>
    <w:basedOn w:val="Normlny"/>
    <w:rsid w:val="00614397"/>
    <w:pPr>
      <w:pBdr>
        <w:top w:val="single" w:sz="8" w:space="0" w:color="auto"/>
        <w:bottom w:val="single" w:sz="8" w:space="0" w:color="auto"/>
      </w:pBdr>
      <w:spacing w:before="100" w:beforeAutospacing="1" w:after="100" w:afterAutospacing="1"/>
      <w:jc w:val="left"/>
      <w:textAlignment w:val="center"/>
    </w:pPr>
    <w:rPr>
      <w:rFonts w:ascii="Aptos Narrow" w:eastAsia="Times New Roman" w:hAnsi="Aptos Narrow"/>
      <w:sz w:val="16"/>
      <w:szCs w:val="16"/>
      <w:lang w:eastAsia="sk-SK"/>
    </w:rPr>
  </w:style>
  <w:style w:type="character" w:customStyle="1" w:styleId="Textzstupnhosymbolu">
    <w:name w:val="Text zástupného symbolu"/>
    <w:uiPriority w:val="99"/>
    <w:semiHidden/>
    <w:qFormat/>
    <w:rsid w:val="006360F0"/>
    <w:rPr>
      <w:rFonts w:ascii="Times New Roman" w:hAnsi="Times New Roman" w:cs="Times New Roman"/>
      <w:color w:val="808080"/>
    </w:rPr>
  </w:style>
  <w:style w:type="character" w:customStyle="1" w:styleId="normaltextrun">
    <w:name w:val="normaltextrun"/>
    <w:basedOn w:val="Predvolenpsmoodseku"/>
    <w:rsid w:val="00FE0A2B"/>
  </w:style>
  <w:style w:type="character" w:customStyle="1" w:styleId="scxw258042093">
    <w:name w:val="scxw258042093"/>
    <w:basedOn w:val="Predvolenpsmoodseku"/>
    <w:rsid w:val="00FE0A2B"/>
  </w:style>
  <w:style w:type="character" w:customStyle="1" w:styleId="eop">
    <w:name w:val="eop"/>
    <w:basedOn w:val="Predvolenpsmoodseku"/>
    <w:rsid w:val="00FE0A2B"/>
  </w:style>
  <w:style w:type="character" w:customStyle="1" w:styleId="CommentSubjectChar2">
    <w:name w:val="Comment Subject Char2"/>
    <w:basedOn w:val="CommentTextChar1"/>
    <w:uiPriority w:val="99"/>
    <w:semiHidden/>
    <w:rsid w:val="0069535E"/>
    <w:rPr>
      <w:rFonts w:ascii="Times New Roman" w:hAnsi="Times New Roman"/>
      <w:b/>
      <w:bCs/>
      <w:color w:val="00000A"/>
      <w:lang w:val="x-none" w:eastAsia="en-US"/>
    </w:rPr>
  </w:style>
  <w:style w:type="paragraph" w:customStyle="1" w:styleId="CommentText10">
    <w:name w:val="Comment Text10"/>
    <w:basedOn w:val="Normlny"/>
    <w:uiPriority w:val="99"/>
    <w:unhideWhenUsed/>
    <w:qFormat/>
    <w:rsid w:val="005E5FFE"/>
    <w:pPr>
      <w:suppressAutoHyphens/>
    </w:pPr>
    <w:rPr>
      <w:color w:val="00000A"/>
      <w:sz w:val="20"/>
      <w:szCs w:val="20"/>
      <w:lang w:val="x-none" w:eastAsia="x-none"/>
    </w:rPr>
  </w:style>
  <w:style w:type="paragraph" w:customStyle="1" w:styleId="CommentSubject1">
    <w:name w:val="Comment Subject1"/>
    <w:basedOn w:val="CommentText10"/>
    <w:next w:val="CommentText10"/>
    <w:uiPriority w:val="99"/>
    <w:semiHidden/>
    <w:unhideWhenUsed/>
    <w:qFormat/>
    <w:rsid w:val="005E5FFE"/>
    <w:pPr>
      <w:suppressAutoHyphens w:val="0"/>
    </w:pPr>
    <w:rPr>
      <w:b/>
      <w:bCs/>
    </w:rPr>
  </w:style>
  <w:style w:type="character" w:customStyle="1" w:styleId="CommentReference2">
    <w:name w:val="Comment Reference2"/>
    <w:basedOn w:val="Predvolenpsmoodseku"/>
    <w:uiPriority w:val="99"/>
    <w:unhideWhenUsed/>
    <w:qFormat/>
    <w:rsid w:val="00115485"/>
    <w:rPr>
      <w:sz w:val="16"/>
      <w:szCs w:val="16"/>
    </w:rPr>
  </w:style>
  <w:style w:type="paragraph" w:customStyle="1" w:styleId="CommentSubject2">
    <w:name w:val="Comment Subject2"/>
    <w:basedOn w:val="CommentText2"/>
    <w:next w:val="CommentText2"/>
    <w:link w:val="CommentSubjectChar"/>
    <w:uiPriority w:val="99"/>
    <w:semiHidden/>
    <w:unhideWhenUsed/>
    <w:qFormat/>
    <w:rsid w:val="00115485"/>
    <w:rPr>
      <w:b/>
      <w:bCs/>
    </w:rPr>
  </w:style>
  <w:style w:type="character" w:customStyle="1" w:styleId="CommentSubjectChar">
    <w:name w:val="Comment Subject Char"/>
    <w:basedOn w:val="CommentTextChar"/>
    <w:link w:val="CommentSubject2"/>
    <w:uiPriority w:val="99"/>
    <w:semiHidden/>
    <w:rsid w:val="00115485"/>
    <w:rPr>
      <w:rFonts w:ascii="Times New Roman" w:hAnsi="Times New Roman"/>
      <w:b/>
      <w:bCs/>
      <w:lang w:eastAsia="en-US"/>
    </w:rPr>
  </w:style>
  <w:style w:type="paragraph" w:customStyle="1" w:styleId="CommentText3">
    <w:name w:val="Comment Text3"/>
    <w:basedOn w:val="Normlny"/>
    <w:uiPriority w:val="99"/>
    <w:unhideWhenUsed/>
    <w:qFormat/>
    <w:rsid w:val="00767654"/>
    <w:rPr>
      <w:sz w:val="20"/>
      <w:szCs w:val="20"/>
    </w:rPr>
  </w:style>
  <w:style w:type="character" w:customStyle="1" w:styleId="CommentReference3">
    <w:name w:val="Comment Reference3"/>
    <w:basedOn w:val="Predvolenpsmoodseku"/>
    <w:uiPriority w:val="99"/>
    <w:unhideWhenUsed/>
    <w:qFormat/>
    <w:rsid w:val="00767654"/>
    <w:rPr>
      <w:sz w:val="16"/>
      <w:szCs w:val="16"/>
    </w:rPr>
  </w:style>
  <w:style w:type="paragraph" w:customStyle="1" w:styleId="CommentSubject3">
    <w:name w:val="Comment Subject3"/>
    <w:basedOn w:val="CommentText3"/>
    <w:next w:val="CommentText3"/>
    <w:uiPriority w:val="99"/>
    <w:semiHidden/>
    <w:unhideWhenUsed/>
    <w:qFormat/>
    <w:rsid w:val="00767654"/>
    <w:rPr>
      <w:b/>
      <w:bCs/>
    </w:rPr>
  </w:style>
  <w:style w:type="character" w:customStyle="1" w:styleId="Nevyrieenzmienka2">
    <w:name w:val="Nevyriešená zmienka2"/>
    <w:basedOn w:val="Predvolenpsmoodseku"/>
    <w:uiPriority w:val="99"/>
    <w:semiHidden/>
    <w:unhideWhenUsed/>
    <w:rsid w:val="00175BEB"/>
    <w:rPr>
      <w:color w:val="605E5C"/>
      <w:shd w:val="clear" w:color="auto" w:fill="E1DFDD"/>
    </w:rPr>
  </w:style>
  <w:style w:type="paragraph" w:styleId="Textkomentra">
    <w:name w:val="annotation text"/>
    <w:basedOn w:val="Normlny"/>
    <w:link w:val="TextkomentraChar"/>
    <w:uiPriority w:val="99"/>
    <w:unhideWhenUsed/>
    <w:qFormat/>
    <w:rPr>
      <w:sz w:val="20"/>
      <w:szCs w:val="20"/>
    </w:rPr>
  </w:style>
  <w:style w:type="character" w:customStyle="1" w:styleId="TextkomentraChar">
    <w:name w:val="Text komentára Char"/>
    <w:basedOn w:val="Predvolenpsmoodseku"/>
    <w:link w:val="Textkomentra"/>
    <w:uiPriority w:val="99"/>
    <w:qFormat/>
    <w:rPr>
      <w:rFonts w:ascii="Times New Roman" w:hAnsi="Times New Roman"/>
      <w:lang w:eastAsia="en-US"/>
    </w:rPr>
  </w:style>
  <w:style w:type="character" w:styleId="Odkaznakomentr">
    <w:name w:val="annotation reference"/>
    <w:basedOn w:val="Predvolenpsmoodseku"/>
    <w:uiPriority w:val="99"/>
    <w:unhideWhenUsed/>
    <w:qFormat/>
    <w:rPr>
      <w:sz w:val="16"/>
      <w:szCs w:val="16"/>
    </w:rPr>
  </w:style>
  <w:style w:type="paragraph" w:styleId="Predmetkomentra">
    <w:name w:val="annotation subject"/>
    <w:basedOn w:val="Textkomentra"/>
    <w:next w:val="Textkomentra"/>
    <w:link w:val="PredmetkomentraChar"/>
    <w:uiPriority w:val="99"/>
    <w:semiHidden/>
    <w:unhideWhenUsed/>
    <w:qFormat/>
    <w:rsid w:val="00B34D92"/>
    <w:rPr>
      <w:b/>
      <w:bCs/>
    </w:rPr>
  </w:style>
  <w:style w:type="character" w:customStyle="1" w:styleId="PredmetkomentraChar">
    <w:name w:val="Predmet komentára Char"/>
    <w:basedOn w:val="TextkomentraChar"/>
    <w:link w:val="Predmetkomentra"/>
    <w:uiPriority w:val="99"/>
    <w:semiHidden/>
    <w:rsid w:val="00B34D92"/>
    <w:rPr>
      <w:rFonts w:ascii="Times New Roman" w:hAnsi="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459517">
      <w:bodyDiv w:val="1"/>
      <w:marLeft w:val="0"/>
      <w:marRight w:val="0"/>
      <w:marTop w:val="0"/>
      <w:marBottom w:val="0"/>
      <w:divBdr>
        <w:top w:val="none" w:sz="0" w:space="0" w:color="auto"/>
        <w:left w:val="none" w:sz="0" w:space="0" w:color="auto"/>
        <w:bottom w:val="none" w:sz="0" w:space="0" w:color="auto"/>
        <w:right w:val="none" w:sz="0" w:space="0" w:color="auto"/>
      </w:divBdr>
    </w:div>
    <w:div w:id="357856826">
      <w:bodyDiv w:val="1"/>
      <w:marLeft w:val="0"/>
      <w:marRight w:val="0"/>
      <w:marTop w:val="0"/>
      <w:marBottom w:val="0"/>
      <w:divBdr>
        <w:top w:val="none" w:sz="0" w:space="0" w:color="auto"/>
        <w:left w:val="none" w:sz="0" w:space="0" w:color="auto"/>
        <w:bottom w:val="none" w:sz="0" w:space="0" w:color="auto"/>
        <w:right w:val="none" w:sz="0" w:space="0" w:color="auto"/>
      </w:divBdr>
    </w:div>
    <w:div w:id="371005975">
      <w:bodyDiv w:val="1"/>
      <w:marLeft w:val="0"/>
      <w:marRight w:val="0"/>
      <w:marTop w:val="0"/>
      <w:marBottom w:val="0"/>
      <w:divBdr>
        <w:top w:val="none" w:sz="0" w:space="0" w:color="auto"/>
        <w:left w:val="none" w:sz="0" w:space="0" w:color="auto"/>
        <w:bottom w:val="none" w:sz="0" w:space="0" w:color="auto"/>
        <w:right w:val="none" w:sz="0" w:space="0" w:color="auto"/>
      </w:divBdr>
    </w:div>
    <w:div w:id="379406238">
      <w:bodyDiv w:val="1"/>
      <w:marLeft w:val="0"/>
      <w:marRight w:val="0"/>
      <w:marTop w:val="0"/>
      <w:marBottom w:val="0"/>
      <w:divBdr>
        <w:top w:val="none" w:sz="0" w:space="0" w:color="auto"/>
        <w:left w:val="none" w:sz="0" w:space="0" w:color="auto"/>
        <w:bottom w:val="none" w:sz="0" w:space="0" w:color="auto"/>
        <w:right w:val="none" w:sz="0" w:space="0" w:color="auto"/>
      </w:divBdr>
    </w:div>
    <w:div w:id="528564729">
      <w:bodyDiv w:val="1"/>
      <w:marLeft w:val="0"/>
      <w:marRight w:val="0"/>
      <w:marTop w:val="0"/>
      <w:marBottom w:val="0"/>
      <w:divBdr>
        <w:top w:val="none" w:sz="0" w:space="0" w:color="auto"/>
        <w:left w:val="none" w:sz="0" w:space="0" w:color="auto"/>
        <w:bottom w:val="none" w:sz="0" w:space="0" w:color="auto"/>
        <w:right w:val="none" w:sz="0" w:space="0" w:color="auto"/>
      </w:divBdr>
    </w:div>
    <w:div w:id="556673201">
      <w:bodyDiv w:val="1"/>
      <w:marLeft w:val="0"/>
      <w:marRight w:val="0"/>
      <w:marTop w:val="0"/>
      <w:marBottom w:val="0"/>
      <w:divBdr>
        <w:top w:val="none" w:sz="0" w:space="0" w:color="auto"/>
        <w:left w:val="none" w:sz="0" w:space="0" w:color="auto"/>
        <w:bottom w:val="none" w:sz="0" w:space="0" w:color="auto"/>
        <w:right w:val="none" w:sz="0" w:space="0" w:color="auto"/>
      </w:divBdr>
    </w:div>
    <w:div w:id="712853865">
      <w:bodyDiv w:val="1"/>
      <w:marLeft w:val="0"/>
      <w:marRight w:val="0"/>
      <w:marTop w:val="0"/>
      <w:marBottom w:val="0"/>
      <w:divBdr>
        <w:top w:val="none" w:sz="0" w:space="0" w:color="auto"/>
        <w:left w:val="none" w:sz="0" w:space="0" w:color="auto"/>
        <w:bottom w:val="none" w:sz="0" w:space="0" w:color="auto"/>
        <w:right w:val="none" w:sz="0" w:space="0" w:color="auto"/>
      </w:divBdr>
    </w:div>
    <w:div w:id="784230601">
      <w:bodyDiv w:val="1"/>
      <w:marLeft w:val="0"/>
      <w:marRight w:val="0"/>
      <w:marTop w:val="0"/>
      <w:marBottom w:val="0"/>
      <w:divBdr>
        <w:top w:val="none" w:sz="0" w:space="0" w:color="auto"/>
        <w:left w:val="none" w:sz="0" w:space="0" w:color="auto"/>
        <w:bottom w:val="none" w:sz="0" w:space="0" w:color="auto"/>
        <w:right w:val="none" w:sz="0" w:space="0" w:color="auto"/>
      </w:divBdr>
    </w:div>
    <w:div w:id="818962392">
      <w:bodyDiv w:val="1"/>
      <w:marLeft w:val="0"/>
      <w:marRight w:val="0"/>
      <w:marTop w:val="0"/>
      <w:marBottom w:val="0"/>
      <w:divBdr>
        <w:top w:val="none" w:sz="0" w:space="0" w:color="auto"/>
        <w:left w:val="none" w:sz="0" w:space="0" w:color="auto"/>
        <w:bottom w:val="none" w:sz="0" w:space="0" w:color="auto"/>
        <w:right w:val="none" w:sz="0" w:space="0" w:color="auto"/>
      </w:divBdr>
    </w:div>
    <w:div w:id="879898590">
      <w:bodyDiv w:val="1"/>
      <w:marLeft w:val="0"/>
      <w:marRight w:val="0"/>
      <w:marTop w:val="0"/>
      <w:marBottom w:val="0"/>
      <w:divBdr>
        <w:top w:val="none" w:sz="0" w:space="0" w:color="auto"/>
        <w:left w:val="none" w:sz="0" w:space="0" w:color="auto"/>
        <w:bottom w:val="none" w:sz="0" w:space="0" w:color="auto"/>
        <w:right w:val="none" w:sz="0" w:space="0" w:color="auto"/>
      </w:divBdr>
    </w:div>
    <w:div w:id="887108611">
      <w:bodyDiv w:val="1"/>
      <w:marLeft w:val="0"/>
      <w:marRight w:val="0"/>
      <w:marTop w:val="0"/>
      <w:marBottom w:val="0"/>
      <w:divBdr>
        <w:top w:val="none" w:sz="0" w:space="0" w:color="auto"/>
        <w:left w:val="none" w:sz="0" w:space="0" w:color="auto"/>
        <w:bottom w:val="none" w:sz="0" w:space="0" w:color="auto"/>
        <w:right w:val="none" w:sz="0" w:space="0" w:color="auto"/>
      </w:divBdr>
    </w:div>
    <w:div w:id="893155290">
      <w:bodyDiv w:val="1"/>
      <w:marLeft w:val="0"/>
      <w:marRight w:val="0"/>
      <w:marTop w:val="0"/>
      <w:marBottom w:val="0"/>
      <w:divBdr>
        <w:top w:val="none" w:sz="0" w:space="0" w:color="auto"/>
        <w:left w:val="none" w:sz="0" w:space="0" w:color="auto"/>
        <w:bottom w:val="none" w:sz="0" w:space="0" w:color="auto"/>
        <w:right w:val="none" w:sz="0" w:space="0" w:color="auto"/>
      </w:divBdr>
    </w:div>
    <w:div w:id="940408496">
      <w:bodyDiv w:val="1"/>
      <w:marLeft w:val="0"/>
      <w:marRight w:val="0"/>
      <w:marTop w:val="0"/>
      <w:marBottom w:val="0"/>
      <w:divBdr>
        <w:top w:val="none" w:sz="0" w:space="0" w:color="auto"/>
        <w:left w:val="none" w:sz="0" w:space="0" w:color="auto"/>
        <w:bottom w:val="none" w:sz="0" w:space="0" w:color="auto"/>
        <w:right w:val="none" w:sz="0" w:space="0" w:color="auto"/>
      </w:divBdr>
    </w:div>
    <w:div w:id="1087768568">
      <w:bodyDiv w:val="1"/>
      <w:marLeft w:val="0"/>
      <w:marRight w:val="0"/>
      <w:marTop w:val="0"/>
      <w:marBottom w:val="0"/>
      <w:divBdr>
        <w:top w:val="none" w:sz="0" w:space="0" w:color="auto"/>
        <w:left w:val="none" w:sz="0" w:space="0" w:color="auto"/>
        <w:bottom w:val="none" w:sz="0" w:space="0" w:color="auto"/>
        <w:right w:val="none" w:sz="0" w:space="0" w:color="auto"/>
      </w:divBdr>
    </w:div>
    <w:div w:id="1179194740">
      <w:bodyDiv w:val="1"/>
      <w:marLeft w:val="0"/>
      <w:marRight w:val="0"/>
      <w:marTop w:val="0"/>
      <w:marBottom w:val="0"/>
      <w:divBdr>
        <w:top w:val="none" w:sz="0" w:space="0" w:color="auto"/>
        <w:left w:val="none" w:sz="0" w:space="0" w:color="auto"/>
        <w:bottom w:val="none" w:sz="0" w:space="0" w:color="auto"/>
        <w:right w:val="none" w:sz="0" w:space="0" w:color="auto"/>
      </w:divBdr>
    </w:div>
    <w:div w:id="1195263651">
      <w:bodyDiv w:val="1"/>
      <w:marLeft w:val="0"/>
      <w:marRight w:val="0"/>
      <w:marTop w:val="0"/>
      <w:marBottom w:val="0"/>
      <w:divBdr>
        <w:top w:val="none" w:sz="0" w:space="0" w:color="auto"/>
        <w:left w:val="none" w:sz="0" w:space="0" w:color="auto"/>
        <w:bottom w:val="none" w:sz="0" w:space="0" w:color="auto"/>
        <w:right w:val="none" w:sz="0" w:space="0" w:color="auto"/>
      </w:divBdr>
    </w:div>
    <w:div w:id="1226646777">
      <w:bodyDiv w:val="1"/>
      <w:marLeft w:val="0"/>
      <w:marRight w:val="0"/>
      <w:marTop w:val="0"/>
      <w:marBottom w:val="0"/>
      <w:divBdr>
        <w:top w:val="none" w:sz="0" w:space="0" w:color="auto"/>
        <w:left w:val="none" w:sz="0" w:space="0" w:color="auto"/>
        <w:bottom w:val="none" w:sz="0" w:space="0" w:color="auto"/>
        <w:right w:val="none" w:sz="0" w:space="0" w:color="auto"/>
      </w:divBdr>
    </w:div>
    <w:div w:id="1249382826">
      <w:bodyDiv w:val="1"/>
      <w:marLeft w:val="0"/>
      <w:marRight w:val="0"/>
      <w:marTop w:val="0"/>
      <w:marBottom w:val="0"/>
      <w:divBdr>
        <w:top w:val="none" w:sz="0" w:space="0" w:color="auto"/>
        <w:left w:val="none" w:sz="0" w:space="0" w:color="auto"/>
        <w:bottom w:val="none" w:sz="0" w:space="0" w:color="auto"/>
        <w:right w:val="none" w:sz="0" w:space="0" w:color="auto"/>
      </w:divBdr>
    </w:div>
    <w:div w:id="1409884964">
      <w:bodyDiv w:val="1"/>
      <w:marLeft w:val="0"/>
      <w:marRight w:val="0"/>
      <w:marTop w:val="0"/>
      <w:marBottom w:val="0"/>
      <w:divBdr>
        <w:top w:val="none" w:sz="0" w:space="0" w:color="auto"/>
        <w:left w:val="none" w:sz="0" w:space="0" w:color="auto"/>
        <w:bottom w:val="none" w:sz="0" w:space="0" w:color="auto"/>
        <w:right w:val="none" w:sz="0" w:space="0" w:color="auto"/>
      </w:divBdr>
    </w:div>
    <w:div w:id="1426996951">
      <w:bodyDiv w:val="1"/>
      <w:marLeft w:val="0"/>
      <w:marRight w:val="0"/>
      <w:marTop w:val="0"/>
      <w:marBottom w:val="0"/>
      <w:divBdr>
        <w:top w:val="none" w:sz="0" w:space="0" w:color="auto"/>
        <w:left w:val="none" w:sz="0" w:space="0" w:color="auto"/>
        <w:bottom w:val="none" w:sz="0" w:space="0" w:color="auto"/>
        <w:right w:val="none" w:sz="0" w:space="0" w:color="auto"/>
      </w:divBdr>
    </w:div>
    <w:div w:id="1465073786">
      <w:bodyDiv w:val="1"/>
      <w:marLeft w:val="0"/>
      <w:marRight w:val="0"/>
      <w:marTop w:val="0"/>
      <w:marBottom w:val="0"/>
      <w:divBdr>
        <w:top w:val="none" w:sz="0" w:space="0" w:color="auto"/>
        <w:left w:val="none" w:sz="0" w:space="0" w:color="auto"/>
        <w:bottom w:val="none" w:sz="0" w:space="0" w:color="auto"/>
        <w:right w:val="none" w:sz="0" w:space="0" w:color="auto"/>
      </w:divBdr>
    </w:div>
    <w:div w:id="1497455479">
      <w:bodyDiv w:val="1"/>
      <w:marLeft w:val="0"/>
      <w:marRight w:val="0"/>
      <w:marTop w:val="0"/>
      <w:marBottom w:val="0"/>
      <w:divBdr>
        <w:top w:val="none" w:sz="0" w:space="0" w:color="auto"/>
        <w:left w:val="none" w:sz="0" w:space="0" w:color="auto"/>
        <w:bottom w:val="none" w:sz="0" w:space="0" w:color="auto"/>
        <w:right w:val="none" w:sz="0" w:space="0" w:color="auto"/>
      </w:divBdr>
    </w:div>
    <w:div w:id="1519201360">
      <w:bodyDiv w:val="1"/>
      <w:marLeft w:val="0"/>
      <w:marRight w:val="0"/>
      <w:marTop w:val="0"/>
      <w:marBottom w:val="0"/>
      <w:divBdr>
        <w:top w:val="none" w:sz="0" w:space="0" w:color="auto"/>
        <w:left w:val="none" w:sz="0" w:space="0" w:color="auto"/>
        <w:bottom w:val="none" w:sz="0" w:space="0" w:color="auto"/>
        <w:right w:val="none" w:sz="0" w:space="0" w:color="auto"/>
      </w:divBdr>
    </w:div>
    <w:div w:id="1533036592">
      <w:bodyDiv w:val="1"/>
      <w:marLeft w:val="0"/>
      <w:marRight w:val="0"/>
      <w:marTop w:val="0"/>
      <w:marBottom w:val="0"/>
      <w:divBdr>
        <w:top w:val="none" w:sz="0" w:space="0" w:color="auto"/>
        <w:left w:val="none" w:sz="0" w:space="0" w:color="auto"/>
        <w:bottom w:val="none" w:sz="0" w:space="0" w:color="auto"/>
        <w:right w:val="none" w:sz="0" w:space="0" w:color="auto"/>
      </w:divBdr>
    </w:div>
    <w:div w:id="1545823458">
      <w:bodyDiv w:val="1"/>
      <w:marLeft w:val="0"/>
      <w:marRight w:val="0"/>
      <w:marTop w:val="0"/>
      <w:marBottom w:val="0"/>
      <w:divBdr>
        <w:top w:val="none" w:sz="0" w:space="0" w:color="auto"/>
        <w:left w:val="none" w:sz="0" w:space="0" w:color="auto"/>
        <w:bottom w:val="none" w:sz="0" w:space="0" w:color="auto"/>
        <w:right w:val="none" w:sz="0" w:space="0" w:color="auto"/>
      </w:divBdr>
    </w:div>
    <w:div w:id="1551961842">
      <w:bodyDiv w:val="1"/>
      <w:marLeft w:val="0"/>
      <w:marRight w:val="0"/>
      <w:marTop w:val="0"/>
      <w:marBottom w:val="0"/>
      <w:divBdr>
        <w:top w:val="none" w:sz="0" w:space="0" w:color="auto"/>
        <w:left w:val="none" w:sz="0" w:space="0" w:color="auto"/>
        <w:bottom w:val="none" w:sz="0" w:space="0" w:color="auto"/>
        <w:right w:val="none" w:sz="0" w:space="0" w:color="auto"/>
      </w:divBdr>
    </w:div>
    <w:div w:id="1629894910">
      <w:bodyDiv w:val="1"/>
      <w:marLeft w:val="0"/>
      <w:marRight w:val="0"/>
      <w:marTop w:val="0"/>
      <w:marBottom w:val="0"/>
      <w:divBdr>
        <w:top w:val="none" w:sz="0" w:space="0" w:color="auto"/>
        <w:left w:val="none" w:sz="0" w:space="0" w:color="auto"/>
        <w:bottom w:val="none" w:sz="0" w:space="0" w:color="auto"/>
        <w:right w:val="none" w:sz="0" w:space="0" w:color="auto"/>
      </w:divBdr>
    </w:div>
    <w:div w:id="1658261663">
      <w:bodyDiv w:val="1"/>
      <w:marLeft w:val="0"/>
      <w:marRight w:val="0"/>
      <w:marTop w:val="0"/>
      <w:marBottom w:val="0"/>
      <w:divBdr>
        <w:top w:val="none" w:sz="0" w:space="0" w:color="auto"/>
        <w:left w:val="none" w:sz="0" w:space="0" w:color="auto"/>
        <w:bottom w:val="none" w:sz="0" w:space="0" w:color="auto"/>
        <w:right w:val="none" w:sz="0" w:space="0" w:color="auto"/>
      </w:divBdr>
    </w:div>
    <w:div w:id="1701054101">
      <w:bodyDiv w:val="1"/>
      <w:marLeft w:val="0"/>
      <w:marRight w:val="0"/>
      <w:marTop w:val="0"/>
      <w:marBottom w:val="0"/>
      <w:divBdr>
        <w:top w:val="none" w:sz="0" w:space="0" w:color="auto"/>
        <w:left w:val="none" w:sz="0" w:space="0" w:color="auto"/>
        <w:bottom w:val="none" w:sz="0" w:space="0" w:color="auto"/>
        <w:right w:val="none" w:sz="0" w:space="0" w:color="auto"/>
      </w:divBdr>
    </w:div>
    <w:div w:id="1790582596">
      <w:bodyDiv w:val="1"/>
      <w:marLeft w:val="0"/>
      <w:marRight w:val="0"/>
      <w:marTop w:val="0"/>
      <w:marBottom w:val="0"/>
      <w:divBdr>
        <w:top w:val="none" w:sz="0" w:space="0" w:color="auto"/>
        <w:left w:val="none" w:sz="0" w:space="0" w:color="auto"/>
        <w:bottom w:val="none" w:sz="0" w:space="0" w:color="auto"/>
        <w:right w:val="none" w:sz="0" w:space="0" w:color="auto"/>
      </w:divBdr>
    </w:div>
    <w:div w:id="1843739623">
      <w:bodyDiv w:val="1"/>
      <w:marLeft w:val="0"/>
      <w:marRight w:val="0"/>
      <w:marTop w:val="0"/>
      <w:marBottom w:val="0"/>
      <w:divBdr>
        <w:top w:val="none" w:sz="0" w:space="0" w:color="auto"/>
        <w:left w:val="none" w:sz="0" w:space="0" w:color="auto"/>
        <w:bottom w:val="none" w:sz="0" w:space="0" w:color="auto"/>
        <w:right w:val="none" w:sz="0" w:space="0" w:color="auto"/>
      </w:divBdr>
    </w:div>
    <w:div w:id="1930774848">
      <w:bodyDiv w:val="1"/>
      <w:marLeft w:val="0"/>
      <w:marRight w:val="0"/>
      <w:marTop w:val="0"/>
      <w:marBottom w:val="0"/>
      <w:divBdr>
        <w:top w:val="none" w:sz="0" w:space="0" w:color="auto"/>
        <w:left w:val="none" w:sz="0" w:space="0" w:color="auto"/>
        <w:bottom w:val="none" w:sz="0" w:space="0" w:color="auto"/>
        <w:right w:val="none" w:sz="0" w:space="0" w:color="auto"/>
      </w:divBdr>
    </w:div>
    <w:div w:id="1976837602">
      <w:bodyDiv w:val="1"/>
      <w:marLeft w:val="0"/>
      <w:marRight w:val="0"/>
      <w:marTop w:val="0"/>
      <w:marBottom w:val="0"/>
      <w:divBdr>
        <w:top w:val="none" w:sz="0" w:space="0" w:color="auto"/>
        <w:left w:val="none" w:sz="0" w:space="0" w:color="auto"/>
        <w:bottom w:val="none" w:sz="0" w:space="0" w:color="auto"/>
        <w:right w:val="none" w:sz="0" w:space="0" w:color="auto"/>
      </w:divBdr>
    </w:div>
    <w:div w:id="2005039301">
      <w:bodyDiv w:val="1"/>
      <w:marLeft w:val="0"/>
      <w:marRight w:val="0"/>
      <w:marTop w:val="0"/>
      <w:marBottom w:val="0"/>
      <w:divBdr>
        <w:top w:val="none" w:sz="0" w:space="0" w:color="auto"/>
        <w:left w:val="none" w:sz="0" w:space="0" w:color="auto"/>
        <w:bottom w:val="none" w:sz="0" w:space="0" w:color="auto"/>
        <w:right w:val="none" w:sz="0" w:space="0" w:color="auto"/>
      </w:divBdr>
    </w:div>
    <w:div w:id="212029278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mapy.tuzvo.sk/hofm/Default2.aspx" TargetMode="External"/><Relationship Id="rId26" Type="http://schemas.openxmlformats.org/officeDocument/2006/relationships/hyperlink" Target="https://invaznedruhy.sopsr.sk/solidago-canadensis-l-zlatobyl-kanadska/"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hyperlink" Target="https://www.sopsr.sk/pschvuhornaorava/"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invaznedruhy.sopsr.sk/impatiens-glandulifera-royle-netykavka-zliazkata/" TargetMode="External"/><Relationship Id="rId33" Type="http://schemas.openxmlformats.org/officeDocument/2006/relationships/hyperlink" Target="http://www.bz.upjs.sk/thaiszia"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slov-lex.sk/ezbierky/pravne-predpisy/SK/ZZ/2011/488/20120101"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invaznedruhy.sopsr.sk/solidago-gigantea-ait-zlatobyl-obrovska/" TargetMode="External"/><Relationship Id="rId32" Type="http://schemas.openxmlformats.org/officeDocument/2006/relationships/footer" Target="footer6.xml"/><Relationship Id="rId37" Type="http://schemas.openxmlformats.org/officeDocument/2006/relationships/footer" Target="footer7.xml"/><Relationship Id="rId40"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invaznedruhy.sopsr.sk/solidago-canadensis-l-zlatobyl-kanadska/" TargetMode="External"/><Relationship Id="rId28" Type="http://schemas.openxmlformats.org/officeDocument/2006/relationships/hyperlink" Target="https://invaznedruhy.sopsr.sk/impatiens-glandulifera-royle-netykavka-zliazkata/" TargetMode="External"/><Relationship Id="rId36"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yperlink" Target="https://www.minzp.sk/files/sekcia-ochranyprirodyakrajiny/natura2000/zasady-starostlivosti-2022.pdf" TargetMode="Externa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yperlink" Target="https://invaznedruhy.sopsr.sk/solidago-gigantea-ait-zlatobyl-obrovska/" TargetMode="External"/><Relationship Id="rId30" Type="http://schemas.openxmlformats.org/officeDocument/2006/relationships/footer" Target="footer5.xml"/><Relationship Id="rId35" Type="http://schemas.openxmlformats.org/officeDocument/2006/relationships/hyperlink" Target="http://www.biomonitoring.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663C1342D15E48B31741D8D54AEE25" ma:contentTypeVersion="10" ma:contentTypeDescription="Create a new document." ma:contentTypeScope="" ma:versionID="7219809fbd619116ba266d12c4456428">
  <xsd:schema xmlns:xsd="http://www.w3.org/2001/XMLSchema" xmlns:xs="http://www.w3.org/2001/XMLSchema" xmlns:p="http://schemas.microsoft.com/office/2006/metadata/properties" xmlns:ns2="f941a254-79a7-4439-802d-23fb5d13d537" xmlns:ns3="2336120c-3ce6-465b-ab89-2503a6094966" targetNamespace="http://schemas.microsoft.com/office/2006/metadata/properties" ma:root="true" ma:fieldsID="f719ea3d70289ca26e6655fab4b88380" ns2:_="" ns3:_="">
    <xsd:import namespace="f941a254-79a7-4439-802d-23fb5d13d537"/>
    <xsd:import namespace="2336120c-3ce6-465b-ab89-2503a60949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1a254-79a7-4439-802d-23fb5d13d5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dca8a99-266d-4608-861d-7890d8333f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36120c-3ce6-465b-ab89-2503a60949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165597-460b-40dd-a18b-3a3301510b1c}" ma:internalName="TaxCatchAll" ma:showField="CatchAllData" ma:web="2336120c-3ce6-465b-ab89-2503a60949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336120c-3ce6-465b-ab89-2503a6094966" xsi:nil="true"/>
    <lcf76f155ced4ddcb4097134ff3c332f xmlns="f941a254-79a7-4439-802d-23fb5d13d53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7599A-D5BB-4AB3-A12E-B61415BCB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1a254-79a7-4439-802d-23fb5d13d537"/>
    <ds:schemaRef ds:uri="2336120c-3ce6-465b-ab89-2503a60949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E1A2B2-19B3-4CE8-8CCD-9BEA2977EA89}">
  <ds:schemaRefs>
    <ds:schemaRef ds:uri="http://schemas.microsoft.com/sharepoint/v3/contenttype/forms"/>
  </ds:schemaRefs>
</ds:datastoreItem>
</file>

<file path=customXml/itemProps3.xml><?xml version="1.0" encoding="utf-8"?>
<ds:datastoreItem xmlns:ds="http://schemas.openxmlformats.org/officeDocument/2006/customXml" ds:itemID="{91EC49C1-A8A9-4166-BA47-EF1EE78D4205}">
  <ds:schemaRefs>
    <ds:schemaRef ds:uri="http://schemas.microsoft.com/office/2006/metadata/properties"/>
    <ds:schemaRef ds:uri="http://schemas.microsoft.com/office/infopath/2007/PartnerControls"/>
    <ds:schemaRef ds:uri="2336120c-3ce6-465b-ab89-2503a6094966"/>
    <ds:schemaRef ds:uri="f941a254-79a7-4439-802d-23fb5d13d537"/>
  </ds:schemaRefs>
</ds:datastoreItem>
</file>

<file path=customXml/itemProps4.xml><?xml version="1.0" encoding="utf-8"?>
<ds:datastoreItem xmlns:ds="http://schemas.openxmlformats.org/officeDocument/2006/customXml" ds:itemID="{64C17C25-50E9-433A-8019-4B1794B6E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44376</Words>
  <Characters>252948</Characters>
  <Application>Microsoft Office Word</Application>
  <DocSecurity>0</DocSecurity>
  <Lines>2107</Lines>
  <Paragraphs>593</Paragraphs>
  <ScaleCrop>false</ScaleCrop>
  <Company>Microsoft</Company>
  <LinksUpToDate>false</LinksUpToDate>
  <CharactersWithSpaces>296731</CharactersWithSpaces>
  <SharedDoc>false</SharedDoc>
  <HLinks>
    <vt:vector size="360" baseType="variant">
      <vt:variant>
        <vt:i4>1900567</vt:i4>
      </vt:variant>
      <vt:variant>
        <vt:i4>324</vt:i4>
      </vt:variant>
      <vt:variant>
        <vt:i4>0</vt:i4>
      </vt:variant>
      <vt:variant>
        <vt:i4>5</vt:i4>
      </vt:variant>
      <vt:variant>
        <vt:lpwstr>http://www.biomonitoring.sk/</vt:lpwstr>
      </vt:variant>
      <vt:variant>
        <vt:lpwstr/>
      </vt:variant>
      <vt:variant>
        <vt:i4>2359405</vt:i4>
      </vt:variant>
      <vt:variant>
        <vt:i4>321</vt:i4>
      </vt:variant>
      <vt:variant>
        <vt:i4>0</vt:i4>
      </vt:variant>
      <vt:variant>
        <vt:i4>5</vt:i4>
      </vt:variant>
      <vt:variant>
        <vt:lpwstr>https://www.sopsr.sk/pschvuhornaorava/</vt:lpwstr>
      </vt:variant>
      <vt:variant>
        <vt:lpwstr/>
      </vt:variant>
      <vt:variant>
        <vt:i4>2228351</vt:i4>
      </vt:variant>
      <vt:variant>
        <vt:i4>318</vt:i4>
      </vt:variant>
      <vt:variant>
        <vt:i4>0</vt:i4>
      </vt:variant>
      <vt:variant>
        <vt:i4>5</vt:i4>
      </vt:variant>
      <vt:variant>
        <vt:lpwstr>http://www.bz.upjs.sk/thaiszia</vt:lpwstr>
      </vt:variant>
      <vt:variant>
        <vt:lpwstr/>
      </vt:variant>
      <vt:variant>
        <vt:i4>6815846</vt:i4>
      </vt:variant>
      <vt:variant>
        <vt:i4>315</vt:i4>
      </vt:variant>
      <vt:variant>
        <vt:i4>0</vt:i4>
      </vt:variant>
      <vt:variant>
        <vt:i4>5</vt:i4>
      </vt:variant>
      <vt:variant>
        <vt:lpwstr>https://invaznedruhy.sopsr.sk/impatiens-glandulifera-royle-netykavka-zliazkata/</vt:lpwstr>
      </vt:variant>
      <vt:variant>
        <vt:lpwstr/>
      </vt:variant>
      <vt:variant>
        <vt:i4>6684715</vt:i4>
      </vt:variant>
      <vt:variant>
        <vt:i4>312</vt:i4>
      </vt:variant>
      <vt:variant>
        <vt:i4>0</vt:i4>
      </vt:variant>
      <vt:variant>
        <vt:i4>5</vt:i4>
      </vt:variant>
      <vt:variant>
        <vt:lpwstr>https://invaznedruhy.sopsr.sk/solidago-gigantea-ait-zlatobyl-obrovska/</vt:lpwstr>
      </vt:variant>
      <vt:variant>
        <vt:lpwstr/>
      </vt:variant>
      <vt:variant>
        <vt:i4>6291495</vt:i4>
      </vt:variant>
      <vt:variant>
        <vt:i4>309</vt:i4>
      </vt:variant>
      <vt:variant>
        <vt:i4>0</vt:i4>
      </vt:variant>
      <vt:variant>
        <vt:i4>5</vt:i4>
      </vt:variant>
      <vt:variant>
        <vt:lpwstr>https://invaznedruhy.sopsr.sk/solidago-canadensis-l-zlatobyl-kanadska/</vt:lpwstr>
      </vt:variant>
      <vt:variant>
        <vt:lpwstr/>
      </vt:variant>
      <vt:variant>
        <vt:i4>6815846</vt:i4>
      </vt:variant>
      <vt:variant>
        <vt:i4>306</vt:i4>
      </vt:variant>
      <vt:variant>
        <vt:i4>0</vt:i4>
      </vt:variant>
      <vt:variant>
        <vt:i4>5</vt:i4>
      </vt:variant>
      <vt:variant>
        <vt:lpwstr>https://invaznedruhy.sopsr.sk/impatiens-glandulifera-royle-netykavka-zliazkata/</vt:lpwstr>
      </vt:variant>
      <vt:variant>
        <vt:lpwstr/>
      </vt:variant>
      <vt:variant>
        <vt:i4>6684715</vt:i4>
      </vt:variant>
      <vt:variant>
        <vt:i4>303</vt:i4>
      </vt:variant>
      <vt:variant>
        <vt:i4>0</vt:i4>
      </vt:variant>
      <vt:variant>
        <vt:i4>5</vt:i4>
      </vt:variant>
      <vt:variant>
        <vt:lpwstr>https://invaznedruhy.sopsr.sk/solidago-gigantea-ait-zlatobyl-obrovska/</vt:lpwstr>
      </vt:variant>
      <vt:variant>
        <vt:lpwstr/>
      </vt:variant>
      <vt:variant>
        <vt:i4>6291495</vt:i4>
      </vt:variant>
      <vt:variant>
        <vt:i4>300</vt:i4>
      </vt:variant>
      <vt:variant>
        <vt:i4>0</vt:i4>
      </vt:variant>
      <vt:variant>
        <vt:i4>5</vt:i4>
      </vt:variant>
      <vt:variant>
        <vt:lpwstr>https://invaznedruhy.sopsr.sk/solidago-canadensis-l-zlatobyl-kanadska/</vt:lpwstr>
      </vt:variant>
      <vt:variant>
        <vt:lpwstr/>
      </vt:variant>
      <vt:variant>
        <vt:i4>4784159</vt:i4>
      </vt:variant>
      <vt:variant>
        <vt:i4>297</vt:i4>
      </vt:variant>
      <vt:variant>
        <vt:i4>0</vt:i4>
      </vt:variant>
      <vt:variant>
        <vt:i4>5</vt:i4>
      </vt:variant>
      <vt:variant>
        <vt:lpwstr>https://www.slov-lex.sk/ezbierky/pravne-predpisy/SK/ZZ/2011/488/20120101</vt:lpwstr>
      </vt:variant>
      <vt:variant>
        <vt:lpwstr/>
      </vt:variant>
      <vt:variant>
        <vt:i4>3080290</vt:i4>
      </vt:variant>
      <vt:variant>
        <vt:i4>294</vt:i4>
      </vt:variant>
      <vt:variant>
        <vt:i4>0</vt:i4>
      </vt:variant>
      <vt:variant>
        <vt:i4>5</vt:i4>
      </vt:variant>
      <vt:variant>
        <vt:lpwstr>https://www.minzp.sk/files/sekcia-ochranyprirodyakrajiny/natura2000/zasady-starostlivosti-2022.pdf</vt:lpwstr>
      </vt:variant>
      <vt:variant>
        <vt:lpwstr/>
      </vt:variant>
      <vt:variant>
        <vt:i4>1048671</vt:i4>
      </vt:variant>
      <vt:variant>
        <vt:i4>291</vt:i4>
      </vt:variant>
      <vt:variant>
        <vt:i4>0</vt:i4>
      </vt:variant>
      <vt:variant>
        <vt:i4>5</vt:i4>
      </vt:variant>
      <vt:variant>
        <vt:lpwstr>https://mapy.tuzvo.sk/hofm/Default2.aspx</vt:lpwstr>
      </vt:variant>
      <vt:variant>
        <vt:lpwstr/>
      </vt:variant>
      <vt:variant>
        <vt:i4>2621447</vt:i4>
      </vt:variant>
      <vt:variant>
        <vt:i4>284</vt:i4>
      </vt:variant>
      <vt:variant>
        <vt:i4>0</vt:i4>
      </vt:variant>
      <vt:variant>
        <vt:i4>5</vt:i4>
      </vt:variant>
      <vt:variant>
        <vt:lpwstr/>
      </vt:variant>
      <vt:variant>
        <vt:lpwstr>_Toc1287611398</vt:lpwstr>
      </vt:variant>
      <vt:variant>
        <vt:i4>2555917</vt:i4>
      </vt:variant>
      <vt:variant>
        <vt:i4>278</vt:i4>
      </vt:variant>
      <vt:variant>
        <vt:i4>0</vt:i4>
      </vt:variant>
      <vt:variant>
        <vt:i4>5</vt:i4>
      </vt:variant>
      <vt:variant>
        <vt:lpwstr/>
      </vt:variant>
      <vt:variant>
        <vt:lpwstr>_Toc1942890301</vt:lpwstr>
      </vt:variant>
      <vt:variant>
        <vt:i4>2686980</vt:i4>
      </vt:variant>
      <vt:variant>
        <vt:i4>272</vt:i4>
      </vt:variant>
      <vt:variant>
        <vt:i4>0</vt:i4>
      </vt:variant>
      <vt:variant>
        <vt:i4>5</vt:i4>
      </vt:variant>
      <vt:variant>
        <vt:lpwstr/>
      </vt:variant>
      <vt:variant>
        <vt:lpwstr>_Toc1455410648</vt:lpwstr>
      </vt:variant>
      <vt:variant>
        <vt:i4>3014656</vt:i4>
      </vt:variant>
      <vt:variant>
        <vt:i4>266</vt:i4>
      </vt:variant>
      <vt:variant>
        <vt:i4>0</vt:i4>
      </vt:variant>
      <vt:variant>
        <vt:i4>5</vt:i4>
      </vt:variant>
      <vt:variant>
        <vt:lpwstr/>
      </vt:variant>
      <vt:variant>
        <vt:lpwstr>_Toc2074681227</vt:lpwstr>
      </vt:variant>
      <vt:variant>
        <vt:i4>2162693</vt:i4>
      </vt:variant>
      <vt:variant>
        <vt:i4>260</vt:i4>
      </vt:variant>
      <vt:variant>
        <vt:i4>0</vt:i4>
      </vt:variant>
      <vt:variant>
        <vt:i4>5</vt:i4>
      </vt:variant>
      <vt:variant>
        <vt:lpwstr/>
      </vt:variant>
      <vt:variant>
        <vt:lpwstr>_Toc1551713152</vt:lpwstr>
      </vt:variant>
      <vt:variant>
        <vt:i4>2293763</vt:i4>
      </vt:variant>
      <vt:variant>
        <vt:i4>254</vt:i4>
      </vt:variant>
      <vt:variant>
        <vt:i4>0</vt:i4>
      </vt:variant>
      <vt:variant>
        <vt:i4>5</vt:i4>
      </vt:variant>
      <vt:variant>
        <vt:lpwstr/>
      </vt:variant>
      <vt:variant>
        <vt:lpwstr>_Toc1872286711</vt:lpwstr>
      </vt:variant>
      <vt:variant>
        <vt:i4>1966130</vt:i4>
      </vt:variant>
      <vt:variant>
        <vt:i4>248</vt:i4>
      </vt:variant>
      <vt:variant>
        <vt:i4>0</vt:i4>
      </vt:variant>
      <vt:variant>
        <vt:i4>5</vt:i4>
      </vt:variant>
      <vt:variant>
        <vt:lpwstr/>
      </vt:variant>
      <vt:variant>
        <vt:lpwstr>_Toc700970203</vt:lpwstr>
      </vt:variant>
      <vt:variant>
        <vt:i4>1310768</vt:i4>
      </vt:variant>
      <vt:variant>
        <vt:i4>242</vt:i4>
      </vt:variant>
      <vt:variant>
        <vt:i4>0</vt:i4>
      </vt:variant>
      <vt:variant>
        <vt:i4>5</vt:i4>
      </vt:variant>
      <vt:variant>
        <vt:lpwstr/>
      </vt:variant>
      <vt:variant>
        <vt:lpwstr>_Toc435691877</vt:lpwstr>
      </vt:variant>
      <vt:variant>
        <vt:i4>3080204</vt:i4>
      </vt:variant>
      <vt:variant>
        <vt:i4>236</vt:i4>
      </vt:variant>
      <vt:variant>
        <vt:i4>0</vt:i4>
      </vt:variant>
      <vt:variant>
        <vt:i4>5</vt:i4>
      </vt:variant>
      <vt:variant>
        <vt:lpwstr/>
      </vt:variant>
      <vt:variant>
        <vt:lpwstr>_Toc1985633106</vt:lpwstr>
      </vt:variant>
      <vt:variant>
        <vt:i4>2949135</vt:i4>
      </vt:variant>
      <vt:variant>
        <vt:i4>230</vt:i4>
      </vt:variant>
      <vt:variant>
        <vt:i4>0</vt:i4>
      </vt:variant>
      <vt:variant>
        <vt:i4>5</vt:i4>
      </vt:variant>
      <vt:variant>
        <vt:lpwstr/>
      </vt:variant>
      <vt:variant>
        <vt:lpwstr>_Toc1891562500</vt:lpwstr>
      </vt:variant>
      <vt:variant>
        <vt:i4>2752516</vt:i4>
      </vt:variant>
      <vt:variant>
        <vt:i4>224</vt:i4>
      </vt:variant>
      <vt:variant>
        <vt:i4>0</vt:i4>
      </vt:variant>
      <vt:variant>
        <vt:i4>5</vt:i4>
      </vt:variant>
      <vt:variant>
        <vt:lpwstr/>
      </vt:variant>
      <vt:variant>
        <vt:lpwstr>_Toc1541493666</vt:lpwstr>
      </vt:variant>
      <vt:variant>
        <vt:i4>1900605</vt:i4>
      </vt:variant>
      <vt:variant>
        <vt:i4>218</vt:i4>
      </vt:variant>
      <vt:variant>
        <vt:i4>0</vt:i4>
      </vt:variant>
      <vt:variant>
        <vt:i4>5</vt:i4>
      </vt:variant>
      <vt:variant>
        <vt:lpwstr/>
      </vt:variant>
      <vt:variant>
        <vt:lpwstr>_Toc990220619</vt:lpwstr>
      </vt:variant>
      <vt:variant>
        <vt:i4>1835069</vt:i4>
      </vt:variant>
      <vt:variant>
        <vt:i4>212</vt:i4>
      </vt:variant>
      <vt:variant>
        <vt:i4>0</vt:i4>
      </vt:variant>
      <vt:variant>
        <vt:i4>5</vt:i4>
      </vt:variant>
      <vt:variant>
        <vt:lpwstr/>
      </vt:variant>
      <vt:variant>
        <vt:lpwstr>_Toc459049475</vt:lpwstr>
      </vt:variant>
      <vt:variant>
        <vt:i4>2949132</vt:i4>
      </vt:variant>
      <vt:variant>
        <vt:i4>206</vt:i4>
      </vt:variant>
      <vt:variant>
        <vt:i4>0</vt:i4>
      </vt:variant>
      <vt:variant>
        <vt:i4>5</vt:i4>
      </vt:variant>
      <vt:variant>
        <vt:lpwstr/>
      </vt:variant>
      <vt:variant>
        <vt:lpwstr>_Toc1097879359</vt:lpwstr>
      </vt:variant>
      <vt:variant>
        <vt:i4>1179699</vt:i4>
      </vt:variant>
      <vt:variant>
        <vt:i4>200</vt:i4>
      </vt:variant>
      <vt:variant>
        <vt:i4>0</vt:i4>
      </vt:variant>
      <vt:variant>
        <vt:i4>5</vt:i4>
      </vt:variant>
      <vt:variant>
        <vt:lpwstr/>
      </vt:variant>
      <vt:variant>
        <vt:lpwstr>_Toc312141647</vt:lpwstr>
      </vt:variant>
      <vt:variant>
        <vt:i4>2949124</vt:i4>
      </vt:variant>
      <vt:variant>
        <vt:i4>194</vt:i4>
      </vt:variant>
      <vt:variant>
        <vt:i4>0</vt:i4>
      </vt:variant>
      <vt:variant>
        <vt:i4>5</vt:i4>
      </vt:variant>
      <vt:variant>
        <vt:lpwstr/>
      </vt:variant>
      <vt:variant>
        <vt:lpwstr>_Toc1755114059</vt:lpwstr>
      </vt:variant>
      <vt:variant>
        <vt:i4>2490379</vt:i4>
      </vt:variant>
      <vt:variant>
        <vt:i4>188</vt:i4>
      </vt:variant>
      <vt:variant>
        <vt:i4>0</vt:i4>
      </vt:variant>
      <vt:variant>
        <vt:i4>5</vt:i4>
      </vt:variant>
      <vt:variant>
        <vt:lpwstr/>
      </vt:variant>
      <vt:variant>
        <vt:lpwstr>_Toc1761519107</vt:lpwstr>
      </vt:variant>
      <vt:variant>
        <vt:i4>3014663</vt:i4>
      </vt:variant>
      <vt:variant>
        <vt:i4>182</vt:i4>
      </vt:variant>
      <vt:variant>
        <vt:i4>0</vt:i4>
      </vt:variant>
      <vt:variant>
        <vt:i4>5</vt:i4>
      </vt:variant>
      <vt:variant>
        <vt:lpwstr/>
      </vt:variant>
      <vt:variant>
        <vt:lpwstr>_Toc1125180257</vt:lpwstr>
      </vt:variant>
      <vt:variant>
        <vt:i4>2293771</vt:i4>
      </vt:variant>
      <vt:variant>
        <vt:i4>176</vt:i4>
      </vt:variant>
      <vt:variant>
        <vt:i4>0</vt:i4>
      </vt:variant>
      <vt:variant>
        <vt:i4>5</vt:i4>
      </vt:variant>
      <vt:variant>
        <vt:lpwstr/>
      </vt:variant>
      <vt:variant>
        <vt:lpwstr>_Toc2070228345</vt:lpwstr>
      </vt:variant>
      <vt:variant>
        <vt:i4>1245232</vt:i4>
      </vt:variant>
      <vt:variant>
        <vt:i4>170</vt:i4>
      </vt:variant>
      <vt:variant>
        <vt:i4>0</vt:i4>
      </vt:variant>
      <vt:variant>
        <vt:i4>5</vt:i4>
      </vt:variant>
      <vt:variant>
        <vt:lpwstr/>
      </vt:variant>
      <vt:variant>
        <vt:lpwstr>_Toc761567005</vt:lpwstr>
      </vt:variant>
      <vt:variant>
        <vt:i4>2752516</vt:i4>
      </vt:variant>
      <vt:variant>
        <vt:i4>164</vt:i4>
      </vt:variant>
      <vt:variant>
        <vt:i4>0</vt:i4>
      </vt:variant>
      <vt:variant>
        <vt:i4>5</vt:i4>
      </vt:variant>
      <vt:variant>
        <vt:lpwstr/>
      </vt:variant>
      <vt:variant>
        <vt:lpwstr>_Toc1979253139</vt:lpwstr>
      </vt:variant>
      <vt:variant>
        <vt:i4>2490375</vt:i4>
      </vt:variant>
      <vt:variant>
        <vt:i4>158</vt:i4>
      </vt:variant>
      <vt:variant>
        <vt:i4>0</vt:i4>
      </vt:variant>
      <vt:variant>
        <vt:i4>5</vt:i4>
      </vt:variant>
      <vt:variant>
        <vt:lpwstr/>
      </vt:variant>
      <vt:variant>
        <vt:lpwstr>_Toc2316442</vt:lpwstr>
      </vt:variant>
      <vt:variant>
        <vt:i4>2424835</vt:i4>
      </vt:variant>
      <vt:variant>
        <vt:i4>152</vt:i4>
      </vt:variant>
      <vt:variant>
        <vt:i4>0</vt:i4>
      </vt:variant>
      <vt:variant>
        <vt:i4>5</vt:i4>
      </vt:variant>
      <vt:variant>
        <vt:lpwstr/>
      </vt:variant>
      <vt:variant>
        <vt:lpwstr>_Toc1373050750</vt:lpwstr>
      </vt:variant>
      <vt:variant>
        <vt:i4>2818056</vt:i4>
      </vt:variant>
      <vt:variant>
        <vt:i4>146</vt:i4>
      </vt:variant>
      <vt:variant>
        <vt:i4>0</vt:i4>
      </vt:variant>
      <vt:variant>
        <vt:i4>5</vt:i4>
      </vt:variant>
      <vt:variant>
        <vt:lpwstr/>
      </vt:variant>
      <vt:variant>
        <vt:lpwstr>_Toc1346817820</vt:lpwstr>
      </vt:variant>
      <vt:variant>
        <vt:i4>2293770</vt:i4>
      </vt:variant>
      <vt:variant>
        <vt:i4>140</vt:i4>
      </vt:variant>
      <vt:variant>
        <vt:i4>0</vt:i4>
      </vt:variant>
      <vt:variant>
        <vt:i4>5</vt:i4>
      </vt:variant>
      <vt:variant>
        <vt:lpwstr/>
      </vt:variant>
      <vt:variant>
        <vt:lpwstr>_Toc1091989429</vt:lpwstr>
      </vt:variant>
      <vt:variant>
        <vt:i4>1507383</vt:i4>
      </vt:variant>
      <vt:variant>
        <vt:i4>134</vt:i4>
      </vt:variant>
      <vt:variant>
        <vt:i4>0</vt:i4>
      </vt:variant>
      <vt:variant>
        <vt:i4>5</vt:i4>
      </vt:variant>
      <vt:variant>
        <vt:lpwstr/>
      </vt:variant>
      <vt:variant>
        <vt:lpwstr>_Toc539186345</vt:lpwstr>
      </vt:variant>
      <vt:variant>
        <vt:i4>1114160</vt:i4>
      </vt:variant>
      <vt:variant>
        <vt:i4>128</vt:i4>
      </vt:variant>
      <vt:variant>
        <vt:i4>0</vt:i4>
      </vt:variant>
      <vt:variant>
        <vt:i4>5</vt:i4>
      </vt:variant>
      <vt:variant>
        <vt:lpwstr/>
      </vt:variant>
      <vt:variant>
        <vt:lpwstr>_Toc331711331</vt:lpwstr>
      </vt:variant>
      <vt:variant>
        <vt:i4>2097165</vt:i4>
      </vt:variant>
      <vt:variant>
        <vt:i4>122</vt:i4>
      </vt:variant>
      <vt:variant>
        <vt:i4>0</vt:i4>
      </vt:variant>
      <vt:variant>
        <vt:i4>5</vt:i4>
      </vt:variant>
      <vt:variant>
        <vt:lpwstr/>
      </vt:variant>
      <vt:variant>
        <vt:lpwstr>_Toc1056524182</vt:lpwstr>
      </vt:variant>
      <vt:variant>
        <vt:i4>1376312</vt:i4>
      </vt:variant>
      <vt:variant>
        <vt:i4>116</vt:i4>
      </vt:variant>
      <vt:variant>
        <vt:i4>0</vt:i4>
      </vt:variant>
      <vt:variant>
        <vt:i4>5</vt:i4>
      </vt:variant>
      <vt:variant>
        <vt:lpwstr/>
      </vt:variant>
      <vt:variant>
        <vt:lpwstr>_Toc893548763</vt:lpwstr>
      </vt:variant>
      <vt:variant>
        <vt:i4>2818052</vt:i4>
      </vt:variant>
      <vt:variant>
        <vt:i4>110</vt:i4>
      </vt:variant>
      <vt:variant>
        <vt:i4>0</vt:i4>
      </vt:variant>
      <vt:variant>
        <vt:i4>5</vt:i4>
      </vt:variant>
      <vt:variant>
        <vt:lpwstr/>
      </vt:variant>
      <vt:variant>
        <vt:lpwstr>_Toc1974902594</vt:lpwstr>
      </vt:variant>
      <vt:variant>
        <vt:i4>2293770</vt:i4>
      </vt:variant>
      <vt:variant>
        <vt:i4>104</vt:i4>
      </vt:variant>
      <vt:variant>
        <vt:i4>0</vt:i4>
      </vt:variant>
      <vt:variant>
        <vt:i4>5</vt:i4>
      </vt:variant>
      <vt:variant>
        <vt:lpwstr/>
      </vt:variant>
      <vt:variant>
        <vt:lpwstr>_Toc1250533782</vt:lpwstr>
      </vt:variant>
      <vt:variant>
        <vt:i4>2621450</vt:i4>
      </vt:variant>
      <vt:variant>
        <vt:i4>98</vt:i4>
      </vt:variant>
      <vt:variant>
        <vt:i4>0</vt:i4>
      </vt:variant>
      <vt:variant>
        <vt:i4>5</vt:i4>
      </vt:variant>
      <vt:variant>
        <vt:lpwstr/>
      </vt:variant>
      <vt:variant>
        <vt:lpwstr>_Toc1259860163</vt:lpwstr>
      </vt:variant>
      <vt:variant>
        <vt:i4>1114167</vt:i4>
      </vt:variant>
      <vt:variant>
        <vt:i4>92</vt:i4>
      </vt:variant>
      <vt:variant>
        <vt:i4>0</vt:i4>
      </vt:variant>
      <vt:variant>
        <vt:i4>5</vt:i4>
      </vt:variant>
      <vt:variant>
        <vt:lpwstr/>
      </vt:variant>
      <vt:variant>
        <vt:lpwstr>_Toc810376825</vt:lpwstr>
      </vt:variant>
      <vt:variant>
        <vt:i4>2621441</vt:i4>
      </vt:variant>
      <vt:variant>
        <vt:i4>86</vt:i4>
      </vt:variant>
      <vt:variant>
        <vt:i4>0</vt:i4>
      </vt:variant>
      <vt:variant>
        <vt:i4>5</vt:i4>
      </vt:variant>
      <vt:variant>
        <vt:lpwstr/>
      </vt:variant>
      <vt:variant>
        <vt:lpwstr>_Toc1021757823</vt:lpwstr>
      </vt:variant>
      <vt:variant>
        <vt:i4>3014667</vt:i4>
      </vt:variant>
      <vt:variant>
        <vt:i4>80</vt:i4>
      </vt:variant>
      <vt:variant>
        <vt:i4>0</vt:i4>
      </vt:variant>
      <vt:variant>
        <vt:i4>5</vt:i4>
      </vt:variant>
      <vt:variant>
        <vt:lpwstr/>
      </vt:variant>
      <vt:variant>
        <vt:lpwstr>_Toc1369337383</vt:lpwstr>
      </vt:variant>
      <vt:variant>
        <vt:i4>2293762</vt:i4>
      </vt:variant>
      <vt:variant>
        <vt:i4>74</vt:i4>
      </vt:variant>
      <vt:variant>
        <vt:i4>0</vt:i4>
      </vt:variant>
      <vt:variant>
        <vt:i4>5</vt:i4>
      </vt:variant>
      <vt:variant>
        <vt:lpwstr/>
      </vt:variant>
      <vt:variant>
        <vt:lpwstr>_Toc1434255879</vt:lpwstr>
      </vt:variant>
      <vt:variant>
        <vt:i4>2883585</vt:i4>
      </vt:variant>
      <vt:variant>
        <vt:i4>68</vt:i4>
      </vt:variant>
      <vt:variant>
        <vt:i4>0</vt:i4>
      </vt:variant>
      <vt:variant>
        <vt:i4>5</vt:i4>
      </vt:variant>
      <vt:variant>
        <vt:lpwstr/>
      </vt:variant>
      <vt:variant>
        <vt:lpwstr>_Toc1204463972</vt:lpwstr>
      </vt:variant>
      <vt:variant>
        <vt:i4>1179710</vt:i4>
      </vt:variant>
      <vt:variant>
        <vt:i4>62</vt:i4>
      </vt:variant>
      <vt:variant>
        <vt:i4>0</vt:i4>
      </vt:variant>
      <vt:variant>
        <vt:i4>5</vt:i4>
      </vt:variant>
      <vt:variant>
        <vt:lpwstr/>
      </vt:variant>
      <vt:variant>
        <vt:lpwstr>_Toc884759732</vt:lpwstr>
      </vt:variant>
      <vt:variant>
        <vt:i4>2031665</vt:i4>
      </vt:variant>
      <vt:variant>
        <vt:i4>56</vt:i4>
      </vt:variant>
      <vt:variant>
        <vt:i4>0</vt:i4>
      </vt:variant>
      <vt:variant>
        <vt:i4>5</vt:i4>
      </vt:variant>
      <vt:variant>
        <vt:lpwstr/>
      </vt:variant>
      <vt:variant>
        <vt:lpwstr>_Toc661058361</vt:lpwstr>
      </vt:variant>
      <vt:variant>
        <vt:i4>2162690</vt:i4>
      </vt:variant>
      <vt:variant>
        <vt:i4>50</vt:i4>
      </vt:variant>
      <vt:variant>
        <vt:i4>0</vt:i4>
      </vt:variant>
      <vt:variant>
        <vt:i4>5</vt:i4>
      </vt:variant>
      <vt:variant>
        <vt:lpwstr/>
      </vt:variant>
      <vt:variant>
        <vt:lpwstr>_Toc2130172606</vt:lpwstr>
      </vt:variant>
      <vt:variant>
        <vt:i4>1376312</vt:i4>
      </vt:variant>
      <vt:variant>
        <vt:i4>44</vt:i4>
      </vt:variant>
      <vt:variant>
        <vt:i4>0</vt:i4>
      </vt:variant>
      <vt:variant>
        <vt:i4>5</vt:i4>
      </vt:variant>
      <vt:variant>
        <vt:lpwstr/>
      </vt:variant>
      <vt:variant>
        <vt:lpwstr>_Toc811056459</vt:lpwstr>
      </vt:variant>
      <vt:variant>
        <vt:i4>2162696</vt:i4>
      </vt:variant>
      <vt:variant>
        <vt:i4>38</vt:i4>
      </vt:variant>
      <vt:variant>
        <vt:i4>0</vt:i4>
      </vt:variant>
      <vt:variant>
        <vt:i4>5</vt:i4>
      </vt:variant>
      <vt:variant>
        <vt:lpwstr/>
      </vt:variant>
      <vt:variant>
        <vt:lpwstr>_Toc1998360839</vt:lpwstr>
      </vt:variant>
      <vt:variant>
        <vt:i4>2162691</vt:i4>
      </vt:variant>
      <vt:variant>
        <vt:i4>32</vt:i4>
      </vt:variant>
      <vt:variant>
        <vt:i4>0</vt:i4>
      </vt:variant>
      <vt:variant>
        <vt:i4>5</vt:i4>
      </vt:variant>
      <vt:variant>
        <vt:lpwstr/>
      </vt:variant>
      <vt:variant>
        <vt:lpwstr>_Toc2054334736</vt:lpwstr>
      </vt:variant>
      <vt:variant>
        <vt:i4>1376315</vt:i4>
      </vt:variant>
      <vt:variant>
        <vt:i4>26</vt:i4>
      </vt:variant>
      <vt:variant>
        <vt:i4>0</vt:i4>
      </vt:variant>
      <vt:variant>
        <vt:i4>5</vt:i4>
      </vt:variant>
      <vt:variant>
        <vt:lpwstr/>
      </vt:variant>
      <vt:variant>
        <vt:lpwstr>_Toc138959712</vt:lpwstr>
      </vt:variant>
      <vt:variant>
        <vt:i4>3080198</vt:i4>
      </vt:variant>
      <vt:variant>
        <vt:i4>20</vt:i4>
      </vt:variant>
      <vt:variant>
        <vt:i4>0</vt:i4>
      </vt:variant>
      <vt:variant>
        <vt:i4>5</vt:i4>
      </vt:variant>
      <vt:variant>
        <vt:lpwstr/>
      </vt:variant>
      <vt:variant>
        <vt:lpwstr>_Toc1607593010</vt:lpwstr>
      </vt:variant>
      <vt:variant>
        <vt:i4>3014668</vt:i4>
      </vt:variant>
      <vt:variant>
        <vt:i4>14</vt:i4>
      </vt:variant>
      <vt:variant>
        <vt:i4>0</vt:i4>
      </vt:variant>
      <vt:variant>
        <vt:i4>5</vt:i4>
      </vt:variant>
      <vt:variant>
        <vt:lpwstr/>
      </vt:variant>
      <vt:variant>
        <vt:lpwstr>_Toc1548965456</vt:lpwstr>
      </vt:variant>
      <vt:variant>
        <vt:i4>1507376</vt:i4>
      </vt:variant>
      <vt:variant>
        <vt:i4>8</vt:i4>
      </vt:variant>
      <vt:variant>
        <vt:i4>0</vt:i4>
      </vt:variant>
      <vt:variant>
        <vt:i4>5</vt:i4>
      </vt:variant>
      <vt:variant>
        <vt:lpwstr/>
      </vt:variant>
      <vt:variant>
        <vt:lpwstr>_Toc577729093</vt:lpwstr>
      </vt:variant>
      <vt:variant>
        <vt:i4>2424837</vt:i4>
      </vt:variant>
      <vt:variant>
        <vt:i4>2</vt:i4>
      </vt:variant>
      <vt:variant>
        <vt:i4>0</vt:i4>
      </vt:variant>
      <vt:variant>
        <vt:i4>5</vt:i4>
      </vt:variant>
      <vt:variant>
        <vt:lpwstr/>
      </vt:variant>
      <vt:variant>
        <vt:lpwstr>_Toc2050517201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Šuvada</dc:creator>
  <cp:keywords/>
  <dc:description/>
  <cp:lastModifiedBy>Botanik</cp:lastModifiedBy>
  <cp:revision>7</cp:revision>
  <cp:lastPrinted>2026-09-24T14:14:00Z</cp:lastPrinted>
  <dcterms:created xsi:type="dcterms:W3CDTF">2026-10-29T09:43:00Z</dcterms:created>
  <dcterms:modified xsi:type="dcterms:W3CDTF">2026-10-29T13:37:00Z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0x010100F8663C1342D15E48B31741D8D54AEE25</vt:lpwstr>
  </property>
  <property fmtid="{D5CDD505-2E9C-101B-9397-08002B2CF9AE}" pid="3" name="MediaServiceImageTags">
    <vt:lpwstr/>
  </property>
</Properties>
</file>